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AC2A" w14:textId="30EEC714" w:rsidR="0079096C" w:rsidRDefault="00410136">
      <w:pPr>
        <w:pStyle w:val="P68B1DB1-Normal1"/>
        <w:spacing w:before="0" w:after="0" w:line="276" w:lineRule="auto"/>
        <w:ind w:left="425" w:hanging="425"/>
        <w:jc w:val="center"/>
      </w:pPr>
      <w:r>
        <w:t xml:space="preserve">CSO-LA reunión </w:t>
      </w:r>
      <w:r w:rsidR="006D7CFB">
        <w:t>virtual</w:t>
      </w:r>
      <w:r>
        <w:t xml:space="preserve"> sobre el </w:t>
      </w:r>
    </w:p>
    <w:p w14:paraId="79B4FCD0" w14:textId="79C5D69F" w:rsidR="0079096C" w:rsidRDefault="00410136">
      <w:pPr>
        <w:pStyle w:val="P68B1DB1-Normal1"/>
        <w:spacing w:before="0" w:after="0" w:line="276" w:lineRule="auto"/>
        <w:ind w:left="425" w:hanging="425"/>
        <w:jc w:val="center"/>
      </w:pPr>
      <w:r>
        <w:t xml:space="preserve">Programa Indicativo Plurianual </w:t>
      </w:r>
      <w:r w:rsidR="006D7CFB">
        <w:t>sobre</w:t>
      </w:r>
      <w:r>
        <w:t xml:space="preserve"> los </w:t>
      </w:r>
      <w:r w:rsidR="006D7CFB">
        <w:t>Retos</w:t>
      </w:r>
      <w:r>
        <w:t xml:space="preserve"> Mundiales (2021-2027) </w:t>
      </w:r>
    </w:p>
    <w:p w14:paraId="7E674979" w14:textId="282E8A0B" w:rsidR="0079096C" w:rsidRDefault="00410136">
      <w:pPr>
        <w:pStyle w:val="P68B1DB1-NormalWeb2"/>
        <w:spacing w:before="0" w:beforeAutospacing="0" w:after="0" w:afterAutospacing="0" w:line="276" w:lineRule="auto"/>
        <w:ind w:left="425" w:hanging="425"/>
        <w:jc w:val="center"/>
      </w:pPr>
      <w:r>
        <w:t>PLANTILLA PARA CONTRIBUCIONES ESCRITAS</w:t>
      </w:r>
    </w:p>
    <w:p w14:paraId="58001DCE" w14:textId="609DF1D6" w:rsidR="0079096C" w:rsidRDefault="00410136">
      <w:pPr>
        <w:spacing w:before="120" w:line="276" w:lineRule="auto"/>
        <w:rPr>
          <w:rFonts w:ascii="Avenir" w:hAnsi="Avenir"/>
          <w:color w:val="000000"/>
        </w:rPr>
      </w:pPr>
      <w:r>
        <w:rPr>
          <w:rFonts w:ascii="Avenir" w:hAnsi="Avenir"/>
          <w:color w:val="000000"/>
        </w:rPr>
        <w:t>Como parte de las consultas en curso para recabar las opiniones de los socios y las partes interesadas sobre la programación de la UE 2021-2027, el 14</w:t>
      </w:r>
      <w:r>
        <w:rPr>
          <w:rFonts w:ascii="Avenir" w:hAnsi="Avenir"/>
          <w:color w:val="000000"/>
        </w:rPr>
        <w:t xml:space="preserve"> </w:t>
      </w:r>
      <w:r w:rsidR="006D7CFB">
        <w:rPr>
          <w:rFonts w:ascii="Avenir" w:hAnsi="Avenir"/>
          <w:color w:val="000000"/>
        </w:rPr>
        <w:t xml:space="preserve">de </w:t>
      </w:r>
      <w:r>
        <w:rPr>
          <w:rFonts w:ascii="Avenir" w:hAnsi="Avenir"/>
          <w:color w:val="000000"/>
        </w:rPr>
        <w:t xml:space="preserve">julio se </w:t>
      </w:r>
      <w:r w:rsidR="006D7CFB">
        <w:rPr>
          <w:rFonts w:ascii="Avenir" w:hAnsi="Avenir"/>
          <w:color w:val="000000"/>
        </w:rPr>
        <w:t>ha celebrado</w:t>
      </w:r>
      <w:r>
        <w:rPr>
          <w:rFonts w:ascii="Avenir" w:hAnsi="Avenir"/>
          <w:color w:val="000000"/>
        </w:rPr>
        <w:t xml:space="preserve"> un debate virtual </w:t>
      </w:r>
      <w:r w:rsidR="006D7CFB">
        <w:rPr>
          <w:rFonts w:ascii="Avenir" w:hAnsi="Avenir"/>
          <w:color w:val="000000"/>
        </w:rPr>
        <w:t>acerca</w:t>
      </w:r>
      <w:r>
        <w:rPr>
          <w:rFonts w:ascii="Avenir" w:hAnsi="Avenir"/>
          <w:color w:val="000000"/>
        </w:rPr>
        <w:t xml:space="preserve"> </w:t>
      </w:r>
      <w:r w:rsidR="006D7CFB">
        <w:rPr>
          <w:rFonts w:ascii="Avenir" w:hAnsi="Avenir"/>
          <w:color w:val="000000"/>
        </w:rPr>
        <w:t>d</w:t>
      </w:r>
      <w:r>
        <w:rPr>
          <w:rFonts w:ascii="Avenir" w:hAnsi="Avenir"/>
          <w:color w:val="000000"/>
        </w:rPr>
        <w:t xml:space="preserve">el </w:t>
      </w:r>
      <w:r w:rsidR="006D7CFB">
        <w:rPr>
          <w:rFonts w:ascii="Avenir" w:hAnsi="Avenir"/>
          <w:color w:val="000000"/>
        </w:rPr>
        <w:t>borrador</w:t>
      </w:r>
      <w:r>
        <w:rPr>
          <w:rFonts w:ascii="Avenir" w:hAnsi="Avenir"/>
          <w:color w:val="000000"/>
        </w:rPr>
        <w:t xml:space="preserve"> de</w:t>
      </w:r>
      <w:r w:rsidR="006D7CFB">
        <w:rPr>
          <w:rFonts w:ascii="Avenir" w:hAnsi="Avenir"/>
          <w:color w:val="000000"/>
        </w:rPr>
        <w:t>l</w:t>
      </w:r>
      <w:r>
        <w:rPr>
          <w:rFonts w:ascii="Avenir" w:hAnsi="Avenir"/>
          <w:color w:val="000000"/>
        </w:rPr>
        <w:t xml:space="preserve"> programa indicativo plurianual </w:t>
      </w:r>
      <w:r w:rsidR="006D7CFB">
        <w:rPr>
          <w:rFonts w:ascii="Avenir" w:hAnsi="Avenir"/>
          <w:color w:val="000000"/>
        </w:rPr>
        <w:t>sobre</w:t>
      </w:r>
      <w:r>
        <w:rPr>
          <w:rFonts w:ascii="Avenir" w:hAnsi="Avenir"/>
          <w:color w:val="000000"/>
        </w:rPr>
        <w:t xml:space="preserve"> los retos m</w:t>
      </w:r>
      <w:r>
        <w:rPr>
          <w:rFonts w:ascii="Avenir" w:hAnsi="Avenir"/>
          <w:color w:val="000000"/>
        </w:rPr>
        <w:t xml:space="preserve">undiales. En caso de que sus comentarios </w:t>
      </w:r>
      <w:r w:rsidR="006D7CFB">
        <w:rPr>
          <w:rFonts w:ascii="Avenir" w:hAnsi="Avenir"/>
          <w:color w:val="000000"/>
        </w:rPr>
        <w:t>hayan sido reflejados</w:t>
      </w:r>
      <w:r>
        <w:rPr>
          <w:rFonts w:ascii="Avenir" w:hAnsi="Avenir"/>
          <w:color w:val="000000"/>
        </w:rPr>
        <w:t xml:space="preserve"> </w:t>
      </w:r>
      <w:r>
        <w:rPr>
          <w:rFonts w:ascii="Avenir" w:hAnsi="Avenir"/>
          <w:color w:val="000000"/>
        </w:rPr>
        <w:t xml:space="preserve">en </w:t>
      </w:r>
      <w:r w:rsidR="006D7CFB">
        <w:rPr>
          <w:rFonts w:ascii="Avenir" w:hAnsi="Avenir"/>
          <w:color w:val="000000"/>
        </w:rPr>
        <w:t xml:space="preserve">el transcurso de </w:t>
      </w:r>
      <w:r>
        <w:rPr>
          <w:rFonts w:ascii="Avenir" w:hAnsi="Avenir"/>
          <w:color w:val="000000"/>
        </w:rPr>
        <w:t xml:space="preserve">la reunión, le invitamos a que envíe sus contribuciones a: </w:t>
      </w:r>
      <w:hyperlink r:id="rId9" w:history="1">
        <w:r w:rsidR="006D7CFB" w:rsidRPr="0080374E">
          <w:rPr>
            <w:rStyle w:val="Hipervnculo"/>
            <w:rFonts w:ascii="Avenir" w:hAnsi="Avenir"/>
          </w:rPr>
          <w:t>INTPA-G2@ec.europa.eu</w:t>
        </w:r>
      </w:hyperlink>
      <w:r>
        <w:rPr>
          <w:rFonts w:ascii="Avenir" w:hAnsi="Avenir"/>
          <w:color w:val="000000"/>
        </w:rPr>
        <w:t xml:space="preserve"> </w:t>
      </w:r>
      <w:r w:rsidR="006D7CFB">
        <w:rPr>
          <w:rFonts w:ascii="Avenir" w:hAnsi="Avenir"/>
          <w:color w:val="000000"/>
        </w:rPr>
        <w:t xml:space="preserve">antes del cierre del </w:t>
      </w:r>
      <w:r w:rsidRPr="006D7CFB">
        <w:rPr>
          <w:rFonts w:ascii="Avenir" w:hAnsi="Avenir"/>
          <w:b/>
          <w:bCs/>
          <w:color w:val="000000"/>
          <w:u w:val="single"/>
        </w:rPr>
        <w:t xml:space="preserve">16 </w:t>
      </w:r>
      <w:r>
        <w:rPr>
          <w:rFonts w:ascii="Avenir" w:hAnsi="Avenir"/>
          <w:b/>
          <w:color w:val="000000"/>
          <w:u w:val="single"/>
        </w:rPr>
        <w:t>Julio de 2021.</w:t>
      </w:r>
      <w:r>
        <w:rPr>
          <w:rFonts w:ascii="Avenir" w:hAnsi="Avenir"/>
          <w:color w:val="000000"/>
        </w:rPr>
        <w:t xml:space="preserve"> </w:t>
      </w:r>
    </w:p>
    <w:p w14:paraId="7345671F" w14:textId="29063443" w:rsidR="0079096C" w:rsidRDefault="00410136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</w:pPr>
      <w:r>
        <w:rPr>
          <w:i/>
        </w:rPr>
        <w:t>Su respuesta no debe exceder estas dos páginas</w:t>
      </w:r>
      <w:r>
        <w:t xml:space="preserve">. </w:t>
      </w:r>
    </w:p>
    <w:p w14:paraId="6E0FAE8D" w14:textId="3E0B8A9E" w:rsidR="0079096C" w:rsidRDefault="00410136">
      <w:pPr>
        <w:pStyle w:val="P68B1DB1-Normal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</w:pPr>
      <w:r>
        <w:t>Sírvase remitirse exclusivamente a la</w:t>
      </w:r>
      <w:r w:rsidR="006D7CFB">
        <w:t>s</w:t>
      </w:r>
      <w:r>
        <w:t xml:space="preserve"> presentaci</w:t>
      </w:r>
      <w:r w:rsidR="006D7CFB">
        <w:t>ones expuestas</w:t>
      </w:r>
      <w:r>
        <w:t xml:space="preserve"> durante la reunión y al material </w:t>
      </w:r>
      <w:r w:rsidR="006D7CFB">
        <w:t>facilitado para la misma</w:t>
      </w:r>
    </w:p>
    <w:p w14:paraId="0205BB20" w14:textId="402BFDAE" w:rsidR="0079096C" w:rsidRDefault="00410136">
      <w:pPr>
        <w:pStyle w:val="P68B1DB1-Normal5"/>
        <w:spacing w:before="120" w:line="276" w:lineRule="auto"/>
        <w:ind w:left="426" w:hanging="426"/>
        <w:jc w:val="center"/>
      </w:pPr>
      <w:r>
        <w:t xml:space="preserve">Por favor, rellene los siguientes </w:t>
      </w:r>
      <w:r w:rsidR="006D7CFB">
        <w:t>datos</w:t>
      </w:r>
      <w:r>
        <w:t>:</w:t>
      </w:r>
    </w:p>
    <w:p w14:paraId="0078ED24" w14:textId="7A8BF80E" w:rsidR="0079096C" w:rsidRDefault="00410136">
      <w:pPr>
        <w:pStyle w:val="P68B1DB1-Normal5"/>
        <w:spacing w:before="120" w:line="276" w:lineRule="auto"/>
        <w:ind w:left="426" w:hanging="426"/>
      </w:pPr>
      <w:r>
        <w:t>Nombre completo de la organización (sin abreviaturas, por favor</w:t>
      </w:r>
      <w:r>
        <w:t>):</w:t>
      </w:r>
    </w:p>
    <w:p w14:paraId="0D975773" w14:textId="2686F50E" w:rsidR="0079096C" w:rsidRDefault="00410136">
      <w:pPr>
        <w:pStyle w:val="P68B1DB1-Normal5"/>
        <w:spacing w:before="120" w:line="276" w:lineRule="auto"/>
        <w:ind w:left="426" w:hanging="426"/>
      </w:pPr>
      <w:r>
        <w:t>País/Región/Afiliación:</w:t>
      </w:r>
    </w:p>
    <w:p w14:paraId="5636B452" w14:textId="317B6EAB" w:rsidR="0079096C" w:rsidRDefault="00410136" w:rsidP="006D7CFB">
      <w:pPr>
        <w:pStyle w:val="P68B1DB1-Normal5"/>
        <w:spacing w:before="120" w:line="276" w:lineRule="auto"/>
        <w:ind w:left="426" w:hanging="426"/>
      </w:pPr>
      <w:r>
        <w:t>Tipo de organización (</w:t>
      </w:r>
      <w:r>
        <w:tab/>
      </w:r>
      <w:r>
        <w:tab/>
        <w:t>Autoridades locales, ONG, sindicatos, cooperativas, fundaciones, asociaciones profesionales o empresariales, grupos de la diáspora, organizaciones de mujeres o de jóvenes,</w:t>
      </w:r>
      <w:r w:rsidR="006D7CFB">
        <w:t xml:space="preserve"> u otro)</w:t>
      </w:r>
      <w:r>
        <w:t xml:space="preserve">: </w:t>
      </w:r>
    </w:p>
    <w:p w14:paraId="7EE41325" w14:textId="093BF357" w:rsidR="0079096C" w:rsidRDefault="00410136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</w:pPr>
      <w:r>
        <w:t>S</w:t>
      </w:r>
      <w:r>
        <w:t xml:space="preserve">obre el </w:t>
      </w:r>
      <w:r w:rsidR="006D7CFB">
        <w:t>programa</w:t>
      </w:r>
      <w:r>
        <w:t xml:space="preserve"> general </w:t>
      </w:r>
      <w:r w:rsidR="006D7CFB">
        <w:t>para Retos</w:t>
      </w:r>
      <w:r>
        <w:t xml:space="preserve"> Globales</w:t>
      </w:r>
    </w:p>
    <w:p w14:paraId="424B1CB9" w14:textId="77777777" w:rsidR="0079096C" w:rsidRDefault="0079096C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</w:rPr>
      </w:pPr>
    </w:p>
    <w:p w14:paraId="16792843" w14:textId="0CD096E9" w:rsidR="0079096C" w:rsidRPr="006D7CFB" w:rsidRDefault="0079096C" w:rsidP="006D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393A1E5E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7E187F17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10A4152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178BC5B" w14:textId="46EA931E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301ABE2A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FDED988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7532985C" w14:textId="77777777" w:rsidR="0079096C" w:rsidRDefault="0079096C">
      <w:pPr>
        <w:pStyle w:val="Prrafodelista"/>
        <w:spacing w:after="0"/>
        <w:ind w:left="426" w:hanging="426"/>
        <w:rPr>
          <w:rFonts w:ascii="Avenir Book" w:hAnsi="Avenir Book" w:cstheme="minorHAnsi"/>
          <w:b/>
        </w:rPr>
      </w:pPr>
    </w:p>
    <w:p w14:paraId="66BB0156" w14:textId="361C94E0" w:rsidR="0079096C" w:rsidRDefault="00410136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</w:pPr>
      <w:r>
        <w:t xml:space="preserve">Sobre el área estratégica: </w:t>
      </w:r>
      <w:r w:rsidR="006D7CFB">
        <w:t>PERSONAS</w:t>
      </w:r>
    </w:p>
    <w:p w14:paraId="22EA4A2D" w14:textId="77777777" w:rsidR="0079096C" w:rsidRDefault="0079096C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</w:rPr>
      </w:pPr>
    </w:p>
    <w:p w14:paraId="2DA303D5" w14:textId="74C60B39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43B2B2B" w14:textId="7CDC98E5" w:rsidR="0079096C" w:rsidRPr="006D7CFB" w:rsidRDefault="0079096C" w:rsidP="006D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55FD69BA" w14:textId="75CDD7F6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74E2FEEF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2188444C" w14:textId="03B0CC10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30913AFC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</w:rPr>
      </w:pPr>
    </w:p>
    <w:p w14:paraId="6E5DB65F" w14:textId="2124F4EB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</w:rPr>
      </w:pPr>
    </w:p>
    <w:p w14:paraId="37590D1B" w14:textId="44BE9D3A" w:rsidR="0079096C" w:rsidRDefault="00410136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</w:pPr>
      <w:r>
        <w:lastRenderedPageBreak/>
        <w:t>Sobre el área estratégica: PLANETA</w:t>
      </w:r>
    </w:p>
    <w:p w14:paraId="6E589C8C" w14:textId="77777777" w:rsidR="0079096C" w:rsidRDefault="0079096C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</w:rPr>
      </w:pPr>
    </w:p>
    <w:p w14:paraId="587A9B99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72B0166B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6858FEE7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3937E3D2" w14:textId="77777777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302BCB74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1B28E4A7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0AD8A766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</w:rPr>
      </w:pPr>
    </w:p>
    <w:p w14:paraId="349AA788" w14:textId="77777777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</w:rPr>
      </w:pPr>
    </w:p>
    <w:p w14:paraId="1E727BDB" w14:textId="77777777" w:rsidR="0079096C" w:rsidRDefault="0079096C">
      <w:pPr>
        <w:pStyle w:val="Prrafodelista"/>
        <w:widowControl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venir Book" w:hAnsi="Avenir Book" w:cs="Times New Roman"/>
          <w:b/>
          <w:sz w:val="24"/>
        </w:rPr>
      </w:pPr>
    </w:p>
    <w:p w14:paraId="2C19DE14" w14:textId="3D1D0C6D" w:rsidR="0079096C" w:rsidRDefault="00410136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</w:pPr>
      <w:r>
        <w:t>Sobre el área estratégica: PROSPERIDAD</w:t>
      </w:r>
    </w:p>
    <w:p w14:paraId="252CC142" w14:textId="77777777" w:rsidR="0079096C" w:rsidRDefault="0079096C">
      <w:pPr>
        <w:spacing w:after="0"/>
        <w:rPr>
          <w:rFonts w:ascii="Avenir Book" w:hAnsi="Avenir Book" w:cstheme="minorHAnsi"/>
          <w:b/>
          <w:sz w:val="12"/>
        </w:rPr>
      </w:pPr>
    </w:p>
    <w:p w14:paraId="40FECCBB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0A00EDEA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60B3E486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7052E38F" w14:textId="77777777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36F0E0F5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51F2E228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6DDAF97C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</w:rPr>
      </w:pPr>
    </w:p>
    <w:p w14:paraId="04A20BE7" w14:textId="77777777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</w:rPr>
      </w:pPr>
    </w:p>
    <w:p w14:paraId="13C9BB24" w14:textId="77777777" w:rsidR="0079096C" w:rsidRDefault="0079096C">
      <w:pPr>
        <w:pStyle w:val="Prrafodelista"/>
        <w:widowControl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venir Book" w:hAnsi="Avenir Book" w:cs="Times New Roman"/>
          <w:b/>
          <w:sz w:val="24"/>
        </w:rPr>
      </w:pPr>
    </w:p>
    <w:p w14:paraId="7A6FD296" w14:textId="64BFE9DB" w:rsidR="0079096C" w:rsidRDefault="00410136">
      <w:pPr>
        <w:pStyle w:val="P68B1DB1-Prrafodelista6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</w:pPr>
      <w:r>
        <w:t xml:space="preserve">Sobre el área estratégica: </w:t>
      </w:r>
      <w:r w:rsidR="006D7CFB">
        <w:t xml:space="preserve">PARTENARIADOS / </w:t>
      </w:r>
      <w:r>
        <w:t>ASOCIACIONES DE COLABORACIÓN</w:t>
      </w:r>
    </w:p>
    <w:p w14:paraId="2EEEBD34" w14:textId="77777777" w:rsidR="0079096C" w:rsidRDefault="0079096C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</w:rPr>
      </w:pPr>
    </w:p>
    <w:p w14:paraId="17DD3F59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1DD3E970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65AF38B0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0E1EB153" w14:textId="77777777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4A857A85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7DBA1116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662E71D9" w14:textId="77777777" w:rsidR="0079096C" w:rsidRDefault="0079096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</w:rPr>
      </w:pPr>
    </w:p>
    <w:p w14:paraId="1ED29196" w14:textId="77777777" w:rsidR="0079096C" w:rsidRDefault="0079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</w:rPr>
      </w:pPr>
    </w:p>
    <w:p w14:paraId="21D4A015" w14:textId="77777777" w:rsidR="0079096C" w:rsidRDefault="0079096C">
      <w:pPr>
        <w:spacing w:after="0"/>
        <w:rPr>
          <w:rFonts w:ascii="Avenir Book" w:hAnsi="Avenir Book"/>
          <w:sz w:val="24"/>
        </w:rPr>
      </w:pPr>
    </w:p>
    <w:p w14:paraId="29AE5CA5" w14:textId="77777777" w:rsidR="0079096C" w:rsidRDefault="0079096C">
      <w:pPr>
        <w:spacing w:after="0"/>
        <w:rPr>
          <w:rFonts w:ascii="Avenir Book" w:hAnsi="Avenir Book"/>
          <w:sz w:val="24"/>
        </w:rPr>
      </w:pPr>
    </w:p>
    <w:sectPr w:rsidR="0079096C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072C4" w14:textId="77777777" w:rsidR="00410136" w:rsidRDefault="00410136">
      <w:pPr>
        <w:spacing w:after="0"/>
      </w:pPr>
      <w:r>
        <w:separator/>
      </w:r>
    </w:p>
  </w:endnote>
  <w:endnote w:type="continuationSeparator" w:id="0">
    <w:p w14:paraId="613F671C" w14:textId="77777777" w:rsidR="00410136" w:rsidRDefault="00410136">
      <w:pPr>
        <w:spacing w:after="0"/>
      </w:pPr>
      <w:r>
        <w:continuationSeparator/>
      </w:r>
    </w:p>
  </w:endnote>
  <w:endnote w:type="continuationNotice" w:id="1">
    <w:p w14:paraId="7C85CC7D" w14:textId="77777777" w:rsidR="00410136" w:rsidRDefault="0041013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venir">
    <w:altName w:val="﷽﷽﷽﷽﷽﷽﷽﷽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﷽﷽﷽﷽﷽﷽﷽﷽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﷽﷽﷽﷽﷽﷽﷽﷽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A6E70" w14:textId="77777777" w:rsidR="00410136" w:rsidRDefault="00410136">
      <w:pPr>
        <w:spacing w:after="0"/>
      </w:pPr>
      <w:r>
        <w:separator/>
      </w:r>
    </w:p>
  </w:footnote>
  <w:footnote w:type="continuationSeparator" w:id="0">
    <w:p w14:paraId="4D8D419E" w14:textId="77777777" w:rsidR="00410136" w:rsidRDefault="00410136">
      <w:pPr>
        <w:spacing w:after="0"/>
      </w:pPr>
      <w:r>
        <w:continuationSeparator/>
      </w:r>
    </w:p>
  </w:footnote>
  <w:footnote w:type="continuationNotice" w:id="1">
    <w:p w14:paraId="119D0F11" w14:textId="77777777" w:rsidR="00410136" w:rsidRDefault="0041013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BB3" w14:textId="5DDFCCE4" w:rsidR="0079096C" w:rsidRDefault="0041013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41"/>
  </w:num>
  <w:num w:numId="9">
    <w:abstractNumId w:val="19"/>
  </w:num>
  <w:num w:numId="10">
    <w:abstractNumId w:val="37"/>
  </w:num>
  <w:num w:numId="11">
    <w:abstractNumId w:val="29"/>
  </w:num>
  <w:num w:numId="12">
    <w:abstractNumId w:val="38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4"/>
  </w:num>
  <w:num w:numId="18">
    <w:abstractNumId w:val="26"/>
  </w:num>
  <w:num w:numId="19">
    <w:abstractNumId w:val="36"/>
  </w:num>
  <w:num w:numId="20">
    <w:abstractNumId w:val="8"/>
  </w:num>
  <w:num w:numId="21">
    <w:abstractNumId w:val="6"/>
  </w:num>
  <w:num w:numId="22">
    <w:abstractNumId w:val="3"/>
  </w:num>
  <w:num w:numId="23">
    <w:abstractNumId w:val="24"/>
  </w:num>
  <w:num w:numId="24">
    <w:abstractNumId w:val="30"/>
  </w:num>
  <w:num w:numId="25">
    <w:abstractNumId w:val="35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3"/>
  </w:num>
  <w:num w:numId="38">
    <w:abstractNumId w:val="0"/>
  </w:num>
  <w:num w:numId="39">
    <w:abstractNumId w:val="39"/>
  </w:num>
  <w:num w:numId="40">
    <w:abstractNumId w:val="31"/>
  </w:num>
  <w:num w:numId="41">
    <w:abstractNumId w:val="15"/>
  </w:num>
  <w:num w:numId="42">
    <w:abstractNumId w:val="40"/>
  </w:num>
  <w:num w:numId="43">
    <w:abstractNumId w:val="42"/>
  </w:num>
  <w:num w:numId="44">
    <w:abstractNumId w:val="3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100AEF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9F0"/>
    <w:rsid w:val="001E509C"/>
    <w:rsid w:val="001F1EE2"/>
    <w:rsid w:val="001F6A1E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0136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3C3"/>
    <w:rsid w:val="0055502F"/>
    <w:rsid w:val="005648B3"/>
    <w:rsid w:val="005652DE"/>
    <w:rsid w:val="00570C06"/>
    <w:rsid w:val="005726E5"/>
    <w:rsid w:val="00576949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702F"/>
    <w:rsid w:val="006A7248"/>
    <w:rsid w:val="006C26E8"/>
    <w:rsid w:val="006C52A0"/>
    <w:rsid w:val="006D78B4"/>
    <w:rsid w:val="006D7CFB"/>
    <w:rsid w:val="006E37C1"/>
    <w:rsid w:val="006E42B9"/>
    <w:rsid w:val="006E4835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80D2A"/>
    <w:rsid w:val="0079096C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651B"/>
    <w:rsid w:val="00B811DD"/>
    <w:rsid w:val="00B815E2"/>
    <w:rsid w:val="00B87B9E"/>
    <w:rsid w:val="00B912D6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D520C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E509C"/>
  </w:style>
  <w:style w:type="paragraph" w:styleId="Piedepgina">
    <w:name w:val="footer"/>
    <w:basedOn w:val="Normal"/>
    <w:link w:val="Piedepgina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</w:rPr>
  </w:style>
  <w:style w:type="character" w:styleId="Hipervnculo">
    <w:name w:val="Hyperlink"/>
    <w:basedOn w:val="Fuentedeprrafopredeter"/>
    <w:uiPriority w:val="99"/>
    <w:rsid w:val="00230CE9"/>
    <w:rPr>
      <w:u w:val="thick"/>
    </w:rPr>
  </w:style>
  <w:style w:type="table" w:styleId="Tablaconcuadrcula">
    <w:name w:val="Table Grid"/>
    <w:basedOn w:val="Tabla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</w:style>
  <w:style w:type="character" w:customStyle="1" w:styleId="AvenirnormalboldorangeCar">
    <w:name w:val="Avenir_normal_bold_orange Car"/>
    <w:basedOn w:val="Fuentedeprrafopredeter"/>
    <w:link w:val="Avenirnormalboldorange"/>
    <w:rsid w:val="00072823"/>
    <w:rPr>
      <w:rFonts w:ascii="Avenir" w:hAnsi="Avenir" w:cs="Avenir-Book"/>
      <w:b/>
      <w:color w:val="F17732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Fuentedeprrafopredeter"/>
    <w:rsid w:val="00704B4F"/>
  </w:style>
  <w:style w:type="character" w:customStyle="1" w:styleId="Ttulo3Car">
    <w:name w:val="Título 3 Car"/>
    <w:basedOn w:val="Fuentedeprrafopredeter"/>
    <w:link w:val="Ttulo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A0386"/>
    <w:rPr>
      <w:sz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386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386"/>
    <w:rPr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386"/>
    <w:rPr>
      <w:b/>
      <w:sz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386"/>
    <w:rPr>
      <w:b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386"/>
    <w:rPr>
      <w:rFonts w:ascii="Times New Roman" w:hAnsi="Times New Roman" w:cs="Times New Roman"/>
      <w:sz w:val="18"/>
    </w:rPr>
  </w:style>
  <w:style w:type="paragraph" w:styleId="Revisi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A7248"/>
    <w:rPr>
      <w:rFonts w:ascii="Consolas" w:hAnsi="Consolas" w:cs="Consolas"/>
      <w:sz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48B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venir" w:hAnsi="Avenir"/>
      <w:b/>
      <w:color w:val="000000"/>
      <w:sz w:val="24"/>
    </w:rPr>
  </w:style>
  <w:style w:type="paragraph" w:customStyle="1" w:styleId="P68B1DB1-NormalWeb2">
    <w:name w:val="P68B1DB1-NormalWeb2"/>
    <w:basedOn w:val="NormalWeb"/>
    <w:rPr>
      <w:rFonts w:ascii="Avenir" w:hAnsi="Avenir"/>
      <w:b/>
      <w:color w:val="000000"/>
    </w:rPr>
  </w:style>
  <w:style w:type="paragraph" w:customStyle="1" w:styleId="P68B1DB1-Normal3">
    <w:name w:val="P68B1DB1-Normal3"/>
    <w:basedOn w:val="Normal"/>
    <w:rPr>
      <w:rFonts w:ascii="Avenir" w:hAnsi="Avenir"/>
      <w:b/>
      <w:color w:val="000000"/>
    </w:rPr>
  </w:style>
  <w:style w:type="paragraph" w:customStyle="1" w:styleId="P68B1DB1-Normal4">
    <w:name w:val="P68B1DB1-Normal4"/>
    <w:basedOn w:val="Normal"/>
    <w:rPr>
      <w:rFonts w:ascii="Avenir" w:hAnsi="Avenir"/>
      <w:b/>
      <w:i/>
      <w:color w:val="000000"/>
    </w:rPr>
  </w:style>
  <w:style w:type="paragraph" w:customStyle="1" w:styleId="P68B1DB1-Normal5">
    <w:name w:val="P68B1DB1-Normal5"/>
    <w:basedOn w:val="Normal"/>
    <w:rPr>
      <w:rFonts w:ascii="Avenir" w:hAnsi="Avenir"/>
      <w:color w:val="000000"/>
    </w:rPr>
  </w:style>
  <w:style w:type="paragraph" w:customStyle="1" w:styleId="P68B1DB1-Prrafodelista6">
    <w:name w:val="P68B1DB1-Prrafodelista6"/>
    <w:basedOn w:val="Prrafodelista"/>
    <w:rPr>
      <w:rFonts w:ascii="Avenir Book" w:hAnsi="Avenir Book" w:cs="Times New Roman"/>
      <w:b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D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9E8A-A4FA-4841-AA17-978C8C1AA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6DAB9-209C-4035-8D19-7FDA8266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teresa cavero</cp:lastModifiedBy>
  <cp:revision>4</cp:revision>
  <cp:lastPrinted>2020-01-24T12:23:00Z</cp:lastPrinted>
  <dcterms:created xsi:type="dcterms:W3CDTF">2021-07-09T13:12:00Z</dcterms:created>
  <dcterms:modified xsi:type="dcterms:W3CDTF">2021-07-12T11:18:00Z</dcterms:modified>
</cp:coreProperties>
</file>