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395FFD" w:rsidTr="00AF3FA9">
        <w:tc>
          <w:tcPr>
            <w:tcW w:w="2394" w:type="dxa"/>
          </w:tcPr>
          <w:p w:rsidR="00395FFD" w:rsidRDefault="00395FFD" w:rsidP="00AF3FA9">
            <w:pPr>
              <w:jc w:val="center"/>
            </w:pPr>
            <w:r>
              <w:rPr>
                <w:noProof/>
                <w:sz w:val="24"/>
              </w:rPr>
              <w:drawing>
                <wp:inline distT="0" distB="0" distL="0" distR="0">
                  <wp:extent cx="637677" cy="625965"/>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42911" cy="631102"/>
                          </a:xfrm>
                          <a:prstGeom prst="rect">
                            <a:avLst/>
                          </a:prstGeom>
                          <a:noFill/>
                          <a:ln w="9525">
                            <a:noFill/>
                            <a:miter lim="800000"/>
                            <a:headEnd/>
                            <a:tailEnd/>
                          </a:ln>
                        </pic:spPr>
                      </pic:pic>
                    </a:graphicData>
                  </a:graphic>
                </wp:inline>
              </w:drawing>
            </w:r>
          </w:p>
          <w:p w:rsidR="00395FFD" w:rsidRDefault="00395FFD" w:rsidP="00AF3FA9">
            <w:pPr>
              <w:jc w:val="center"/>
            </w:pPr>
            <w:r>
              <w:t>World Bank</w:t>
            </w:r>
          </w:p>
          <w:p w:rsidR="00395FFD" w:rsidRDefault="00395FFD" w:rsidP="00AF3FA9">
            <w:pPr>
              <w:jc w:val="center"/>
              <w:outlineLvl w:val="0"/>
              <w:rPr>
                <w:b/>
                <w:u w:val="single"/>
              </w:rPr>
            </w:pPr>
          </w:p>
        </w:tc>
        <w:tc>
          <w:tcPr>
            <w:tcW w:w="2394" w:type="dxa"/>
          </w:tcPr>
          <w:p w:rsidR="00395FFD" w:rsidRDefault="00395FFD" w:rsidP="00AF3FA9">
            <w:pPr>
              <w:jc w:val="center"/>
              <w:outlineLvl w:val="0"/>
              <w:rPr>
                <w:b/>
                <w:u w:val="single"/>
              </w:rPr>
            </w:pPr>
            <w:r>
              <w:rPr>
                <w:b/>
                <w:i/>
                <w:noProof/>
                <w:sz w:val="24"/>
                <w:szCs w:val="24"/>
              </w:rPr>
              <w:drawing>
                <wp:inline distT="0" distB="0" distL="0" distR="0">
                  <wp:extent cx="904284" cy="84689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904197" cy="846813"/>
                          </a:xfrm>
                          <a:prstGeom prst="rect">
                            <a:avLst/>
                          </a:prstGeom>
                          <a:noFill/>
                          <a:ln w="9525">
                            <a:noFill/>
                            <a:miter lim="800000"/>
                            <a:headEnd/>
                            <a:tailEnd/>
                          </a:ln>
                        </pic:spPr>
                      </pic:pic>
                    </a:graphicData>
                  </a:graphic>
                </wp:inline>
              </w:drawing>
            </w:r>
          </w:p>
        </w:tc>
        <w:tc>
          <w:tcPr>
            <w:tcW w:w="2394" w:type="dxa"/>
          </w:tcPr>
          <w:p w:rsidR="00395FFD" w:rsidRDefault="00395FFD" w:rsidP="00AF3FA9">
            <w:pPr>
              <w:jc w:val="center"/>
              <w:outlineLvl w:val="0"/>
              <w:rPr>
                <w:b/>
                <w:u w:val="single"/>
              </w:rPr>
            </w:pPr>
            <w:r>
              <w:rPr>
                <w:noProof/>
                <w:sz w:val="24"/>
              </w:rPr>
              <w:drawing>
                <wp:inline distT="0" distB="0" distL="0" distR="0">
                  <wp:extent cx="576231" cy="994179"/>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96" cy="993946"/>
                          </a:xfrm>
                          <a:prstGeom prst="rect">
                            <a:avLst/>
                          </a:prstGeom>
                          <a:noFill/>
                          <a:ln w="9525">
                            <a:noFill/>
                            <a:miter lim="800000"/>
                            <a:headEnd/>
                            <a:tailEnd/>
                          </a:ln>
                        </pic:spPr>
                      </pic:pic>
                    </a:graphicData>
                  </a:graphic>
                </wp:inline>
              </w:drawing>
            </w:r>
          </w:p>
        </w:tc>
        <w:tc>
          <w:tcPr>
            <w:tcW w:w="2394" w:type="dxa"/>
          </w:tcPr>
          <w:p w:rsidR="00395FFD" w:rsidRDefault="00395FFD" w:rsidP="00AF3FA9">
            <w:pPr>
              <w:jc w:val="center"/>
              <w:outlineLvl w:val="0"/>
              <w:rPr>
                <w:b/>
                <w:u w:val="single"/>
              </w:rPr>
            </w:pPr>
            <w:r w:rsidRPr="00727133">
              <w:rPr>
                <w:b/>
                <w:noProof/>
                <w:u w:val="single"/>
              </w:rPr>
              <w:drawing>
                <wp:inline distT="0" distB="0" distL="0" distR="0">
                  <wp:extent cx="1050734" cy="857096"/>
                  <wp:effectExtent l="19050" t="0" r="0" b="0"/>
                  <wp:docPr id="5" name="Picture 1" descr="C:\Users\wb92872\AppData\Local\Temp\notes205E09\corvinus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92872\AppData\Local\Temp\notes205E09\corvinus_english.jpg"/>
                          <pic:cNvPicPr>
                            <a:picLocks noChangeAspect="1" noChangeArrowheads="1"/>
                          </pic:cNvPicPr>
                        </pic:nvPicPr>
                        <pic:blipFill>
                          <a:blip r:embed="rId11"/>
                          <a:srcRect/>
                          <a:stretch>
                            <a:fillRect/>
                          </a:stretch>
                        </pic:blipFill>
                        <pic:spPr bwMode="auto">
                          <a:xfrm>
                            <a:off x="0" y="0"/>
                            <a:ext cx="1053732" cy="859542"/>
                          </a:xfrm>
                          <a:prstGeom prst="rect">
                            <a:avLst/>
                          </a:prstGeom>
                          <a:noFill/>
                          <a:ln w="9525">
                            <a:noFill/>
                            <a:miter lim="800000"/>
                            <a:headEnd/>
                            <a:tailEnd/>
                          </a:ln>
                        </pic:spPr>
                      </pic:pic>
                    </a:graphicData>
                  </a:graphic>
                </wp:inline>
              </w:drawing>
            </w:r>
          </w:p>
        </w:tc>
      </w:tr>
    </w:tbl>
    <w:p w:rsidR="00D80E33" w:rsidRDefault="00D80E33" w:rsidP="00197C08">
      <w:pPr>
        <w:jc w:val="center"/>
        <w:outlineLvl w:val="0"/>
        <w:rPr>
          <w:b/>
          <w:u w:val="single"/>
        </w:rPr>
      </w:pPr>
    </w:p>
    <w:p w:rsidR="00F97228" w:rsidRDefault="00F97228" w:rsidP="00197C08">
      <w:pPr>
        <w:jc w:val="center"/>
        <w:outlineLvl w:val="0"/>
        <w:rPr>
          <w:b/>
          <w:u w:val="single"/>
        </w:rPr>
      </w:pPr>
      <w:r>
        <w:rPr>
          <w:b/>
          <w:u w:val="single"/>
        </w:rPr>
        <w:t>Summary Note</w:t>
      </w:r>
    </w:p>
    <w:p w:rsidR="00E10018" w:rsidRPr="004C4DE6" w:rsidRDefault="00E10018" w:rsidP="00197C08">
      <w:pPr>
        <w:jc w:val="center"/>
        <w:outlineLvl w:val="0"/>
        <w:rPr>
          <w:b/>
          <w:u w:val="single"/>
        </w:rPr>
      </w:pPr>
      <w:r w:rsidRPr="004C4DE6">
        <w:rPr>
          <w:b/>
          <w:u w:val="single"/>
        </w:rPr>
        <w:t>Building Capacity of Emerging European Donors: Assessing Existing Practices and Needs</w:t>
      </w:r>
    </w:p>
    <w:p w:rsidR="00E10018" w:rsidRPr="004C4DE6" w:rsidRDefault="00E10018" w:rsidP="002F29AD">
      <w:pPr>
        <w:spacing w:after="0" w:line="240" w:lineRule="auto"/>
        <w:jc w:val="center"/>
        <w:rPr>
          <w:sz w:val="20"/>
          <w:szCs w:val="20"/>
        </w:rPr>
      </w:pPr>
      <w:r w:rsidRPr="004C4DE6">
        <w:rPr>
          <w:sz w:val="20"/>
          <w:szCs w:val="20"/>
        </w:rPr>
        <w:t xml:space="preserve">Technical workshop </w:t>
      </w:r>
    </w:p>
    <w:p w:rsidR="00E10018" w:rsidRPr="004C4DE6" w:rsidRDefault="00E10018" w:rsidP="002F29AD">
      <w:pPr>
        <w:jc w:val="center"/>
        <w:rPr>
          <w:sz w:val="20"/>
          <w:szCs w:val="20"/>
        </w:rPr>
      </w:pPr>
      <w:proofErr w:type="gramStart"/>
      <w:r w:rsidRPr="004C4DE6">
        <w:rPr>
          <w:sz w:val="20"/>
          <w:szCs w:val="20"/>
        </w:rPr>
        <w:t>jointly</w:t>
      </w:r>
      <w:proofErr w:type="gramEnd"/>
      <w:r w:rsidRPr="004C4DE6">
        <w:rPr>
          <w:sz w:val="20"/>
          <w:szCs w:val="20"/>
        </w:rPr>
        <w:t xml:space="preserve"> organized by WBI, UNDP and European Commission in partnership with the </w:t>
      </w:r>
      <w:proofErr w:type="spellStart"/>
      <w:r w:rsidRPr="004C4DE6">
        <w:rPr>
          <w:sz w:val="20"/>
          <w:szCs w:val="20"/>
        </w:rPr>
        <w:t>Corvinus</w:t>
      </w:r>
      <w:proofErr w:type="spellEnd"/>
      <w:r w:rsidRPr="004C4DE6">
        <w:rPr>
          <w:sz w:val="20"/>
          <w:szCs w:val="20"/>
        </w:rPr>
        <w:t xml:space="preserve"> University of Budapest</w:t>
      </w:r>
    </w:p>
    <w:p w:rsidR="00E10018" w:rsidRPr="004C4DE6" w:rsidRDefault="00E10018" w:rsidP="002F29AD">
      <w:pPr>
        <w:jc w:val="center"/>
        <w:rPr>
          <w:sz w:val="20"/>
          <w:szCs w:val="20"/>
        </w:rPr>
      </w:pPr>
      <w:r w:rsidRPr="004C4DE6">
        <w:rPr>
          <w:sz w:val="20"/>
          <w:szCs w:val="20"/>
        </w:rPr>
        <w:t xml:space="preserve">June 13-14, 2012, </w:t>
      </w:r>
      <w:smartTag w:uri="urn:schemas-microsoft-com:office:smarttags" w:element="City">
        <w:smartTag w:uri="urn:schemas-microsoft-com:office:smarttags" w:element="place">
          <w:r w:rsidRPr="004C4DE6">
            <w:rPr>
              <w:sz w:val="20"/>
              <w:szCs w:val="20"/>
            </w:rPr>
            <w:t>Budapest</w:t>
          </w:r>
        </w:smartTag>
        <w:r w:rsidRPr="004C4DE6">
          <w:rPr>
            <w:sz w:val="20"/>
            <w:szCs w:val="20"/>
          </w:rPr>
          <w:t xml:space="preserve">, </w:t>
        </w:r>
        <w:smartTag w:uri="urn:schemas-microsoft-com:office:smarttags" w:element="country-region">
          <w:r w:rsidRPr="004C4DE6">
            <w:rPr>
              <w:sz w:val="20"/>
              <w:szCs w:val="20"/>
            </w:rPr>
            <w:t>Hungary</w:t>
          </w:r>
        </w:smartTag>
      </w:smartTag>
    </w:p>
    <w:p w:rsidR="00EE23CF" w:rsidRPr="00012A05" w:rsidRDefault="00F97228">
      <w:pPr>
        <w:shd w:val="clear" w:color="auto" w:fill="DBE5F1" w:themeFill="accent1" w:themeFillTint="33"/>
        <w:spacing w:after="0" w:line="240" w:lineRule="auto"/>
        <w:jc w:val="center"/>
        <w:outlineLvl w:val="0"/>
        <w:rPr>
          <w:rFonts w:cs="Calibri"/>
          <w:sz w:val="20"/>
          <w:szCs w:val="20"/>
        </w:rPr>
      </w:pPr>
      <w:r w:rsidRPr="00012A05">
        <w:rPr>
          <w:rFonts w:cs="Calibri"/>
          <w:sz w:val="20"/>
          <w:szCs w:val="20"/>
        </w:rPr>
        <w:t xml:space="preserve">This note will offer summary observations from </w:t>
      </w:r>
      <w:r w:rsidR="003174FD" w:rsidRPr="00012A05">
        <w:rPr>
          <w:rFonts w:cs="Calibri"/>
          <w:sz w:val="20"/>
          <w:szCs w:val="20"/>
        </w:rPr>
        <w:t xml:space="preserve">Technical workshop aimed at assessment of existing capacity building practices and needs of European Emerging donors. </w:t>
      </w:r>
      <w:r w:rsidRPr="00012A05">
        <w:rPr>
          <w:rFonts w:cs="Calibri"/>
          <w:sz w:val="20"/>
          <w:szCs w:val="20"/>
        </w:rPr>
        <w:t xml:space="preserve"> The note is prepared </w:t>
      </w:r>
      <w:r w:rsidR="003174FD" w:rsidRPr="00012A05">
        <w:rPr>
          <w:rFonts w:cs="Calibri"/>
          <w:sz w:val="20"/>
          <w:szCs w:val="20"/>
        </w:rPr>
        <w:t>jointly by WB</w:t>
      </w:r>
      <w:r w:rsidR="008736ED">
        <w:rPr>
          <w:rFonts w:cs="Calibri"/>
          <w:sz w:val="20"/>
          <w:szCs w:val="20"/>
        </w:rPr>
        <w:t>I</w:t>
      </w:r>
      <w:r w:rsidR="003174FD" w:rsidRPr="00012A05">
        <w:rPr>
          <w:rFonts w:cs="Calibri"/>
          <w:sz w:val="20"/>
          <w:szCs w:val="20"/>
        </w:rPr>
        <w:t xml:space="preserve">, UNDP and EC. </w:t>
      </w:r>
    </w:p>
    <w:p w:rsidR="00F97228" w:rsidRPr="00012A05" w:rsidRDefault="00F97228" w:rsidP="00197C08">
      <w:pPr>
        <w:spacing w:after="0" w:line="240" w:lineRule="auto"/>
        <w:outlineLvl w:val="0"/>
        <w:rPr>
          <w:rFonts w:cs="Calibri"/>
          <w:sz w:val="20"/>
          <w:szCs w:val="20"/>
        </w:rPr>
      </w:pPr>
    </w:p>
    <w:p w:rsidR="00EE23CF" w:rsidRDefault="004F4A92">
      <w:pPr>
        <w:shd w:val="clear" w:color="auto" w:fill="DBE5F1" w:themeFill="accent1" w:themeFillTint="33"/>
        <w:spacing w:after="0" w:line="240" w:lineRule="auto"/>
        <w:outlineLvl w:val="0"/>
        <w:rPr>
          <w:rFonts w:cs="Calibri"/>
          <w:b/>
          <w:sz w:val="24"/>
          <w:szCs w:val="24"/>
          <w:u w:val="single"/>
        </w:rPr>
      </w:pPr>
      <w:r>
        <w:rPr>
          <w:rFonts w:cs="Calibri"/>
          <w:b/>
          <w:sz w:val="24"/>
          <w:szCs w:val="24"/>
          <w:u w:val="single"/>
        </w:rPr>
        <w:t>Background</w:t>
      </w:r>
    </w:p>
    <w:p w:rsidR="00EE23CF" w:rsidRDefault="00EE23CF" w:rsidP="00195BB6">
      <w:pPr>
        <w:spacing w:after="0" w:line="240" w:lineRule="auto"/>
        <w:outlineLvl w:val="0"/>
        <w:rPr>
          <w:rFonts w:cs="Calibri"/>
          <w:b/>
          <w:sz w:val="24"/>
          <w:szCs w:val="24"/>
          <w:u w:val="single"/>
        </w:rPr>
      </w:pPr>
    </w:p>
    <w:p w:rsidR="004F4A92" w:rsidRPr="004F4A92" w:rsidRDefault="00406C1F" w:rsidP="00F97228">
      <w:pPr>
        <w:spacing w:after="0" w:line="240" w:lineRule="auto"/>
        <w:outlineLvl w:val="0"/>
        <w:rPr>
          <w:rFonts w:cs="Calibri"/>
          <w:b/>
          <w:sz w:val="20"/>
          <w:szCs w:val="20"/>
          <w:u w:val="single"/>
        </w:rPr>
      </w:pPr>
      <w:r w:rsidRPr="00406C1F">
        <w:rPr>
          <w:rFonts w:cs="Calibri"/>
          <w:b/>
          <w:sz w:val="20"/>
          <w:szCs w:val="20"/>
          <w:u w:val="single"/>
        </w:rPr>
        <w:t>Objective</w:t>
      </w:r>
    </w:p>
    <w:p w:rsidR="004F4A92" w:rsidRPr="004C4DE6" w:rsidRDefault="004F4A92" w:rsidP="004F4A92">
      <w:pPr>
        <w:spacing w:line="240" w:lineRule="auto"/>
        <w:rPr>
          <w:rFonts w:cs="Calibri"/>
          <w:sz w:val="20"/>
          <w:szCs w:val="20"/>
        </w:rPr>
      </w:pPr>
      <w:r w:rsidRPr="004C4DE6">
        <w:rPr>
          <w:rFonts w:cs="Calibri"/>
          <w:sz w:val="20"/>
          <w:szCs w:val="20"/>
        </w:rPr>
        <w:t>This technical workshop</w:t>
      </w:r>
      <w:r>
        <w:rPr>
          <w:rFonts w:cs="Calibri"/>
          <w:sz w:val="20"/>
          <w:szCs w:val="20"/>
        </w:rPr>
        <w:t xml:space="preserve"> was </w:t>
      </w:r>
      <w:r w:rsidRPr="004C4DE6">
        <w:rPr>
          <w:rFonts w:cs="Calibri"/>
          <w:sz w:val="20"/>
          <w:szCs w:val="20"/>
        </w:rPr>
        <w:t>aimed at: (i) taking stock of the past capacity development efforts of emerging European donors, with support from different bilateral and multilateral institutions, (ii) identifying capacity gaps that may still exist, (iii) presenting various available learning programs and approaches, and (iv) developing a coordinated approach to further knowledge and learning programs by WBI, UNDP and European Commission with the view to enhance capacities of emerging European donors as global development partners.</w:t>
      </w:r>
    </w:p>
    <w:p w:rsidR="00F97228" w:rsidRPr="004F4A92" w:rsidRDefault="004F4A92" w:rsidP="00F97228">
      <w:pPr>
        <w:spacing w:after="0" w:line="240" w:lineRule="auto"/>
        <w:outlineLvl w:val="0"/>
        <w:rPr>
          <w:rFonts w:cs="Calibri"/>
          <w:b/>
          <w:sz w:val="20"/>
          <w:szCs w:val="20"/>
          <w:u w:val="single"/>
        </w:rPr>
      </w:pPr>
      <w:r>
        <w:rPr>
          <w:rFonts w:cs="Calibri"/>
          <w:b/>
          <w:sz w:val="20"/>
          <w:szCs w:val="20"/>
          <w:u w:val="single"/>
        </w:rPr>
        <w:t>Participants</w:t>
      </w:r>
    </w:p>
    <w:p w:rsidR="004F4A92" w:rsidRPr="004C4DE6" w:rsidRDefault="004F4A92" w:rsidP="004F4A92">
      <w:pPr>
        <w:spacing w:after="0" w:line="240" w:lineRule="auto"/>
        <w:rPr>
          <w:rFonts w:cs="Calibri"/>
          <w:sz w:val="20"/>
          <w:szCs w:val="20"/>
        </w:rPr>
      </w:pPr>
      <w:r w:rsidRPr="004C4DE6">
        <w:rPr>
          <w:rFonts w:cs="Calibri"/>
          <w:sz w:val="20"/>
          <w:szCs w:val="20"/>
        </w:rPr>
        <w:t>Government officials from EU12 member countries</w:t>
      </w:r>
      <w:r w:rsidR="006B766C">
        <w:rPr>
          <w:rStyle w:val="EndnoteReference"/>
          <w:rFonts w:cs="Calibri"/>
          <w:sz w:val="20"/>
          <w:szCs w:val="20"/>
        </w:rPr>
        <w:endnoteReference w:id="1"/>
      </w:r>
      <w:r>
        <w:rPr>
          <w:rFonts w:cs="Calibri"/>
          <w:sz w:val="20"/>
          <w:szCs w:val="20"/>
        </w:rPr>
        <w:t>,</w:t>
      </w:r>
      <w:r w:rsidRPr="004C4DE6">
        <w:rPr>
          <w:rFonts w:cs="Calibri"/>
          <w:sz w:val="20"/>
          <w:szCs w:val="20"/>
        </w:rPr>
        <w:t xml:space="preserve"> Turkey representing Ministries in charge of development cooperation agenda and ODA agencies, </w:t>
      </w:r>
      <w:r w:rsidR="006B766C">
        <w:rPr>
          <w:rFonts w:cs="Calibri"/>
          <w:sz w:val="20"/>
          <w:szCs w:val="20"/>
        </w:rPr>
        <w:t xml:space="preserve">Iceland, CONCORD (European NGDO Platform) and other </w:t>
      </w:r>
      <w:r w:rsidRPr="004C4DE6">
        <w:rPr>
          <w:rFonts w:cs="Calibri"/>
          <w:sz w:val="20"/>
          <w:szCs w:val="20"/>
        </w:rPr>
        <w:t xml:space="preserve">NGOs, knowledge institutions and think-tanks involved in </w:t>
      </w:r>
      <w:r w:rsidR="006B766C">
        <w:rPr>
          <w:rFonts w:cs="Calibri"/>
          <w:sz w:val="20"/>
          <w:szCs w:val="20"/>
        </w:rPr>
        <w:t xml:space="preserve">the </w:t>
      </w:r>
      <w:r w:rsidRPr="004C4DE6">
        <w:rPr>
          <w:rFonts w:cs="Calibri"/>
          <w:sz w:val="20"/>
          <w:szCs w:val="20"/>
        </w:rPr>
        <w:t>provision of capacity building, WB and WBI, UNDP and European Commission.</w:t>
      </w:r>
    </w:p>
    <w:p w:rsidR="004F4A92" w:rsidRDefault="004F4A92" w:rsidP="00F97228">
      <w:pPr>
        <w:spacing w:after="0" w:line="240" w:lineRule="auto"/>
        <w:outlineLvl w:val="0"/>
        <w:rPr>
          <w:rFonts w:cs="Calibri"/>
          <w:sz w:val="20"/>
          <w:szCs w:val="20"/>
          <w:u w:val="single"/>
        </w:rPr>
      </w:pPr>
    </w:p>
    <w:p w:rsidR="00F97228" w:rsidRPr="004F4A92" w:rsidRDefault="00406C1F" w:rsidP="00F97228">
      <w:pPr>
        <w:spacing w:after="0" w:line="240" w:lineRule="auto"/>
        <w:outlineLvl w:val="0"/>
        <w:rPr>
          <w:rFonts w:cs="Calibri"/>
          <w:b/>
          <w:sz w:val="20"/>
          <w:szCs w:val="20"/>
          <w:u w:val="single"/>
        </w:rPr>
      </w:pPr>
      <w:r w:rsidRPr="00406C1F">
        <w:rPr>
          <w:rFonts w:cs="Calibri"/>
          <w:b/>
          <w:sz w:val="20"/>
          <w:szCs w:val="20"/>
          <w:u w:val="single"/>
        </w:rPr>
        <w:t xml:space="preserve">Organizers </w:t>
      </w:r>
    </w:p>
    <w:p w:rsidR="004F4A92" w:rsidRPr="00012A05" w:rsidRDefault="00F97228" w:rsidP="00F97228">
      <w:pPr>
        <w:spacing w:after="0" w:line="240" w:lineRule="auto"/>
        <w:outlineLvl w:val="0"/>
        <w:rPr>
          <w:rFonts w:cs="Calibri"/>
          <w:sz w:val="20"/>
          <w:szCs w:val="20"/>
        </w:rPr>
      </w:pPr>
      <w:r w:rsidRPr="00012A05">
        <w:rPr>
          <w:rFonts w:cs="Calibri"/>
          <w:sz w:val="20"/>
          <w:szCs w:val="20"/>
        </w:rPr>
        <w:t xml:space="preserve">The seminar was organized </w:t>
      </w:r>
      <w:r w:rsidR="004F4A92" w:rsidRPr="00012A05">
        <w:rPr>
          <w:rFonts w:cs="Calibri"/>
          <w:sz w:val="20"/>
          <w:szCs w:val="20"/>
        </w:rPr>
        <w:t xml:space="preserve">and facilitated jointly </w:t>
      </w:r>
      <w:r w:rsidRPr="00012A05">
        <w:rPr>
          <w:rFonts w:cs="Calibri"/>
          <w:sz w:val="20"/>
          <w:szCs w:val="20"/>
        </w:rPr>
        <w:t xml:space="preserve">by </w:t>
      </w:r>
      <w:r w:rsidR="004F4A92" w:rsidRPr="00012A05">
        <w:rPr>
          <w:rFonts w:cs="Calibri"/>
          <w:sz w:val="20"/>
          <w:szCs w:val="20"/>
        </w:rPr>
        <w:t xml:space="preserve">WBI, UNDP and European Commission in partnership with the </w:t>
      </w:r>
      <w:proofErr w:type="spellStart"/>
      <w:r w:rsidR="004F4A92" w:rsidRPr="00012A05">
        <w:rPr>
          <w:rFonts w:cs="Calibri"/>
          <w:sz w:val="20"/>
          <w:szCs w:val="20"/>
        </w:rPr>
        <w:t>Corvinus</w:t>
      </w:r>
      <w:proofErr w:type="spellEnd"/>
      <w:r w:rsidR="004F4A92" w:rsidRPr="00012A05">
        <w:rPr>
          <w:rFonts w:cs="Calibri"/>
          <w:sz w:val="20"/>
          <w:szCs w:val="20"/>
        </w:rPr>
        <w:t xml:space="preserve"> University of Budapest. </w:t>
      </w:r>
    </w:p>
    <w:p w:rsidR="00F97228" w:rsidRPr="00F97228" w:rsidRDefault="00F97228" w:rsidP="00F97228">
      <w:pPr>
        <w:spacing w:after="0" w:line="240" w:lineRule="auto"/>
        <w:outlineLvl w:val="0"/>
        <w:rPr>
          <w:rFonts w:cs="Calibri"/>
          <w:sz w:val="20"/>
          <w:szCs w:val="20"/>
          <w:u w:val="single"/>
        </w:rPr>
      </w:pPr>
      <w:r w:rsidRPr="00F97228">
        <w:rPr>
          <w:rFonts w:cs="Calibri"/>
          <w:sz w:val="20"/>
          <w:szCs w:val="20"/>
          <w:u w:val="single"/>
        </w:rPr>
        <w:t xml:space="preserve">         </w:t>
      </w:r>
    </w:p>
    <w:p w:rsidR="00EE23CF" w:rsidRDefault="00406C1F">
      <w:pPr>
        <w:shd w:val="clear" w:color="auto" w:fill="DBE5F1" w:themeFill="accent1" w:themeFillTint="33"/>
        <w:spacing w:line="240" w:lineRule="auto"/>
        <w:outlineLvl w:val="0"/>
        <w:rPr>
          <w:rFonts w:cs="Calibri"/>
          <w:b/>
          <w:sz w:val="24"/>
          <w:szCs w:val="24"/>
          <w:u w:val="single"/>
        </w:rPr>
      </w:pPr>
      <w:r w:rsidRPr="00406C1F">
        <w:rPr>
          <w:rFonts w:cs="Calibri"/>
          <w:b/>
          <w:sz w:val="24"/>
          <w:szCs w:val="24"/>
          <w:u w:val="single"/>
        </w:rPr>
        <w:t>Workshop overview</w:t>
      </w:r>
      <w:r w:rsidR="004F4A92">
        <w:rPr>
          <w:rFonts w:cs="Calibri"/>
          <w:b/>
          <w:sz w:val="24"/>
          <w:szCs w:val="24"/>
          <w:u w:val="single"/>
        </w:rPr>
        <w:t xml:space="preserve"> </w:t>
      </w:r>
    </w:p>
    <w:p w:rsidR="00E10018" w:rsidRPr="004C4DE6" w:rsidRDefault="00E10018" w:rsidP="007F4DE9">
      <w:pPr>
        <w:shd w:val="clear" w:color="auto" w:fill="A6A6A6" w:themeFill="background1" w:themeFillShade="A6"/>
        <w:spacing w:line="240" w:lineRule="auto"/>
        <w:outlineLvl w:val="0"/>
        <w:rPr>
          <w:rFonts w:cs="Calibri"/>
          <w:b/>
          <w:sz w:val="20"/>
          <w:szCs w:val="20"/>
        </w:rPr>
      </w:pPr>
      <w:r w:rsidRPr="004C4DE6">
        <w:rPr>
          <w:rFonts w:cs="Calibri"/>
          <w:b/>
          <w:sz w:val="20"/>
          <w:szCs w:val="20"/>
        </w:rPr>
        <w:t>Day 1: June 13, 2012</w:t>
      </w:r>
    </w:p>
    <w:p w:rsidR="00E10018" w:rsidRPr="004C4DE6" w:rsidRDefault="00E10018" w:rsidP="00823FE8">
      <w:pPr>
        <w:spacing w:after="0" w:line="240" w:lineRule="auto"/>
        <w:rPr>
          <w:rFonts w:cs="Calibri"/>
          <w:sz w:val="20"/>
          <w:szCs w:val="20"/>
        </w:rPr>
      </w:pPr>
      <w:r w:rsidRPr="004C4DE6">
        <w:rPr>
          <w:rFonts w:cs="Calibri"/>
          <w:b/>
          <w:sz w:val="20"/>
          <w:szCs w:val="20"/>
        </w:rPr>
        <w:t xml:space="preserve">Welcome and Setting the Stage </w:t>
      </w:r>
    </w:p>
    <w:p w:rsidR="00E10018" w:rsidRPr="004C4DE6" w:rsidRDefault="00681534" w:rsidP="00823FE8">
      <w:pPr>
        <w:pStyle w:val="ListParagraph"/>
        <w:numPr>
          <w:ilvl w:val="0"/>
          <w:numId w:val="1"/>
        </w:numPr>
        <w:spacing w:after="0" w:line="240" w:lineRule="auto"/>
        <w:rPr>
          <w:rFonts w:cs="Calibri"/>
          <w:sz w:val="20"/>
          <w:szCs w:val="20"/>
        </w:rPr>
      </w:pPr>
      <w:proofErr w:type="spellStart"/>
      <w:r w:rsidRPr="00A05C51">
        <w:rPr>
          <w:rFonts w:cs="Calibri"/>
          <w:b/>
          <w:sz w:val="20"/>
          <w:szCs w:val="20"/>
        </w:rPr>
        <w:t>Mihály</w:t>
      </w:r>
      <w:proofErr w:type="spellEnd"/>
      <w:r w:rsidRPr="00A05C51">
        <w:rPr>
          <w:rFonts w:cs="Calibri"/>
          <w:b/>
          <w:sz w:val="20"/>
          <w:szCs w:val="20"/>
        </w:rPr>
        <w:t xml:space="preserve"> </w:t>
      </w:r>
      <w:proofErr w:type="spellStart"/>
      <w:r w:rsidRPr="00A05C51">
        <w:rPr>
          <w:rFonts w:cs="Calibri"/>
          <w:b/>
          <w:sz w:val="20"/>
          <w:szCs w:val="20"/>
        </w:rPr>
        <w:t>Görög</w:t>
      </w:r>
      <w:proofErr w:type="spellEnd"/>
      <w:r>
        <w:rPr>
          <w:rFonts w:cs="Calibri"/>
          <w:b/>
          <w:sz w:val="20"/>
          <w:szCs w:val="20"/>
        </w:rPr>
        <w:t>,</w:t>
      </w:r>
      <w:r w:rsidRPr="004C4DE6">
        <w:rPr>
          <w:rFonts w:cs="Calibri"/>
          <w:sz w:val="20"/>
          <w:szCs w:val="20"/>
        </w:rPr>
        <w:t xml:space="preserve"> </w:t>
      </w:r>
      <w:proofErr w:type="spellStart"/>
      <w:r w:rsidR="00E10018" w:rsidRPr="004C4DE6">
        <w:rPr>
          <w:rFonts w:cs="Calibri"/>
          <w:sz w:val="20"/>
          <w:szCs w:val="20"/>
        </w:rPr>
        <w:t>Corvinus</w:t>
      </w:r>
      <w:proofErr w:type="spellEnd"/>
      <w:r w:rsidR="00E10018" w:rsidRPr="004C4DE6">
        <w:rPr>
          <w:rFonts w:cs="Calibri"/>
          <w:sz w:val="20"/>
          <w:szCs w:val="20"/>
        </w:rPr>
        <w:t xml:space="preserve"> University of Budapest</w:t>
      </w:r>
      <w:r>
        <w:rPr>
          <w:rFonts w:cs="Calibri"/>
          <w:sz w:val="20"/>
          <w:szCs w:val="20"/>
        </w:rPr>
        <w:t xml:space="preserve">, </w:t>
      </w:r>
      <w:r w:rsidRPr="004C4DE6">
        <w:rPr>
          <w:rFonts w:cs="Calibri"/>
          <w:sz w:val="20"/>
          <w:szCs w:val="20"/>
        </w:rPr>
        <w:t>Vice-Rector</w:t>
      </w:r>
      <w:r>
        <w:rPr>
          <w:rFonts w:cs="Calibri"/>
          <w:sz w:val="20"/>
          <w:szCs w:val="20"/>
        </w:rPr>
        <w:t xml:space="preserve"> </w:t>
      </w:r>
    </w:p>
    <w:p w:rsidR="00446AB6" w:rsidRDefault="00681534" w:rsidP="00823FE8">
      <w:pPr>
        <w:pStyle w:val="ListParagraph"/>
        <w:numPr>
          <w:ilvl w:val="0"/>
          <w:numId w:val="1"/>
        </w:numPr>
        <w:spacing w:after="0" w:line="240" w:lineRule="auto"/>
        <w:rPr>
          <w:rFonts w:cs="Calibri"/>
          <w:sz w:val="20"/>
          <w:szCs w:val="20"/>
        </w:rPr>
      </w:pPr>
      <w:r w:rsidRPr="00446AB6">
        <w:rPr>
          <w:rFonts w:cs="Calibri"/>
          <w:b/>
          <w:sz w:val="20"/>
          <w:szCs w:val="20"/>
        </w:rPr>
        <w:t>Daniel Hanspach</w:t>
      </w:r>
      <w:r>
        <w:rPr>
          <w:rFonts w:cs="Calibri"/>
          <w:b/>
          <w:sz w:val="20"/>
          <w:szCs w:val="20"/>
        </w:rPr>
        <w:t>,</w:t>
      </w:r>
      <w:r w:rsidRPr="00446AB6">
        <w:rPr>
          <w:rFonts w:cs="Calibri"/>
          <w:sz w:val="20"/>
          <w:szCs w:val="20"/>
        </w:rPr>
        <w:t xml:space="preserve"> </w:t>
      </w:r>
      <w:r w:rsidR="00E10018" w:rsidRPr="00446AB6">
        <w:rPr>
          <w:rFonts w:cs="Calibri"/>
          <w:sz w:val="20"/>
          <w:szCs w:val="20"/>
        </w:rPr>
        <w:t>UNDP</w:t>
      </w:r>
      <w:r w:rsidR="00886C8D" w:rsidRPr="00446AB6">
        <w:rPr>
          <w:rFonts w:cs="Calibri"/>
          <w:sz w:val="20"/>
          <w:szCs w:val="20"/>
        </w:rPr>
        <w:t>,</w:t>
      </w:r>
      <w:r w:rsidR="002E7DF3">
        <w:rPr>
          <w:rFonts w:cs="Calibri"/>
          <w:b/>
          <w:sz w:val="20"/>
          <w:szCs w:val="20"/>
        </w:rPr>
        <w:t xml:space="preserve"> </w:t>
      </w:r>
      <w:r w:rsidR="002E7DF3" w:rsidRPr="002E7DF3">
        <w:rPr>
          <w:rFonts w:cs="Calibri"/>
          <w:sz w:val="20"/>
          <w:szCs w:val="20"/>
        </w:rPr>
        <w:t>Emerging Donors Policy Specialist</w:t>
      </w:r>
    </w:p>
    <w:p w:rsidR="00E10018" w:rsidRPr="003F056F" w:rsidRDefault="005B77C7" w:rsidP="00823FE8">
      <w:pPr>
        <w:pStyle w:val="ListParagraph"/>
        <w:numPr>
          <w:ilvl w:val="0"/>
          <w:numId w:val="1"/>
        </w:numPr>
        <w:spacing w:after="0" w:line="240" w:lineRule="auto"/>
        <w:rPr>
          <w:rFonts w:cs="Calibri"/>
          <w:sz w:val="20"/>
          <w:szCs w:val="20"/>
        </w:rPr>
      </w:pPr>
      <w:r w:rsidRPr="003F056F">
        <w:rPr>
          <w:rFonts w:cs="Calibri"/>
          <w:b/>
          <w:sz w:val="20"/>
          <w:szCs w:val="20"/>
        </w:rPr>
        <w:t xml:space="preserve">Sharon </w:t>
      </w:r>
      <w:proofErr w:type="spellStart"/>
      <w:r w:rsidRPr="003F056F">
        <w:rPr>
          <w:rFonts w:cs="Calibri"/>
          <w:b/>
          <w:sz w:val="20"/>
          <w:szCs w:val="20"/>
        </w:rPr>
        <w:t>Zarb</w:t>
      </w:r>
      <w:proofErr w:type="spellEnd"/>
      <w:r w:rsidR="00681534" w:rsidRPr="003F056F">
        <w:rPr>
          <w:rFonts w:cs="Calibri"/>
          <w:sz w:val="20"/>
          <w:szCs w:val="20"/>
        </w:rPr>
        <w:t xml:space="preserve">, </w:t>
      </w:r>
      <w:r w:rsidR="00E10018" w:rsidRPr="003F056F">
        <w:rPr>
          <w:rFonts w:cs="Calibri"/>
          <w:sz w:val="20"/>
          <w:szCs w:val="20"/>
        </w:rPr>
        <w:t>European Commission</w:t>
      </w:r>
      <w:r w:rsidR="00C619F2" w:rsidRPr="003F056F">
        <w:rPr>
          <w:rFonts w:cs="Calibri"/>
          <w:sz w:val="20"/>
          <w:szCs w:val="20"/>
        </w:rPr>
        <w:t xml:space="preserve"> </w:t>
      </w:r>
      <w:r w:rsidR="00B64ED9" w:rsidRPr="003F056F">
        <w:rPr>
          <w:rFonts w:cs="Calibri"/>
          <w:sz w:val="20"/>
          <w:szCs w:val="20"/>
        </w:rPr>
        <w:t>(EC)</w:t>
      </w:r>
      <w:bookmarkStart w:id="0" w:name="_GoBack"/>
      <w:bookmarkEnd w:id="0"/>
    </w:p>
    <w:p w:rsidR="00341665" w:rsidRPr="00EB6FE7" w:rsidRDefault="00341665" w:rsidP="00341665">
      <w:pPr>
        <w:pStyle w:val="ListParagraph"/>
        <w:numPr>
          <w:ilvl w:val="0"/>
          <w:numId w:val="1"/>
        </w:numPr>
        <w:spacing w:after="0" w:line="240" w:lineRule="auto"/>
        <w:rPr>
          <w:rFonts w:cs="Calibri"/>
          <w:sz w:val="20"/>
          <w:szCs w:val="20"/>
        </w:rPr>
      </w:pPr>
      <w:r w:rsidRPr="00EB6FE7">
        <w:rPr>
          <w:rFonts w:cs="Calibri"/>
          <w:b/>
          <w:iCs/>
          <w:sz w:val="20"/>
          <w:szCs w:val="20"/>
        </w:rPr>
        <w:t xml:space="preserve">Katarina </w:t>
      </w:r>
      <w:proofErr w:type="spellStart"/>
      <w:r w:rsidRPr="00EB6FE7">
        <w:rPr>
          <w:rFonts w:cs="Calibri"/>
          <w:b/>
          <w:iCs/>
          <w:sz w:val="20"/>
          <w:szCs w:val="20"/>
        </w:rPr>
        <w:t>Mathernova</w:t>
      </w:r>
      <w:proofErr w:type="spellEnd"/>
      <w:r w:rsidRPr="00EB6FE7">
        <w:rPr>
          <w:rFonts w:cs="Calibri"/>
          <w:b/>
          <w:sz w:val="20"/>
          <w:szCs w:val="20"/>
        </w:rPr>
        <w:t>,</w:t>
      </w:r>
      <w:r w:rsidRPr="00EB6FE7">
        <w:rPr>
          <w:rFonts w:cs="Calibri"/>
          <w:sz w:val="20"/>
          <w:szCs w:val="20"/>
        </w:rPr>
        <w:t xml:space="preserve"> WB, </w:t>
      </w:r>
      <w:hyperlink r:id="rId12" w:history="1">
        <w:r w:rsidRPr="007F7A69">
          <w:rPr>
            <w:rStyle w:val="Emphasis"/>
            <w:rFonts w:asciiTheme="minorHAnsi" w:hAnsiTheme="minorHAnsi"/>
            <w:i w:val="0"/>
            <w:sz w:val="20"/>
            <w:szCs w:val="20"/>
          </w:rPr>
          <w:t>Senior Adviser</w:t>
        </w:r>
      </w:hyperlink>
    </w:p>
    <w:p w:rsidR="00681534" w:rsidRDefault="00681534" w:rsidP="00823FE8">
      <w:pPr>
        <w:spacing w:after="0" w:line="240" w:lineRule="auto"/>
        <w:ind w:left="1440" w:firstLine="720"/>
        <w:rPr>
          <w:rFonts w:cs="Calibri"/>
          <w:b/>
          <w:sz w:val="20"/>
          <w:szCs w:val="20"/>
        </w:rPr>
      </w:pPr>
    </w:p>
    <w:p w:rsidR="009B38D8" w:rsidRPr="004C4DE6" w:rsidRDefault="00E10018" w:rsidP="00823FE8">
      <w:pPr>
        <w:spacing w:after="0" w:line="240" w:lineRule="auto"/>
        <w:rPr>
          <w:rFonts w:cs="Calibri"/>
          <w:b/>
          <w:sz w:val="20"/>
          <w:szCs w:val="20"/>
        </w:rPr>
      </w:pPr>
      <w:r w:rsidRPr="004C4DE6">
        <w:rPr>
          <w:rFonts w:cs="Calibri"/>
          <w:b/>
          <w:sz w:val="20"/>
          <w:szCs w:val="20"/>
        </w:rPr>
        <w:t>Session 1: Existing Practices in building capacity of emerging donors</w:t>
      </w:r>
    </w:p>
    <w:p w:rsidR="00E10018" w:rsidRPr="003A7897" w:rsidRDefault="009B38D8" w:rsidP="009B38D8">
      <w:pPr>
        <w:spacing w:after="0" w:line="240" w:lineRule="auto"/>
        <w:jc w:val="both"/>
        <w:rPr>
          <w:rFonts w:cs="Calibri"/>
          <w:sz w:val="20"/>
          <w:szCs w:val="20"/>
        </w:rPr>
      </w:pPr>
      <w:r w:rsidRPr="004C4DE6">
        <w:rPr>
          <w:rFonts w:cs="Calibri"/>
          <w:b/>
          <w:sz w:val="20"/>
          <w:szCs w:val="20"/>
        </w:rPr>
        <w:lastRenderedPageBreak/>
        <w:t xml:space="preserve">                                                       </w:t>
      </w:r>
    </w:p>
    <w:p w:rsidR="00195BB6" w:rsidRDefault="00E10018" w:rsidP="00823FE8">
      <w:pPr>
        <w:pStyle w:val="ListParagraph"/>
        <w:numPr>
          <w:ilvl w:val="0"/>
          <w:numId w:val="2"/>
        </w:numPr>
        <w:spacing w:after="0" w:line="240" w:lineRule="auto"/>
        <w:rPr>
          <w:rFonts w:cs="Calibri"/>
          <w:sz w:val="20"/>
          <w:szCs w:val="20"/>
        </w:rPr>
      </w:pPr>
      <w:r w:rsidRPr="00195BB6">
        <w:rPr>
          <w:rFonts w:cs="Calibri"/>
          <w:b/>
          <w:sz w:val="20"/>
          <w:szCs w:val="20"/>
        </w:rPr>
        <w:t xml:space="preserve">Assessment Study Findings and Recommendations </w:t>
      </w:r>
      <w:r w:rsidRPr="00195BB6">
        <w:rPr>
          <w:rFonts w:cs="Calibri"/>
          <w:sz w:val="20"/>
          <w:szCs w:val="20"/>
        </w:rPr>
        <w:t>by</w:t>
      </w:r>
      <w:r w:rsidR="00C619F2" w:rsidRPr="00195BB6">
        <w:rPr>
          <w:rFonts w:cs="Calibri"/>
          <w:sz w:val="20"/>
          <w:szCs w:val="20"/>
        </w:rPr>
        <w:t xml:space="preserve"> </w:t>
      </w:r>
      <w:proofErr w:type="spellStart"/>
      <w:r w:rsidR="00C619F2" w:rsidRPr="00195BB6">
        <w:rPr>
          <w:rFonts w:cs="Calibri"/>
          <w:sz w:val="20"/>
          <w:szCs w:val="20"/>
        </w:rPr>
        <w:t>Balázs</w:t>
      </w:r>
      <w:proofErr w:type="spellEnd"/>
      <w:r w:rsidR="00C619F2" w:rsidRPr="00195BB6">
        <w:rPr>
          <w:rFonts w:cs="Calibri"/>
          <w:sz w:val="20"/>
          <w:szCs w:val="20"/>
        </w:rPr>
        <w:t xml:space="preserve"> </w:t>
      </w:r>
      <w:proofErr w:type="spellStart"/>
      <w:r w:rsidR="00C619F2" w:rsidRPr="00195BB6">
        <w:rPr>
          <w:rFonts w:cs="Calibri"/>
          <w:sz w:val="20"/>
          <w:szCs w:val="20"/>
        </w:rPr>
        <w:t>Szent-Iványi</w:t>
      </w:r>
      <w:proofErr w:type="spellEnd"/>
      <w:r w:rsidR="00C619F2" w:rsidRPr="00195BB6">
        <w:rPr>
          <w:rFonts w:cs="Calibri"/>
          <w:sz w:val="20"/>
          <w:szCs w:val="20"/>
        </w:rPr>
        <w:t xml:space="preserve"> </w:t>
      </w:r>
      <w:r w:rsidR="009B38D8" w:rsidRPr="00195BB6">
        <w:rPr>
          <w:rFonts w:cs="Calibri"/>
          <w:sz w:val="20"/>
          <w:szCs w:val="20"/>
        </w:rPr>
        <w:t>,</w:t>
      </w:r>
      <w:r w:rsidR="009B38D8" w:rsidRPr="00195BB6">
        <w:rPr>
          <w:rFonts w:ascii="Arial" w:hAnsi="Arial" w:cs="Arial"/>
          <w:sz w:val="15"/>
          <w:szCs w:val="15"/>
          <w:lang w:val="en-GB"/>
        </w:rPr>
        <w:t xml:space="preserve"> </w:t>
      </w:r>
      <w:r w:rsidRPr="00195BB6">
        <w:rPr>
          <w:rFonts w:cs="Calibri"/>
          <w:sz w:val="20"/>
          <w:szCs w:val="20"/>
        </w:rPr>
        <w:t xml:space="preserve"> </w:t>
      </w:r>
      <w:proofErr w:type="spellStart"/>
      <w:r w:rsidR="009B38D8" w:rsidRPr="00195BB6">
        <w:rPr>
          <w:rFonts w:cs="Calibri"/>
          <w:sz w:val="20"/>
          <w:szCs w:val="20"/>
        </w:rPr>
        <w:t>Corvinus</w:t>
      </w:r>
      <w:proofErr w:type="spellEnd"/>
      <w:r w:rsidR="009B38D8" w:rsidRPr="00195BB6">
        <w:rPr>
          <w:rFonts w:cs="Calibri"/>
          <w:sz w:val="20"/>
          <w:szCs w:val="20"/>
        </w:rPr>
        <w:t xml:space="preserve"> University </w:t>
      </w:r>
    </w:p>
    <w:p w:rsidR="00C619F2" w:rsidRPr="00195BB6" w:rsidRDefault="00C619F2" w:rsidP="00823FE8">
      <w:pPr>
        <w:pStyle w:val="ListParagraph"/>
        <w:numPr>
          <w:ilvl w:val="0"/>
          <w:numId w:val="2"/>
        </w:numPr>
        <w:spacing w:after="0" w:line="240" w:lineRule="auto"/>
        <w:rPr>
          <w:rFonts w:cs="Calibri"/>
          <w:sz w:val="20"/>
          <w:szCs w:val="20"/>
        </w:rPr>
      </w:pPr>
      <w:r w:rsidRPr="00195BB6">
        <w:rPr>
          <w:rFonts w:cs="Calibri"/>
          <w:b/>
          <w:sz w:val="20"/>
          <w:szCs w:val="20"/>
        </w:rPr>
        <w:t>Panel d</w:t>
      </w:r>
      <w:r w:rsidR="00E10018" w:rsidRPr="00195BB6">
        <w:rPr>
          <w:rFonts w:cs="Calibri"/>
          <w:b/>
          <w:sz w:val="20"/>
          <w:szCs w:val="20"/>
        </w:rPr>
        <w:t>iscussion</w:t>
      </w:r>
      <w:r w:rsidRPr="00195BB6">
        <w:rPr>
          <w:rFonts w:cs="Calibri"/>
          <w:b/>
          <w:sz w:val="20"/>
          <w:szCs w:val="20"/>
        </w:rPr>
        <w:t xml:space="preserve">: </w:t>
      </w:r>
      <w:r w:rsidR="00C07810" w:rsidRPr="00195BB6">
        <w:rPr>
          <w:rFonts w:cs="Calibri"/>
          <w:b/>
          <w:sz w:val="20"/>
          <w:szCs w:val="20"/>
        </w:rPr>
        <w:t>Reflections from the government r</w:t>
      </w:r>
      <w:r w:rsidRPr="00195BB6">
        <w:rPr>
          <w:rFonts w:cs="Calibri"/>
          <w:b/>
          <w:sz w:val="20"/>
          <w:szCs w:val="20"/>
        </w:rPr>
        <w:t>epresentatives</w:t>
      </w:r>
      <w:r w:rsidRPr="00195BB6">
        <w:rPr>
          <w:rFonts w:cs="Calibri"/>
          <w:sz w:val="20"/>
          <w:szCs w:val="20"/>
        </w:rPr>
        <w:t>:</w:t>
      </w:r>
    </w:p>
    <w:p w:rsidR="001836ED" w:rsidRPr="00BE2A60" w:rsidRDefault="001836ED" w:rsidP="001836ED">
      <w:pPr>
        <w:pStyle w:val="ListParagraph"/>
        <w:numPr>
          <w:ilvl w:val="1"/>
          <w:numId w:val="2"/>
        </w:numPr>
        <w:spacing w:after="0" w:line="240" w:lineRule="auto"/>
        <w:rPr>
          <w:rFonts w:cs="Calibri"/>
          <w:sz w:val="20"/>
          <w:szCs w:val="20"/>
        </w:rPr>
      </w:pPr>
      <w:r w:rsidRPr="00BE2A60">
        <w:rPr>
          <w:rFonts w:cs="Calibri"/>
          <w:sz w:val="20"/>
          <w:szCs w:val="20"/>
        </w:rPr>
        <w:t>Karolin</w:t>
      </w:r>
      <w:r w:rsidR="00681534">
        <w:rPr>
          <w:rFonts w:cs="Calibri"/>
          <w:sz w:val="20"/>
          <w:szCs w:val="20"/>
        </w:rPr>
        <w:t xml:space="preserve">a </w:t>
      </w:r>
      <w:proofErr w:type="spellStart"/>
      <w:r w:rsidR="00681534">
        <w:rPr>
          <w:rFonts w:cs="Calibri"/>
          <w:sz w:val="20"/>
          <w:szCs w:val="20"/>
        </w:rPr>
        <w:t>Zelent-Smigrodzka</w:t>
      </w:r>
      <w:proofErr w:type="spellEnd"/>
      <w:r w:rsidR="00681534">
        <w:rPr>
          <w:rFonts w:cs="Calibri"/>
          <w:sz w:val="20"/>
          <w:szCs w:val="20"/>
        </w:rPr>
        <w:t>, Poland MFA</w:t>
      </w:r>
    </w:p>
    <w:p w:rsidR="001836ED" w:rsidRPr="001F57C5" w:rsidRDefault="00681534" w:rsidP="001836ED">
      <w:pPr>
        <w:pStyle w:val="ListParagraph"/>
        <w:numPr>
          <w:ilvl w:val="1"/>
          <w:numId w:val="2"/>
        </w:numPr>
        <w:spacing w:after="0" w:line="240" w:lineRule="auto"/>
        <w:rPr>
          <w:rFonts w:cs="Calibri"/>
          <w:sz w:val="20"/>
          <w:szCs w:val="20"/>
        </w:rPr>
      </w:pPr>
      <w:proofErr w:type="spellStart"/>
      <w:r>
        <w:rPr>
          <w:rFonts w:cs="Calibri"/>
          <w:sz w:val="20"/>
          <w:szCs w:val="20"/>
        </w:rPr>
        <w:t>Kaili</w:t>
      </w:r>
      <w:proofErr w:type="spellEnd"/>
      <w:r>
        <w:rPr>
          <w:rFonts w:cs="Calibri"/>
          <w:sz w:val="20"/>
          <w:szCs w:val="20"/>
        </w:rPr>
        <w:t xml:space="preserve"> </w:t>
      </w:r>
      <w:proofErr w:type="spellStart"/>
      <w:r>
        <w:rPr>
          <w:rFonts w:cs="Calibri"/>
          <w:sz w:val="20"/>
          <w:szCs w:val="20"/>
        </w:rPr>
        <w:t>Terras</w:t>
      </w:r>
      <w:proofErr w:type="spellEnd"/>
      <w:r>
        <w:rPr>
          <w:rFonts w:cs="Calibri"/>
          <w:sz w:val="20"/>
          <w:szCs w:val="20"/>
        </w:rPr>
        <w:t>, Estonia MFA</w:t>
      </w:r>
    </w:p>
    <w:p w:rsidR="001836ED" w:rsidRPr="001F57C5" w:rsidRDefault="001836ED" w:rsidP="001836ED">
      <w:pPr>
        <w:pStyle w:val="ListParagraph"/>
        <w:numPr>
          <w:ilvl w:val="1"/>
          <w:numId w:val="2"/>
        </w:numPr>
        <w:spacing w:after="0" w:line="240" w:lineRule="auto"/>
        <w:rPr>
          <w:rFonts w:cs="Calibri"/>
          <w:sz w:val="20"/>
          <w:szCs w:val="20"/>
        </w:rPr>
      </w:pPr>
      <w:proofErr w:type="spellStart"/>
      <w:r w:rsidRPr="001F57C5">
        <w:rPr>
          <w:rFonts w:cs="Calibri"/>
          <w:sz w:val="20"/>
          <w:szCs w:val="20"/>
        </w:rPr>
        <w:t>Doina</w:t>
      </w:r>
      <w:proofErr w:type="spellEnd"/>
      <w:r w:rsidRPr="001F57C5">
        <w:rPr>
          <w:rFonts w:cs="Calibri"/>
          <w:sz w:val="20"/>
          <w:szCs w:val="20"/>
        </w:rPr>
        <w:t xml:space="preserve"> </w:t>
      </w:r>
      <w:proofErr w:type="spellStart"/>
      <w:r w:rsidRPr="001F57C5">
        <w:rPr>
          <w:rFonts w:cs="Calibri"/>
          <w:sz w:val="20"/>
          <w:szCs w:val="20"/>
        </w:rPr>
        <w:t>Doroftei</w:t>
      </w:r>
      <w:proofErr w:type="spellEnd"/>
      <w:r w:rsidRPr="001F57C5">
        <w:rPr>
          <w:rFonts w:cs="Calibri"/>
          <w:sz w:val="20"/>
          <w:szCs w:val="20"/>
        </w:rPr>
        <w:t xml:space="preserve">, </w:t>
      </w:r>
      <w:r w:rsidR="00681534">
        <w:rPr>
          <w:rFonts w:cs="Calibri"/>
          <w:sz w:val="20"/>
          <w:szCs w:val="20"/>
        </w:rPr>
        <w:t>Romania MFA</w:t>
      </w:r>
    </w:p>
    <w:p w:rsidR="001836ED" w:rsidRPr="00507986" w:rsidRDefault="001836ED" w:rsidP="001836ED">
      <w:pPr>
        <w:pStyle w:val="ListParagraph"/>
        <w:numPr>
          <w:ilvl w:val="1"/>
          <w:numId w:val="2"/>
        </w:numPr>
        <w:spacing w:after="0" w:line="240" w:lineRule="auto"/>
        <w:rPr>
          <w:rFonts w:cs="Calibri"/>
          <w:sz w:val="20"/>
          <w:szCs w:val="20"/>
        </w:rPr>
      </w:pPr>
      <w:proofErr w:type="spellStart"/>
      <w:r w:rsidRPr="001F57C5">
        <w:rPr>
          <w:rFonts w:cs="Calibri"/>
          <w:sz w:val="20"/>
          <w:szCs w:val="20"/>
        </w:rPr>
        <w:t>Vassil</w:t>
      </w:r>
      <w:proofErr w:type="spellEnd"/>
      <w:r w:rsidRPr="001F57C5">
        <w:rPr>
          <w:rFonts w:cs="Calibri"/>
          <w:sz w:val="20"/>
          <w:szCs w:val="20"/>
        </w:rPr>
        <w:t xml:space="preserve"> </w:t>
      </w:r>
      <w:proofErr w:type="spellStart"/>
      <w:r w:rsidRPr="001F57C5">
        <w:rPr>
          <w:rFonts w:cs="Calibri"/>
          <w:sz w:val="20"/>
          <w:szCs w:val="20"/>
        </w:rPr>
        <w:t>Petkov</w:t>
      </w:r>
      <w:proofErr w:type="spellEnd"/>
      <w:r>
        <w:rPr>
          <w:rFonts w:cs="Calibri"/>
          <w:b/>
          <w:sz w:val="20"/>
          <w:szCs w:val="20"/>
        </w:rPr>
        <w:t xml:space="preserve">, </w:t>
      </w:r>
      <w:r w:rsidRPr="00507986">
        <w:rPr>
          <w:rFonts w:cs="Calibri"/>
          <w:sz w:val="20"/>
          <w:szCs w:val="20"/>
        </w:rPr>
        <w:t>Bulgaria MFA</w:t>
      </w:r>
    </w:p>
    <w:p w:rsidR="001836ED" w:rsidRPr="009F28C8" w:rsidRDefault="001836ED" w:rsidP="001836ED">
      <w:pPr>
        <w:pStyle w:val="ListParagraph"/>
        <w:numPr>
          <w:ilvl w:val="1"/>
          <w:numId w:val="2"/>
        </w:numPr>
        <w:spacing w:after="0" w:line="240" w:lineRule="auto"/>
        <w:rPr>
          <w:rFonts w:cs="Calibri"/>
          <w:sz w:val="20"/>
          <w:szCs w:val="20"/>
        </w:rPr>
      </w:pPr>
      <w:r w:rsidRPr="009F28C8">
        <w:rPr>
          <w:rFonts w:cs="Calibri"/>
          <w:sz w:val="20"/>
          <w:szCs w:val="20"/>
        </w:rPr>
        <w:t>Milan Konrad</w:t>
      </w:r>
      <w:r>
        <w:rPr>
          <w:rFonts w:cs="Calibri"/>
          <w:sz w:val="20"/>
          <w:szCs w:val="20"/>
        </w:rPr>
        <w:t>, Czech Republic MFA</w:t>
      </w:r>
    </w:p>
    <w:p w:rsidR="001836ED" w:rsidRDefault="001836ED" w:rsidP="001836ED">
      <w:pPr>
        <w:pStyle w:val="ListParagraph"/>
        <w:numPr>
          <w:ilvl w:val="1"/>
          <w:numId w:val="2"/>
        </w:numPr>
        <w:spacing w:after="0" w:line="240" w:lineRule="auto"/>
        <w:rPr>
          <w:rFonts w:cs="Calibri"/>
          <w:sz w:val="20"/>
          <w:szCs w:val="20"/>
        </w:rPr>
      </w:pPr>
      <w:proofErr w:type="spellStart"/>
      <w:r w:rsidRPr="001E6EC1">
        <w:rPr>
          <w:rFonts w:cs="Calibri"/>
          <w:sz w:val="20"/>
          <w:szCs w:val="20"/>
        </w:rPr>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proofErr w:type="spellEnd"/>
      <w:r w:rsidRPr="001E6EC1">
        <w:rPr>
          <w:rFonts w:cs="Calibri"/>
          <w:sz w:val="20"/>
          <w:szCs w:val="20"/>
        </w:rPr>
        <w:t xml:space="preserve"> </w:t>
      </w:r>
      <w:r>
        <w:rPr>
          <w:rFonts w:cs="Calibri"/>
          <w:sz w:val="20"/>
          <w:szCs w:val="20"/>
        </w:rPr>
        <w:t>, Hungary MFA;</w:t>
      </w:r>
    </w:p>
    <w:p w:rsidR="001836ED" w:rsidRPr="009F28C8" w:rsidRDefault="001836ED" w:rsidP="001836ED">
      <w:pPr>
        <w:pStyle w:val="ListParagraph"/>
        <w:numPr>
          <w:ilvl w:val="1"/>
          <w:numId w:val="2"/>
        </w:numPr>
        <w:spacing w:after="0" w:line="240" w:lineRule="auto"/>
        <w:rPr>
          <w:rFonts w:cs="Calibri"/>
          <w:sz w:val="20"/>
          <w:szCs w:val="20"/>
          <w:lang w:val="ru-RU"/>
        </w:rPr>
      </w:pPr>
      <w:r>
        <w:rPr>
          <w:rFonts w:cs="Calibri"/>
          <w:sz w:val="20"/>
          <w:szCs w:val="20"/>
        </w:rPr>
        <w:t>Marcela Hanusova, Slovakia MFA;</w:t>
      </w:r>
    </w:p>
    <w:p w:rsidR="001836ED" w:rsidRPr="00507986" w:rsidRDefault="001836ED" w:rsidP="001836ED">
      <w:pPr>
        <w:pStyle w:val="ListParagraph"/>
        <w:numPr>
          <w:ilvl w:val="1"/>
          <w:numId w:val="2"/>
        </w:numPr>
        <w:spacing w:after="0" w:line="240" w:lineRule="auto"/>
        <w:rPr>
          <w:rFonts w:cs="Calibri"/>
          <w:sz w:val="20"/>
          <w:szCs w:val="20"/>
        </w:rPr>
      </w:pPr>
      <w:r>
        <w:rPr>
          <w:rFonts w:cs="Calibri"/>
          <w:sz w:val="20"/>
          <w:szCs w:val="20"/>
        </w:rPr>
        <w:t xml:space="preserve">Tomas </w:t>
      </w:r>
      <w:proofErr w:type="spellStart"/>
      <w:r>
        <w:rPr>
          <w:rFonts w:cs="Calibri"/>
          <w:sz w:val="20"/>
          <w:szCs w:val="20"/>
        </w:rPr>
        <w:t>Irnius</w:t>
      </w:r>
      <w:proofErr w:type="spellEnd"/>
      <w:r>
        <w:rPr>
          <w:rFonts w:cs="Calibri"/>
          <w:sz w:val="20"/>
          <w:szCs w:val="20"/>
        </w:rPr>
        <w:t>, Lithuania, MFA.</w:t>
      </w:r>
    </w:p>
    <w:p w:rsidR="001836ED" w:rsidRDefault="001836ED" w:rsidP="00823FE8">
      <w:pPr>
        <w:spacing w:after="0" w:line="240" w:lineRule="auto"/>
        <w:rPr>
          <w:rFonts w:cs="Calibri"/>
          <w:sz w:val="20"/>
          <w:szCs w:val="20"/>
          <w:lang w:val="ru-RU"/>
        </w:rPr>
      </w:pPr>
    </w:p>
    <w:p w:rsidR="00EE23CF" w:rsidRDefault="00406C1F">
      <w:pPr>
        <w:shd w:val="clear" w:color="auto" w:fill="DBE5F1" w:themeFill="accent1" w:themeFillTint="33"/>
        <w:spacing w:after="0" w:line="240" w:lineRule="auto"/>
        <w:rPr>
          <w:rFonts w:cs="Calibri"/>
          <w:b/>
          <w:sz w:val="20"/>
          <w:szCs w:val="20"/>
        </w:rPr>
      </w:pPr>
      <w:r w:rsidRPr="00406C1F">
        <w:rPr>
          <w:rFonts w:cs="Calibri"/>
          <w:b/>
          <w:sz w:val="20"/>
          <w:szCs w:val="20"/>
        </w:rPr>
        <w:t>Key reflections from the government representatives</w:t>
      </w:r>
      <w:r w:rsidR="00012A05">
        <w:rPr>
          <w:rFonts w:cs="Calibri"/>
          <w:b/>
          <w:sz w:val="20"/>
          <w:szCs w:val="20"/>
        </w:rPr>
        <w:t xml:space="preserve"> (Session 1.1)</w:t>
      </w:r>
      <w:r w:rsidRPr="00406C1F">
        <w:rPr>
          <w:rFonts w:cs="Calibri"/>
          <w:b/>
          <w:sz w:val="20"/>
          <w:szCs w:val="20"/>
        </w:rPr>
        <w:t>:</w:t>
      </w:r>
    </w:p>
    <w:p w:rsidR="00CF7BFC" w:rsidRPr="00BA27DC" w:rsidRDefault="00CF7BFC" w:rsidP="00823FE8">
      <w:pPr>
        <w:spacing w:after="0" w:line="240" w:lineRule="auto"/>
        <w:rPr>
          <w:rFonts w:cs="Calibri"/>
          <w:sz w:val="20"/>
          <w:szCs w:val="20"/>
          <w:u w:val="single"/>
        </w:rPr>
      </w:pPr>
    </w:p>
    <w:p w:rsidR="001A4AE5" w:rsidRPr="000154A2" w:rsidRDefault="001A4AE5" w:rsidP="000154A2">
      <w:pPr>
        <w:spacing w:after="0" w:line="240" w:lineRule="auto"/>
        <w:rPr>
          <w:rFonts w:cs="Calibri"/>
          <w:b/>
          <w:sz w:val="20"/>
          <w:szCs w:val="20"/>
          <w:u w:val="single"/>
        </w:rPr>
      </w:pPr>
      <w:r w:rsidRPr="000154A2">
        <w:rPr>
          <w:rFonts w:cs="Calibri"/>
          <w:b/>
          <w:sz w:val="20"/>
          <w:szCs w:val="20"/>
          <w:u w:val="single"/>
        </w:rPr>
        <w:t>Overall feedback</w:t>
      </w:r>
    </w:p>
    <w:p w:rsidR="001A4AE5" w:rsidRDefault="00CF7BFC" w:rsidP="003134B6">
      <w:pPr>
        <w:pStyle w:val="ListParagraph"/>
        <w:numPr>
          <w:ilvl w:val="1"/>
          <w:numId w:val="7"/>
        </w:numPr>
        <w:spacing w:after="0" w:line="240" w:lineRule="auto"/>
        <w:rPr>
          <w:rFonts w:cs="Calibri"/>
          <w:sz w:val="20"/>
          <w:szCs w:val="20"/>
        </w:rPr>
      </w:pPr>
      <w:r>
        <w:rPr>
          <w:rFonts w:cs="Calibri"/>
          <w:sz w:val="20"/>
          <w:szCs w:val="20"/>
        </w:rPr>
        <w:t xml:space="preserve">The study undertaken by </w:t>
      </w:r>
      <w:proofErr w:type="spellStart"/>
      <w:r>
        <w:rPr>
          <w:rFonts w:cs="Calibri"/>
          <w:sz w:val="20"/>
          <w:szCs w:val="20"/>
        </w:rPr>
        <w:t>Corvinus</w:t>
      </w:r>
      <w:proofErr w:type="spellEnd"/>
      <w:r>
        <w:rPr>
          <w:rFonts w:cs="Calibri"/>
          <w:sz w:val="20"/>
          <w:szCs w:val="20"/>
        </w:rPr>
        <w:t xml:space="preserve"> University aimed at assessment of the capacity building gaps for emerging European donors captured key needs and areas of improvement</w:t>
      </w:r>
      <w:r w:rsidR="001A4AE5">
        <w:rPr>
          <w:rFonts w:cs="Calibri"/>
          <w:sz w:val="20"/>
          <w:szCs w:val="20"/>
        </w:rPr>
        <w:t xml:space="preserve">, i.e. </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Transparency</w:t>
      </w:r>
      <w:r w:rsidR="001A4AE5">
        <w:rPr>
          <w:rFonts w:cs="Calibri"/>
          <w:sz w:val="20"/>
          <w:szCs w:val="20"/>
        </w:rPr>
        <w:t>;</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Evaluation of projects and country assistance</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Communicating results</w:t>
      </w:r>
      <w:r w:rsidR="001A4AE5">
        <w:rPr>
          <w:rFonts w:cs="Calibri"/>
          <w:sz w:val="20"/>
          <w:szCs w:val="20"/>
        </w:rPr>
        <w:t>;</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Program-based approach</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Institutional development</w:t>
      </w:r>
    </w:p>
    <w:p w:rsidR="00EE23CF" w:rsidRPr="001A4AE5" w:rsidRDefault="00EE23CF" w:rsidP="003134B6">
      <w:pPr>
        <w:pStyle w:val="ListParagraph"/>
        <w:numPr>
          <w:ilvl w:val="2"/>
          <w:numId w:val="7"/>
        </w:numPr>
        <w:spacing w:after="0" w:line="240" w:lineRule="auto"/>
        <w:rPr>
          <w:rFonts w:cs="Calibri"/>
          <w:sz w:val="20"/>
          <w:szCs w:val="20"/>
        </w:rPr>
      </w:pPr>
      <w:r w:rsidRPr="001A4AE5">
        <w:rPr>
          <w:rFonts w:cs="Calibri"/>
          <w:sz w:val="20"/>
          <w:szCs w:val="20"/>
        </w:rPr>
        <w:t>Trilateral programming and joint implementations</w:t>
      </w:r>
      <w:r w:rsidR="001A4AE5">
        <w:rPr>
          <w:rFonts w:cs="Calibri"/>
          <w:sz w:val="20"/>
          <w:szCs w:val="20"/>
        </w:rPr>
        <w:t>;</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Strategic planning</w:t>
      </w:r>
      <w:r w:rsidR="001A4AE5">
        <w:rPr>
          <w:rFonts w:cs="Calibri"/>
          <w:sz w:val="20"/>
          <w:szCs w:val="20"/>
        </w:rPr>
        <w:t>;</w:t>
      </w:r>
    </w:p>
    <w:p w:rsidR="00EE23CF" w:rsidRPr="001A4AE5" w:rsidRDefault="00EE23CF" w:rsidP="003134B6">
      <w:pPr>
        <w:pStyle w:val="ListParagraph"/>
        <w:numPr>
          <w:ilvl w:val="2"/>
          <w:numId w:val="7"/>
        </w:numPr>
        <w:spacing w:line="240" w:lineRule="auto"/>
        <w:rPr>
          <w:rFonts w:cs="Calibri"/>
          <w:sz w:val="20"/>
          <w:szCs w:val="20"/>
        </w:rPr>
      </w:pPr>
      <w:r w:rsidRPr="001A4AE5">
        <w:rPr>
          <w:rFonts w:cs="Calibri"/>
          <w:sz w:val="20"/>
          <w:szCs w:val="20"/>
        </w:rPr>
        <w:t>Staff training</w:t>
      </w:r>
      <w:r w:rsidR="001A4AE5">
        <w:rPr>
          <w:rFonts w:cs="Calibri"/>
          <w:sz w:val="20"/>
          <w:szCs w:val="20"/>
        </w:rPr>
        <w:t>;</w:t>
      </w:r>
    </w:p>
    <w:p w:rsidR="00EE23CF" w:rsidRPr="001A4AE5" w:rsidRDefault="00EE23CF" w:rsidP="003134B6">
      <w:pPr>
        <w:pStyle w:val="ListParagraph"/>
        <w:numPr>
          <w:ilvl w:val="2"/>
          <w:numId w:val="7"/>
        </w:numPr>
        <w:rPr>
          <w:rFonts w:cs="Calibri"/>
          <w:sz w:val="20"/>
          <w:szCs w:val="20"/>
        </w:rPr>
      </w:pPr>
      <w:r w:rsidRPr="001A4AE5">
        <w:rPr>
          <w:rFonts w:cs="Calibri"/>
          <w:sz w:val="20"/>
          <w:szCs w:val="20"/>
        </w:rPr>
        <w:t>Strengthening other stakeholders</w:t>
      </w:r>
      <w:r w:rsidR="001A4AE5">
        <w:rPr>
          <w:rFonts w:cs="Calibri"/>
          <w:sz w:val="20"/>
          <w:szCs w:val="20"/>
        </w:rPr>
        <w:t>.</w:t>
      </w:r>
    </w:p>
    <w:p w:rsidR="00BA27DC" w:rsidRDefault="00CF7BFC" w:rsidP="003134B6">
      <w:pPr>
        <w:pStyle w:val="ListParagraph"/>
        <w:numPr>
          <w:ilvl w:val="1"/>
          <w:numId w:val="7"/>
        </w:numPr>
        <w:spacing w:after="0" w:line="240" w:lineRule="auto"/>
        <w:rPr>
          <w:rFonts w:cs="Calibri"/>
          <w:sz w:val="20"/>
          <w:szCs w:val="20"/>
        </w:rPr>
      </w:pPr>
      <w:r>
        <w:rPr>
          <w:rFonts w:cs="Calibri"/>
          <w:sz w:val="20"/>
          <w:szCs w:val="20"/>
        </w:rPr>
        <w:t xml:space="preserve">The majority of emerging European donors </w:t>
      </w:r>
      <w:r w:rsidR="002968AF">
        <w:rPr>
          <w:rFonts w:cs="Calibri"/>
          <w:sz w:val="20"/>
          <w:szCs w:val="20"/>
        </w:rPr>
        <w:t>consider themselves r</w:t>
      </w:r>
      <w:r>
        <w:rPr>
          <w:rFonts w:cs="Calibri"/>
          <w:sz w:val="20"/>
          <w:szCs w:val="20"/>
        </w:rPr>
        <w:t>e</w:t>
      </w:r>
      <w:r w:rsidR="002968AF">
        <w:rPr>
          <w:rFonts w:cs="Calibri"/>
          <w:sz w:val="20"/>
          <w:szCs w:val="20"/>
        </w:rPr>
        <w:t>-emerging since they used to provide development assistance during Soviet Union period;</w:t>
      </w:r>
      <w:r w:rsidR="00BA27DC" w:rsidRPr="00BA27DC">
        <w:rPr>
          <w:rFonts w:cs="Calibri"/>
          <w:sz w:val="20"/>
          <w:szCs w:val="20"/>
        </w:rPr>
        <w:t xml:space="preserve"> </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 xml:space="preserve">OECD DAC Peer reviews </w:t>
      </w:r>
      <w:r w:rsidR="003568A9">
        <w:rPr>
          <w:rFonts w:cs="Calibri"/>
          <w:sz w:val="20"/>
          <w:szCs w:val="20"/>
        </w:rPr>
        <w:t xml:space="preserve">proved to be very </w:t>
      </w:r>
      <w:r>
        <w:rPr>
          <w:rFonts w:cs="Calibri"/>
          <w:sz w:val="20"/>
          <w:szCs w:val="20"/>
        </w:rPr>
        <w:t>helpful</w:t>
      </w:r>
      <w:r w:rsidR="003568A9">
        <w:rPr>
          <w:rFonts w:cs="Calibri"/>
          <w:sz w:val="20"/>
          <w:szCs w:val="20"/>
        </w:rPr>
        <w:t xml:space="preserve"> for European emerging donors</w:t>
      </w:r>
      <w:r>
        <w:rPr>
          <w:rFonts w:cs="Calibri"/>
          <w:sz w:val="20"/>
          <w:szCs w:val="20"/>
        </w:rPr>
        <w:t>;</w:t>
      </w:r>
    </w:p>
    <w:p w:rsidR="00CF7BFC" w:rsidRDefault="00CF7BFC" w:rsidP="003568A9">
      <w:pPr>
        <w:pStyle w:val="ListParagraph"/>
        <w:spacing w:after="0" w:line="240" w:lineRule="auto"/>
        <w:ind w:left="1440"/>
        <w:rPr>
          <w:rFonts w:cs="Calibri"/>
          <w:sz w:val="20"/>
          <w:szCs w:val="20"/>
        </w:rPr>
      </w:pPr>
    </w:p>
    <w:p w:rsidR="001A4AE5" w:rsidRPr="000154A2" w:rsidRDefault="001A4AE5" w:rsidP="000154A2">
      <w:pPr>
        <w:spacing w:after="0" w:line="240" w:lineRule="auto"/>
        <w:rPr>
          <w:rFonts w:cs="Calibri"/>
          <w:b/>
          <w:sz w:val="20"/>
          <w:szCs w:val="20"/>
          <w:u w:val="single"/>
        </w:rPr>
      </w:pPr>
      <w:r w:rsidRPr="000154A2">
        <w:rPr>
          <w:rFonts w:cs="Calibri"/>
          <w:b/>
          <w:sz w:val="20"/>
          <w:szCs w:val="20"/>
          <w:u w:val="single"/>
        </w:rPr>
        <w:t>Capacity building needs</w:t>
      </w:r>
    </w:p>
    <w:p w:rsidR="0078296B" w:rsidRDefault="002968AF" w:rsidP="003134B6">
      <w:pPr>
        <w:pStyle w:val="ListParagraph"/>
        <w:numPr>
          <w:ilvl w:val="1"/>
          <w:numId w:val="7"/>
        </w:numPr>
        <w:spacing w:after="0" w:line="240" w:lineRule="auto"/>
        <w:rPr>
          <w:rFonts w:cs="Calibri"/>
          <w:sz w:val="20"/>
          <w:szCs w:val="20"/>
        </w:rPr>
      </w:pPr>
      <w:r>
        <w:rPr>
          <w:rFonts w:cs="Calibri"/>
          <w:sz w:val="20"/>
          <w:szCs w:val="20"/>
        </w:rPr>
        <w:t>H</w:t>
      </w:r>
      <w:r w:rsidR="003F00D3">
        <w:rPr>
          <w:rFonts w:cs="Calibri"/>
          <w:sz w:val="20"/>
          <w:szCs w:val="20"/>
        </w:rPr>
        <w:t>igh turnover of the staff</w:t>
      </w:r>
      <w:r>
        <w:rPr>
          <w:rFonts w:cs="Calibri"/>
          <w:sz w:val="20"/>
          <w:szCs w:val="20"/>
        </w:rPr>
        <w:t xml:space="preserve"> in national development aid institutions is considered </w:t>
      </w:r>
      <w:r w:rsidR="00CA40C7">
        <w:rPr>
          <w:rFonts w:cs="Calibri"/>
          <w:sz w:val="20"/>
          <w:szCs w:val="20"/>
        </w:rPr>
        <w:t>to be one of</w:t>
      </w:r>
      <w:r>
        <w:rPr>
          <w:rFonts w:cs="Calibri"/>
          <w:sz w:val="20"/>
          <w:szCs w:val="20"/>
        </w:rPr>
        <w:t xml:space="preserve"> the most crucial for emerging European donors. </w:t>
      </w:r>
      <w:r w:rsidR="00CA40C7">
        <w:rPr>
          <w:rFonts w:cs="Calibri"/>
          <w:sz w:val="20"/>
          <w:szCs w:val="20"/>
        </w:rPr>
        <w:t>Experience exchange on dealing with this issue with other donors is seen as priority</w:t>
      </w:r>
      <w:r w:rsidR="0078296B">
        <w:rPr>
          <w:rFonts w:cs="Calibri"/>
          <w:sz w:val="20"/>
          <w:szCs w:val="20"/>
        </w:rPr>
        <w:t xml:space="preserve">. </w:t>
      </w:r>
      <w:r w:rsidR="0078296B" w:rsidRPr="0078296B">
        <w:rPr>
          <w:rFonts w:cs="Calibri"/>
          <w:sz w:val="20"/>
          <w:szCs w:val="20"/>
        </w:rPr>
        <w:t xml:space="preserve"> </w:t>
      </w:r>
      <w:r w:rsidR="0078296B">
        <w:rPr>
          <w:rFonts w:cs="Calibri"/>
          <w:sz w:val="20"/>
          <w:szCs w:val="20"/>
        </w:rPr>
        <w:t>Internships for national ODA agencies/Ministries staff could be very useful;</w:t>
      </w:r>
    </w:p>
    <w:p w:rsidR="00BA27DC" w:rsidRDefault="001A4AE5" w:rsidP="003134B6">
      <w:pPr>
        <w:pStyle w:val="ListParagraph"/>
        <w:numPr>
          <w:ilvl w:val="1"/>
          <w:numId w:val="7"/>
        </w:numPr>
        <w:spacing w:after="0" w:line="240" w:lineRule="auto"/>
        <w:rPr>
          <w:rFonts w:cs="Calibri"/>
          <w:sz w:val="20"/>
          <w:szCs w:val="20"/>
        </w:rPr>
      </w:pPr>
      <w:r>
        <w:rPr>
          <w:rFonts w:cs="Calibri"/>
          <w:sz w:val="20"/>
          <w:szCs w:val="20"/>
        </w:rPr>
        <w:t>Limited capacity in trilateral cooperation</w:t>
      </w:r>
      <w:r w:rsidR="00163C47">
        <w:rPr>
          <w:rFonts w:cs="Calibri"/>
          <w:sz w:val="20"/>
          <w:szCs w:val="20"/>
        </w:rPr>
        <w:t xml:space="preserve"> and in using multilateral channels of ODA</w:t>
      </w:r>
      <w:r>
        <w:rPr>
          <w:rFonts w:cs="Calibri"/>
          <w:sz w:val="20"/>
          <w:szCs w:val="20"/>
        </w:rPr>
        <w:t>;</w:t>
      </w:r>
      <w:r w:rsidR="00BA27DC" w:rsidRPr="00BA27DC">
        <w:rPr>
          <w:rFonts w:cs="Calibri"/>
          <w:sz w:val="20"/>
          <w:szCs w:val="20"/>
        </w:rPr>
        <w:t xml:space="preserve"> </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Evaluation and transparency of development assistance is regarded very important however due to limited human capacity in the MFA and development agencies this issue is hard to deal with (e.g. 7 people take care of ODA in Romania);</w:t>
      </w:r>
    </w:p>
    <w:p w:rsidR="00BA27DC" w:rsidRDefault="00BA27DC" w:rsidP="003134B6">
      <w:pPr>
        <w:pStyle w:val="ListParagraph"/>
        <w:numPr>
          <w:ilvl w:val="1"/>
          <w:numId w:val="7"/>
        </w:numPr>
        <w:spacing w:after="0" w:line="240" w:lineRule="auto"/>
        <w:rPr>
          <w:rFonts w:cs="Calibri"/>
          <w:sz w:val="20"/>
          <w:szCs w:val="20"/>
        </w:rPr>
      </w:pPr>
      <w:r w:rsidRPr="00BA27DC">
        <w:rPr>
          <w:rFonts w:cs="Calibri"/>
          <w:sz w:val="20"/>
          <w:szCs w:val="20"/>
        </w:rPr>
        <w:t xml:space="preserve"> </w:t>
      </w:r>
      <w:r>
        <w:rPr>
          <w:rFonts w:cs="Calibri"/>
          <w:sz w:val="20"/>
          <w:szCs w:val="20"/>
        </w:rPr>
        <w:t>Capacity building activities should be implemented provided specific needs of individual emerging donor countries are taken into account;</w:t>
      </w:r>
      <w:r w:rsidRPr="00BA27DC">
        <w:rPr>
          <w:rFonts w:cs="Calibri"/>
          <w:sz w:val="20"/>
          <w:szCs w:val="20"/>
        </w:rPr>
        <w:t xml:space="preserve"> </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Capacity building should be more practical rather than theoretical;</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 xml:space="preserve">Capacity building in project management is the area where EC </w:t>
      </w:r>
      <w:r w:rsidR="003568A9">
        <w:rPr>
          <w:rFonts w:cs="Calibri"/>
          <w:sz w:val="20"/>
          <w:szCs w:val="20"/>
        </w:rPr>
        <w:t>could be</w:t>
      </w:r>
      <w:r>
        <w:rPr>
          <w:rFonts w:cs="Calibri"/>
          <w:sz w:val="20"/>
          <w:szCs w:val="20"/>
        </w:rPr>
        <w:t xml:space="preserve"> very helpful;</w:t>
      </w:r>
    </w:p>
    <w:p w:rsidR="00BA27DC" w:rsidRDefault="00BA27DC" w:rsidP="003134B6">
      <w:pPr>
        <w:pStyle w:val="ListParagraph"/>
        <w:numPr>
          <w:ilvl w:val="1"/>
          <w:numId w:val="7"/>
        </w:numPr>
        <w:spacing w:after="0" w:line="240" w:lineRule="auto"/>
        <w:rPr>
          <w:rFonts w:cs="Calibri"/>
          <w:sz w:val="20"/>
          <w:szCs w:val="20"/>
        </w:rPr>
      </w:pPr>
      <w:r w:rsidRPr="00FA3DC9">
        <w:rPr>
          <w:rFonts w:cs="Calibri"/>
          <w:sz w:val="20"/>
          <w:szCs w:val="20"/>
        </w:rPr>
        <w:t>Decentralization</w:t>
      </w:r>
      <w:r w:rsidR="003568A9">
        <w:rPr>
          <w:rFonts w:cs="Calibri"/>
          <w:sz w:val="20"/>
          <w:szCs w:val="20"/>
        </w:rPr>
        <w:t xml:space="preserve"> </w:t>
      </w:r>
      <w:r w:rsidRPr="00FA3DC9">
        <w:rPr>
          <w:rFonts w:cs="Calibri"/>
          <w:sz w:val="20"/>
          <w:szCs w:val="20"/>
        </w:rPr>
        <w:t xml:space="preserve"> </w:t>
      </w:r>
      <w:r>
        <w:rPr>
          <w:rFonts w:cs="Calibri"/>
          <w:sz w:val="20"/>
          <w:szCs w:val="20"/>
        </w:rPr>
        <w:t>is one of the interest areas for emerging donors;</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Capacity building need</w:t>
      </w:r>
      <w:r w:rsidR="003568A9">
        <w:rPr>
          <w:rFonts w:cs="Calibri"/>
          <w:sz w:val="20"/>
          <w:szCs w:val="20"/>
        </w:rPr>
        <w:t>s</w:t>
      </w:r>
      <w:r>
        <w:rPr>
          <w:rFonts w:cs="Calibri"/>
          <w:sz w:val="20"/>
          <w:szCs w:val="20"/>
        </w:rPr>
        <w:t xml:space="preserve"> to be done for all national ODA </w:t>
      </w:r>
      <w:r w:rsidRPr="008A3444">
        <w:rPr>
          <w:rFonts w:cs="Calibri"/>
          <w:sz w:val="20"/>
          <w:szCs w:val="20"/>
        </w:rPr>
        <w:t xml:space="preserve"> stakeholders including civil society</w:t>
      </w:r>
      <w:r>
        <w:rPr>
          <w:rFonts w:cs="Calibri"/>
          <w:sz w:val="20"/>
          <w:szCs w:val="20"/>
        </w:rPr>
        <w:t>, private sector;</w:t>
      </w:r>
    </w:p>
    <w:p w:rsidR="00BA27DC" w:rsidRDefault="00BA27DC" w:rsidP="003134B6">
      <w:pPr>
        <w:pStyle w:val="ListParagraph"/>
        <w:numPr>
          <w:ilvl w:val="1"/>
          <w:numId w:val="7"/>
        </w:numPr>
        <w:spacing w:after="0" w:line="240" w:lineRule="auto"/>
        <w:rPr>
          <w:rFonts w:cs="Calibri"/>
          <w:sz w:val="20"/>
          <w:szCs w:val="20"/>
        </w:rPr>
      </w:pPr>
      <w:r>
        <w:rPr>
          <w:rFonts w:cs="Calibri"/>
          <w:sz w:val="20"/>
          <w:szCs w:val="20"/>
        </w:rPr>
        <w:t xml:space="preserve">Administrative capacity is the area where support by international community </w:t>
      </w:r>
      <w:r w:rsidR="008736ED">
        <w:rPr>
          <w:rFonts w:cs="Calibri"/>
          <w:sz w:val="20"/>
          <w:szCs w:val="20"/>
        </w:rPr>
        <w:t xml:space="preserve">would </w:t>
      </w:r>
      <w:r>
        <w:rPr>
          <w:rFonts w:cs="Calibri"/>
          <w:sz w:val="20"/>
          <w:szCs w:val="20"/>
        </w:rPr>
        <w:t>be appreciated;</w:t>
      </w:r>
    </w:p>
    <w:p w:rsidR="00BA27DC" w:rsidRDefault="003568A9" w:rsidP="003134B6">
      <w:pPr>
        <w:pStyle w:val="ListParagraph"/>
        <w:numPr>
          <w:ilvl w:val="1"/>
          <w:numId w:val="7"/>
        </w:numPr>
        <w:spacing w:after="0" w:line="240" w:lineRule="auto"/>
        <w:rPr>
          <w:rFonts w:cs="Calibri"/>
          <w:sz w:val="20"/>
          <w:szCs w:val="20"/>
        </w:rPr>
      </w:pPr>
      <w:r>
        <w:rPr>
          <w:rFonts w:cs="Calibri"/>
          <w:sz w:val="20"/>
          <w:szCs w:val="20"/>
        </w:rPr>
        <w:t>Establishment of d</w:t>
      </w:r>
      <w:r w:rsidR="00BA27DC">
        <w:rPr>
          <w:rFonts w:cs="Calibri"/>
          <w:sz w:val="20"/>
          <w:szCs w:val="20"/>
        </w:rPr>
        <w:t xml:space="preserve">evelopment aid community to support national policy dialogue </w:t>
      </w:r>
      <w:r>
        <w:rPr>
          <w:rFonts w:cs="Calibri"/>
          <w:sz w:val="20"/>
          <w:szCs w:val="20"/>
        </w:rPr>
        <w:t>is needed</w:t>
      </w:r>
      <w:r w:rsidR="00BA27DC">
        <w:rPr>
          <w:rFonts w:cs="Calibri"/>
          <w:sz w:val="20"/>
          <w:szCs w:val="20"/>
        </w:rPr>
        <w:t>;</w:t>
      </w:r>
    </w:p>
    <w:p w:rsidR="00BA27DC" w:rsidRPr="004C4DE6" w:rsidRDefault="00BA27DC" w:rsidP="00BA27DC">
      <w:pPr>
        <w:spacing w:after="0" w:line="240" w:lineRule="auto"/>
        <w:rPr>
          <w:rFonts w:cs="Calibri"/>
          <w:sz w:val="20"/>
          <w:szCs w:val="20"/>
        </w:rPr>
      </w:pPr>
    </w:p>
    <w:p w:rsidR="00EE23CF" w:rsidRPr="00BA27DC" w:rsidRDefault="00EE23CF" w:rsidP="00BA27DC">
      <w:pPr>
        <w:spacing w:after="0" w:line="240" w:lineRule="auto"/>
        <w:rPr>
          <w:rFonts w:cs="Calibri"/>
          <w:sz w:val="20"/>
          <w:szCs w:val="20"/>
        </w:rPr>
      </w:pPr>
    </w:p>
    <w:p w:rsidR="001A4AE5" w:rsidRPr="000154A2" w:rsidRDefault="0078296B" w:rsidP="000154A2">
      <w:pPr>
        <w:spacing w:after="0" w:line="240" w:lineRule="auto"/>
        <w:rPr>
          <w:rFonts w:cs="Calibri"/>
          <w:b/>
          <w:sz w:val="20"/>
          <w:szCs w:val="20"/>
          <w:u w:val="single"/>
        </w:rPr>
      </w:pPr>
      <w:r w:rsidRPr="000154A2">
        <w:rPr>
          <w:rFonts w:cs="Calibri"/>
          <w:b/>
          <w:sz w:val="20"/>
          <w:szCs w:val="20"/>
          <w:u w:val="single"/>
        </w:rPr>
        <w:t>Constraints</w:t>
      </w:r>
    </w:p>
    <w:p w:rsidR="001A4AE5" w:rsidRDefault="006C6DD1" w:rsidP="003134B6">
      <w:pPr>
        <w:pStyle w:val="ListParagraph"/>
        <w:numPr>
          <w:ilvl w:val="1"/>
          <w:numId w:val="7"/>
        </w:numPr>
        <w:spacing w:after="0" w:line="240" w:lineRule="auto"/>
        <w:rPr>
          <w:rFonts w:cs="Calibri"/>
          <w:sz w:val="20"/>
          <w:szCs w:val="20"/>
        </w:rPr>
      </w:pPr>
      <w:r>
        <w:rPr>
          <w:rFonts w:cs="Calibri"/>
          <w:sz w:val="20"/>
          <w:szCs w:val="20"/>
        </w:rPr>
        <w:lastRenderedPageBreak/>
        <w:t>Absence</w:t>
      </w:r>
      <w:r w:rsidR="001A4AE5">
        <w:rPr>
          <w:rFonts w:cs="Calibri"/>
          <w:sz w:val="20"/>
          <w:szCs w:val="20"/>
        </w:rPr>
        <w:t xml:space="preserve"> of national ODA strategies</w:t>
      </w:r>
      <w:r>
        <w:rPr>
          <w:rFonts w:cs="Calibri"/>
          <w:sz w:val="20"/>
          <w:szCs w:val="20"/>
        </w:rPr>
        <w:t xml:space="preserve"> </w:t>
      </w:r>
      <w:r w:rsidR="001A4AE5">
        <w:rPr>
          <w:rFonts w:cs="Calibri"/>
          <w:sz w:val="20"/>
          <w:szCs w:val="20"/>
        </w:rPr>
        <w:t xml:space="preserve">and institutional ODA set up </w:t>
      </w:r>
      <w:r>
        <w:rPr>
          <w:rFonts w:cs="Calibri"/>
          <w:sz w:val="20"/>
          <w:szCs w:val="20"/>
        </w:rPr>
        <w:t xml:space="preserve">in some emerging donors </w:t>
      </w:r>
      <w:r w:rsidR="001A4AE5">
        <w:rPr>
          <w:rFonts w:cs="Calibri"/>
          <w:sz w:val="20"/>
          <w:szCs w:val="20"/>
        </w:rPr>
        <w:t>result in low TA absorption capacity provided by international community.</w:t>
      </w:r>
    </w:p>
    <w:p w:rsidR="00CA40C7" w:rsidRDefault="00CA40C7" w:rsidP="003134B6">
      <w:pPr>
        <w:pStyle w:val="ListParagraph"/>
        <w:numPr>
          <w:ilvl w:val="1"/>
          <w:numId w:val="7"/>
        </w:numPr>
        <w:spacing w:after="0" w:line="240" w:lineRule="auto"/>
        <w:rPr>
          <w:rFonts w:cs="Calibri"/>
          <w:sz w:val="20"/>
          <w:szCs w:val="20"/>
        </w:rPr>
      </w:pPr>
      <w:r>
        <w:rPr>
          <w:rFonts w:cs="Calibri"/>
          <w:sz w:val="20"/>
          <w:szCs w:val="20"/>
        </w:rPr>
        <w:t xml:space="preserve">ODA Communications strategies are not </w:t>
      </w:r>
      <w:r w:rsidR="0078296B">
        <w:rPr>
          <w:rFonts w:cs="Calibri"/>
          <w:sz w:val="20"/>
          <w:szCs w:val="20"/>
        </w:rPr>
        <w:t xml:space="preserve">always </w:t>
      </w:r>
      <w:r>
        <w:rPr>
          <w:rFonts w:cs="Calibri"/>
          <w:sz w:val="20"/>
          <w:szCs w:val="20"/>
        </w:rPr>
        <w:t xml:space="preserve">in </w:t>
      </w:r>
      <w:r w:rsidR="0078296B">
        <w:rPr>
          <w:rFonts w:cs="Calibri"/>
          <w:sz w:val="20"/>
          <w:szCs w:val="20"/>
        </w:rPr>
        <w:t>place</w:t>
      </w:r>
      <w:r>
        <w:rPr>
          <w:rFonts w:cs="Calibri"/>
          <w:sz w:val="20"/>
          <w:szCs w:val="20"/>
        </w:rPr>
        <w:t>;</w:t>
      </w:r>
    </w:p>
    <w:p w:rsidR="00EE23CF" w:rsidRDefault="00FA3DC9" w:rsidP="003134B6">
      <w:pPr>
        <w:pStyle w:val="ListParagraph"/>
        <w:numPr>
          <w:ilvl w:val="1"/>
          <w:numId w:val="7"/>
        </w:numPr>
        <w:spacing w:after="0" w:line="240" w:lineRule="auto"/>
        <w:rPr>
          <w:rFonts w:cs="Calibri"/>
          <w:sz w:val="20"/>
          <w:szCs w:val="20"/>
        </w:rPr>
      </w:pPr>
      <w:r>
        <w:rPr>
          <w:rFonts w:cs="Calibri"/>
          <w:sz w:val="20"/>
          <w:szCs w:val="20"/>
        </w:rPr>
        <w:t>Some emerging countries face individual gaps in national law regarding ODA;</w:t>
      </w:r>
    </w:p>
    <w:p w:rsidR="00FA3DC9" w:rsidRDefault="00FA3DC9" w:rsidP="003134B6">
      <w:pPr>
        <w:pStyle w:val="ListParagraph"/>
        <w:numPr>
          <w:ilvl w:val="1"/>
          <w:numId w:val="7"/>
        </w:numPr>
        <w:spacing w:after="0" w:line="240" w:lineRule="auto"/>
        <w:rPr>
          <w:rFonts w:cs="Calibri"/>
          <w:sz w:val="20"/>
          <w:szCs w:val="20"/>
        </w:rPr>
      </w:pPr>
      <w:r>
        <w:rPr>
          <w:rFonts w:cs="Calibri"/>
          <w:sz w:val="20"/>
          <w:szCs w:val="20"/>
        </w:rPr>
        <w:t xml:space="preserve">Lack of </w:t>
      </w:r>
      <w:r w:rsidR="00163C47">
        <w:rPr>
          <w:rFonts w:cs="Calibri"/>
          <w:sz w:val="20"/>
          <w:szCs w:val="20"/>
        </w:rPr>
        <w:t xml:space="preserve">programming approach as well as of the </w:t>
      </w:r>
      <w:r>
        <w:rPr>
          <w:rFonts w:cs="Calibri"/>
          <w:sz w:val="20"/>
          <w:szCs w:val="20"/>
        </w:rPr>
        <w:t xml:space="preserve">sector and territory focus for ODA delivered by emerging donors results in unsound </w:t>
      </w:r>
      <w:r w:rsidR="006C6DD1">
        <w:rPr>
          <w:rFonts w:cs="Calibri"/>
          <w:sz w:val="20"/>
          <w:szCs w:val="20"/>
        </w:rPr>
        <w:t xml:space="preserve">development </w:t>
      </w:r>
      <w:r>
        <w:rPr>
          <w:rFonts w:cs="Calibri"/>
          <w:sz w:val="20"/>
          <w:szCs w:val="20"/>
        </w:rPr>
        <w:t>impact;</w:t>
      </w:r>
    </w:p>
    <w:p w:rsidR="008A3444" w:rsidRDefault="009D1917" w:rsidP="003134B6">
      <w:pPr>
        <w:pStyle w:val="ListParagraph"/>
        <w:numPr>
          <w:ilvl w:val="1"/>
          <w:numId w:val="7"/>
        </w:numPr>
        <w:spacing w:after="0" w:line="240" w:lineRule="auto"/>
        <w:rPr>
          <w:rFonts w:cs="Calibri"/>
          <w:sz w:val="20"/>
          <w:szCs w:val="20"/>
        </w:rPr>
      </w:pPr>
      <w:r>
        <w:rPr>
          <w:rFonts w:cs="Calibri"/>
          <w:sz w:val="20"/>
          <w:szCs w:val="20"/>
        </w:rPr>
        <w:t>Capacity building without p</w:t>
      </w:r>
      <w:r w:rsidR="005F197C" w:rsidRPr="009D1917">
        <w:rPr>
          <w:rFonts w:cs="Calibri"/>
          <w:sz w:val="20"/>
          <w:szCs w:val="20"/>
        </w:rPr>
        <w:t xml:space="preserve">olitical will is </w:t>
      </w:r>
      <w:r w:rsidR="0078296B">
        <w:rPr>
          <w:rFonts w:cs="Calibri"/>
          <w:sz w:val="20"/>
          <w:szCs w:val="20"/>
        </w:rPr>
        <w:t>inefficient.</w:t>
      </w:r>
    </w:p>
    <w:p w:rsidR="00BA27DC" w:rsidRDefault="00BA27DC" w:rsidP="00BA27DC">
      <w:pPr>
        <w:pStyle w:val="ListParagraph"/>
        <w:spacing w:after="0" w:line="240" w:lineRule="auto"/>
        <w:ind w:left="1440"/>
        <w:rPr>
          <w:rFonts w:cs="Calibri"/>
          <w:sz w:val="20"/>
          <w:szCs w:val="20"/>
        </w:rPr>
      </w:pPr>
    </w:p>
    <w:p w:rsidR="00507986" w:rsidRPr="000154A2" w:rsidRDefault="00E10018" w:rsidP="00823FE8">
      <w:pPr>
        <w:spacing w:after="0" w:line="240" w:lineRule="auto"/>
        <w:rPr>
          <w:rFonts w:cs="Calibri"/>
          <w:b/>
          <w:sz w:val="20"/>
          <w:szCs w:val="20"/>
        </w:rPr>
      </w:pPr>
      <w:r w:rsidRPr="004C4DE6">
        <w:rPr>
          <w:rFonts w:cs="Calibri"/>
          <w:b/>
          <w:sz w:val="20"/>
          <w:szCs w:val="20"/>
        </w:rPr>
        <w:t>Session 1</w:t>
      </w:r>
      <w:r w:rsidR="00681534">
        <w:rPr>
          <w:rFonts w:cs="Calibri"/>
          <w:b/>
          <w:sz w:val="20"/>
          <w:szCs w:val="20"/>
        </w:rPr>
        <w:t xml:space="preserve"> - continued:</w:t>
      </w:r>
      <w:r w:rsidRPr="004C4DE6">
        <w:rPr>
          <w:rFonts w:cs="Calibri"/>
          <w:b/>
          <w:sz w:val="20"/>
          <w:szCs w:val="20"/>
        </w:rPr>
        <w:t xml:space="preserve"> Existing Practices in buildi</w:t>
      </w:r>
      <w:r w:rsidR="00681534">
        <w:rPr>
          <w:rFonts w:cs="Calibri"/>
          <w:b/>
          <w:sz w:val="20"/>
          <w:szCs w:val="20"/>
        </w:rPr>
        <w:t xml:space="preserve">ng capacity of emerging donors </w:t>
      </w:r>
    </w:p>
    <w:p w:rsidR="00E10018" w:rsidRPr="004C4DE6" w:rsidRDefault="00507986" w:rsidP="003134B6">
      <w:pPr>
        <w:pStyle w:val="ListParagraph"/>
        <w:numPr>
          <w:ilvl w:val="0"/>
          <w:numId w:val="4"/>
        </w:numPr>
        <w:spacing w:after="0" w:line="240" w:lineRule="auto"/>
        <w:rPr>
          <w:rFonts w:cs="Calibri"/>
          <w:b/>
          <w:sz w:val="20"/>
          <w:szCs w:val="20"/>
        </w:rPr>
      </w:pPr>
      <w:r w:rsidRPr="004C4DE6">
        <w:rPr>
          <w:rFonts w:cs="Calibri"/>
          <w:b/>
          <w:sz w:val="20"/>
          <w:szCs w:val="20"/>
        </w:rPr>
        <w:t xml:space="preserve">Panel discussion: </w:t>
      </w:r>
      <w:r w:rsidR="00C06479" w:rsidRPr="004C4DE6">
        <w:rPr>
          <w:rFonts w:cs="Calibri"/>
          <w:b/>
          <w:sz w:val="20"/>
          <w:szCs w:val="20"/>
        </w:rPr>
        <w:t>Providers of c</w:t>
      </w:r>
      <w:r w:rsidRPr="004C4DE6">
        <w:rPr>
          <w:rFonts w:cs="Calibri"/>
          <w:b/>
          <w:sz w:val="20"/>
          <w:szCs w:val="20"/>
        </w:rPr>
        <w:t>apacity building</w:t>
      </w:r>
      <w:r w:rsidR="00C07810" w:rsidRPr="004C4DE6">
        <w:rPr>
          <w:rFonts w:cs="Calibri"/>
          <w:b/>
          <w:sz w:val="20"/>
          <w:szCs w:val="20"/>
        </w:rPr>
        <w:t xml:space="preserve"> </w:t>
      </w:r>
      <w:r w:rsidR="000154A2" w:rsidRPr="004C4DE6">
        <w:rPr>
          <w:rFonts w:cs="Calibri"/>
          <w:b/>
          <w:sz w:val="20"/>
          <w:szCs w:val="20"/>
        </w:rPr>
        <w:t>ab</w:t>
      </w:r>
      <w:r w:rsidR="000154A2">
        <w:rPr>
          <w:rFonts w:cs="Calibri"/>
          <w:b/>
          <w:sz w:val="20"/>
          <w:szCs w:val="20"/>
        </w:rPr>
        <w:t>o</w:t>
      </w:r>
      <w:r w:rsidR="000154A2" w:rsidRPr="004C4DE6">
        <w:rPr>
          <w:rFonts w:cs="Calibri"/>
          <w:b/>
          <w:sz w:val="20"/>
          <w:szCs w:val="20"/>
        </w:rPr>
        <w:t>ut</w:t>
      </w:r>
      <w:r w:rsidR="00C07810" w:rsidRPr="004C4DE6">
        <w:rPr>
          <w:rFonts w:cs="Calibri"/>
          <w:b/>
          <w:sz w:val="20"/>
          <w:szCs w:val="20"/>
        </w:rPr>
        <w:t xml:space="preserve"> existing practices</w:t>
      </w:r>
      <w:r w:rsidRPr="004C4DE6">
        <w:rPr>
          <w:rFonts w:cs="Calibri"/>
          <w:b/>
          <w:sz w:val="20"/>
          <w:szCs w:val="20"/>
        </w:rPr>
        <w:t xml:space="preserve">: </w:t>
      </w:r>
    </w:p>
    <w:p w:rsidR="001836ED" w:rsidRPr="00904403" w:rsidRDefault="001836ED" w:rsidP="001836ED">
      <w:pPr>
        <w:pStyle w:val="ListParagraph"/>
        <w:numPr>
          <w:ilvl w:val="1"/>
          <w:numId w:val="2"/>
        </w:numPr>
        <w:spacing w:after="0" w:line="240" w:lineRule="auto"/>
        <w:rPr>
          <w:rFonts w:cs="Calibri"/>
          <w:sz w:val="20"/>
          <w:szCs w:val="20"/>
        </w:rPr>
      </w:pPr>
      <w:r w:rsidRPr="00904403">
        <w:rPr>
          <w:rFonts w:cs="Calibri"/>
          <w:sz w:val="20"/>
          <w:szCs w:val="20"/>
        </w:rPr>
        <w:t xml:space="preserve">Tatyana Leonova and Julia Komagaeva, </w:t>
      </w:r>
      <w:r w:rsidR="00681534" w:rsidRPr="00904403">
        <w:rPr>
          <w:rFonts w:cs="Calibri"/>
          <w:sz w:val="20"/>
          <w:szCs w:val="20"/>
        </w:rPr>
        <w:t>WB</w:t>
      </w:r>
    </w:p>
    <w:p w:rsidR="001836ED" w:rsidRPr="00904403" w:rsidRDefault="000D2A83" w:rsidP="001836ED">
      <w:pPr>
        <w:pStyle w:val="ListParagraph"/>
        <w:numPr>
          <w:ilvl w:val="1"/>
          <w:numId w:val="2"/>
        </w:numPr>
        <w:spacing w:after="0" w:line="240" w:lineRule="auto"/>
        <w:rPr>
          <w:rFonts w:cs="Calibri"/>
          <w:sz w:val="20"/>
          <w:szCs w:val="20"/>
        </w:rPr>
      </w:pPr>
      <w:r>
        <w:rPr>
          <w:rFonts w:cs="Calibri"/>
          <w:sz w:val="20"/>
          <w:szCs w:val="20"/>
        </w:rPr>
        <w:t xml:space="preserve">Daniel </w:t>
      </w:r>
      <w:proofErr w:type="spellStart"/>
      <w:r>
        <w:rPr>
          <w:rFonts w:cs="Calibri"/>
          <w:sz w:val="20"/>
          <w:szCs w:val="20"/>
        </w:rPr>
        <w:t>Hanspach</w:t>
      </w:r>
      <w:proofErr w:type="spellEnd"/>
      <w:r>
        <w:rPr>
          <w:rFonts w:cs="Calibri"/>
          <w:sz w:val="20"/>
          <w:szCs w:val="20"/>
        </w:rPr>
        <w:t xml:space="preserve"> and Dmitri </w:t>
      </w:r>
      <w:proofErr w:type="spellStart"/>
      <w:r>
        <w:rPr>
          <w:rFonts w:cs="Calibri"/>
          <w:sz w:val="20"/>
          <w:szCs w:val="20"/>
        </w:rPr>
        <w:t>Mari</w:t>
      </w:r>
      <w:r w:rsidR="001836ED" w:rsidRPr="00904403">
        <w:rPr>
          <w:rFonts w:cs="Calibri"/>
          <w:sz w:val="20"/>
          <w:szCs w:val="20"/>
        </w:rPr>
        <w:t>a</w:t>
      </w:r>
      <w:r>
        <w:rPr>
          <w:rFonts w:cs="Calibri"/>
          <w:sz w:val="20"/>
          <w:szCs w:val="20"/>
        </w:rPr>
        <w:t>s</w:t>
      </w:r>
      <w:r w:rsidR="001836ED" w:rsidRPr="00904403">
        <w:rPr>
          <w:rFonts w:cs="Calibri"/>
          <w:sz w:val="20"/>
          <w:szCs w:val="20"/>
        </w:rPr>
        <w:t>sin</w:t>
      </w:r>
      <w:proofErr w:type="spellEnd"/>
      <w:r w:rsidR="001836ED" w:rsidRPr="00904403">
        <w:rPr>
          <w:rFonts w:cs="Calibri"/>
          <w:sz w:val="20"/>
          <w:szCs w:val="20"/>
        </w:rPr>
        <w:t xml:space="preserve"> ,UNDP</w:t>
      </w:r>
    </w:p>
    <w:p w:rsidR="001836ED" w:rsidRPr="00904403" w:rsidRDefault="003A7897" w:rsidP="001836ED">
      <w:pPr>
        <w:pStyle w:val="ListParagraph"/>
        <w:numPr>
          <w:ilvl w:val="1"/>
          <w:numId w:val="2"/>
        </w:numPr>
        <w:spacing w:after="0" w:line="240" w:lineRule="auto"/>
        <w:rPr>
          <w:rFonts w:cs="Calibri"/>
          <w:sz w:val="20"/>
          <w:szCs w:val="20"/>
        </w:rPr>
      </w:pPr>
      <w:r w:rsidRPr="00904403">
        <w:rPr>
          <w:rFonts w:cs="Calibri"/>
          <w:sz w:val="20"/>
          <w:szCs w:val="20"/>
        </w:rPr>
        <w:t xml:space="preserve">Sharon </w:t>
      </w:r>
      <w:proofErr w:type="spellStart"/>
      <w:r w:rsidRPr="00904403">
        <w:rPr>
          <w:rFonts w:cs="Calibri"/>
          <w:sz w:val="20"/>
          <w:szCs w:val="20"/>
        </w:rPr>
        <w:t>Zarb</w:t>
      </w:r>
      <w:proofErr w:type="spellEnd"/>
      <w:r w:rsidRPr="00904403">
        <w:rPr>
          <w:rFonts w:cs="Calibri"/>
          <w:sz w:val="20"/>
          <w:szCs w:val="20"/>
        </w:rPr>
        <w:t>, European Commission</w:t>
      </w:r>
      <w:r w:rsidR="00B64ED9">
        <w:rPr>
          <w:rFonts w:cs="Calibri"/>
          <w:sz w:val="20"/>
          <w:szCs w:val="20"/>
        </w:rPr>
        <w:t xml:space="preserve"> </w:t>
      </w:r>
      <w:r w:rsidR="00B64ED9">
        <w:rPr>
          <w:rFonts w:cs="Calibri"/>
          <w:sz w:val="20"/>
          <w:szCs w:val="20"/>
          <w:lang w:val="en-GB"/>
        </w:rPr>
        <w:t>(EC)</w:t>
      </w:r>
    </w:p>
    <w:p w:rsidR="00587134" w:rsidRPr="00904403" w:rsidRDefault="001836ED" w:rsidP="001836ED">
      <w:pPr>
        <w:pStyle w:val="ListParagraph"/>
        <w:numPr>
          <w:ilvl w:val="1"/>
          <w:numId w:val="2"/>
        </w:numPr>
        <w:spacing w:after="0" w:line="240" w:lineRule="auto"/>
        <w:rPr>
          <w:rFonts w:cs="Calibri"/>
          <w:sz w:val="20"/>
          <w:szCs w:val="20"/>
        </w:rPr>
      </w:pPr>
      <w:r w:rsidRPr="00904403">
        <w:rPr>
          <w:rFonts w:cs="Calibri"/>
          <w:sz w:val="20"/>
          <w:szCs w:val="20"/>
        </w:rPr>
        <w:t>David Leong, USAID</w:t>
      </w:r>
    </w:p>
    <w:p w:rsidR="00EE23CF" w:rsidRPr="00384B1A" w:rsidRDefault="00EE23CF" w:rsidP="00384B1A">
      <w:pPr>
        <w:spacing w:after="0" w:line="240" w:lineRule="auto"/>
        <w:rPr>
          <w:rFonts w:cs="Calibri"/>
          <w:sz w:val="20"/>
          <w:szCs w:val="20"/>
        </w:rPr>
      </w:pPr>
    </w:p>
    <w:p w:rsidR="00CF6C0F" w:rsidRDefault="00D23BDD" w:rsidP="00384B1A">
      <w:pPr>
        <w:shd w:val="clear" w:color="auto" w:fill="DBE5F1" w:themeFill="accent1" w:themeFillTint="33"/>
        <w:spacing w:after="0" w:line="240" w:lineRule="auto"/>
        <w:rPr>
          <w:rFonts w:cs="Calibri"/>
          <w:b/>
          <w:sz w:val="20"/>
          <w:szCs w:val="20"/>
        </w:rPr>
      </w:pPr>
      <w:r>
        <w:rPr>
          <w:rFonts w:cs="Calibri"/>
          <w:b/>
          <w:sz w:val="20"/>
          <w:szCs w:val="20"/>
        </w:rPr>
        <w:t xml:space="preserve">Key messages from </w:t>
      </w:r>
      <w:r w:rsidR="000154A2">
        <w:rPr>
          <w:rFonts w:cs="Calibri"/>
          <w:b/>
          <w:sz w:val="20"/>
          <w:szCs w:val="20"/>
        </w:rPr>
        <w:t>providers of capacity building</w:t>
      </w:r>
      <w:r w:rsidR="00012A05">
        <w:rPr>
          <w:rFonts w:cs="Calibri"/>
          <w:b/>
          <w:sz w:val="20"/>
          <w:szCs w:val="20"/>
        </w:rPr>
        <w:t xml:space="preserve"> (Session 1.2)</w:t>
      </w:r>
      <w:r>
        <w:rPr>
          <w:rFonts w:cs="Calibri"/>
          <w:b/>
          <w:sz w:val="20"/>
          <w:szCs w:val="20"/>
        </w:rPr>
        <w:t>:</w:t>
      </w:r>
    </w:p>
    <w:p w:rsidR="00B27B80" w:rsidRDefault="00D23BDD" w:rsidP="00B27B80">
      <w:pPr>
        <w:spacing w:after="0" w:line="240" w:lineRule="auto"/>
        <w:rPr>
          <w:rFonts w:cs="Calibri"/>
          <w:sz w:val="20"/>
          <w:szCs w:val="20"/>
        </w:rPr>
      </w:pPr>
      <w:r>
        <w:rPr>
          <w:rFonts w:cs="Calibri"/>
          <w:sz w:val="20"/>
          <w:szCs w:val="20"/>
        </w:rPr>
        <w:t xml:space="preserve"> </w:t>
      </w:r>
    </w:p>
    <w:p w:rsidR="00B27B80" w:rsidRDefault="00D23BDD" w:rsidP="00B27B80">
      <w:pPr>
        <w:rPr>
          <w:rFonts w:cs="Calibri"/>
          <w:sz w:val="20"/>
          <w:szCs w:val="20"/>
        </w:rPr>
      </w:pPr>
      <w:r w:rsidRPr="00B27B80">
        <w:rPr>
          <w:rFonts w:cs="Calibri"/>
          <w:sz w:val="20"/>
          <w:szCs w:val="20"/>
        </w:rPr>
        <w:t xml:space="preserve">The panelists reflected </w:t>
      </w:r>
      <w:r w:rsidR="00B27B80" w:rsidRPr="00B27B80">
        <w:rPr>
          <w:rFonts w:cs="Calibri"/>
          <w:sz w:val="20"/>
          <w:szCs w:val="20"/>
        </w:rPr>
        <w:t>on available capacity building approaches and instruments as well as shared observations of the rendered capacity building support to emerging donors covering: i) key lessons learnt; ii)  main pitf</w:t>
      </w:r>
      <w:r w:rsidR="009F21F7">
        <w:rPr>
          <w:rFonts w:cs="Calibri"/>
          <w:sz w:val="20"/>
          <w:szCs w:val="20"/>
        </w:rPr>
        <w:t xml:space="preserve">alls; iii)challenges ahead. </w:t>
      </w:r>
      <w:r w:rsidR="009F21F7" w:rsidRPr="009F21F7">
        <w:rPr>
          <w:rFonts w:cs="Calibri"/>
          <w:sz w:val="20"/>
          <w:szCs w:val="20"/>
        </w:rPr>
        <w:t xml:space="preserve">All panelists stressed the importance of synergizing efforts among Technical Assistance providers cooperating with European emerging donors.  </w:t>
      </w:r>
    </w:p>
    <w:p w:rsidR="00E81F7A" w:rsidRDefault="00B27B80" w:rsidP="003134B6">
      <w:pPr>
        <w:pStyle w:val="ListParagraph"/>
        <w:numPr>
          <w:ilvl w:val="0"/>
          <w:numId w:val="8"/>
        </w:numPr>
        <w:rPr>
          <w:rFonts w:cs="Calibri"/>
          <w:sz w:val="20"/>
          <w:szCs w:val="20"/>
        </w:rPr>
      </w:pPr>
      <w:r w:rsidRPr="00E81F7A">
        <w:rPr>
          <w:rFonts w:cs="Calibri"/>
          <w:b/>
          <w:sz w:val="20"/>
          <w:szCs w:val="20"/>
        </w:rPr>
        <w:t xml:space="preserve">Tatyana Leonova and Julia Komagaeva </w:t>
      </w:r>
      <w:r>
        <w:rPr>
          <w:rFonts w:cs="Calibri"/>
          <w:sz w:val="20"/>
          <w:szCs w:val="20"/>
        </w:rPr>
        <w:t>gave an overview of WB</w:t>
      </w:r>
      <w:r w:rsidR="006C6DD1">
        <w:rPr>
          <w:rFonts w:cs="Calibri"/>
          <w:sz w:val="20"/>
          <w:szCs w:val="20"/>
        </w:rPr>
        <w:t>G</w:t>
      </w:r>
      <w:r>
        <w:rPr>
          <w:rFonts w:cs="Calibri"/>
          <w:sz w:val="20"/>
          <w:szCs w:val="20"/>
        </w:rPr>
        <w:t xml:space="preserve"> existing engagement practice with emerging donors covering three key pillars of support: i) Policy dialogue; ii) Capacity strengthening; iii) Know</w:t>
      </w:r>
      <w:r w:rsidR="000D2A83">
        <w:rPr>
          <w:rFonts w:cs="Calibri"/>
          <w:sz w:val="20"/>
          <w:szCs w:val="20"/>
        </w:rPr>
        <w:t xml:space="preserve">ledge Sharing. Tatyana Leonova </w:t>
      </w:r>
      <w:r>
        <w:rPr>
          <w:rFonts w:cs="Calibri"/>
          <w:sz w:val="20"/>
          <w:szCs w:val="20"/>
        </w:rPr>
        <w:t xml:space="preserve">confirmed that partnership with emerging donors in the area of capacity building </w:t>
      </w:r>
      <w:r w:rsidR="0078296B">
        <w:rPr>
          <w:rFonts w:cs="Calibri"/>
          <w:sz w:val="20"/>
          <w:szCs w:val="20"/>
        </w:rPr>
        <w:t>is</w:t>
      </w:r>
      <w:r>
        <w:rPr>
          <w:rFonts w:cs="Calibri"/>
          <w:sz w:val="20"/>
          <w:szCs w:val="20"/>
        </w:rPr>
        <w:t xml:space="preserve"> a developing WB</w:t>
      </w:r>
      <w:r w:rsidR="006C6DD1">
        <w:rPr>
          <w:rFonts w:cs="Calibri"/>
          <w:sz w:val="20"/>
          <w:szCs w:val="20"/>
        </w:rPr>
        <w:t>I</w:t>
      </w:r>
      <w:r>
        <w:rPr>
          <w:rFonts w:cs="Calibri"/>
          <w:sz w:val="20"/>
          <w:szCs w:val="20"/>
        </w:rPr>
        <w:t xml:space="preserve"> business line</w:t>
      </w:r>
      <w:r w:rsidR="000D2A83">
        <w:rPr>
          <w:rFonts w:cs="Calibri"/>
          <w:sz w:val="20"/>
          <w:szCs w:val="20"/>
        </w:rPr>
        <w:t>,</w:t>
      </w:r>
      <w:r>
        <w:rPr>
          <w:rFonts w:cs="Calibri"/>
          <w:sz w:val="20"/>
          <w:szCs w:val="20"/>
        </w:rPr>
        <w:t xml:space="preserve"> and thus </w:t>
      </w:r>
      <w:r w:rsidR="00E81F7A">
        <w:rPr>
          <w:rFonts w:cs="Calibri"/>
          <w:sz w:val="20"/>
          <w:szCs w:val="20"/>
        </w:rPr>
        <w:t xml:space="preserve">vast experience </w:t>
      </w:r>
      <w:r>
        <w:rPr>
          <w:rFonts w:cs="Calibri"/>
          <w:sz w:val="20"/>
          <w:szCs w:val="20"/>
        </w:rPr>
        <w:t xml:space="preserve">had not been </w:t>
      </w:r>
      <w:r w:rsidR="00E81F7A">
        <w:rPr>
          <w:rFonts w:cs="Calibri"/>
          <w:sz w:val="20"/>
          <w:szCs w:val="20"/>
        </w:rPr>
        <w:t xml:space="preserve">accumulated </w:t>
      </w:r>
      <w:r>
        <w:rPr>
          <w:rFonts w:cs="Calibri"/>
          <w:sz w:val="20"/>
          <w:szCs w:val="20"/>
        </w:rPr>
        <w:t>in this area</w:t>
      </w:r>
      <w:r w:rsidR="00E81F7A">
        <w:rPr>
          <w:rFonts w:cs="Calibri"/>
          <w:sz w:val="20"/>
          <w:szCs w:val="20"/>
        </w:rPr>
        <w:t xml:space="preserve"> yet. However</w:t>
      </w:r>
      <w:r w:rsidR="000D2A83">
        <w:rPr>
          <w:rFonts w:cs="Calibri"/>
          <w:sz w:val="20"/>
          <w:szCs w:val="20"/>
        </w:rPr>
        <w:t>,</w:t>
      </w:r>
      <w:r w:rsidR="00E81F7A">
        <w:rPr>
          <w:rFonts w:cs="Calibri"/>
          <w:sz w:val="20"/>
          <w:szCs w:val="20"/>
        </w:rPr>
        <w:t xml:space="preserve"> Tatyana stressed the importance </w:t>
      </w:r>
      <w:r w:rsidR="000D2A83">
        <w:rPr>
          <w:rFonts w:cs="Calibri"/>
          <w:sz w:val="20"/>
          <w:szCs w:val="20"/>
        </w:rPr>
        <w:t xml:space="preserve">of </w:t>
      </w:r>
      <w:r w:rsidR="00E81F7A">
        <w:rPr>
          <w:rFonts w:cs="Calibri"/>
          <w:sz w:val="20"/>
          <w:szCs w:val="20"/>
        </w:rPr>
        <w:t xml:space="preserve">and readiness </w:t>
      </w:r>
      <w:r w:rsidR="001D53D7">
        <w:rPr>
          <w:rFonts w:cs="Calibri"/>
          <w:sz w:val="20"/>
          <w:szCs w:val="20"/>
        </w:rPr>
        <w:t>for</w:t>
      </w:r>
      <w:r w:rsidR="00E81F7A">
        <w:rPr>
          <w:rFonts w:cs="Calibri"/>
          <w:sz w:val="20"/>
          <w:szCs w:val="20"/>
        </w:rPr>
        <w:t xml:space="preserve"> </w:t>
      </w:r>
      <w:proofErr w:type="gramStart"/>
      <w:r w:rsidR="00E81F7A">
        <w:rPr>
          <w:rFonts w:cs="Calibri"/>
          <w:sz w:val="20"/>
          <w:szCs w:val="20"/>
        </w:rPr>
        <w:t xml:space="preserve">engagement </w:t>
      </w:r>
      <w:r>
        <w:rPr>
          <w:rFonts w:cs="Calibri"/>
          <w:sz w:val="20"/>
          <w:szCs w:val="20"/>
        </w:rPr>
        <w:t xml:space="preserve"> </w:t>
      </w:r>
      <w:r w:rsidR="0078296B">
        <w:rPr>
          <w:rFonts w:cs="Calibri"/>
          <w:sz w:val="20"/>
          <w:szCs w:val="20"/>
        </w:rPr>
        <w:t>with</w:t>
      </w:r>
      <w:proofErr w:type="gramEnd"/>
      <w:r w:rsidR="0078296B">
        <w:rPr>
          <w:rFonts w:cs="Calibri"/>
          <w:sz w:val="20"/>
          <w:szCs w:val="20"/>
        </w:rPr>
        <w:t xml:space="preserve"> </w:t>
      </w:r>
      <w:r w:rsidR="00E81F7A">
        <w:rPr>
          <w:rFonts w:cs="Calibri"/>
          <w:sz w:val="20"/>
          <w:szCs w:val="20"/>
        </w:rPr>
        <w:t>European emerging donors</w:t>
      </w:r>
      <w:r w:rsidR="0078296B">
        <w:rPr>
          <w:rFonts w:cs="Calibri"/>
          <w:sz w:val="20"/>
          <w:szCs w:val="20"/>
        </w:rPr>
        <w:t xml:space="preserve"> and </w:t>
      </w:r>
      <w:r w:rsidR="000D2A83">
        <w:rPr>
          <w:rFonts w:cs="Calibri"/>
          <w:sz w:val="20"/>
          <w:szCs w:val="20"/>
        </w:rPr>
        <w:t xml:space="preserve">for </w:t>
      </w:r>
      <w:r w:rsidR="0078296B">
        <w:rPr>
          <w:rFonts w:cs="Calibri"/>
          <w:sz w:val="20"/>
          <w:szCs w:val="20"/>
        </w:rPr>
        <w:t>cooperation with UNDP and EC in this area</w:t>
      </w:r>
      <w:r w:rsidR="00274EFA">
        <w:rPr>
          <w:rFonts w:cs="Calibri"/>
          <w:sz w:val="20"/>
          <w:szCs w:val="20"/>
        </w:rPr>
        <w:t xml:space="preserve"> focusing on knowledge sharing</w:t>
      </w:r>
      <w:r w:rsidR="00E81F7A">
        <w:rPr>
          <w:rFonts w:cs="Calibri"/>
          <w:sz w:val="20"/>
          <w:szCs w:val="20"/>
        </w:rPr>
        <w:t xml:space="preserve">. </w:t>
      </w:r>
    </w:p>
    <w:p w:rsidR="005C7387" w:rsidRPr="003F056F" w:rsidRDefault="000D2A83" w:rsidP="005C7387">
      <w:pPr>
        <w:pStyle w:val="ListParagraph"/>
        <w:numPr>
          <w:ilvl w:val="0"/>
          <w:numId w:val="8"/>
        </w:numPr>
        <w:rPr>
          <w:rFonts w:cs="Calibri"/>
          <w:sz w:val="20"/>
          <w:szCs w:val="20"/>
        </w:rPr>
      </w:pPr>
      <w:r>
        <w:rPr>
          <w:rFonts w:cs="Calibri"/>
          <w:b/>
          <w:sz w:val="20"/>
          <w:szCs w:val="20"/>
        </w:rPr>
        <w:t xml:space="preserve">Daniel </w:t>
      </w:r>
      <w:proofErr w:type="spellStart"/>
      <w:r>
        <w:rPr>
          <w:rFonts w:cs="Calibri"/>
          <w:b/>
          <w:sz w:val="20"/>
          <w:szCs w:val="20"/>
        </w:rPr>
        <w:t>Hanspach</w:t>
      </w:r>
      <w:proofErr w:type="spellEnd"/>
      <w:r>
        <w:rPr>
          <w:rFonts w:cs="Calibri"/>
          <w:b/>
          <w:sz w:val="20"/>
          <w:szCs w:val="20"/>
        </w:rPr>
        <w:t xml:space="preserve"> and Dmitri </w:t>
      </w:r>
      <w:proofErr w:type="spellStart"/>
      <w:r>
        <w:rPr>
          <w:rFonts w:cs="Calibri"/>
          <w:b/>
          <w:sz w:val="20"/>
          <w:szCs w:val="20"/>
        </w:rPr>
        <w:t>Mari</w:t>
      </w:r>
      <w:r w:rsidR="00E81F7A" w:rsidRPr="005C7387">
        <w:rPr>
          <w:rFonts w:cs="Calibri"/>
          <w:b/>
          <w:sz w:val="20"/>
          <w:szCs w:val="20"/>
        </w:rPr>
        <w:t>a</w:t>
      </w:r>
      <w:r>
        <w:rPr>
          <w:rFonts w:cs="Calibri"/>
          <w:b/>
          <w:sz w:val="20"/>
          <w:szCs w:val="20"/>
        </w:rPr>
        <w:t>s</w:t>
      </w:r>
      <w:r w:rsidR="00E81F7A" w:rsidRPr="005C7387">
        <w:rPr>
          <w:rFonts w:cs="Calibri"/>
          <w:b/>
          <w:sz w:val="20"/>
          <w:szCs w:val="20"/>
        </w:rPr>
        <w:t>sin</w:t>
      </w:r>
      <w:proofErr w:type="spellEnd"/>
      <w:r w:rsidR="00E81F7A" w:rsidRPr="005C7387">
        <w:rPr>
          <w:rFonts w:cs="Calibri"/>
          <w:b/>
          <w:sz w:val="20"/>
          <w:szCs w:val="20"/>
        </w:rPr>
        <w:t xml:space="preserve"> </w:t>
      </w:r>
      <w:r w:rsidR="00E81F7A" w:rsidRPr="005C7387">
        <w:rPr>
          <w:rFonts w:cs="Calibri"/>
          <w:sz w:val="20"/>
          <w:szCs w:val="20"/>
        </w:rPr>
        <w:t xml:space="preserve">presented UNDP experience </w:t>
      </w:r>
      <w:r w:rsidR="00F8775D" w:rsidRPr="005C7387">
        <w:rPr>
          <w:rFonts w:cs="Calibri"/>
          <w:sz w:val="20"/>
          <w:szCs w:val="20"/>
        </w:rPr>
        <w:t xml:space="preserve">of cooperation </w:t>
      </w:r>
      <w:r w:rsidR="00E81F7A" w:rsidRPr="005C7387">
        <w:rPr>
          <w:rFonts w:cs="Calibri"/>
          <w:sz w:val="20"/>
          <w:szCs w:val="20"/>
        </w:rPr>
        <w:t xml:space="preserve">with European emerging donors in the past </w:t>
      </w:r>
      <w:r w:rsidR="00F8775D" w:rsidRPr="005C7387">
        <w:rPr>
          <w:rFonts w:cs="Calibri"/>
          <w:sz w:val="20"/>
          <w:szCs w:val="20"/>
        </w:rPr>
        <w:t>decade</w:t>
      </w:r>
      <w:r w:rsidR="00783256" w:rsidRPr="005C7387">
        <w:rPr>
          <w:rFonts w:cs="Calibri"/>
          <w:sz w:val="20"/>
          <w:szCs w:val="20"/>
        </w:rPr>
        <w:t xml:space="preserve"> focusing on results achieved </w:t>
      </w:r>
      <w:r w:rsidR="00C44878" w:rsidRPr="005C7387">
        <w:rPr>
          <w:rFonts w:cs="Calibri"/>
          <w:sz w:val="20"/>
          <w:szCs w:val="20"/>
        </w:rPr>
        <w:t>and lessons learnt</w:t>
      </w:r>
      <w:r w:rsidR="005C7387">
        <w:rPr>
          <w:rFonts w:cs="Calibri"/>
          <w:sz w:val="20"/>
          <w:szCs w:val="20"/>
        </w:rPr>
        <w:t xml:space="preserve">, stressing:  </w:t>
      </w:r>
      <w:r w:rsidR="005C7387" w:rsidRPr="00274EFA">
        <w:rPr>
          <w:rFonts w:cs="Calibri"/>
          <w:sz w:val="20"/>
          <w:szCs w:val="20"/>
        </w:rPr>
        <w:t>the importance of the donor</w:t>
      </w:r>
      <w:r w:rsidR="005C7387">
        <w:rPr>
          <w:rFonts w:cs="Calibri"/>
          <w:sz w:val="20"/>
          <w:szCs w:val="20"/>
        </w:rPr>
        <w:t xml:space="preserve"> </w:t>
      </w:r>
      <w:r w:rsidR="005C7387" w:rsidRPr="00274EFA">
        <w:rPr>
          <w:rFonts w:cs="Calibri"/>
          <w:sz w:val="20"/>
          <w:szCs w:val="20"/>
        </w:rPr>
        <w:t>countries being in the driving seat of capacity building activities</w:t>
      </w:r>
      <w:r w:rsidR="005C7387">
        <w:rPr>
          <w:rFonts w:cs="Calibri"/>
          <w:sz w:val="20"/>
          <w:szCs w:val="20"/>
        </w:rPr>
        <w:t xml:space="preserve">; the practical value of </w:t>
      </w:r>
      <w:r w:rsidR="005C7387" w:rsidRPr="00274EFA">
        <w:rPr>
          <w:rFonts w:cs="Calibri"/>
          <w:sz w:val="20"/>
          <w:szCs w:val="20"/>
        </w:rPr>
        <w:t xml:space="preserve">networking </w:t>
      </w:r>
      <w:r w:rsidR="005C7387">
        <w:rPr>
          <w:rFonts w:cs="Calibri"/>
          <w:sz w:val="20"/>
          <w:szCs w:val="20"/>
        </w:rPr>
        <w:t>among</w:t>
      </w:r>
      <w:r w:rsidR="005C7387" w:rsidRPr="00274EFA">
        <w:rPr>
          <w:rFonts w:cs="Calibri"/>
          <w:sz w:val="20"/>
          <w:szCs w:val="20"/>
        </w:rPr>
        <w:t xml:space="preserve"> EU12 countries</w:t>
      </w:r>
      <w:r w:rsidR="005C7387">
        <w:rPr>
          <w:rFonts w:cs="Calibri"/>
          <w:sz w:val="20"/>
          <w:szCs w:val="20"/>
        </w:rPr>
        <w:t>; the role of</w:t>
      </w:r>
      <w:r>
        <w:rPr>
          <w:rFonts w:cs="Calibri"/>
          <w:sz w:val="20"/>
          <w:szCs w:val="20"/>
        </w:rPr>
        <w:t xml:space="preserve"> </w:t>
      </w:r>
      <w:r w:rsidR="005C7387" w:rsidRPr="00274EFA">
        <w:rPr>
          <w:rFonts w:cs="Calibri"/>
          <w:sz w:val="20"/>
          <w:szCs w:val="20"/>
        </w:rPr>
        <w:t>NGOs</w:t>
      </w:r>
      <w:r w:rsidR="005C7387">
        <w:rPr>
          <w:rFonts w:cs="Calibri"/>
          <w:sz w:val="20"/>
          <w:szCs w:val="20"/>
        </w:rPr>
        <w:t xml:space="preserve"> and</w:t>
      </w:r>
      <w:r>
        <w:rPr>
          <w:rFonts w:cs="Calibri"/>
          <w:sz w:val="20"/>
          <w:szCs w:val="20"/>
        </w:rPr>
        <w:t xml:space="preserve"> </w:t>
      </w:r>
      <w:r w:rsidR="005C7387" w:rsidRPr="00274EFA">
        <w:rPr>
          <w:rFonts w:cs="Calibri"/>
          <w:sz w:val="20"/>
          <w:szCs w:val="20"/>
        </w:rPr>
        <w:t>academia</w:t>
      </w:r>
      <w:r w:rsidR="005C7387">
        <w:rPr>
          <w:rFonts w:cs="Calibri"/>
          <w:sz w:val="20"/>
          <w:szCs w:val="20"/>
        </w:rPr>
        <w:t xml:space="preserve">; the focus on transitional knowledge and experience </w:t>
      </w:r>
      <w:r w:rsidR="005C7387" w:rsidRPr="005C7387">
        <w:rPr>
          <w:rFonts w:cs="Calibri"/>
          <w:sz w:val="20"/>
          <w:szCs w:val="20"/>
        </w:rPr>
        <w:t>as a comparative advantage of EU 12 donors, allowing them to strategically leverage modest funding.</w:t>
      </w:r>
      <w:r w:rsidR="00B56CFC">
        <w:rPr>
          <w:rFonts w:cs="Calibri"/>
          <w:sz w:val="20"/>
          <w:szCs w:val="20"/>
        </w:rPr>
        <w:t xml:space="preserve"> </w:t>
      </w:r>
      <w:r>
        <w:rPr>
          <w:rFonts w:cs="Calibri"/>
          <w:sz w:val="20"/>
          <w:szCs w:val="20"/>
        </w:rPr>
        <w:t>Dmitri</w:t>
      </w:r>
      <w:r w:rsidR="00B56CFC">
        <w:rPr>
          <w:rFonts w:cs="Calibri"/>
          <w:sz w:val="20"/>
          <w:szCs w:val="20"/>
        </w:rPr>
        <w:t xml:space="preserve"> </w:t>
      </w:r>
      <w:proofErr w:type="spellStart"/>
      <w:r w:rsidR="00B56CFC">
        <w:rPr>
          <w:rFonts w:cs="Calibri"/>
          <w:sz w:val="20"/>
          <w:szCs w:val="20"/>
        </w:rPr>
        <w:t>Mar</w:t>
      </w:r>
      <w:r>
        <w:rPr>
          <w:rFonts w:cs="Calibri"/>
          <w:sz w:val="20"/>
          <w:szCs w:val="20"/>
        </w:rPr>
        <w:t>i</w:t>
      </w:r>
      <w:r w:rsidR="00B56CFC">
        <w:rPr>
          <w:rFonts w:cs="Calibri"/>
          <w:sz w:val="20"/>
          <w:szCs w:val="20"/>
        </w:rPr>
        <w:t>a</w:t>
      </w:r>
      <w:r>
        <w:rPr>
          <w:rFonts w:cs="Calibri"/>
          <w:sz w:val="20"/>
          <w:szCs w:val="20"/>
        </w:rPr>
        <w:t>s</w:t>
      </w:r>
      <w:r w:rsidR="00B56CFC">
        <w:rPr>
          <w:rFonts w:cs="Calibri"/>
          <w:sz w:val="20"/>
          <w:szCs w:val="20"/>
        </w:rPr>
        <w:t>sin</w:t>
      </w:r>
      <w:proofErr w:type="spellEnd"/>
      <w:r w:rsidR="00B56CFC">
        <w:rPr>
          <w:rFonts w:cs="Calibri"/>
          <w:sz w:val="20"/>
          <w:szCs w:val="20"/>
        </w:rPr>
        <w:t xml:space="preserve"> outlined several areas in which UNDP is planning to continue support: a) enhanced voice and participation in global fora;  b) </w:t>
      </w:r>
      <w:proofErr w:type="spellStart"/>
      <w:r w:rsidR="00B56CFC">
        <w:rPr>
          <w:rFonts w:cs="Calibri"/>
          <w:sz w:val="20"/>
          <w:szCs w:val="20"/>
        </w:rPr>
        <w:t>ODA</w:t>
      </w:r>
      <w:proofErr w:type="spellEnd"/>
      <w:r w:rsidR="00B56CFC">
        <w:rPr>
          <w:rFonts w:cs="Calibri"/>
          <w:sz w:val="20"/>
          <w:szCs w:val="20"/>
        </w:rPr>
        <w:t xml:space="preserve"> </w:t>
      </w:r>
      <w:r w:rsidR="005C7387" w:rsidRPr="005C7387">
        <w:rPr>
          <w:rFonts w:cs="Calibri"/>
          <w:bCs/>
          <w:sz w:val="20"/>
          <w:szCs w:val="20"/>
        </w:rPr>
        <w:t>evaluations</w:t>
      </w:r>
      <w:r w:rsidR="005C7387" w:rsidRPr="005C7387">
        <w:rPr>
          <w:rFonts w:cs="Calibri"/>
          <w:sz w:val="20"/>
          <w:szCs w:val="20"/>
        </w:rPr>
        <w:t xml:space="preserve">, including </w:t>
      </w:r>
      <w:r w:rsidR="00B56CFC">
        <w:rPr>
          <w:rFonts w:cs="Calibri"/>
          <w:sz w:val="20"/>
          <w:szCs w:val="20"/>
        </w:rPr>
        <w:t xml:space="preserve">through innovative tools, such as real simple reporting; c) new generation of ODA communication </w:t>
      </w:r>
      <w:r w:rsidR="005C7387" w:rsidRPr="005C7387">
        <w:rPr>
          <w:rFonts w:cs="Calibri"/>
          <w:bCs/>
          <w:sz w:val="20"/>
          <w:szCs w:val="20"/>
        </w:rPr>
        <w:t>tools (</w:t>
      </w:r>
      <w:r w:rsidR="005C7387" w:rsidRPr="005C7387">
        <w:rPr>
          <w:rFonts w:cs="Calibri"/>
          <w:sz w:val="20"/>
          <w:szCs w:val="20"/>
        </w:rPr>
        <w:t xml:space="preserve">social media, crowdsourcing, etc.); d)  programming approach (support to </w:t>
      </w:r>
      <w:r w:rsidR="005C7387" w:rsidRPr="005C7387">
        <w:rPr>
          <w:rFonts w:cs="Calibri"/>
          <w:bCs/>
          <w:sz w:val="20"/>
          <w:szCs w:val="20"/>
        </w:rPr>
        <w:t xml:space="preserve">substantively focused </w:t>
      </w:r>
      <w:r w:rsidR="005C7387" w:rsidRPr="005C7387">
        <w:rPr>
          <w:rFonts w:cs="Calibri"/>
          <w:sz w:val="20"/>
          <w:szCs w:val="20"/>
        </w:rPr>
        <w:t xml:space="preserve">and results-driven </w:t>
      </w:r>
      <w:proofErr w:type="spellStart"/>
      <w:r w:rsidR="005C7387" w:rsidRPr="005C7387">
        <w:rPr>
          <w:rFonts w:cs="Calibri"/>
          <w:sz w:val="20"/>
          <w:szCs w:val="20"/>
        </w:rPr>
        <w:t>ODA</w:t>
      </w:r>
      <w:proofErr w:type="spellEnd"/>
      <w:r w:rsidR="005C7387" w:rsidRPr="005C7387">
        <w:rPr>
          <w:rFonts w:cs="Calibri"/>
          <w:sz w:val="20"/>
          <w:szCs w:val="20"/>
        </w:rPr>
        <w:t xml:space="preserve"> </w:t>
      </w:r>
      <w:proofErr w:type="spellStart"/>
      <w:r w:rsidR="005C7387" w:rsidRPr="005C7387">
        <w:rPr>
          <w:rFonts w:cs="Calibri"/>
          <w:sz w:val="20"/>
          <w:szCs w:val="20"/>
        </w:rPr>
        <w:t>programmes</w:t>
      </w:r>
      <w:proofErr w:type="spellEnd"/>
      <w:r w:rsidR="005C7387" w:rsidRPr="005C7387">
        <w:rPr>
          <w:rFonts w:cs="Calibri"/>
          <w:sz w:val="20"/>
          <w:szCs w:val="20"/>
        </w:rPr>
        <w:t>) and close involvement of NGOs and academia; e) “B</w:t>
      </w:r>
      <w:r w:rsidR="005C7387" w:rsidRPr="005C7387">
        <w:rPr>
          <w:rFonts w:cs="Calibri"/>
          <w:bCs/>
          <w:sz w:val="20"/>
          <w:szCs w:val="20"/>
        </w:rPr>
        <w:t xml:space="preserve">eyond Aid” </w:t>
      </w:r>
      <w:r w:rsidR="005C7387" w:rsidRPr="005C7387">
        <w:rPr>
          <w:rFonts w:cs="Calibri"/>
          <w:sz w:val="20"/>
          <w:szCs w:val="20"/>
        </w:rPr>
        <w:t>agenda (practical realization of post-</w:t>
      </w:r>
      <w:proofErr w:type="spellStart"/>
      <w:r w:rsidR="005C7387" w:rsidRPr="005C7387">
        <w:rPr>
          <w:rFonts w:cs="Calibri"/>
          <w:sz w:val="20"/>
          <w:szCs w:val="20"/>
        </w:rPr>
        <w:t>Busan</w:t>
      </w:r>
      <w:proofErr w:type="spellEnd"/>
      <w:r w:rsidR="005C7387" w:rsidRPr="00163C47">
        <w:rPr>
          <w:rFonts w:cs="Calibri"/>
          <w:sz w:val="20"/>
          <w:szCs w:val="20"/>
        </w:rPr>
        <w:t>), with focus on s</w:t>
      </w:r>
      <w:r w:rsidR="005C7387" w:rsidRPr="005C7387">
        <w:rPr>
          <w:rFonts w:cs="Calibri"/>
          <w:bCs/>
          <w:sz w:val="20"/>
          <w:szCs w:val="20"/>
        </w:rPr>
        <w:t>ustainability</w:t>
      </w:r>
      <w:r w:rsidR="005C7387" w:rsidRPr="005C7387">
        <w:rPr>
          <w:rFonts w:cs="Calibri"/>
          <w:sz w:val="20"/>
          <w:szCs w:val="20"/>
        </w:rPr>
        <w:t>, d</w:t>
      </w:r>
      <w:r w:rsidR="005C7387" w:rsidRPr="005C7387">
        <w:rPr>
          <w:rFonts w:cs="Calibri"/>
          <w:bCs/>
          <w:sz w:val="20"/>
          <w:szCs w:val="20"/>
        </w:rPr>
        <w:t>ecentralized</w:t>
      </w:r>
      <w:r w:rsidR="005C7387" w:rsidRPr="005C7387">
        <w:rPr>
          <w:rFonts w:cs="Calibri"/>
          <w:sz w:val="20"/>
          <w:szCs w:val="20"/>
        </w:rPr>
        <w:t xml:space="preserve"> cooperation, t</w:t>
      </w:r>
      <w:r w:rsidR="005C7387" w:rsidRPr="005C7387">
        <w:rPr>
          <w:rFonts w:cs="Calibri"/>
          <w:bCs/>
          <w:sz w:val="20"/>
          <w:szCs w:val="20"/>
        </w:rPr>
        <w:t>riangular</w:t>
      </w:r>
      <w:r w:rsidR="005C7387" w:rsidRPr="005C7387">
        <w:rPr>
          <w:rFonts w:cs="Calibri"/>
          <w:sz w:val="20"/>
          <w:szCs w:val="20"/>
        </w:rPr>
        <w:t xml:space="preserve"> &amp; other flexible models (network solutions) focused on knowledge sharing and joint programming</w:t>
      </w:r>
      <w:r w:rsidR="00B56CFC">
        <w:rPr>
          <w:rFonts w:cs="Calibri"/>
          <w:sz w:val="20"/>
          <w:szCs w:val="20"/>
        </w:rPr>
        <w:t xml:space="preserve">, as well </w:t>
      </w:r>
      <w:r w:rsidR="00B56CFC" w:rsidRPr="003F056F">
        <w:rPr>
          <w:rFonts w:cs="Calibri"/>
          <w:sz w:val="20"/>
          <w:szCs w:val="20"/>
        </w:rPr>
        <w:t>as on constructive involvemen</w:t>
      </w:r>
      <w:r w:rsidRPr="003F056F">
        <w:rPr>
          <w:rFonts w:cs="Calibri"/>
          <w:sz w:val="20"/>
          <w:szCs w:val="20"/>
        </w:rPr>
        <w:t>t</w:t>
      </w:r>
      <w:r w:rsidR="00B56CFC" w:rsidRPr="003F056F">
        <w:rPr>
          <w:rFonts w:cs="Calibri"/>
          <w:sz w:val="20"/>
          <w:szCs w:val="20"/>
        </w:rPr>
        <w:t xml:space="preserve"> of the private sector. </w:t>
      </w:r>
    </w:p>
    <w:p w:rsidR="0005585C" w:rsidRPr="003F056F" w:rsidRDefault="00325A74" w:rsidP="00B64ED9">
      <w:pPr>
        <w:pStyle w:val="ListParagraph"/>
        <w:numPr>
          <w:ilvl w:val="0"/>
          <w:numId w:val="8"/>
        </w:numPr>
        <w:rPr>
          <w:rFonts w:cs="Calibri"/>
          <w:sz w:val="20"/>
          <w:szCs w:val="20"/>
        </w:rPr>
      </w:pPr>
      <w:r w:rsidRPr="003F056F">
        <w:rPr>
          <w:rFonts w:cs="Calibri"/>
          <w:b/>
          <w:sz w:val="20"/>
          <w:szCs w:val="20"/>
        </w:rPr>
        <w:t xml:space="preserve">Sharon </w:t>
      </w:r>
      <w:proofErr w:type="spellStart"/>
      <w:r w:rsidRPr="003F056F">
        <w:rPr>
          <w:rFonts w:cs="Calibri"/>
          <w:b/>
          <w:sz w:val="20"/>
          <w:szCs w:val="20"/>
        </w:rPr>
        <w:t>Zarb</w:t>
      </w:r>
      <w:proofErr w:type="spellEnd"/>
      <w:r w:rsidRPr="003F056F">
        <w:rPr>
          <w:rFonts w:cs="Calibri"/>
          <w:sz w:val="20"/>
          <w:szCs w:val="20"/>
        </w:rPr>
        <w:t xml:space="preserve"> shared </w:t>
      </w:r>
      <w:r w:rsidR="00F718D6" w:rsidRPr="003F056F">
        <w:rPr>
          <w:rFonts w:cs="Calibri"/>
          <w:sz w:val="20"/>
          <w:szCs w:val="20"/>
        </w:rPr>
        <w:t xml:space="preserve">key results from the European Commission questionnaire </w:t>
      </w:r>
      <w:r w:rsidRPr="003F056F">
        <w:rPr>
          <w:rFonts w:cs="Calibri"/>
          <w:sz w:val="20"/>
          <w:szCs w:val="20"/>
        </w:rPr>
        <w:t>assessing the capacity building feedback</w:t>
      </w:r>
      <w:r w:rsidR="0027383A" w:rsidRPr="003F056F">
        <w:rPr>
          <w:rFonts w:cs="Calibri"/>
          <w:sz w:val="20"/>
          <w:szCs w:val="20"/>
        </w:rPr>
        <w:t xml:space="preserve"> in EU</w:t>
      </w:r>
      <w:r w:rsidR="00904403" w:rsidRPr="003F056F">
        <w:rPr>
          <w:rFonts w:cs="Calibri"/>
          <w:sz w:val="20"/>
          <w:szCs w:val="20"/>
        </w:rPr>
        <w:t>12</w:t>
      </w:r>
      <w:r w:rsidR="0027383A" w:rsidRPr="003F056F">
        <w:rPr>
          <w:rFonts w:cs="Calibri"/>
          <w:sz w:val="20"/>
          <w:szCs w:val="20"/>
        </w:rPr>
        <w:t xml:space="preserve"> countries and pointed </w:t>
      </w:r>
      <w:r w:rsidR="006C6DD1" w:rsidRPr="003F056F">
        <w:rPr>
          <w:rFonts w:cs="Calibri"/>
          <w:sz w:val="20"/>
          <w:szCs w:val="20"/>
        </w:rPr>
        <w:t xml:space="preserve">to several </w:t>
      </w:r>
      <w:r w:rsidR="00F718D6" w:rsidRPr="003F056F">
        <w:rPr>
          <w:rFonts w:cs="Calibri"/>
          <w:sz w:val="20"/>
          <w:szCs w:val="20"/>
        </w:rPr>
        <w:t xml:space="preserve">important </w:t>
      </w:r>
      <w:r w:rsidR="0027383A" w:rsidRPr="003F056F">
        <w:rPr>
          <w:rFonts w:cs="Calibri"/>
          <w:sz w:val="20"/>
          <w:szCs w:val="20"/>
        </w:rPr>
        <w:t>issues</w:t>
      </w:r>
      <w:r w:rsidRPr="003F056F">
        <w:rPr>
          <w:rFonts w:cs="Calibri"/>
          <w:sz w:val="20"/>
          <w:szCs w:val="20"/>
        </w:rPr>
        <w:t xml:space="preserve">: </w:t>
      </w:r>
      <w:r w:rsidR="0066370E" w:rsidRPr="003F056F">
        <w:rPr>
          <w:rFonts w:cs="Calibri"/>
          <w:sz w:val="20"/>
          <w:szCs w:val="20"/>
        </w:rPr>
        <w:t xml:space="preserve">  </w:t>
      </w:r>
      <w:r w:rsidR="00B56CFC" w:rsidRPr="003F056F">
        <w:rPr>
          <w:rFonts w:cs="Calibri"/>
          <w:sz w:val="20"/>
          <w:szCs w:val="20"/>
        </w:rPr>
        <w:t>Capacity building trainings for EU 12 should be based on demand driven approach;</w:t>
      </w:r>
      <w:r w:rsidR="0066370E" w:rsidRPr="003F056F">
        <w:rPr>
          <w:rFonts w:cs="Calibri"/>
          <w:sz w:val="20"/>
          <w:szCs w:val="20"/>
        </w:rPr>
        <w:t xml:space="preserve">  </w:t>
      </w:r>
      <w:r w:rsidR="00B56CFC" w:rsidRPr="003F056F">
        <w:rPr>
          <w:rFonts w:cs="Calibri"/>
          <w:sz w:val="20"/>
          <w:szCs w:val="20"/>
        </w:rPr>
        <w:t>Awareness raising activities are needed</w:t>
      </w:r>
      <w:r w:rsidR="0066370E" w:rsidRPr="003F056F">
        <w:rPr>
          <w:rFonts w:cs="Calibri"/>
          <w:sz w:val="20"/>
          <w:szCs w:val="20"/>
        </w:rPr>
        <w:t xml:space="preserve"> as well as training on ODA reporting</w:t>
      </w:r>
      <w:r w:rsidR="00B56CFC" w:rsidRPr="003F056F">
        <w:rPr>
          <w:rFonts w:cs="Calibri"/>
          <w:sz w:val="20"/>
          <w:szCs w:val="20"/>
        </w:rPr>
        <w:t>;</w:t>
      </w:r>
      <w:r w:rsidR="0066370E" w:rsidRPr="003F056F">
        <w:rPr>
          <w:rFonts w:cs="Calibri"/>
          <w:sz w:val="20"/>
          <w:szCs w:val="20"/>
        </w:rPr>
        <w:t xml:space="preserve">  </w:t>
      </w:r>
      <w:r w:rsidR="00B64ED9" w:rsidRPr="003F056F">
        <w:rPr>
          <w:rFonts w:cs="Calibri"/>
          <w:sz w:val="20"/>
          <w:szCs w:val="20"/>
        </w:rPr>
        <w:t xml:space="preserve">The </w:t>
      </w:r>
      <w:r w:rsidR="00B56CFC" w:rsidRPr="003F056F">
        <w:rPr>
          <w:rFonts w:cs="Calibri"/>
          <w:sz w:val="20"/>
          <w:szCs w:val="20"/>
        </w:rPr>
        <w:t>Need to concentrate on development assistance evaluation and monitoring aspects was confirmed by EU12;</w:t>
      </w:r>
      <w:r w:rsidR="00B64ED9" w:rsidRPr="003F056F">
        <w:rPr>
          <w:rFonts w:cs="Calibri"/>
          <w:sz w:val="20"/>
          <w:szCs w:val="20"/>
        </w:rPr>
        <w:t xml:space="preserve">  </w:t>
      </w:r>
      <w:r w:rsidR="00B56CFC" w:rsidRPr="003F056F">
        <w:rPr>
          <w:rFonts w:cs="Calibri"/>
          <w:sz w:val="20"/>
          <w:szCs w:val="20"/>
        </w:rPr>
        <w:t>Better coordination among donors should take place</w:t>
      </w:r>
      <w:r w:rsidR="0066370E" w:rsidRPr="003F056F">
        <w:rPr>
          <w:rFonts w:cs="Calibri"/>
          <w:sz w:val="20"/>
          <w:szCs w:val="20"/>
        </w:rPr>
        <w:t xml:space="preserve"> and better training for NGOs on how to apply for EU funding;</w:t>
      </w:r>
      <w:r w:rsidR="00B64ED9" w:rsidRPr="003F056F">
        <w:rPr>
          <w:rFonts w:cs="Calibri"/>
          <w:sz w:val="20"/>
          <w:szCs w:val="20"/>
        </w:rPr>
        <w:t xml:space="preserve">  e</w:t>
      </w:r>
      <w:r w:rsidR="00B56CFC" w:rsidRPr="003F056F">
        <w:rPr>
          <w:rFonts w:cs="Calibri"/>
          <w:sz w:val="20"/>
          <w:szCs w:val="20"/>
        </w:rPr>
        <w:t>Learning is regarded as one of the options for education and training on international development assistance;</w:t>
      </w:r>
    </w:p>
    <w:p w:rsidR="00325A74" w:rsidRDefault="004C02C1" w:rsidP="00904403">
      <w:pPr>
        <w:pStyle w:val="ListParagraph"/>
        <w:rPr>
          <w:rFonts w:cs="Calibri"/>
          <w:sz w:val="20"/>
          <w:szCs w:val="20"/>
        </w:rPr>
      </w:pPr>
      <w:r w:rsidRPr="003F056F">
        <w:rPr>
          <w:rFonts w:cs="Calibri"/>
          <w:sz w:val="20"/>
          <w:szCs w:val="20"/>
        </w:rPr>
        <w:lastRenderedPageBreak/>
        <w:t xml:space="preserve">Sharon </w:t>
      </w:r>
      <w:proofErr w:type="spellStart"/>
      <w:r w:rsidR="000D2A83" w:rsidRPr="003F056F">
        <w:rPr>
          <w:rFonts w:cs="Calibri"/>
          <w:sz w:val="20"/>
          <w:szCs w:val="20"/>
        </w:rPr>
        <w:t>Zarb</w:t>
      </w:r>
      <w:proofErr w:type="spellEnd"/>
      <w:r w:rsidR="000D2A83" w:rsidRPr="003F056F">
        <w:rPr>
          <w:rFonts w:cs="Calibri"/>
          <w:sz w:val="20"/>
          <w:szCs w:val="20"/>
        </w:rPr>
        <w:t xml:space="preserve"> </w:t>
      </w:r>
      <w:r w:rsidRPr="003F056F">
        <w:rPr>
          <w:rFonts w:cs="Calibri"/>
          <w:sz w:val="20"/>
          <w:szCs w:val="20"/>
        </w:rPr>
        <w:t xml:space="preserve">also specified </w:t>
      </w:r>
      <w:r w:rsidR="000D2A83" w:rsidRPr="003F056F">
        <w:rPr>
          <w:rFonts w:cs="Calibri"/>
          <w:sz w:val="20"/>
          <w:szCs w:val="20"/>
        </w:rPr>
        <w:t xml:space="preserve">some </w:t>
      </w:r>
      <w:r w:rsidRPr="003F056F">
        <w:rPr>
          <w:rFonts w:cs="Calibri"/>
          <w:sz w:val="20"/>
          <w:szCs w:val="20"/>
        </w:rPr>
        <w:t>key challenges for European emerging donors</w:t>
      </w:r>
      <w:r w:rsidR="009F21F7" w:rsidRPr="003F056F">
        <w:rPr>
          <w:rFonts w:cs="Calibri"/>
          <w:sz w:val="20"/>
          <w:szCs w:val="20"/>
        </w:rPr>
        <w:t>, i.e. u</w:t>
      </w:r>
      <w:r w:rsidR="00325A74" w:rsidRPr="003F056F">
        <w:rPr>
          <w:rFonts w:cs="Calibri"/>
          <w:sz w:val="20"/>
          <w:szCs w:val="20"/>
        </w:rPr>
        <w:t>se of outsourcing</w:t>
      </w:r>
      <w:r w:rsidR="009F21F7" w:rsidRPr="003F056F">
        <w:rPr>
          <w:rFonts w:cs="Calibri"/>
          <w:sz w:val="20"/>
          <w:szCs w:val="20"/>
        </w:rPr>
        <w:t>; ODA visibility, OECD DAC accession.</w:t>
      </w:r>
      <w:r w:rsidR="009F21F7" w:rsidRPr="00904403">
        <w:rPr>
          <w:rFonts w:cs="Calibri"/>
          <w:sz w:val="20"/>
          <w:szCs w:val="20"/>
        </w:rPr>
        <w:t xml:space="preserve"> </w:t>
      </w:r>
    </w:p>
    <w:p w:rsidR="0066370E" w:rsidRDefault="0066370E" w:rsidP="00904403">
      <w:pPr>
        <w:pStyle w:val="ListParagraph"/>
        <w:rPr>
          <w:rFonts w:cs="Calibri"/>
          <w:sz w:val="20"/>
          <w:szCs w:val="20"/>
        </w:rPr>
      </w:pPr>
    </w:p>
    <w:p w:rsidR="0066370E" w:rsidRPr="00904403" w:rsidRDefault="0066370E" w:rsidP="00904403">
      <w:pPr>
        <w:pStyle w:val="ListParagraph"/>
        <w:rPr>
          <w:rFonts w:cs="Calibri"/>
          <w:sz w:val="20"/>
          <w:szCs w:val="20"/>
        </w:rPr>
      </w:pPr>
    </w:p>
    <w:p w:rsidR="009F21F7" w:rsidRPr="009F21F7" w:rsidRDefault="009F21F7" w:rsidP="003134B6">
      <w:pPr>
        <w:pStyle w:val="ListParagraph"/>
        <w:numPr>
          <w:ilvl w:val="0"/>
          <w:numId w:val="8"/>
        </w:numPr>
        <w:rPr>
          <w:rFonts w:cs="Calibri"/>
          <w:sz w:val="20"/>
          <w:szCs w:val="20"/>
        </w:rPr>
      </w:pPr>
      <w:r>
        <w:rPr>
          <w:rFonts w:cs="Calibri"/>
          <w:b/>
          <w:sz w:val="20"/>
          <w:szCs w:val="20"/>
        </w:rPr>
        <w:t>Daniel Leong</w:t>
      </w:r>
      <w:r w:rsidR="000D2A83">
        <w:rPr>
          <w:rFonts w:cs="Calibri"/>
          <w:b/>
          <w:sz w:val="20"/>
          <w:szCs w:val="20"/>
        </w:rPr>
        <w:t>, USAID</w:t>
      </w:r>
      <w:proofErr w:type="gramStart"/>
      <w:r w:rsidR="000D2A83">
        <w:rPr>
          <w:rFonts w:cs="Calibri"/>
          <w:b/>
          <w:sz w:val="20"/>
          <w:szCs w:val="20"/>
        </w:rPr>
        <w:t>,</w:t>
      </w:r>
      <w:r>
        <w:rPr>
          <w:rFonts w:cs="Calibri"/>
          <w:sz w:val="20"/>
          <w:szCs w:val="20"/>
        </w:rPr>
        <w:t xml:space="preserve">  gave</w:t>
      </w:r>
      <w:proofErr w:type="gramEnd"/>
      <w:r>
        <w:rPr>
          <w:rFonts w:cs="Calibri"/>
          <w:sz w:val="20"/>
          <w:szCs w:val="20"/>
        </w:rPr>
        <w:t xml:space="preserve"> a short overview of USAID support to European emerging donors covering programs in </w:t>
      </w:r>
      <w:r w:rsidRPr="009F21F7">
        <w:rPr>
          <w:rFonts w:cs="Calibri"/>
          <w:sz w:val="20"/>
          <w:szCs w:val="20"/>
        </w:rPr>
        <w:t>Bulgaria, Romania, Croatia</w:t>
      </w:r>
      <w:r>
        <w:rPr>
          <w:rFonts w:cs="Calibri"/>
          <w:sz w:val="20"/>
          <w:szCs w:val="20"/>
        </w:rPr>
        <w:t>. Daniel underlined organizational issues and absence o</w:t>
      </w:r>
      <w:r w:rsidR="0027383A">
        <w:rPr>
          <w:rFonts w:cs="Calibri"/>
          <w:sz w:val="20"/>
          <w:szCs w:val="20"/>
        </w:rPr>
        <w:t>f</w:t>
      </w:r>
      <w:r>
        <w:rPr>
          <w:rFonts w:cs="Calibri"/>
          <w:sz w:val="20"/>
          <w:szCs w:val="20"/>
        </w:rPr>
        <w:t xml:space="preserve"> common voice on development assistance as main challeng</w:t>
      </w:r>
      <w:r w:rsidR="0027383A">
        <w:rPr>
          <w:rFonts w:cs="Calibri"/>
          <w:sz w:val="20"/>
          <w:szCs w:val="20"/>
        </w:rPr>
        <w:t>es met by USAID while cooperating</w:t>
      </w:r>
      <w:r>
        <w:rPr>
          <w:rFonts w:cs="Calibri"/>
          <w:sz w:val="20"/>
          <w:szCs w:val="20"/>
        </w:rPr>
        <w:t xml:space="preserve"> with emerging donors. He also stressed the importance of emerging donors</w:t>
      </w:r>
      <w:r w:rsidR="0027383A">
        <w:rPr>
          <w:rFonts w:cs="Calibri"/>
          <w:sz w:val="20"/>
          <w:szCs w:val="20"/>
        </w:rPr>
        <w:t>’</w:t>
      </w:r>
      <w:r>
        <w:rPr>
          <w:rFonts w:cs="Calibri"/>
          <w:sz w:val="20"/>
          <w:szCs w:val="20"/>
        </w:rPr>
        <w:t xml:space="preserve"> keeping to strategic approach </w:t>
      </w:r>
      <w:r w:rsidR="0027383A">
        <w:rPr>
          <w:rFonts w:cs="Calibri"/>
          <w:sz w:val="20"/>
          <w:szCs w:val="20"/>
        </w:rPr>
        <w:t>for</w:t>
      </w:r>
      <w:r>
        <w:rPr>
          <w:rFonts w:cs="Calibri"/>
          <w:sz w:val="20"/>
          <w:szCs w:val="20"/>
        </w:rPr>
        <w:t xml:space="preserve"> development. </w:t>
      </w:r>
    </w:p>
    <w:p w:rsidR="009B38D8" w:rsidRPr="004C4DE6" w:rsidRDefault="009B38D8" w:rsidP="009B38D8">
      <w:pPr>
        <w:pStyle w:val="ListParagraph"/>
        <w:spacing w:after="0" w:line="240" w:lineRule="auto"/>
        <w:ind w:left="2885"/>
        <w:rPr>
          <w:rFonts w:cs="Calibri"/>
          <w:sz w:val="20"/>
          <w:szCs w:val="20"/>
        </w:rPr>
      </w:pPr>
    </w:p>
    <w:p w:rsidR="00E10018" w:rsidRPr="004C4DE6" w:rsidRDefault="00E10018" w:rsidP="00823FE8">
      <w:pPr>
        <w:spacing w:after="0" w:line="240" w:lineRule="auto"/>
        <w:rPr>
          <w:rFonts w:cs="Calibri"/>
          <w:sz w:val="20"/>
          <w:szCs w:val="20"/>
        </w:rPr>
      </w:pPr>
    </w:p>
    <w:p w:rsidR="00E10018" w:rsidRPr="000154A2" w:rsidRDefault="00E10018" w:rsidP="000154A2">
      <w:pPr>
        <w:spacing w:after="0" w:line="240" w:lineRule="auto"/>
        <w:ind w:left="2160" w:hanging="2160"/>
        <w:rPr>
          <w:rFonts w:cs="Calibri"/>
          <w:b/>
          <w:sz w:val="20"/>
          <w:szCs w:val="20"/>
        </w:rPr>
      </w:pPr>
      <w:r w:rsidRPr="004C4DE6">
        <w:rPr>
          <w:rFonts w:cs="Calibri"/>
          <w:b/>
          <w:sz w:val="20"/>
          <w:szCs w:val="20"/>
        </w:rPr>
        <w:t xml:space="preserve">Session 2: Development Cooperation Practices – </w:t>
      </w:r>
      <w:r w:rsidR="00AB0C01" w:rsidRPr="004C4DE6">
        <w:rPr>
          <w:rFonts w:cs="Calibri"/>
          <w:b/>
          <w:sz w:val="20"/>
          <w:szCs w:val="20"/>
        </w:rPr>
        <w:t>How development assistance is being organized in participating countries – what works and what does not work</w:t>
      </w:r>
      <w:r w:rsidR="00AB0C01" w:rsidRPr="004C4DE6">
        <w:rPr>
          <w:rFonts w:cs="Calibri"/>
          <w:sz w:val="20"/>
          <w:szCs w:val="20"/>
        </w:rPr>
        <w:t>:</w:t>
      </w:r>
    </w:p>
    <w:p w:rsidR="00C07810" w:rsidRPr="004C4DE6" w:rsidRDefault="00AB0C01" w:rsidP="003134B6">
      <w:pPr>
        <w:pStyle w:val="ListParagraph"/>
        <w:numPr>
          <w:ilvl w:val="0"/>
          <w:numId w:val="5"/>
        </w:numPr>
        <w:spacing w:after="0" w:line="240" w:lineRule="auto"/>
        <w:rPr>
          <w:rFonts w:cs="Calibri"/>
          <w:sz w:val="20"/>
          <w:szCs w:val="20"/>
        </w:rPr>
      </w:pPr>
      <w:r w:rsidRPr="004C4DE6">
        <w:rPr>
          <w:rFonts w:cs="Calibri"/>
          <w:b/>
          <w:sz w:val="20"/>
          <w:szCs w:val="20"/>
        </w:rPr>
        <w:t xml:space="preserve">Country Presentations and </w:t>
      </w:r>
      <w:r w:rsidR="00E10018" w:rsidRPr="004C4DE6">
        <w:rPr>
          <w:rFonts w:cs="Calibri"/>
          <w:b/>
          <w:sz w:val="20"/>
          <w:szCs w:val="20"/>
        </w:rPr>
        <w:t xml:space="preserve">Panel Discussion: </w:t>
      </w:r>
    </w:p>
    <w:p w:rsidR="001836ED" w:rsidRDefault="00681534" w:rsidP="003134B6">
      <w:pPr>
        <w:pStyle w:val="ListParagraph"/>
        <w:numPr>
          <w:ilvl w:val="1"/>
          <w:numId w:val="4"/>
        </w:numPr>
        <w:spacing w:after="0" w:line="240" w:lineRule="auto"/>
        <w:ind w:left="720"/>
        <w:rPr>
          <w:rFonts w:cs="Calibri"/>
          <w:sz w:val="20"/>
          <w:szCs w:val="20"/>
        </w:rPr>
      </w:pPr>
      <w:r>
        <w:rPr>
          <w:rFonts w:cs="Calibri"/>
          <w:sz w:val="20"/>
          <w:szCs w:val="20"/>
        </w:rPr>
        <w:t xml:space="preserve">Jan </w:t>
      </w:r>
      <w:proofErr w:type="spellStart"/>
      <w:r>
        <w:rPr>
          <w:rFonts w:cs="Calibri"/>
          <w:sz w:val="20"/>
          <w:szCs w:val="20"/>
        </w:rPr>
        <w:t>Hofmokl</w:t>
      </w:r>
      <w:proofErr w:type="spellEnd"/>
      <w:r>
        <w:rPr>
          <w:rFonts w:cs="Calibri"/>
          <w:sz w:val="20"/>
          <w:szCs w:val="20"/>
        </w:rPr>
        <w:t>, Poland MFA</w:t>
      </w:r>
    </w:p>
    <w:p w:rsidR="001836ED" w:rsidRPr="00D1600B" w:rsidRDefault="00406C1F" w:rsidP="003134B6">
      <w:pPr>
        <w:pStyle w:val="ListParagraph"/>
        <w:numPr>
          <w:ilvl w:val="1"/>
          <w:numId w:val="4"/>
        </w:numPr>
        <w:spacing w:after="0" w:line="240" w:lineRule="auto"/>
        <w:ind w:left="720"/>
        <w:rPr>
          <w:rFonts w:cs="Calibri"/>
          <w:sz w:val="20"/>
          <w:szCs w:val="20"/>
        </w:rPr>
      </w:pPr>
      <w:proofErr w:type="spellStart"/>
      <w:r w:rsidRPr="00406C1F">
        <w:rPr>
          <w:sz w:val="20"/>
          <w:szCs w:val="20"/>
        </w:rPr>
        <w:t>Ayşe</w:t>
      </w:r>
      <w:proofErr w:type="spellEnd"/>
      <w:r w:rsidRPr="00406C1F">
        <w:rPr>
          <w:sz w:val="20"/>
          <w:szCs w:val="20"/>
        </w:rPr>
        <w:t xml:space="preserve"> </w:t>
      </w:r>
      <w:proofErr w:type="spellStart"/>
      <w:r w:rsidRPr="00406C1F">
        <w:rPr>
          <w:sz w:val="20"/>
          <w:szCs w:val="20"/>
        </w:rPr>
        <w:t>Örün</w:t>
      </w:r>
      <w:proofErr w:type="spellEnd"/>
      <w:r w:rsidR="00681534" w:rsidRPr="00D1600B">
        <w:rPr>
          <w:rFonts w:cs="Calibri"/>
          <w:sz w:val="20"/>
          <w:szCs w:val="20"/>
        </w:rPr>
        <w:t xml:space="preserve">, </w:t>
      </w:r>
      <w:proofErr w:type="spellStart"/>
      <w:r w:rsidR="00681534" w:rsidRPr="00D1600B">
        <w:rPr>
          <w:rFonts w:cs="Calibri"/>
          <w:sz w:val="20"/>
          <w:szCs w:val="20"/>
        </w:rPr>
        <w:t>TIKA</w:t>
      </w:r>
      <w:proofErr w:type="spellEnd"/>
    </w:p>
    <w:p w:rsidR="00F5162E" w:rsidRPr="004E5330" w:rsidRDefault="001836ED" w:rsidP="003134B6">
      <w:pPr>
        <w:pStyle w:val="ListParagraph"/>
        <w:numPr>
          <w:ilvl w:val="1"/>
          <w:numId w:val="4"/>
        </w:numPr>
        <w:spacing w:after="0" w:line="240" w:lineRule="auto"/>
        <w:ind w:left="720"/>
        <w:rPr>
          <w:rFonts w:cs="Calibri"/>
          <w:sz w:val="20"/>
          <w:szCs w:val="20"/>
        </w:rPr>
      </w:pPr>
      <w:r w:rsidRPr="00BE2A60">
        <w:rPr>
          <w:rFonts w:cs="Calibri"/>
          <w:sz w:val="20"/>
          <w:szCs w:val="20"/>
        </w:rPr>
        <w:t>Maria</w:t>
      </w:r>
      <w:r w:rsidR="00681534">
        <w:rPr>
          <w:rFonts w:cs="Calibri"/>
          <w:sz w:val="20"/>
          <w:szCs w:val="20"/>
        </w:rPr>
        <w:t xml:space="preserve"> </w:t>
      </w:r>
      <w:proofErr w:type="spellStart"/>
      <w:r w:rsidR="00681534">
        <w:rPr>
          <w:rFonts w:cs="Calibri"/>
          <w:sz w:val="20"/>
          <w:szCs w:val="20"/>
        </w:rPr>
        <w:t>Erla</w:t>
      </w:r>
      <w:proofErr w:type="spellEnd"/>
      <w:r w:rsidR="00681534">
        <w:rPr>
          <w:rFonts w:cs="Calibri"/>
          <w:sz w:val="20"/>
          <w:szCs w:val="20"/>
        </w:rPr>
        <w:t xml:space="preserve"> </w:t>
      </w:r>
      <w:proofErr w:type="spellStart"/>
      <w:r w:rsidR="00681534">
        <w:rPr>
          <w:rFonts w:cs="Calibri"/>
          <w:sz w:val="20"/>
          <w:szCs w:val="20"/>
        </w:rPr>
        <w:t>Marelsdottir</w:t>
      </w:r>
      <w:proofErr w:type="spellEnd"/>
      <w:r w:rsidR="00681534">
        <w:rPr>
          <w:rFonts w:cs="Calibri"/>
          <w:sz w:val="20"/>
          <w:szCs w:val="20"/>
        </w:rPr>
        <w:t>, Iceland MFA</w:t>
      </w:r>
    </w:p>
    <w:p w:rsidR="001836ED" w:rsidRDefault="001836ED" w:rsidP="003134B6">
      <w:pPr>
        <w:pStyle w:val="ListParagraph"/>
        <w:numPr>
          <w:ilvl w:val="1"/>
          <w:numId w:val="4"/>
        </w:numPr>
        <w:spacing w:after="0" w:line="240" w:lineRule="auto"/>
        <w:ind w:left="720"/>
        <w:rPr>
          <w:rFonts w:cs="Calibri"/>
          <w:sz w:val="20"/>
          <w:szCs w:val="20"/>
        </w:rPr>
      </w:pPr>
      <w:proofErr w:type="spellStart"/>
      <w:r w:rsidRPr="001E6EC1">
        <w:rPr>
          <w:rFonts w:cs="Calibri"/>
          <w:sz w:val="20"/>
          <w:szCs w:val="20"/>
        </w:rPr>
        <w:t>Ádám</w:t>
      </w:r>
      <w:proofErr w:type="spellEnd"/>
      <w:r w:rsidRPr="001E6EC1">
        <w:rPr>
          <w:rFonts w:cs="Calibri"/>
          <w:sz w:val="20"/>
          <w:szCs w:val="20"/>
        </w:rPr>
        <w:t xml:space="preserve"> </w:t>
      </w:r>
      <w:proofErr w:type="spellStart"/>
      <w:r w:rsidRPr="001E6EC1">
        <w:rPr>
          <w:rFonts w:cs="Calibri"/>
          <w:sz w:val="20"/>
          <w:szCs w:val="20"/>
        </w:rPr>
        <w:t>K</w:t>
      </w:r>
      <w:r>
        <w:rPr>
          <w:rFonts w:cs="Calibri"/>
          <w:sz w:val="20"/>
          <w:szCs w:val="20"/>
        </w:rPr>
        <w:t>irchknopf</w:t>
      </w:r>
      <w:proofErr w:type="spellEnd"/>
      <w:r w:rsidRPr="001E6EC1">
        <w:rPr>
          <w:rFonts w:cs="Calibri"/>
          <w:sz w:val="20"/>
          <w:szCs w:val="20"/>
        </w:rPr>
        <w:t xml:space="preserve"> </w:t>
      </w:r>
      <w:r w:rsidR="00681534">
        <w:rPr>
          <w:rFonts w:cs="Calibri"/>
          <w:sz w:val="20"/>
          <w:szCs w:val="20"/>
        </w:rPr>
        <w:t>, Hungary MFA</w:t>
      </w:r>
    </w:p>
    <w:p w:rsidR="00592747" w:rsidRDefault="001836ED" w:rsidP="003134B6">
      <w:pPr>
        <w:pStyle w:val="ListParagraph"/>
        <w:numPr>
          <w:ilvl w:val="1"/>
          <w:numId w:val="4"/>
        </w:numPr>
        <w:spacing w:after="0" w:line="240" w:lineRule="auto"/>
        <w:ind w:left="720"/>
        <w:rPr>
          <w:rFonts w:cs="Calibri"/>
          <w:sz w:val="20"/>
          <w:szCs w:val="20"/>
        </w:rPr>
      </w:pPr>
      <w:r>
        <w:rPr>
          <w:rFonts w:cs="Calibri"/>
          <w:sz w:val="20"/>
          <w:szCs w:val="20"/>
        </w:rPr>
        <w:t xml:space="preserve">Peter </w:t>
      </w:r>
      <w:proofErr w:type="spellStart"/>
      <w:r>
        <w:rPr>
          <w:rFonts w:cs="Calibri"/>
          <w:sz w:val="20"/>
          <w:szCs w:val="20"/>
        </w:rPr>
        <w:t>Tomasek</w:t>
      </w:r>
      <w:proofErr w:type="spellEnd"/>
      <w:r>
        <w:rPr>
          <w:rFonts w:cs="Calibri"/>
          <w:sz w:val="20"/>
          <w:szCs w:val="20"/>
        </w:rPr>
        <w:t>, Slovak Aid</w:t>
      </w:r>
    </w:p>
    <w:p w:rsidR="00E10018" w:rsidRDefault="00592747" w:rsidP="003134B6">
      <w:pPr>
        <w:pStyle w:val="ListParagraph"/>
        <w:numPr>
          <w:ilvl w:val="1"/>
          <w:numId w:val="4"/>
        </w:numPr>
        <w:spacing w:after="0" w:line="240" w:lineRule="auto"/>
        <w:ind w:left="720"/>
        <w:rPr>
          <w:rFonts w:cs="Calibri"/>
          <w:sz w:val="20"/>
          <w:szCs w:val="20"/>
        </w:rPr>
      </w:pPr>
      <w:r>
        <w:rPr>
          <w:rFonts w:cs="Calibri"/>
          <w:sz w:val="20"/>
          <w:szCs w:val="20"/>
        </w:rPr>
        <w:t>Maya Schembri, Malta, MFA</w:t>
      </w:r>
      <w:r w:rsidR="001836ED" w:rsidRPr="00C07810">
        <w:rPr>
          <w:rFonts w:cs="Calibri"/>
          <w:sz w:val="20"/>
          <w:szCs w:val="20"/>
        </w:rPr>
        <w:t xml:space="preserve"> </w:t>
      </w:r>
      <w:r w:rsidR="00E10018" w:rsidRPr="001836ED">
        <w:rPr>
          <w:rFonts w:cs="Calibri"/>
          <w:sz w:val="20"/>
          <w:szCs w:val="20"/>
        </w:rPr>
        <w:t xml:space="preserve"> </w:t>
      </w:r>
    </w:p>
    <w:p w:rsidR="00384B1A" w:rsidRDefault="00384B1A" w:rsidP="007F4DE9">
      <w:pPr>
        <w:spacing w:after="0" w:line="240" w:lineRule="auto"/>
        <w:rPr>
          <w:rFonts w:cs="Calibri"/>
          <w:sz w:val="20"/>
          <w:szCs w:val="20"/>
        </w:rPr>
      </w:pPr>
    </w:p>
    <w:p w:rsidR="00384B1A" w:rsidRPr="00384B1A" w:rsidRDefault="00384B1A" w:rsidP="00384B1A">
      <w:pPr>
        <w:shd w:val="clear" w:color="auto" w:fill="DBE5F1" w:themeFill="accent1" w:themeFillTint="33"/>
        <w:spacing w:after="0" w:line="240" w:lineRule="auto"/>
        <w:rPr>
          <w:rFonts w:cs="Calibri"/>
          <w:b/>
          <w:sz w:val="20"/>
          <w:szCs w:val="20"/>
        </w:rPr>
      </w:pPr>
      <w:r w:rsidRPr="00384B1A">
        <w:rPr>
          <w:rFonts w:cs="Calibri"/>
          <w:b/>
          <w:sz w:val="20"/>
          <w:szCs w:val="20"/>
        </w:rPr>
        <w:t>Key messages from country presentations and panel discussion</w:t>
      </w:r>
      <w:r w:rsidR="00012A05">
        <w:rPr>
          <w:rFonts w:cs="Calibri"/>
          <w:b/>
          <w:sz w:val="20"/>
          <w:szCs w:val="20"/>
        </w:rPr>
        <w:t xml:space="preserve"> (Session 2.1)</w:t>
      </w:r>
      <w:r w:rsidRPr="00384B1A">
        <w:rPr>
          <w:rFonts w:cs="Calibri"/>
          <w:b/>
          <w:sz w:val="20"/>
          <w:szCs w:val="20"/>
        </w:rPr>
        <w:t>:</w:t>
      </w:r>
    </w:p>
    <w:p w:rsidR="00251041" w:rsidRDefault="00384B1A" w:rsidP="00904403">
      <w:pPr>
        <w:spacing w:line="240" w:lineRule="auto"/>
        <w:contextualSpacing/>
        <w:rPr>
          <w:rFonts w:cs="Calibri"/>
          <w:sz w:val="20"/>
          <w:szCs w:val="20"/>
        </w:rPr>
      </w:pPr>
      <w:r>
        <w:rPr>
          <w:rFonts w:cs="Calibri"/>
          <w:sz w:val="20"/>
          <w:szCs w:val="20"/>
        </w:rPr>
        <w:t>The panelists made country presentations covering major aspects of national development cooperation systems set-up.</w:t>
      </w:r>
      <w:r w:rsidRPr="00384B1A">
        <w:rPr>
          <w:rFonts w:cs="Calibri"/>
          <w:sz w:val="20"/>
          <w:szCs w:val="20"/>
        </w:rPr>
        <w:t xml:space="preserve"> </w:t>
      </w:r>
      <w:r>
        <w:rPr>
          <w:rFonts w:cs="Calibri"/>
          <w:sz w:val="20"/>
          <w:szCs w:val="20"/>
        </w:rPr>
        <w:t xml:space="preserve"> </w:t>
      </w:r>
      <w:r w:rsidR="00274EFA">
        <w:rPr>
          <w:rFonts w:cs="Calibri"/>
          <w:sz w:val="20"/>
          <w:szCs w:val="20"/>
        </w:rPr>
        <w:t xml:space="preserve">The country representatives also reflected </w:t>
      </w:r>
      <w:r w:rsidR="00381BAD">
        <w:rPr>
          <w:rFonts w:cs="Calibri"/>
          <w:sz w:val="20"/>
          <w:szCs w:val="20"/>
        </w:rPr>
        <w:t>key challenges</w:t>
      </w:r>
      <w:r w:rsidR="00251041">
        <w:rPr>
          <w:rFonts w:cs="Calibri"/>
          <w:sz w:val="20"/>
          <w:szCs w:val="20"/>
        </w:rPr>
        <w:t xml:space="preserve"> and needs</w:t>
      </w:r>
      <w:r w:rsidR="00381BAD">
        <w:rPr>
          <w:rFonts w:cs="Calibri"/>
          <w:sz w:val="20"/>
          <w:szCs w:val="20"/>
        </w:rPr>
        <w:t xml:space="preserve"> faced by </w:t>
      </w:r>
      <w:r w:rsidR="00274EFA">
        <w:rPr>
          <w:rFonts w:cs="Calibri"/>
          <w:sz w:val="20"/>
          <w:szCs w:val="20"/>
        </w:rPr>
        <w:t>thei</w:t>
      </w:r>
      <w:r w:rsidR="00251041">
        <w:rPr>
          <w:rFonts w:cs="Calibri"/>
          <w:sz w:val="20"/>
          <w:szCs w:val="20"/>
        </w:rPr>
        <w:t xml:space="preserve">r national </w:t>
      </w:r>
      <w:r w:rsidR="00381BAD">
        <w:rPr>
          <w:rFonts w:cs="Calibri"/>
          <w:sz w:val="20"/>
          <w:szCs w:val="20"/>
        </w:rPr>
        <w:t>development a</w:t>
      </w:r>
      <w:r w:rsidR="00251041">
        <w:rPr>
          <w:rFonts w:cs="Calibri"/>
          <w:sz w:val="20"/>
          <w:szCs w:val="20"/>
        </w:rPr>
        <w:t>ssistance</w:t>
      </w:r>
      <w:r w:rsidR="00381BAD">
        <w:rPr>
          <w:rFonts w:cs="Calibri"/>
          <w:sz w:val="20"/>
          <w:szCs w:val="20"/>
        </w:rPr>
        <w:t xml:space="preserve"> </w:t>
      </w:r>
      <w:r w:rsidR="00251041">
        <w:rPr>
          <w:rFonts w:cs="Calibri"/>
          <w:sz w:val="20"/>
          <w:szCs w:val="20"/>
        </w:rPr>
        <w:t>institutions</w:t>
      </w:r>
      <w:r w:rsidR="00381BAD">
        <w:rPr>
          <w:rFonts w:cs="Calibri"/>
          <w:sz w:val="20"/>
          <w:szCs w:val="20"/>
        </w:rPr>
        <w:t xml:space="preserve">: </w:t>
      </w:r>
    </w:p>
    <w:p w:rsidR="00381BAD" w:rsidRPr="00251041" w:rsidRDefault="00381BAD" w:rsidP="00904403">
      <w:pPr>
        <w:pStyle w:val="ListParagraph"/>
        <w:numPr>
          <w:ilvl w:val="0"/>
          <w:numId w:val="8"/>
        </w:numPr>
        <w:spacing w:line="240" w:lineRule="auto"/>
        <w:rPr>
          <w:rFonts w:cs="Calibri"/>
          <w:sz w:val="20"/>
          <w:szCs w:val="20"/>
        </w:rPr>
      </w:pPr>
      <w:r w:rsidRPr="00251041">
        <w:rPr>
          <w:rFonts w:cs="Calibri"/>
          <w:sz w:val="20"/>
          <w:szCs w:val="20"/>
        </w:rPr>
        <w:t xml:space="preserve">Adoption of development assistance legislation and elaboration of </w:t>
      </w:r>
      <w:r w:rsidR="002E0EE3">
        <w:rPr>
          <w:rFonts w:cs="Calibri"/>
          <w:sz w:val="20"/>
          <w:szCs w:val="20"/>
        </w:rPr>
        <w:t>national d</w:t>
      </w:r>
      <w:r w:rsidRPr="00251041">
        <w:rPr>
          <w:rFonts w:cs="Calibri"/>
          <w:sz w:val="20"/>
          <w:szCs w:val="20"/>
        </w:rPr>
        <w:t xml:space="preserve">evelopment </w:t>
      </w:r>
      <w:r w:rsidR="002E0EE3">
        <w:rPr>
          <w:rFonts w:cs="Calibri"/>
          <w:sz w:val="20"/>
          <w:szCs w:val="20"/>
        </w:rPr>
        <w:t>c</w:t>
      </w:r>
      <w:r w:rsidRPr="00251041">
        <w:rPr>
          <w:rFonts w:cs="Calibri"/>
          <w:sz w:val="20"/>
          <w:szCs w:val="20"/>
        </w:rPr>
        <w:t xml:space="preserve">ooperation </w:t>
      </w:r>
      <w:r w:rsidR="002E0EE3">
        <w:rPr>
          <w:rFonts w:cs="Calibri"/>
          <w:sz w:val="20"/>
          <w:szCs w:val="20"/>
        </w:rPr>
        <w:t>s</w:t>
      </w:r>
      <w:r w:rsidRPr="00251041">
        <w:rPr>
          <w:rFonts w:cs="Calibri"/>
          <w:sz w:val="20"/>
          <w:szCs w:val="20"/>
        </w:rPr>
        <w:t>trategy;</w:t>
      </w:r>
    </w:p>
    <w:p w:rsidR="00381BAD" w:rsidRDefault="00381BAD" w:rsidP="003134B6">
      <w:pPr>
        <w:pStyle w:val="ListParagraph"/>
        <w:numPr>
          <w:ilvl w:val="0"/>
          <w:numId w:val="8"/>
        </w:numPr>
        <w:spacing w:after="0" w:line="240" w:lineRule="auto"/>
        <w:rPr>
          <w:rFonts w:cs="Calibri"/>
          <w:sz w:val="20"/>
          <w:szCs w:val="20"/>
        </w:rPr>
      </w:pPr>
      <w:r>
        <w:rPr>
          <w:rFonts w:cs="Calibri"/>
          <w:sz w:val="20"/>
          <w:szCs w:val="20"/>
        </w:rPr>
        <w:t xml:space="preserve">Reaching official </w:t>
      </w:r>
      <w:r w:rsidR="00602C7F">
        <w:rPr>
          <w:rFonts w:cs="Calibri"/>
          <w:sz w:val="20"/>
          <w:szCs w:val="20"/>
        </w:rPr>
        <w:t xml:space="preserve">development assistance </w:t>
      </w:r>
      <w:r>
        <w:rPr>
          <w:rFonts w:cs="Calibri"/>
          <w:sz w:val="20"/>
          <w:szCs w:val="20"/>
        </w:rPr>
        <w:t xml:space="preserve">targets </w:t>
      </w:r>
      <w:r w:rsidR="00251041">
        <w:rPr>
          <w:rFonts w:cs="Calibri"/>
          <w:sz w:val="20"/>
          <w:szCs w:val="20"/>
        </w:rPr>
        <w:t xml:space="preserve">(EC) </w:t>
      </w:r>
      <w:r>
        <w:rPr>
          <w:rFonts w:cs="Calibri"/>
          <w:sz w:val="20"/>
          <w:szCs w:val="20"/>
        </w:rPr>
        <w:t>;</w:t>
      </w:r>
    </w:p>
    <w:p w:rsidR="00381BAD" w:rsidRDefault="00381BAD" w:rsidP="003134B6">
      <w:pPr>
        <w:pStyle w:val="ListParagraph"/>
        <w:numPr>
          <w:ilvl w:val="0"/>
          <w:numId w:val="8"/>
        </w:numPr>
        <w:spacing w:after="0" w:line="240" w:lineRule="auto"/>
        <w:rPr>
          <w:rFonts w:cs="Calibri"/>
          <w:sz w:val="20"/>
          <w:szCs w:val="20"/>
        </w:rPr>
      </w:pPr>
      <w:r w:rsidRPr="00381BAD">
        <w:rPr>
          <w:rFonts w:cs="Calibri"/>
          <w:sz w:val="20"/>
          <w:szCs w:val="20"/>
        </w:rPr>
        <w:t>Rationalizing the system of partner countries</w:t>
      </w:r>
      <w:r>
        <w:rPr>
          <w:rFonts w:cs="Calibri"/>
          <w:sz w:val="20"/>
          <w:szCs w:val="20"/>
        </w:rPr>
        <w:t>;</w:t>
      </w:r>
    </w:p>
    <w:p w:rsidR="00381BAD" w:rsidRDefault="00381BAD" w:rsidP="003134B6">
      <w:pPr>
        <w:pStyle w:val="ListParagraph"/>
        <w:numPr>
          <w:ilvl w:val="0"/>
          <w:numId w:val="8"/>
        </w:numPr>
        <w:spacing w:after="0" w:line="240" w:lineRule="auto"/>
        <w:rPr>
          <w:rFonts w:cs="Calibri"/>
          <w:sz w:val="20"/>
          <w:szCs w:val="20"/>
        </w:rPr>
      </w:pPr>
      <w:r w:rsidRPr="00381BAD">
        <w:rPr>
          <w:rFonts w:cs="Calibri"/>
          <w:sz w:val="20"/>
          <w:szCs w:val="20"/>
        </w:rPr>
        <w:t xml:space="preserve">Enhancing the participation of </w:t>
      </w:r>
      <w:r w:rsidR="00251041">
        <w:rPr>
          <w:rFonts w:cs="Calibri"/>
          <w:sz w:val="20"/>
          <w:szCs w:val="20"/>
        </w:rPr>
        <w:t>national</w:t>
      </w:r>
      <w:r w:rsidRPr="00381BAD">
        <w:rPr>
          <w:rFonts w:cs="Calibri"/>
          <w:sz w:val="20"/>
          <w:szCs w:val="20"/>
        </w:rPr>
        <w:t xml:space="preserve"> development actors in EU and IFI  financed projects</w:t>
      </w:r>
      <w:r>
        <w:rPr>
          <w:rFonts w:cs="Calibri"/>
          <w:sz w:val="20"/>
          <w:szCs w:val="20"/>
        </w:rPr>
        <w:t>;</w:t>
      </w:r>
    </w:p>
    <w:p w:rsidR="00057CB1" w:rsidRPr="003134B6" w:rsidRDefault="00251041" w:rsidP="003134B6">
      <w:pPr>
        <w:pStyle w:val="ListParagraph"/>
        <w:numPr>
          <w:ilvl w:val="0"/>
          <w:numId w:val="8"/>
        </w:numPr>
        <w:rPr>
          <w:rFonts w:cs="Calibri"/>
          <w:sz w:val="20"/>
          <w:szCs w:val="20"/>
        </w:rPr>
      </w:pPr>
      <w:r>
        <w:rPr>
          <w:rFonts w:cs="Calibri"/>
          <w:sz w:val="20"/>
          <w:szCs w:val="20"/>
        </w:rPr>
        <w:t>B</w:t>
      </w:r>
      <w:r w:rsidR="00904403" w:rsidRPr="003134B6">
        <w:rPr>
          <w:rFonts w:cs="Calibri"/>
          <w:sz w:val="20"/>
          <w:szCs w:val="20"/>
          <w:lang w:val="sk-SK"/>
        </w:rPr>
        <w:t>uild</w:t>
      </w:r>
      <w:r>
        <w:rPr>
          <w:rFonts w:cs="Calibri"/>
          <w:sz w:val="20"/>
          <w:szCs w:val="20"/>
          <w:lang w:val="sk-SK"/>
        </w:rPr>
        <w:t>ing</w:t>
      </w:r>
      <w:r w:rsidR="00904403" w:rsidRPr="003134B6">
        <w:rPr>
          <w:rFonts w:cs="Calibri"/>
          <w:sz w:val="20"/>
          <w:szCs w:val="20"/>
          <w:lang w:val="sk-SK"/>
        </w:rPr>
        <w:t xml:space="preserve"> stable and expert </w:t>
      </w:r>
      <w:r>
        <w:rPr>
          <w:rFonts w:cs="Calibri"/>
          <w:sz w:val="20"/>
          <w:szCs w:val="20"/>
          <w:lang w:val="sk-SK"/>
        </w:rPr>
        <w:t xml:space="preserve">development assistance </w:t>
      </w:r>
      <w:r w:rsidR="00904403" w:rsidRPr="003134B6">
        <w:rPr>
          <w:rFonts w:cs="Calibri"/>
          <w:sz w:val="20"/>
          <w:szCs w:val="20"/>
          <w:lang w:val="sk-SK"/>
        </w:rPr>
        <w:t xml:space="preserve">team </w:t>
      </w:r>
      <w:r>
        <w:rPr>
          <w:rFonts w:cs="Calibri"/>
          <w:sz w:val="20"/>
          <w:szCs w:val="20"/>
          <w:lang w:val="sk-SK"/>
        </w:rPr>
        <w:t xml:space="preserve"> in MFA, A</w:t>
      </w:r>
      <w:r w:rsidR="00904403" w:rsidRPr="003134B6">
        <w:rPr>
          <w:rFonts w:cs="Calibri"/>
          <w:sz w:val="20"/>
          <w:szCs w:val="20"/>
          <w:lang w:val="sk-SK"/>
        </w:rPr>
        <w:t>genc</w:t>
      </w:r>
      <w:r>
        <w:rPr>
          <w:rFonts w:cs="Calibri"/>
          <w:sz w:val="20"/>
          <w:szCs w:val="20"/>
          <w:lang w:val="sk-SK"/>
        </w:rPr>
        <w:t>ies</w:t>
      </w:r>
      <w:r w:rsidR="00904403" w:rsidRPr="003134B6">
        <w:rPr>
          <w:rFonts w:cs="Calibri"/>
          <w:sz w:val="20"/>
          <w:szCs w:val="20"/>
          <w:lang w:val="sk-SK"/>
        </w:rPr>
        <w:t xml:space="preserve"> </w:t>
      </w:r>
    </w:p>
    <w:p w:rsidR="00057CB1" w:rsidRPr="003134B6" w:rsidRDefault="00251041" w:rsidP="003134B6">
      <w:pPr>
        <w:pStyle w:val="ListParagraph"/>
        <w:numPr>
          <w:ilvl w:val="0"/>
          <w:numId w:val="8"/>
        </w:numPr>
        <w:rPr>
          <w:rFonts w:cs="Calibri"/>
          <w:sz w:val="20"/>
          <w:szCs w:val="20"/>
        </w:rPr>
      </w:pPr>
      <w:r>
        <w:rPr>
          <w:rFonts w:cs="Calibri"/>
          <w:sz w:val="20"/>
          <w:szCs w:val="20"/>
        </w:rPr>
        <w:t>S</w:t>
      </w:r>
      <w:r w:rsidR="00904403" w:rsidRPr="003134B6">
        <w:rPr>
          <w:rFonts w:cs="Calibri"/>
          <w:sz w:val="20"/>
          <w:szCs w:val="20"/>
          <w:lang w:val="sk-SK"/>
        </w:rPr>
        <w:t>trenghten</w:t>
      </w:r>
      <w:r>
        <w:rPr>
          <w:rFonts w:cs="Calibri"/>
          <w:sz w:val="20"/>
          <w:szCs w:val="20"/>
          <w:lang w:val="sk-SK"/>
        </w:rPr>
        <w:t>ing</w:t>
      </w:r>
      <w:r w:rsidR="00904403" w:rsidRPr="003134B6">
        <w:rPr>
          <w:rFonts w:cs="Calibri"/>
          <w:sz w:val="20"/>
          <w:szCs w:val="20"/>
          <w:lang w:val="sk-SK"/>
        </w:rPr>
        <w:t xml:space="preserve"> capacities in monitoring and evaluation</w:t>
      </w:r>
      <w:r>
        <w:rPr>
          <w:rFonts w:cs="Calibri"/>
          <w:sz w:val="20"/>
          <w:szCs w:val="20"/>
          <w:lang w:val="sk-SK"/>
        </w:rPr>
        <w:t>;</w:t>
      </w:r>
      <w:r w:rsidR="00904403" w:rsidRPr="003134B6">
        <w:rPr>
          <w:rFonts w:cs="Calibri"/>
          <w:sz w:val="20"/>
          <w:szCs w:val="20"/>
          <w:lang w:val="sk-SK"/>
        </w:rPr>
        <w:t xml:space="preserve"> </w:t>
      </w:r>
    </w:p>
    <w:p w:rsidR="00057CB1" w:rsidRPr="003134B6" w:rsidRDefault="00251041" w:rsidP="003134B6">
      <w:pPr>
        <w:pStyle w:val="ListParagraph"/>
        <w:numPr>
          <w:ilvl w:val="0"/>
          <w:numId w:val="8"/>
        </w:numPr>
        <w:rPr>
          <w:rFonts w:cs="Calibri"/>
          <w:sz w:val="20"/>
          <w:szCs w:val="20"/>
        </w:rPr>
      </w:pPr>
      <w:r>
        <w:rPr>
          <w:rFonts w:cs="Calibri"/>
          <w:sz w:val="20"/>
          <w:szCs w:val="20"/>
          <w:lang w:val="sk-SK"/>
        </w:rPr>
        <w:t>S</w:t>
      </w:r>
      <w:r w:rsidR="00904403" w:rsidRPr="003134B6">
        <w:rPr>
          <w:rFonts w:cs="Calibri"/>
          <w:sz w:val="20"/>
          <w:szCs w:val="20"/>
          <w:lang w:val="sk-SK"/>
        </w:rPr>
        <w:t>har</w:t>
      </w:r>
      <w:r>
        <w:rPr>
          <w:rFonts w:cs="Calibri"/>
          <w:sz w:val="20"/>
          <w:szCs w:val="20"/>
          <w:lang w:val="sk-SK"/>
        </w:rPr>
        <w:t>ing</w:t>
      </w:r>
      <w:r w:rsidR="00904403" w:rsidRPr="003134B6">
        <w:rPr>
          <w:rFonts w:cs="Calibri"/>
          <w:sz w:val="20"/>
          <w:szCs w:val="20"/>
          <w:lang w:val="sk-SK"/>
        </w:rPr>
        <w:t xml:space="preserve"> knowledge and experienc</w:t>
      </w:r>
      <w:r w:rsidR="00904403">
        <w:rPr>
          <w:rFonts w:cs="Calibri"/>
          <w:sz w:val="20"/>
          <w:szCs w:val="20"/>
          <w:lang w:val="sk-SK"/>
        </w:rPr>
        <w:t xml:space="preserve">e </w:t>
      </w:r>
      <w:r w:rsidR="00904403" w:rsidRPr="003134B6">
        <w:rPr>
          <w:rFonts w:cs="Calibri"/>
          <w:sz w:val="20"/>
          <w:szCs w:val="20"/>
          <w:lang w:val="sk-SK"/>
        </w:rPr>
        <w:t xml:space="preserve"> with other development agencies to improv</w:t>
      </w:r>
      <w:r>
        <w:rPr>
          <w:rFonts w:cs="Calibri"/>
          <w:sz w:val="20"/>
          <w:szCs w:val="20"/>
          <w:lang w:val="sk-SK"/>
        </w:rPr>
        <w:t>e the system of development aid;</w:t>
      </w:r>
    </w:p>
    <w:p w:rsidR="00057CB1" w:rsidRPr="003134B6" w:rsidRDefault="00251041" w:rsidP="003134B6">
      <w:pPr>
        <w:pStyle w:val="ListParagraph"/>
        <w:numPr>
          <w:ilvl w:val="0"/>
          <w:numId w:val="8"/>
        </w:numPr>
        <w:rPr>
          <w:rFonts w:cs="Calibri"/>
          <w:sz w:val="20"/>
          <w:szCs w:val="20"/>
        </w:rPr>
      </w:pPr>
      <w:r>
        <w:rPr>
          <w:rFonts w:cs="Calibri"/>
          <w:sz w:val="20"/>
          <w:szCs w:val="20"/>
        </w:rPr>
        <w:t>I</w:t>
      </w:r>
      <w:r w:rsidR="00904403" w:rsidRPr="003134B6">
        <w:rPr>
          <w:rFonts w:cs="Calibri"/>
          <w:sz w:val="20"/>
          <w:szCs w:val="20"/>
          <w:lang w:val="sk-SK"/>
        </w:rPr>
        <w:t>ncreas</w:t>
      </w:r>
      <w:r w:rsidR="002E0EE3">
        <w:rPr>
          <w:rFonts w:cs="Calibri"/>
          <w:sz w:val="20"/>
          <w:szCs w:val="20"/>
          <w:lang w:val="sk-SK"/>
        </w:rPr>
        <w:t>ing</w:t>
      </w:r>
      <w:r w:rsidR="00904403" w:rsidRPr="003134B6">
        <w:rPr>
          <w:rFonts w:cs="Calibri"/>
          <w:sz w:val="20"/>
          <w:szCs w:val="20"/>
          <w:lang w:val="sk-SK"/>
        </w:rPr>
        <w:t xml:space="preserve"> the potential for the trilateral cooperation</w:t>
      </w:r>
      <w:r>
        <w:rPr>
          <w:rFonts w:cs="Calibri"/>
          <w:sz w:val="20"/>
          <w:szCs w:val="20"/>
          <w:lang w:val="sk-SK"/>
        </w:rPr>
        <w:t>;</w:t>
      </w:r>
      <w:r w:rsidR="00904403" w:rsidRPr="003134B6">
        <w:rPr>
          <w:rFonts w:cs="Calibri"/>
          <w:sz w:val="20"/>
          <w:szCs w:val="20"/>
          <w:lang w:val="sk-SK"/>
        </w:rPr>
        <w:t xml:space="preserve"> </w:t>
      </w:r>
    </w:p>
    <w:p w:rsidR="00057CB1" w:rsidRPr="003134B6" w:rsidRDefault="002E0EE3" w:rsidP="003134B6">
      <w:pPr>
        <w:pStyle w:val="ListParagraph"/>
        <w:numPr>
          <w:ilvl w:val="0"/>
          <w:numId w:val="8"/>
        </w:numPr>
        <w:rPr>
          <w:rFonts w:cs="Calibri"/>
          <w:sz w:val="20"/>
          <w:szCs w:val="20"/>
        </w:rPr>
      </w:pPr>
      <w:r>
        <w:rPr>
          <w:rFonts w:cs="Calibri"/>
          <w:sz w:val="20"/>
          <w:szCs w:val="20"/>
        </w:rPr>
        <w:t>Reaching s</w:t>
      </w:r>
      <w:r w:rsidR="00904403" w:rsidRPr="003134B6">
        <w:rPr>
          <w:rFonts w:cs="Calibri"/>
          <w:sz w:val="20"/>
          <w:szCs w:val="20"/>
        </w:rPr>
        <w:t>ustainability</w:t>
      </w:r>
      <w:r w:rsidR="00251041">
        <w:rPr>
          <w:rFonts w:cs="Calibri"/>
          <w:sz w:val="20"/>
          <w:szCs w:val="20"/>
        </w:rPr>
        <w:t xml:space="preserve"> through l</w:t>
      </w:r>
      <w:r w:rsidR="00904403" w:rsidRPr="003134B6">
        <w:rPr>
          <w:rFonts w:cs="Calibri"/>
          <w:sz w:val="20"/>
          <w:szCs w:val="20"/>
        </w:rPr>
        <w:t>ong-term</w:t>
      </w:r>
      <w:r w:rsidR="00251041">
        <w:rPr>
          <w:rFonts w:cs="Calibri"/>
          <w:sz w:val="20"/>
          <w:szCs w:val="20"/>
        </w:rPr>
        <w:t xml:space="preserve"> development assistance</w:t>
      </w:r>
      <w:r w:rsidR="00904403" w:rsidRPr="003134B6">
        <w:rPr>
          <w:rFonts w:cs="Calibri"/>
          <w:sz w:val="20"/>
          <w:szCs w:val="20"/>
        </w:rPr>
        <w:t xml:space="preserve"> planning</w:t>
      </w:r>
      <w:r w:rsidR="00251041">
        <w:rPr>
          <w:rFonts w:cs="Calibri"/>
          <w:sz w:val="20"/>
          <w:szCs w:val="20"/>
        </w:rPr>
        <w:t>;</w:t>
      </w:r>
    </w:p>
    <w:p w:rsidR="00057CB1" w:rsidRPr="003134B6" w:rsidRDefault="00904403" w:rsidP="003134B6">
      <w:pPr>
        <w:pStyle w:val="ListParagraph"/>
        <w:numPr>
          <w:ilvl w:val="0"/>
          <w:numId w:val="8"/>
        </w:numPr>
        <w:rPr>
          <w:rFonts w:cs="Calibri"/>
          <w:sz w:val="20"/>
          <w:szCs w:val="20"/>
        </w:rPr>
      </w:pPr>
      <w:r w:rsidRPr="003134B6">
        <w:rPr>
          <w:rFonts w:cs="Calibri"/>
          <w:sz w:val="20"/>
          <w:szCs w:val="20"/>
        </w:rPr>
        <w:t xml:space="preserve">Launching system of joint </w:t>
      </w:r>
      <w:r w:rsidR="00251041">
        <w:rPr>
          <w:rFonts w:cs="Calibri"/>
          <w:sz w:val="20"/>
          <w:szCs w:val="20"/>
        </w:rPr>
        <w:t xml:space="preserve">coordination among </w:t>
      </w:r>
      <w:r w:rsidR="002E0EE3">
        <w:rPr>
          <w:rFonts w:cs="Calibri"/>
          <w:sz w:val="20"/>
          <w:szCs w:val="20"/>
        </w:rPr>
        <w:t xml:space="preserve">national </w:t>
      </w:r>
      <w:r w:rsidR="00251041">
        <w:rPr>
          <w:rFonts w:cs="Calibri"/>
          <w:sz w:val="20"/>
          <w:szCs w:val="20"/>
        </w:rPr>
        <w:t>institutions</w:t>
      </w:r>
      <w:r w:rsidR="002E0EE3">
        <w:rPr>
          <w:rFonts w:cs="Calibri"/>
          <w:sz w:val="20"/>
          <w:szCs w:val="20"/>
        </w:rPr>
        <w:t xml:space="preserve"> involved in development assistance</w:t>
      </w:r>
      <w:r w:rsidR="00251041">
        <w:rPr>
          <w:rFonts w:cs="Calibri"/>
          <w:sz w:val="20"/>
          <w:szCs w:val="20"/>
        </w:rPr>
        <w:t>;</w:t>
      </w:r>
    </w:p>
    <w:p w:rsidR="00057CB1" w:rsidRPr="003134B6" w:rsidRDefault="00904403" w:rsidP="003134B6">
      <w:pPr>
        <w:pStyle w:val="ListParagraph"/>
        <w:numPr>
          <w:ilvl w:val="0"/>
          <w:numId w:val="8"/>
        </w:numPr>
        <w:rPr>
          <w:rFonts w:cs="Calibri"/>
          <w:sz w:val="20"/>
          <w:szCs w:val="20"/>
        </w:rPr>
      </w:pPr>
      <w:r w:rsidRPr="003134B6">
        <w:rPr>
          <w:rFonts w:cs="Calibri"/>
          <w:sz w:val="20"/>
          <w:szCs w:val="20"/>
        </w:rPr>
        <w:t xml:space="preserve"> Working for results</w:t>
      </w:r>
      <w:r w:rsidR="00251041">
        <w:rPr>
          <w:rFonts w:cs="Calibri"/>
          <w:sz w:val="20"/>
          <w:szCs w:val="20"/>
        </w:rPr>
        <w:t>;</w:t>
      </w:r>
    </w:p>
    <w:p w:rsidR="00057CB1" w:rsidRPr="003134B6" w:rsidRDefault="00904403" w:rsidP="003134B6">
      <w:pPr>
        <w:pStyle w:val="ListParagraph"/>
        <w:numPr>
          <w:ilvl w:val="0"/>
          <w:numId w:val="8"/>
        </w:numPr>
        <w:rPr>
          <w:rFonts w:cs="Calibri"/>
          <w:sz w:val="20"/>
          <w:szCs w:val="20"/>
        </w:rPr>
      </w:pPr>
      <w:r w:rsidRPr="003134B6">
        <w:rPr>
          <w:rFonts w:cs="Calibri"/>
          <w:sz w:val="20"/>
          <w:szCs w:val="20"/>
        </w:rPr>
        <w:t xml:space="preserve">Donors </w:t>
      </w:r>
      <w:r w:rsidR="00251041" w:rsidRPr="003134B6">
        <w:rPr>
          <w:rFonts w:cs="Calibri"/>
          <w:sz w:val="20"/>
          <w:szCs w:val="20"/>
        </w:rPr>
        <w:t>Alignment</w:t>
      </w:r>
      <w:r w:rsidRPr="003134B6">
        <w:rPr>
          <w:rFonts w:cs="Calibri"/>
          <w:sz w:val="20"/>
          <w:szCs w:val="20"/>
        </w:rPr>
        <w:t xml:space="preserve"> (</w:t>
      </w:r>
      <w:proofErr w:type="spellStart"/>
      <w:r w:rsidRPr="003134B6">
        <w:rPr>
          <w:rFonts w:cs="Calibri"/>
          <w:sz w:val="20"/>
          <w:szCs w:val="20"/>
        </w:rPr>
        <w:t>Busan</w:t>
      </w:r>
      <w:proofErr w:type="spellEnd"/>
      <w:r w:rsidRPr="003134B6">
        <w:rPr>
          <w:rFonts w:cs="Calibri"/>
          <w:sz w:val="20"/>
          <w:szCs w:val="20"/>
        </w:rPr>
        <w:t xml:space="preserve"> </w:t>
      </w:r>
      <w:proofErr w:type="spellStart"/>
      <w:r w:rsidRPr="003134B6">
        <w:rPr>
          <w:rFonts w:cs="Calibri"/>
          <w:sz w:val="20"/>
          <w:szCs w:val="20"/>
        </w:rPr>
        <w:t>HLF4</w:t>
      </w:r>
      <w:proofErr w:type="spellEnd"/>
      <w:r w:rsidRPr="003134B6">
        <w:rPr>
          <w:rFonts w:cs="Calibri"/>
          <w:sz w:val="20"/>
          <w:szCs w:val="20"/>
        </w:rPr>
        <w:t xml:space="preserve">, </w:t>
      </w:r>
      <w:proofErr w:type="spellStart"/>
      <w:r w:rsidRPr="003134B6">
        <w:rPr>
          <w:rFonts w:cs="Calibri"/>
          <w:sz w:val="20"/>
          <w:szCs w:val="20"/>
        </w:rPr>
        <w:t>Rio+20</w:t>
      </w:r>
      <w:proofErr w:type="spellEnd"/>
      <w:r w:rsidRPr="003134B6">
        <w:rPr>
          <w:rFonts w:cs="Calibri"/>
          <w:sz w:val="20"/>
          <w:szCs w:val="20"/>
        </w:rPr>
        <w:t>)</w:t>
      </w:r>
    </w:p>
    <w:p w:rsidR="003134B6" w:rsidRDefault="003134B6" w:rsidP="003134B6">
      <w:pPr>
        <w:pStyle w:val="ListParagraph"/>
        <w:numPr>
          <w:ilvl w:val="0"/>
          <w:numId w:val="8"/>
        </w:numPr>
        <w:rPr>
          <w:rFonts w:cs="Calibri"/>
          <w:sz w:val="20"/>
          <w:szCs w:val="20"/>
        </w:rPr>
      </w:pPr>
      <w:r>
        <w:rPr>
          <w:rFonts w:cs="Calibri"/>
          <w:sz w:val="20"/>
          <w:szCs w:val="20"/>
        </w:rPr>
        <w:t xml:space="preserve">Determination </w:t>
      </w:r>
      <w:r w:rsidRPr="003134B6">
        <w:rPr>
          <w:rFonts w:cs="Calibri"/>
          <w:sz w:val="20"/>
          <w:szCs w:val="20"/>
        </w:rPr>
        <w:t>of what is really needed (Hands-on approach</w:t>
      </w:r>
      <w:r>
        <w:rPr>
          <w:rFonts w:cs="Calibri"/>
          <w:sz w:val="20"/>
          <w:szCs w:val="20"/>
        </w:rPr>
        <w:t>)</w:t>
      </w:r>
      <w:r w:rsidR="003F056F">
        <w:rPr>
          <w:rFonts w:cs="Calibri"/>
          <w:sz w:val="20"/>
          <w:szCs w:val="20"/>
        </w:rPr>
        <w:t>;</w:t>
      </w:r>
    </w:p>
    <w:p w:rsidR="003F056F" w:rsidRDefault="003F056F" w:rsidP="003134B6">
      <w:pPr>
        <w:pStyle w:val="ListParagraph"/>
        <w:numPr>
          <w:ilvl w:val="0"/>
          <w:numId w:val="8"/>
        </w:numPr>
        <w:rPr>
          <w:rFonts w:cs="Calibri"/>
          <w:sz w:val="20"/>
          <w:szCs w:val="20"/>
        </w:rPr>
      </w:pPr>
      <w:r>
        <w:rPr>
          <w:rFonts w:cs="Calibri"/>
          <w:sz w:val="20"/>
          <w:szCs w:val="20"/>
        </w:rPr>
        <w:t>S</w:t>
      </w:r>
      <w:r w:rsidRPr="003F056F">
        <w:rPr>
          <w:rFonts w:cs="Calibri"/>
          <w:sz w:val="20"/>
          <w:szCs w:val="20"/>
        </w:rPr>
        <w:t>election</w:t>
      </w:r>
      <w:r>
        <w:rPr>
          <w:rFonts w:cs="Calibri"/>
          <w:sz w:val="20"/>
          <w:szCs w:val="20"/>
        </w:rPr>
        <w:t xml:space="preserve"> and </w:t>
      </w:r>
      <w:r w:rsidRPr="003F056F">
        <w:rPr>
          <w:rFonts w:cs="Calibri"/>
          <w:sz w:val="20"/>
          <w:szCs w:val="20"/>
        </w:rPr>
        <w:t>prioritization</w:t>
      </w:r>
      <w:r>
        <w:rPr>
          <w:rFonts w:cs="Calibri"/>
          <w:sz w:val="20"/>
          <w:szCs w:val="20"/>
        </w:rPr>
        <w:t xml:space="preserve"> of development assistance </w:t>
      </w:r>
      <w:r w:rsidRPr="003F056F">
        <w:rPr>
          <w:rFonts w:cs="Calibri"/>
          <w:sz w:val="20"/>
          <w:szCs w:val="20"/>
        </w:rPr>
        <w:t>rather than doing everything at the same time</w:t>
      </w:r>
      <w:r>
        <w:rPr>
          <w:rFonts w:cs="Calibri"/>
          <w:sz w:val="20"/>
          <w:szCs w:val="20"/>
        </w:rPr>
        <w:t>;</w:t>
      </w:r>
    </w:p>
    <w:p w:rsidR="003F056F" w:rsidRDefault="003F056F" w:rsidP="003134B6">
      <w:pPr>
        <w:pStyle w:val="ListParagraph"/>
        <w:numPr>
          <w:ilvl w:val="0"/>
          <w:numId w:val="8"/>
        </w:numPr>
        <w:rPr>
          <w:rFonts w:cs="Calibri"/>
          <w:sz w:val="20"/>
          <w:szCs w:val="20"/>
        </w:rPr>
      </w:pPr>
      <w:r>
        <w:rPr>
          <w:rFonts w:cs="Calibri"/>
          <w:sz w:val="20"/>
          <w:szCs w:val="20"/>
        </w:rPr>
        <w:t>Coordinated approach to development assistance.</w:t>
      </w:r>
    </w:p>
    <w:p w:rsidR="00E10018" w:rsidRPr="004C4DE6" w:rsidRDefault="00E10018" w:rsidP="00823FE8">
      <w:pPr>
        <w:spacing w:after="0" w:line="240" w:lineRule="auto"/>
        <w:ind w:left="2160" w:hanging="2160"/>
        <w:rPr>
          <w:rFonts w:cs="Calibri"/>
          <w:sz w:val="20"/>
          <w:szCs w:val="20"/>
        </w:rPr>
      </w:pPr>
    </w:p>
    <w:p w:rsidR="009B38D8" w:rsidRPr="004C4DE6" w:rsidRDefault="00E10018" w:rsidP="00823FE8">
      <w:pPr>
        <w:spacing w:after="0" w:line="240" w:lineRule="auto"/>
        <w:ind w:left="2160" w:hanging="2160"/>
        <w:rPr>
          <w:rFonts w:cs="Calibri"/>
          <w:b/>
          <w:sz w:val="20"/>
          <w:szCs w:val="20"/>
        </w:rPr>
      </w:pPr>
      <w:r w:rsidRPr="004C4DE6">
        <w:rPr>
          <w:rFonts w:cs="Calibri"/>
          <w:b/>
          <w:sz w:val="20"/>
          <w:szCs w:val="20"/>
        </w:rPr>
        <w:t>Session 2</w:t>
      </w:r>
      <w:r w:rsidR="00681534">
        <w:rPr>
          <w:rFonts w:cs="Calibri"/>
          <w:b/>
          <w:sz w:val="20"/>
          <w:szCs w:val="20"/>
        </w:rPr>
        <w:t xml:space="preserve"> </w:t>
      </w:r>
      <w:r w:rsidR="00681534" w:rsidRPr="004C4DE6">
        <w:rPr>
          <w:rFonts w:cs="Calibri"/>
          <w:b/>
          <w:sz w:val="20"/>
          <w:szCs w:val="20"/>
        </w:rPr>
        <w:t>– continued</w:t>
      </w:r>
      <w:r w:rsidRPr="004C4DE6">
        <w:rPr>
          <w:rFonts w:cs="Calibri"/>
          <w:b/>
          <w:sz w:val="20"/>
          <w:szCs w:val="20"/>
        </w:rPr>
        <w:t>: Development Cooperation Practices</w:t>
      </w:r>
    </w:p>
    <w:p w:rsidR="00E10018" w:rsidRPr="004C4DE6" w:rsidRDefault="00E10018" w:rsidP="003134B6">
      <w:pPr>
        <w:pStyle w:val="ListParagraph"/>
        <w:numPr>
          <w:ilvl w:val="0"/>
          <w:numId w:val="5"/>
        </w:numPr>
        <w:spacing w:after="0" w:line="240" w:lineRule="auto"/>
        <w:rPr>
          <w:rFonts w:cs="Calibri"/>
          <w:b/>
          <w:sz w:val="20"/>
          <w:szCs w:val="20"/>
        </w:rPr>
      </w:pPr>
      <w:r w:rsidRPr="004C4DE6">
        <w:rPr>
          <w:rFonts w:cs="Calibri"/>
          <w:b/>
          <w:sz w:val="20"/>
          <w:szCs w:val="20"/>
        </w:rPr>
        <w:t>Panel Discussion: Engagement with different stakeholders – contracting out Development Assistance projects to third parties:</w:t>
      </w:r>
    </w:p>
    <w:p w:rsidR="001836ED" w:rsidRPr="003618FD" w:rsidRDefault="001836ED" w:rsidP="003134B6">
      <w:pPr>
        <w:pStyle w:val="ListParagraph"/>
        <w:numPr>
          <w:ilvl w:val="1"/>
          <w:numId w:val="5"/>
        </w:numPr>
        <w:spacing w:after="0" w:line="240" w:lineRule="auto"/>
        <w:rPr>
          <w:rFonts w:cs="Calibri"/>
          <w:sz w:val="20"/>
          <w:szCs w:val="20"/>
        </w:rPr>
      </w:pPr>
      <w:r w:rsidRPr="00BE2A60">
        <w:rPr>
          <w:rFonts w:cs="Calibri"/>
          <w:sz w:val="20"/>
          <w:szCs w:val="20"/>
        </w:rPr>
        <w:t xml:space="preserve">Petra </w:t>
      </w:r>
      <w:proofErr w:type="spellStart"/>
      <w:r w:rsidRPr="00BE2A60">
        <w:rPr>
          <w:rFonts w:cs="Calibri"/>
          <w:sz w:val="20"/>
          <w:szCs w:val="20"/>
        </w:rPr>
        <w:t>Krylova</w:t>
      </w:r>
      <w:proofErr w:type="spellEnd"/>
      <w:r w:rsidRPr="00BE2A60">
        <w:rPr>
          <w:rFonts w:cs="Calibri"/>
          <w:sz w:val="20"/>
          <w:szCs w:val="20"/>
        </w:rPr>
        <w:t>, Cze</w:t>
      </w:r>
      <w:r w:rsidR="00681534">
        <w:rPr>
          <w:rFonts w:cs="Calibri"/>
          <w:sz w:val="20"/>
          <w:szCs w:val="20"/>
        </w:rPr>
        <w:t xml:space="preserve">ch Republic </w:t>
      </w:r>
      <w:proofErr w:type="spellStart"/>
      <w:r w:rsidR="00681534">
        <w:rPr>
          <w:rFonts w:cs="Calibri"/>
          <w:sz w:val="20"/>
          <w:szCs w:val="20"/>
        </w:rPr>
        <w:t>Palacky</w:t>
      </w:r>
      <w:proofErr w:type="spellEnd"/>
      <w:r w:rsidR="00681534">
        <w:rPr>
          <w:rFonts w:cs="Calibri"/>
          <w:sz w:val="20"/>
          <w:szCs w:val="20"/>
        </w:rPr>
        <w:t xml:space="preserve"> </w:t>
      </w:r>
      <w:proofErr w:type="spellStart"/>
      <w:r w:rsidR="00681534">
        <w:rPr>
          <w:rFonts w:cs="Calibri"/>
          <w:sz w:val="20"/>
          <w:szCs w:val="20"/>
        </w:rPr>
        <w:t>Universitet</w:t>
      </w:r>
      <w:proofErr w:type="spellEnd"/>
    </w:p>
    <w:p w:rsidR="001836ED" w:rsidRPr="00BE2A60" w:rsidRDefault="001836ED" w:rsidP="003134B6">
      <w:pPr>
        <w:pStyle w:val="ListParagraph"/>
        <w:numPr>
          <w:ilvl w:val="1"/>
          <w:numId w:val="5"/>
        </w:numPr>
        <w:spacing w:after="0" w:line="240" w:lineRule="auto"/>
        <w:rPr>
          <w:rFonts w:cs="Calibri"/>
          <w:sz w:val="20"/>
          <w:szCs w:val="20"/>
        </w:rPr>
      </w:pPr>
      <w:proofErr w:type="spellStart"/>
      <w:r w:rsidRPr="00BE2A60">
        <w:rPr>
          <w:rFonts w:cs="Calibri"/>
          <w:sz w:val="20"/>
          <w:szCs w:val="20"/>
        </w:rPr>
        <w:lastRenderedPageBreak/>
        <w:t>Pawel</w:t>
      </w:r>
      <w:proofErr w:type="spellEnd"/>
      <w:r w:rsidRPr="00BE2A60">
        <w:rPr>
          <w:rFonts w:cs="Calibri"/>
          <w:sz w:val="20"/>
          <w:szCs w:val="20"/>
        </w:rPr>
        <w:t xml:space="preserve"> </w:t>
      </w:r>
      <w:proofErr w:type="spellStart"/>
      <w:r w:rsidRPr="00BE2A60">
        <w:rPr>
          <w:rFonts w:cs="Calibri"/>
          <w:sz w:val="20"/>
          <w:szCs w:val="20"/>
        </w:rPr>
        <w:t>Baginski</w:t>
      </w:r>
      <w:proofErr w:type="spellEnd"/>
      <w:r w:rsidRPr="00BE2A60">
        <w:rPr>
          <w:rFonts w:cs="Calibri"/>
          <w:sz w:val="20"/>
          <w:szCs w:val="20"/>
        </w:rPr>
        <w:t>, Po</w:t>
      </w:r>
      <w:r w:rsidR="00681534">
        <w:rPr>
          <w:rFonts w:cs="Calibri"/>
          <w:sz w:val="20"/>
          <w:szCs w:val="20"/>
        </w:rPr>
        <w:t xml:space="preserve">land </w:t>
      </w:r>
      <w:proofErr w:type="spellStart"/>
      <w:r w:rsidR="00681534">
        <w:rPr>
          <w:rFonts w:cs="Calibri"/>
          <w:sz w:val="20"/>
          <w:szCs w:val="20"/>
        </w:rPr>
        <w:t>GDRG</w:t>
      </w:r>
      <w:proofErr w:type="spellEnd"/>
      <w:r w:rsidR="00681534">
        <w:rPr>
          <w:rFonts w:cs="Calibri"/>
          <w:sz w:val="20"/>
          <w:szCs w:val="20"/>
        </w:rPr>
        <w:t xml:space="preserve"> and </w:t>
      </w:r>
      <w:proofErr w:type="spellStart"/>
      <w:r w:rsidR="00681534">
        <w:rPr>
          <w:rFonts w:cs="Calibri"/>
          <w:sz w:val="20"/>
          <w:szCs w:val="20"/>
        </w:rPr>
        <w:t>Batory</w:t>
      </w:r>
      <w:proofErr w:type="spellEnd"/>
      <w:r w:rsidR="00681534">
        <w:rPr>
          <w:rFonts w:cs="Calibri"/>
          <w:sz w:val="20"/>
          <w:szCs w:val="20"/>
        </w:rPr>
        <w:t xml:space="preserve"> Foundation</w:t>
      </w:r>
    </w:p>
    <w:p w:rsidR="001836ED" w:rsidRPr="00BE2A60" w:rsidRDefault="001836ED" w:rsidP="003134B6">
      <w:pPr>
        <w:pStyle w:val="ListParagraph"/>
        <w:numPr>
          <w:ilvl w:val="1"/>
          <w:numId w:val="5"/>
        </w:numPr>
        <w:spacing w:after="0" w:line="240" w:lineRule="auto"/>
        <w:rPr>
          <w:rFonts w:cs="Calibri"/>
          <w:sz w:val="20"/>
          <w:szCs w:val="20"/>
        </w:rPr>
      </w:pPr>
      <w:r w:rsidRPr="00BE2A60">
        <w:rPr>
          <w:rFonts w:cs="Calibri"/>
          <w:sz w:val="20"/>
          <w:szCs w:val="20"/>
        </w:rPr>
        <w:t xml:space="preserve">Adela </w:t>
      </w:r>
      <w:proofErr w:type="spellStart"/>
      <w:r w:rsidRPr="00BE2A60">
        <w:rPr>
          <w:rFonts w:cs="Calibri"/>
          <w:sz w:val="20"/>
          <w:szCs w:val="20"/>
        </w:rPr>
        <w:t>Rus</w:t>
      </w:r>
      <w:r w:rsidR="00681534">
        <w:rPr>
          <w:rFonts w:cs="Calibri"/>
          <w:sz w:val="20"/>
          <w:szCs w:val="20"/>
        </w:rPr>
        <w:t>u</w:t>
      </w:r>
      <w:proofErr w:type="spellEnd"/>
      <w:r w:rsidR="00681534">
        <w:rPr>
          <w:rFonts w:cs="Calibri"/>
          <w:sz w:val="20"/>
          <w:szCs w:val="20"/>
        </w:rPr>
        <w:t xml:space="preserve">, Romania </w:t>
      </w:r>
      <w:proofErr w:type="spellStart"/>
      <w:r w:rsidR="00681534">
        <w:rPr>
          <w:rFonts w:cs="Calibri"/>
          <w:sz w:val="20"/>
          <w:szCs w:val="20"/>
        </w:rPr>
        <w:t>NGDO</w:t>
      </w:r>
      <w:proofErr w:type="spellEnd"/>
      <w:r w:rsidR="00681534">
        <w:rPr>
          <w:rFonts w:cs="Calibri"/>
          <w:sz w:val="20"/>
          <w:szCs w:val="20"/>
        </w:rPr>
        <w:t xml:space="preserve"> Platform – FOND</w:t>
      </w:r>
    </w:p>
    <w:p w:rsidR="001836ED" w:rsidRPr="00BE2A60" w:rsidRDefault="001836ED" w:rsidP="003134B6">
      <w:pPr>
        <w:pStyle w:val="ListParagraph"/>
        <w:numPr>
          <w:ilvl w:val="1"/>
          <w:numId w:val="5"/>
        </w:numPr>
        <w:spacing w:after="0" w:line="240" w:lineRule="auto"/>
        <w:rPr>
          <w:rFonts w:cs="Calibri"/>
          <w:sz w:val="20"/>
          <w:szCs w:val="20"/>
        </w:rPr>
      </w:pPr>
      <w:r w:rsidRPr="00BE2A60">
        <w:rPr>
          <w:rFonts w:cs="Calibri"/>
          <w:sz w:val="20"/>
          <w:szCs w:val="20"/>
        </w:rPr>
        <w:t xml:space="preserve"> </w:t>
      </w:r>
      <w:proofErr w:type="spellStart"/>
      <w:r w:rsidRPr="00BE2A60">
        <w:rPr>
          <w:rFonts w:cs="Calibri"/>
          <w:sz w:val="20"/>
          <w:szCs w:val="20"/>
        </w:rPr>
        <w:t>Urska</w:t>
      </w:r>
      <w:proofErr w:type="spellEnd"/>
      <w:r w:rsidRPr="00BE2A60">
        <w:rPr>
          <w:rFonts w:cs="Calibri"/>
          <w:sz w:val="20"/>
          <w:szCs w:val="20"/>
        </w:rPr>
        <w:t xml:space="preserve"> </w:t>
      </w:r>
      <w:proofErr w:type="spellStart"/>
      <w:r w:rsidRPr="00BE2A60">
        <w:rPr>
          <w:rFonts w:cs="Calibri"/>
          <w:sz w:val="20"/>
          <w:szCs w:val="20"/>
        </w:rPr>
        <w:t>Zrinski</w:t>
      </w:r>
      <w:proofErr w:type="spellEnd"/>
      <w:r w:rsidRPr="00BE2A60">
        <w:rPr>
          <w:rFonts w:cs="Calibri"/>
          <w:sz w:val="20"/>
          <w:szCs w:val="20"/>
        </w:rPr>
        <w:t>, Slovenia C</w:t>
      </w:r>
      <w:r w:rsidR="00681534">
        <w:rPr>
          <w:rFonts w:cs="Calibri"/>
          <w:sz w:val="20"/>
          <w:szCs w:val="20"/>
        </w:rPr>
        <w:t>enter for Excellence in Finance</w:t>
      </w:r>
    </w:p>
    <w:p w:rsidR="001836ED" w:rsidRPr="007764E3" w:rsidRDefault="001836ED" w:rsidP="003134B6">
      <w:pPr>
        <w:pStyle w:val="ListParagraph"/>
        <w:numPr>
          <w:ilvl w:val="1"/>
          <w:numId w:val="5"/>
        </w:numPr>
        <w:spacing w:after="0" w:line="240" w:lineRule="auto"/>
        <w:rPr>
          <w:rFonts w:cs="Calibri"/>
          <w:sz w:val="20"/>
          <w:szCs w:val="20"/>
        </w:rPr>
      </w:pPr>
      <w:proofErr w:type="spellStart"/>
      <w:r w:rsidRPr="00BE2A60">
        <w:rPr>
          <w:rFonts w:cs="Calibri"/>
          <w:sz w:val="20"/>
          <w:szCs w:val="20"/>
        </w:rPr>
        <w:t>Gyorgyi</w:t>
      </w:r>
      <w:proofErr w:type="spellEnd"/>
      <w:r w:rsidRPr="00BE2A60">
        <w:rPr>
          <w:rFonts w:cs="Calibri"/>
          <w:sz w:val="20"/>
          <w:szCs w:val="20"/>
        </w:rPr>
        <w:t xml:space="preserve"> </w:t>
      </w:r>
      <w:proofErr w:type="spellStart"/>
      <w:r w:rsidRPr="00BE2A60">
        <w:rPr>
          <w:rFonts w:cs="Calibri"/>
          <w:sz w:val="20"/>
          <w:szCs w:val="20"/>
        </w:rPr>
        <w:t>Ujszaszi</w:t>
      </w:r>
      <w:proofErr w:type="spellEnd"/>
      <w:r w:rsidRPr="00BE2A60">
        <w:rPr>
          <w:rFonts w:cs="Calibri"/>
          <w:sz w:val="20"/>
          <w:szCs w:val="20"/>
        </w:rPr>
        <w:t xml:space="preserve">, Hungary Association </w:t>
      </w:r>
      <w:r w:rsidR="00681534">
        <w:rPr>
          <w:rFonts w:cs="Calibri"/>
          <w:sz w:val="20"/>
          <w:szCs w:val="20"/>
        </w:rPr>
        <w:t>of NGOS for Development and Aid</w:t>
      </w:r>
    </w:p>
    <w:p w:rsidR="001836ED" w:rsidRPr="00C07810" w:rsidRDefault="001836ED" w:rsidP="003134B6">
      <w:pPr>
        <w:pStyle w:val="ListParagraph"/>
        <w:numPr>
          <w:ilvl w:val="1"/>
          <w:numId w:val="5"/>
        </w:numPr>
        <w:spacing w:after="0" w:line="240" w:lineRule="auto"/>
        <w:rPr>
          <w:rFonts w:cs="Calibri"/>
          <w:sz w:val="20"/>
          <w:szCs w:val="20"/>
        </w:rPr>
      </w:pPr>
      <w:proofErr w:type="spellStart"/>
      <w:r>
        <w:rPr>
          <w:rFonts w:cs="Calibri"/>
          <w:sz w:val="20"/>
          <w:szCs w:val="20"/>
        </w:rPr>
        <w:t>Zuzana</w:t>
      </w:r>
      <w:proofErr w:type="spellEnd"/>
      <w:r>
        <w:rPr>
          <w:rFonts w:cs="Calibri"/>
          <w:sz w:val="20"/>
          <w:szCs w:val="20"/>
        </w:rPr>
        <w:t xml:space="preserve"> </w:t>
      </w:r>
      <w:proofErr w:type="spellStart"/>
      <w:r>
        <w:rPr>
          <w:rFonts w:cs="Calibri"/>
          <w:sz w:val="20"/>
          <w:szCs w:val="20"/>
        </w:rPr>
        <w:t>Sladkova</w:t>
      </w:r>
      <w:proofErr w:type="spellEnd"/>
      <w:r>
        <w:rPr>
          <w:rFonts w:cs="Calibri"/>
          <w:sz w:val="20"/>
          <w:szCs w:val="20"/>
        </w:rPr>
        <w:t>, Belgium CONCORD</w:t>
      </w:r>
    </w:p>
    <w:p w:rsidR="00F874B6" w:rsidRPr="000154A2" w:rsidRDefault="00F874B6" w:rsidP="000154A2">
      <w:pPr>
        <w:spacing w:after="0" w:line="240" w:lineRule="auto"/>
        <w:rPr>
          <w:rFonts w:cs="Calibri"/>
          <w:b/>
          <w:sz w:val="20"/>
          <w:szCs w:val="20"/>
        </w:rPr>
      </w:pPr>
    </w:p>
    <w:p w:rsidR="00F874B6" w:rsidRPr="00384B1A" w:rsidRDefault="00F874B6" w:rsidP="00F874B6">
      <w:pPr>
        <w:shd w:val="clear" w:color="auto" w:fill="DBE5F1" w:themeFill="accent1" w:themeFillTint="33"/>
        <w:spacing w:after="0" w:line="240" w:lineRule="auto"/>
        <w:rPr>
          <w:rFonts w:cs="Calibri"/>
          <w:b/>
          <w:sz w:val="20"/>
          <w:szCs w:val="20"/>
        </w:rPr>
      </w:pPr>
      <w:r w:rsidRPr="00384B1A">
        <w:rPr>
          <w:rFonts w:cs="Calibri"/>
          <w:b/>
          <w:sz w:val="20"/>
          <w:szCs w:val="20"/>
        </w:rPr>
        <w:t xml:space="preserve">Key messages from country presentations and </w:t>
      </w:r>
      <w:r>
        <w:rPr>
          <w:rFonts w:cs="Calibri"/>
          <w:b/>
          <w:sz w:val="20"/>
          <w:szCs w:val="20"/>
        </w:rPr>
        <w:t xml:space="preserve">open floor </w:t>
      </w:r>
      <w:r w:rsidRPr="00384B1A">
        <w:rPr>
          <w:rFonts w:cs="Calibri"/>
          <w:b/>
          <w:sz w:val="20"/>
          <w:szCs w:val="20"/>
        </w:rPr>
        <w:t>discussion</w:t>
      </w:r>
      <w:r w:rsidR="00012A05">
        <w:rPr>
          <w:rFonts w:cs="Calibri"/>
          <w:b/>
          <w:sz w:val="20"/>
          <w:szCs w:val="20"/>
        </w:rPr>
        <w:t xml:space="preserve"> (Session 2.2)</w:t>
      </w:r>
      <w:r w:rsidRPr="00384B1A">
        <w:rPr>
          <w:rFonts w:cs="Calibri"/>
          <w:b/>
          <w:sz w:val="20"/>
          <w:szCs w:val="20"/>
        </w:rPr>
        <w:t>:</w:t>
      </w:r>
    </w:p>
    <w:p w:rsidR="00E10018" w:rsidRDefault="00F874B6" w:rsidP="00823FE8">
      <w:pPr>
        <w:spacing w:line="240" w:lineRule="auto"/>
        <w:rPr>
          <w:rFonts w:cs="Calibri"/>
          <w:sz w:val="20"/>
          <w:szCs w:val="20"/>
        </w:rPr>
      </w:pPr>
      <w:r>
        <w:rPr>
          <w:rFonts w:cs="Calibri"/>
          <w:sz w:val="20"/>
          <w:szCs w:val="20"/>
        </w:rPr>
        <w:t>The panelists shared their experience of cooperation in development assistance projects with respect to: i) key areas of engagement; ii) institutional arrangements; iii) expectations and needs</w:t>
      </w:r>
      <w:r w:rsidR="00143D25">
        <w:rPr>
          <w:rFonts w:cs="Calibri"/>
          <w:sz w:val="20"/>
          <w:szCs w:val="20"/>
        </w:rPr>
        <w:t xml:space="preserve">. </w:t>
      </w:r>
    </w:p>
    <w:p w:rsidR="008260C1" w:rsidRDefault="00143D25" w:rsidP="008260C1">
      <w:pPr>
        <w:spacing w:line="240" w:lineRule="auto"/>
        <w:rPr>
          <w:rFonts w:cs="Calibri"/>
          <w:b/>
          <w:sz w:val="20"/>
          <w:szCs w:val="20"/>
          <w:u w:val="single"/>
        </w:rPr>
      </w:pPr>
      <w:r w:rsidRPr="00143D25">
        <w:rPr>
          <w:rFonts w:cs="Calibri"/>
          <w:b/>
          <w:sz w:val="20"/>
          <w:szCs w:val="20"/>
          <w:u w:val="single"/>
        </w:rPr>
        <w:t>NGOs</w:t>
      </w:r>
      <w:r w:rsidR="008260C1" w:rsidRPr="008260C1">
        <w:t xml:space="preserve"> </w:t>
      </w:r>
    </w:p>
    <w:p w:rsidR="00C44878" w:rsidRPr="00C44878" w:rsidRDefault="008260C1" w:rsidP="00C44878">
      <w:pPr>
        <w:spacing w:line="240" w:lineRule="auto"/>
        <w:rPr>
          <w:rFonts w:cs="Calibri"/>
          <w:sz w:val="20"/>
          <w:szCs w:val="20"/>
        </w:rPr>
      </w:pPr>
      <w:r w:rsidRPr="008260C1">
        <w:rPr>
          <w:rFonts w:cs="Calibri"/>
          <w:sz w:val="20"/>
          <w:szCs w:val="20"/>
        </w:rPr>
        <w:t xml:space="preserve">NGOs </w:t>
      </w:r>
      <w:r>
        <w:rPr>
          <w:rFonts w:cs="Calibri"/>
          <w:sz w:val="20"/>
          <w:szCs w:val="20"/>
        </w:rPr>
        <w:t xml:space="preserve">highlighted the importance of development aid </w:t>
      </w:r>
      <w:r w:rsidRPr="008260C1">
        <w:rPr>
          <w:rFonts w:cs="Calibri"/>
          <w:sz w:val="20"/>
          <w:szCs w:val="20"/>
        </w:rPr>
        <w:t xml:space="preserve">transparency </w:t>
      </w:r>
      <w:r>
        <w:rPr>
          <w:rFonts w:cs="Calibri"/>
          <w:sz w:val="20"/>
          <w:szCs w:val="20"/>
        </w:rPr>
        <w:t>on national level</w:t>
      </w:r>
      <w:r w:rsidR="0031626A">
        <w:rPr>
          <w:rFonts w:cs="Calibri"/>
          <w:sz w:val="20"/>
          <w:szCs w:val="20"/>
        </w:rPr>
        <w:t xml:space="preserve"> and</w:t>
      </w:r>
      <w:r w:rsidR="00C44878">
        <w:rPr>
          <w:rFonts w:cs="Calibri"/>
          <w:sz w:val="20"/>
          <w:szCs w:val="20"/>
        </w:rPr>
        <w:t xml:space="preserve"> monitoring </w:t>
      </w:r>
      <w:r w:rsidR="0031626A" w:rsidRPr="0031626A">
        <w:rPr>
          <w:rFonts w:cs="Calibri"/>
          <w:sz w:val="20"/>
          <w:szCs w:val="20"/>
        </w:rPr>
        <w:t xml:space="preserve">aid </w:t>
      </w:r>
      <w:r w:rsidR="00C44878">
        <w:rPr>
          <w:rFonts w:cs="Calibri"/>
          <w:sz w:val="20"/>
          <w:szCs w:val="20"/>
        </w:rPr>
        <w:t xml:space="preserve">flows </w:t>
      </w:r>
      <w:r w:rsidR="0031626A" w:rsidRPr="0031626A">
        <w:rPr>
          <w:rFonts w:cs="Calibri"/>
          <w:sz w:val="20"/>
          <w:szCs w:val="20"/>
        </w:rPr>
        <w:t>channeled multilaterally</w:t>
      </w:r>
      <w:r w:rsidR="00C44878">
        <w:rPr>
          <w:rFonts w:cs="Calibri"/>
          <w:sz w:val="20"/>
          <w:szCs w:val="20"/>
        </w:rPr>
        <w:t xml:space="preserve"> (</w:t>
      </w:r>
      <w:r w:rsidR="0031626A" w:rsidRPr="0031626A">
        <w:rPr>
          <w:rFonts w:cs="Calibri"/>
          <w:sz w:val="20"/>
          <w:szCs w:val="20"/>
        </w:rPr>
        <w:t>e.g. what countries are doing in the European Council or the Development Committee of the European Parliament</w:t>
      </w:r>
      <w:r w:rsidR="00C44878">
        <w:rPr>
          <w:rFonts w:cs="Calibri"/>
          <w:sz w:val="20"/>
          <w:szCs w:val="20"/>
        </w:rPr>
        <w:t xml:space="preserve">). </w:t>
      </w:r>
      <w:r>
        <w:rPr>
          <w:rFonts w:cs="Calibri"/>
          <w:sz w:val="20"/>
          <w:szCs w:val="20"/>
        </w:rPr>
        <w:t xml:space="preserve"> The issue of 1-year </w:t>
      </w:r>
      <w:r w:rsidR="002E0EE3">
        <w:rPr>
          <w:rFonts w:cs="Calibri"/>
          <w:sz w:val="20"/>
          <w:szCs w:val="20"/>
        </w:rPr>
        <w:t xml:space="preserve">national </w:t>
      </w:r>
      <w:r>
        <w:rPr>
          <w:rFonts w:cs="Calibri"/>
          <w:sz w:val="20"/>
          <w:szCs w:val="20"/>
        </w:rPr>
        <w:t xml:space="preserve">strategic </w:t>
      </w:r>
      <w:r w:rsidR="002E0EE3">
        <w:rPr>
          <w:rFonts w:cs="Calibri"/>
          <w:sz w:val="20"/>
          <w:szCs w:val="20"/>
        </w:rPr>
        <w:t xml:space="preserve">development assistance </w:t>
      </w:r>
      <w:r w:rsidR="00C466D5">
        <w:rPr>
          <w:rFonts w:cs="Calibri"/>
          <w:sz w:val="20"/>
          <w:szCs w:val="20"/>
        </w:rPr>
        <w:t>planning</w:t>
      </w:r>
      <w:r>
        <w:rPr>
          <w:rFonts w:cs="Calibri"/>
          <w:sz w:val="20"/>
          <w:szCs w:val="20"/>
        </w:rPr>
        <w:t xml:space="preserve"> was raised and</w:t>
      </w:r>
      <w:r w:rsidR="000D2A83">
        <w:rPr>
          <w:rFonts w:cs="Calibri"/>
          <w:sz w:val="20"/>
          <w:szCs w:val="20"/>
        </w:rPr>
        <w:t xml:space="preserve"> the necessity to turn to multi-</w:t>
      </w:r>
      <w:r>
        <w:rPr>
          <w:rFonts w:cs="Calibri"/>
          <w:sz w:val="20"/>
          <w:szCs w:val="20"/>
        </w:rPr>
        <w:t xml:space="preserve">year development aid planning, budgeting and implementation. </w:t>
      </w:r>
      <w:r w:rsidR="00C466D5">
        <w:rPr>
          <w:rFonts w:cs="Calibri"/>
          <w:sz w:val="20"/>
          <w:szCs w:val="20"/>
        </w:rPr>
        <w:t xml:space="preserve">The importance of government and NGOs working together </w:t>
      </w:r>
      <w:r w:rsidR="00C44878">
        <w:rPr>
          <w:rFonts w:cs="Calibri"/>
          <w:sz w:val="20"/>
          <w:szCs w:val="20"/>
        </w:rPr>
        <w:t xml:space="preserve">was stressed: i) bringing NGOs </w:t>
      </w:r>
      <w:r w:rsidR="00C44878" w:rsidRPr="00C44878">
        <w:rPr>
          <w:rFonts w:cs="Calibri"/>
          <w:sz w:val="20"/>
          <w:szCs w:val="20"/>
        </w:rPr>
        <w:t>into the broader political debate</w:t>
      </w:r>
      <w:r w:rsidR="00C44878">
        <w:rPr>
          <w:rFonts w:cs="Calibri"/>
          <w:sz w:val="20"/>
          <w:szCs w:val="20"/>
        </w:rPr>
        <w:t>; ii) s</w:t>
      </w:r>
      <w:r w:rsidR="00C44878" w:rsidRPr="00C44878">
        <w:rPr>
          <w:rFonts w:cs="Calibri"/>
          <w:sz w:val="20"/>
          <w:szCs w:val="20"/>
        </w:rPr>
        <w:t>treng</w:t>
      </w:r>
      <w:r w:rsidR="00251041">
        <w:rPr>
          <w:rFonts w:cs="Calibri"/>
          <w:sz w:val="20"/>
          <w:szCs w:val="20"/>
        </w:rPr>
        <w:t xml:space="preserve">thening NGOs’ capacity </w:t>
      </w:r>
      <w:r w:rsidR="00C44878" w:rsidRPr="00C44878">
        <w:rPr>
          <w:rFonts w:cs="Calibri"/>
          <w:sz w:val="20"/>
          <w:szCs w:val="20"/>
        </w:rPr>
        <w:t xml:space="preserve">in </w:t>
      </w:r>
      <w:r w:rsidR="00251041">
        <w:rPr>
          <w:rFonts w:cs="Calibri"/>
          <w:sz w:val="20"/>
          <w:szCs w:val="20"/>
        </w:rPr>
        <w:t xml:space="preserve">development aid </w:t>
      </w:r>
      <w:r w:rsidR="00C44878" w:rsidRPr="00C44878">
        <w:rPr>
          <w:rFonts w:cs="Calibri"/>
          <w:sz w:val="20"/>
          <w:szCs w:val="20"/>
        </w:rPr>
        <w:t>monitoring</w:t>
      </w:r>
      <w:r w:rsidR="00251041">
        <w:rPr>
          <w:rFonts w:cs="Calibri"/>
          <w:sz w:val="20"/>
          <w:szCs w:val="20"/>
        </w:rPr>
        <w:t xml:space="preserve"> (EC/EU ODA) </w:t>
      </w:r>
      <w:r w:rsidR="00C44878" w:rsidRPr="00C44878">
        <w:rPr>
          <w:rFonts w:cs="Calibri"/>
          <w:sz w:val="20"/>
          <w:szCs w:val="20"/>
        </w:rPr>
        <w:t xml:space="preserve"> </w:t>
      </w:r>
      <w:r w:rsidR="00251041">
        <w:rPr>
          <w:rFonts w:cs="Calibri"/>
          <w:sz w:val="20"/>
          <w:szCs w:val="20"/>
        </w:rPr>
        <w:t xml:space="preserve">and evaluation from the perspective of </w:t>
      </w:r>
      <w:r w:rsidR="00C44878" w:rsidRPr="00C44878">
        <w:rPr>
          <w:rFonts w:cs="Calibri"/>
          <w:sz w:val="20"/>
          <w:szCs w:val="20"/>
        </w:rPr>
        <w:t>development effectiveness agenda</w:t>
      </w:r>
      <w:r w:rsidR="00251041">
        <w:rPr>
          <w:rFonts w:cs="Calibri"/>
          <w:sz w:val="20"/>
          <w:szCs w:val="20"/>
        </w:rPr>
        <w:t>.</w:t>
      </w:r>
      <w:r w:rsidR="003606B2">
        <w:rPr>
          <w:rFonts w:cs="Calibri"/>
          <w:sz w:val="20"/>
          <w:szCs w:val="20"/>
        </w:rPr>
        <w:t xml:space="preserve">  Slovenian experience represents an important best practice in this regard.</w:t>
      </w:r>
    </w:p>
    <w:p w:rsidR="00143D25" w:rsidRDefault="00143D25" w:rsidP="00143D25">
      <w:pPr>
        <w:spacing w:line="240" w:lineRule="auto"/>
        <w:rPr>
          <w:rFonts w:cs="Calibri"/>
          <w:b/>
          <w:sz w:val="20"/>
          <w:szCs w:val="20"/>
          <w:u w:val="single"/>
        </w:rPr>
      </w:pPr>
      <w:r w:rsidRPr="00143D25">
        <w:rPr>
          <w:rFonts w:cs="Calibri"/>
          <w:b/>
          <w:sz w:val="20"/>
          <w:szCs w:val="20"/>
          <w:u w:val="single"/>
        </w:rPr>
        <w:t>Academia</w:t>
      </w:r>
    </w:p>
    <w:p w:rsidR="00143D25" w:rsidRPr="008260C1" w:rsidRDefault="00251041" w:rsidP="008260C1">
      <w:pPr>
        <w:spacing w:line="240" w:lineRule="auto"/>
        <w:rPr>
          <w:rFonts w:cs="Calibri"/>
          <w:sz w:val="20"/>
          <w:szCs w:val="20"/>
        </w:rPr>
      </w:pPr>
      <w:r>
        <w:rPr>
          <w:rFonts w:cs="Calibri"/>
          <w:sz w:val="20"/>
          <w:szCs w:val="20"/>
        </w:rPr>
        <w:t>Representatives from national education institutions pointed out that a</w:t>
      </w:r>
      <w:r w:rsidR="00143D25" w:rsidRPr="008260C1">
        <w:rPr>
          <w:rFonts w:cs="Calibri"/>
          <w:sz w:val="20"/>
          <w:szCs w:val="20"/>
        </w:rPr>
        <w:t>cademia could play more important role in national development agenda by: i) carrying out research and providing policy advice on international development issues; ii) teaching and training staff on international development aid (possibly in partnership with foreign universities)</w:t>
      </w:r>
      <w:r w:rsidR="008260C1" w:rsidRPr="008260C1">
        <w:rPr>
          <w:rFonts w:cs="Calibri"/>
          <w:sz w:val="20"/>
          <w:szCs w:val="20"/>
        </w:rPr>
        <w:t xml:space="preserve">. </w:t>
      </w:r>
      <w:r w:rsidR="008260C1">
        <w:rPr>
          <w:rFonts w:cs="Calibri"/>
          <w:sz w:val="20"/>
          <w:szCs w:val="20"/>
        </w:rPr>
        <w:t xml:space="preserve">The need for </w:t>
      </w:r>
      <w:r w:rsidR="00195BB6">
        <w:rPr>
          <w:rFonts w:cs="Calibri"/>
          <w:sz w:val="20"/>
          <w:szCs w:val="20"/>
        </w:rPr>
        <w:t xml:space="preserve">creation of </w:t>
      </w:r>
      <w:r w:rsidR="008260C1">
        <w:rPr>
          <w:rFonts w:cs="Calibri"/>
          <w:sz w:val="20"/>
          <w:szCs w:val="20"/>
        </w:rPr>
        <w:t>c</w:t>
      </w:r>
      <w:r w:rsidR="00143D25" w:rsidRPr="008260C1">
        <w:rPr>
          <w:rFonts w:cs="Calibri"/>
          <w:sz w:val="20"/>
          <w:szCs w:val="20"/>
        </w:rPr>
        <w:t xml:space="preserve">oordination </w:t>
      </w:r>
      <w:r w:rsidR="00195BB6">
        <w:rPr>
          <w:rFonts w:cs="Calibri"/>
          <w:sz w:val="20"/>
          <w:szCs w:val="20"/>
        </w:rPr>
        <w:t>platform</w:t>
      </w:r>
      <w:r w:rsidR="003606B2">
        <w:rPr>
          <w:rFonts w:cs="Calibri"/>
          <w:sz w:val="20"/>
          <w:szCs w:val="20"/>
        </w:rPr>
        <w:t xml:space="preserve"> or network</w:t>
      </w:r>
      <w:r w:rsidR="00195BB6">
        <w:rPr>
          <w:rFonts w:cs="Calibri"/>
          <w:sz w:val="20"/>
          <w:szCs w:val="20"/>
        </w:rPr>
        <w:t xml:space="preserve"> </w:t>
      </w:r>
      <w:r w:rsidR="00143D25" w:rsidRPr="008260C1">
        <w:rPr>
          <w:rFonts w:cs="Calibri"/>
          <w:sz w:val="20"/>
          <w:szCs w:val="20"/>
        </w:rPr>
        <w:t xml:space="preserve">among national </w:t>
      </w:r>
      <w:r w:rsidRPr="008260C1">
        <w:rPr>
          <w:rFonts w:cs="Calibri"/>
          <w:sz w:val="20"/>
          <w:szCs w:val="20"/>
        </w:rPr>
        <w:t xml:space="preserve">universities </w:t>
      </w:r>
      <w:r>
        <w:rPr>
          <w:rFonts w:cs="Calibri"/>
          <w:sz w:val="20"/>
          <w:szCs w:val="20"/>
        </w:rPr>
        <w:t>was</w:t>
      </w:r>
      <w:r w:rsidR="008260C1">
        <w:rPr>
          <w:rFonts w:cs="Calibri"/>
          <w:sz w:val="20"/>
          <w:szCs w:val="20"/>
        </w:rPr>
        <w:t xml:space="preserve"> </w:t>
      </w:r>
      <w:r w:rsidR="00195BB6">
        <w:rPr>
          <w:rFonts w:cs="Calibri"/>
          <w:sz w:val="20"/>
          <w:szCs w:val="20"/>
        </w:rPr>
        <w:t>stressed</w:t>
      </w:r>
      <w:r w:rsidR="008260C1">
        <w:rPr>
          <w:rFonts w:cs="Calibri"/>
          <w:sz w:val="20"/>
          <w:szCs w:val="20"/>
        </w:rPr>
        <w:t>.</w:t>
      </w:r>
    </w:p>
    <w:p w:rsidR="00E10018" w:rsidRPr="004C4DE6" w:rsidRDefault="00E10018" w:rsidP="007F4DE9">
      <w:pPr>
        <w:shd w:val="clear" w:color="auto" w:fill="A6A6A6" w:themeFill="background1" w:themeFillShade="A6"/>
        <w:spacing w:line="240" w:lineRule="auto"/>
        <w:rPr>
          <w:rFonts w:cs="Calibri"/>
          <w:b/>
          <w:sz w:val="20"/>
          <w:szCs w:val="20"/>
        </w:rPr>
      </w:pPr>
      <w:r w:rsidRPr="004C4DE6">
        <w:rPr>
          <w:rFonts w:cs="Calibri"/>
          <w:b/>
          <w:sz w:val="20"/>
          <w:szCs w:val="20"/>
        </w:rPr>
        <w:t>Day 2: June 14, 2012</w:t>
      </w:r>
    </w:p>
    <w:p w:rsidR="009B38D8" w:rsidRPr="004C4DE6" w:rsidRDefault="00E10018" w:rsidP="009B38D8">
      <w:pPr>
        <w:spacing w:after="0" w:line="240" w:lineRule="auto"/>
        <w:rPr>
          <w:rFonts w:cs="Calibri"/>
          <w:b/>
          <w:sz w:val="20"/>
          <w:szCs w:val="20"/>
        </w:rPr>
      </w:pPr>
      <w:r w:rsidRPr="004C4DE6">
        <w:rPr>
          <w:rFonts w:cs="Calibri"/>
          <w:b/>
          <w:sz w:val="20"/>
          <w:szCs w:val="20"/>
        </w:rPr>
        <w:t>Session 3: Way forward towards a coordinated program of enhancing capacity</w:t>
      </w:r>
      <w:r w:rsidR="007F4DE9">
        <w:rPr>
          <w:rFonts w:cs="Calibri"/>
          <w:b/>
          <w:sz w:val="20"/>
          <w:szCs w:val="20"/>
        </w:rPr>
        <w:t xml:space="preserve"> </w:t>
      </w:r>
      <w:r w:rsidR="009B38D8" w:rsidRPr="004C4DE6">
        <w:rPr>
          <w:rFonts w:cs="Calibri"/>
          <w:b/>
          <w:sz w:val="20"/>
          <w:szCs w:val="20"/>
        </w:rPr>
        <w:t xml:space="preserve">                                                             </w:t>
      </w:r>
      <w:r w:rsidRPr="004C4DE6">
        <w:rPr>
          <w:rFonts w:cs="Calibri"/>
          <w:b/>
          <w:sz w:val="20"/>
          <w:szCs w:val="20"/>
        </w:rPr>
        <w:t xml:space="preserve"> </w:t>
      </w:r>
      <w:r w:rsidR="009B38D8" w:rsidRPr="004C4DE6">
        <w:rPr>
          <w:rFonts w:cs="Calibri"/>
          <w:b/>
          <w:sz w:val="20"/>
          <w:szCs w:val="20"/>
        </w:rPr>
        <w:t>of emerging</w:t>
      </w:r>
      <w:r w:rsidRPr="004C4DE6">
        <w:rPr>
          <w:rFonts w:cs="Calibri"/>
          <w:b/>
          <w:sz w:val="20"/>
          <w:szCs w:val="20"/>
        </w:rPr>
        <w:t xml:space="preserve"> European donors</w:t>
      </w:r>
      <w:r w:rsidR="009B38D8" w:rsidRPr="004C4DE6">
        <w:rPr>
          <w:rFonts w:cs="Calibri"/>
          <w:b/>
          <w:sz w:val="20"/>
          <w:szCs w:val="20"/>
        </w:rPr>
        <w:t xml:space="preserve"> </w:t>
      </w:r>
    </w:p>
    <w:p w:rsidR="009B38D8" w:rsidRPr="004C4DE6" w:rsidRDefault="009B38D8" w:rsidP="007F4DE9">
      <w:pPr>
        <w:spacing w:after="0" w:line="240" w:lineRule="auto"/>
        <w:rPr>
          <w:rFonts w:cs="Calibri"/>
          <w:sz w:val="20"/>
          <w:szCs w:val="20"/>
        </w:rPr>
      </w:pPr>
      <w:r w:rsidRPr="00A05C51">
        <w:rPr>
          <w:rFonts w:cs="Calibri"/>
          <w:b/>
          <w:i/>
          <w:sz w:val="20"/>
          <w:szCs w:val="20"/>
        </w:rPr>
        <w:t xml:space="preserve">     </w:t>
      </w:r>
      <w:r w:rsidR="000A325C" w:rsidRPr="004C4DE6">
        <w:rPr>
          <w:rFonts w:cs="Calibri"/>
          <w:b/>
          <w:sz w:val="20"/>
          <w:szCs w:val="20"/>
        </w:rPr>
        <w:t xml:space="preserve">Identified Capacity gaps </w:t>
      </w:r>
      <w:r w:rsidR="00E10018" w:rsidRPr="004C4DE6">
        <w:rPr>
          <w:rFonts w:cs="Calibri"/>
          <w:b/>
          <w:sz w:val="20"/>
          <w:szCs w:val="20"/>
        </w:rPr>
        <w:t>–</w:t>
      </w:r>
      <w:r w:rsidR="000A325C" w:rsidRPr="004C4DE6">
        <w:rPr>
          <w:rFonts w:cs="Calibri"/>
          <w:b/>
          <w:sz w:val="20"/>
          <w:szCs w:val="20"/>
        </w:rPr>
        <w:t xml:space="preserve"> Recap from the First Day</w:t>
      </w:r>
      <w:r w:rsidRPr="004C4DE6">
        <w:rPr>
          <w:rFonts w:cs="Calibri"/>
          <w:sz w:val="20"/>
          <w:szCs w:val="20"/>
        </w:rPr>
        <w:t>;</w:t>
      </w:r>
    </w:p>
    <w:p w:rsidR="009B38D8" w:rsidRPr="004C4DE6" w:rsidRDefault="00AB0C01" w:rsidP="003134B6">
      <w:pPr>
        <w:pStyle w:val="ListParagraph"/>
        <w:numPr>
          <w:ilvl w:val="0"/>
          <w:numId w:val="6"/>
        </w:numPr>
        <w:spacing w:after="0" w:line="240" w:lineRule="auto"/>
        <w:ind w:firstLine="90"/>
        <w:rPr>
          <w:rFonts w:cs="Calibri"/>
          <w:b/>
          <w:sz w:val="20"/>
          <w:szCs w:val="20"/>
        </w:rPr>
      </w:pPr>
      <w:r w:rsidRPr="004C4DE6">
        <w:rPr>
          <w:rFonts w:cs="Calibri"/>
          <w:b/>
          <w:sz w:val="20"/>
          <w:szCs w:val="20"/>
        </w:rPr>
        <w:t xml:space="preserve">Breakout session: </w:t>
      </w:r>
      <w:r w:rsidR="009B38D8" w:rsidRPr="004C4DE6">
        <w:rPr>
          <w:rFonts w:cs="Calibri"/>
          <w:b/>
          <w:sz w:val="20"/>
          <w:szCs w:val="20"/>
        </w:rPr>
        <w:t>Small Group work – specifying demands and looking for approaches</w:t>
      </w:r>
      <w:r w:rsidRPr="004C4DE6">
        <w:rPr>
          <w:rFonts w:cs="Calibri"/>
          <w:b/>
          <w:sz w:val="20"/>
          <w:szCs w:val="20"/>
        </w:rPr>
        <w:t>: 4 groups looking for answers to provided questions</w:t>
      </w:r>
      <w:r w:rsidR="009B38D8" w:rsidRPr="004C4DE6">
        <w:rPr>
          <w:rFonts w:cs="Calibri"/>
          <w:sz w:val="20"/>
          <w:szCs w:val="20"/>
        </w:rPr>
        <w:t>:</w:t>
      </w:r>
    </w:p>
    <w:p w:rsidR="009B38D8" w:rsidRPr="004C4DE6" w:rsidRDefault="00E10018" w:rsidP="003134B6">
      <w:pPr>
        <w:pStyle w:val="ListParagraph"/>
        <w:numPr>
          <w:ilvl w:val="0"/>
          <w:numId w:val="3"/>
        </w:numPr>
        <w:spacing w:after="0" w:line="240" w:lineRule="auto"/>
        <w:rPr>
          <w:rFonts w:cs="Calibri"/>
          <w:sz w:val="20"/>
          <w:szCs w:val="20"/>
        </w:rPr>
      </w:pPr>
      <w:r w:rsidRPr="004C4DE6">
        <w:rPr>
          <w:rFonts w:cs="Calibri"/>
          <w:sz w:val="20"/>
          <w:szCs w:val="20"/>
        </w:rPr>
        <w:t>Programming and Project Management Skills:</w:t>
      </w:r>
      <w:r w:rsidR="009B38D8" w:rsidRPr="004C4DE6">
        <w:rPr>
          <w:rFonts w:cs="Calibri"/>
          <w:sz w:val="20"/>
          <w:szCs w:val="20"/>
        </w:rPr>
        <w:t xml:space="preserve"> </w:t>
      </w:r>
    </w:p>
    <w:p w:rsidR="007D4656" w:rsidRPr="004C4DE6" w:rsidRDefault="00E10018" w:rsidP="003134B6">
      <w:pPr>
        <w:pStyle w:val="ListParagraph"/>
        <w:numPr>
          <w:ilvl w:val="0"/>
          <w:numId w:val="3"/>
        </w:numPr>
        <w:spacing w:line="240" w:lineRule="auto"/>
        <w:rPr>
          <w:rFonts w:cs="Calibri"/>
          <w:sz w:val="20"/>
          <w:szCs w:val="20"/>
        </w:rPr>
      </w:pPr>
      <w:r w:rsidRPr="004C4DE6">
        <w:rPr>
          <w:rFonts w:cs="Calibri"/>
          <w:sz w:val="20"/>
          <w:szCs w:val="20"/>
        </w:rPr>
        <w:t>Building Human Potential for Development Cooperation</w:t>
      </w:r>
      <w:r w:rsidR="007D4656">
        <w:rPr>
          <w:rFonts w:cs="Calibri"/>
          <w:sz w:val="20"/>
          <w:szCs w:val="20"/>
        </w:rPr>
        <w:t xml:space="preserve"> and </w:t>
      </w:r>
      <w:r w:rsidR="007D4656" w:rsidRPr="004C4DE6">
        <w:rPr>
          <w:rFonts w:cs="Calibri"/>
          <w:sz w:val="20"/>
          <w:szCs w:val="20"/>
        </w:rPr>
        <w:t>Development aid knowledge exchange;</w:t>
      </w:r>
    </w:p>
    <w:p w:rsidR="007D4656" w:rsidRDefault="007D4656" w:rsidP="003134B6">
      <w:pPr>
        <w:pStyle w:val="ListParagraph"/>
        <w:numPr>
          <w:ilvl w:val="0"/>
          <w:numId w:val="3"/>
        </w:numPr>
        <w:spacing w:line="240" w:lineRule="auto"/>
        <w:rPr>
          <w:rFonts w:cs="Calibri"/>
          <w:sz w:val="20"/>
          <w:szCs w:val="20"/>
        </w:rPr>
      </w:pPr>
      <w:r>
        <w:rPr>
          <w:rFonts w:cs="Calibri"/>
          <w:sz w:val="20"/>
          <w:szCs w:val="20"/>
        </w:rPr>
        <w:t xml:space="preserve">Institutional organization </w:t>
      </w:r>
    </w:p>
    <w:p w:rsidR="00E10018" w:rsidRPr="004C4DE6" w:rsidRDefault="00E10018" w:rsidP="003134B6">
      <w:pPr>
        <w:pStyle w:val="ListParagraph"/>
        <w:numPr>
          <w:ilvl w:val="0"/>
          <w:numId w:val="3"/>
        </w:numPr>
        <w:spacing w:line="240" w:lineRule="auto"/>
        <w:rPr>
          <w:rFonts w:cs="Calibri"/>
          <w:sz w:val="20"/>
          <w:szCs w:val="20"/>
        </w:rPr>
      </w:pPr>
      <w:r w:rsidRPr="004C4DE6">
        <w:rPr>
          <w:rFonts w:cs="Calibri"/>
          <w:sz w:val="20"/>
          <w:szCs w:val="20"/>
        </w:rPr>
        <w:t>Enhanced Donor Coordination</w:t>
      </w:r>
    </w:p>
    <w:p w:rsidR="00E10018" w:rsidRPr="004C4DE6" w:rsidRDefault="00E10018" w:rsidP="00823FE8">
      <w:pPr>
        <w:spacing w:line="240" w:lineRule="auto"/>
        <w:ind w:left="2160" w:hanging="2160"/>
        <w:rPr>
          <w:rFonts w:cs="Calibri"/>
          <w:b/>
          <w:sz w:val="20"/>
          <w:szCs w:val="20"/>
        </w:rPr>
      </w:pPr>
      <w:r w:rsidRPr="004C4DE6">
        <w:rPr>
          <w:rFonts w:cs="Calibri"/>
          <w:b/>
          <w:sz w:val="20"/>
          <w:szCs w:val="20"/>
        </w:rPr>
        <w:t xml:space="preserve">Session 4: Way forward towards a coordinated program of enhancing capacity of emerging European donors – Program Building Blocks and Who can do What? </w:t>
      </w:r>
    </w:p>
    <w:p w:rsidR="00562075" w:rsidRPr="00562075" w:rsidRDefault="00562075" w:rsidP="00562075">
      <w:pPr>
        <w:pStyle w:val="ListParagraph"/>
        <w:shd w:val="clear" w:color="auto" w:fill="DBE5F1" w:themeFill="accent1" w:themeFillTint="33"/>
        <w:spacing w:line="240" w:lineRule="auto"/>
        <w:ind w:left="0"/>
        <w:rPr>
          <w:rFonts w:cs="Calibri"/>
          <w:b/>
          <w:sz w:val="20"/>
          <w:szCs w:val="20"/>
        </w:rPr>
      </w:pPr>
      <w:r w:rsidRPr="00562075">
        <w:rPr>
          <w:rFonts w:cs="Calibri"/>
          <w:b/>
          <w:sz w:val="20"/>
          <w:szCs w:val="20"/>
        </w:rPr>
        <w:t>Key messages from Breakout groups</w:t>
      </w:r>
      <w:r w:rsidR="00012A05">
        <w:rPr>
          <w:rFonts w:cs="Calibri"/>
          <w:b/>
          <w:sz w:val="20"/>
          <w:szCs w:val="20"/>
        </w:rPr>
        <w:t xml:space="preserve"> (Session 3)</w:t>
      </w:r>
    </w:p>
    <w:p w:rsidR="00562075" w:rsidRDefault="00562075" w:rsidP="00562075">
      <w:pPr>
        <w:pStyle w:val="ListParagraph"/>
        <w:spacing w:line="240" w:lineRule="auto"/>
        <w:ind w:left="0"/>
        <w:rPr>
          <w:rFonts w:cs="Calibri"/>
          <w:sz w:val="20"/>
          <w:szCs w:val="20"/>
        </w:rPr>
      </w:pPr>
    </w:p>
    <w:p w:rsidR="00F238FE" w:rsidRPr="00904403" w:rsidRDefault="00F238FE" w:rsidP="00D81FD4">
      <w:pPr>
        <w:pStyle w:val="ListParagraph"/>
        <w:spacing w:line="240" w:lineRule="auto"/>
        <w:ind w:left="0"/>
        <w:rPr>
          <w:rFonts w:cs="Calibri"/>
          <w:sz w:val="20"/>
          <w:szCs w:val="20"/>
        </w:rPr>
      </w:pPr>
      <w:r w:rsidRPr="00904403">
        <w:rPr>
          <w:rFonts w:cs="Calibri"/>
          <w:b/>
          <w:bCs/>
          <w:sz w:val="20"/>
          <w:szCs w:val="20"/>
        </w:rPr>
        <w:t xml:space="preserve">1. </w:t>
      </w:r>
      <w:r w:rsidR="001F00A1" w:rsidRPr="00904403">
        <w:rPr>
          <w:rFonts w:cs="Calibri"/>
          <w:b/>
          <w:bCs/>
          <w:sz w:val="20"/>
          <w:szCs w:val="20"/>
        </w:rPr>
        <w:t>The issue of c</w:t>
      </w:r>
      <w:r w:rsidRPr="00904403">
        <w:rPr>
          <w:rFonts w:cs="Calibri"/>
          <w:b/>
          <w:bCs/>
          <w:sz w:val="20"/>
          <w:szCs w:val="20"/>
        </w:rPr>
        <w:t>ommunicating development results</w:t>
      </w:r>
      <w:r w:rsidR="001F00A1" w:rsidRPr="00904403">
        <w:rPr>
          <w:rFonts w:cs="Calibri"/>
          <w:b/>
          <w:bCs/>
          <w:sz w:val="20"/>
          <w:szCs w:val="20"/>
        </w:rPr>
        <w:t xml:space="preserve"> can be </w:t>
      </w:r>
      <w:r w:rsidR="00D81FD4" w:rsidRPr="00904403">
        <w:rPr>
          <w:rFonts w:cs="Calibri"/>
          <w:b/>
          <w:bCs/>
          <w:sz w:val="20"/>
          <w:szCs w:val="20"/>
        </w:rPr>
        <w:t>addressed</w:t>
      </w:r>
      <w:r w:rsidR="001F00A1" w:rsidRPr="00904403">
        <w:rPr>
          <w:rFonts w:cs="Calibri"/>
          <w:b/>
          <w:bCs/>
          <w:sz w:val="20"/>
          <w:szCs w:val="20"/>
        </w:rPr>
        <w:t xml:space="preserve"> through: </w:t>
      </w:r>
    </w:p>
    <w:p w:rsidR="0063021F" w:rsidRPr="00904403" w:rsidRDefault="00EE23CF" w:rsidP="00D81FD4">
      <w:pPr>
        <w:pStyle w:val="ListParagraph"/>
        <w:numPr>
          <w:ilvl w:val="0"/>
          <w:numId w:val="9"/>
        </w:numPr>
        <w:spacing w:line="240" w:lineRule="auto"/>
        <w:rPr>
          <w:rFonts w:cs="Calibri"/>
          <w:sz w:val="20"/>
          <w:szCs w:val="20"/>
        </w:rPr>
      </w:pPr>
      <w:r w:rsidRPr="00904403">
        <w:rPr>
          <w:rFonts w:cs="Calibri"/>
          <w:sz w:val="20"/>
          <w:szCs w:val="20"/>
        </w:rPr>
        <w:t>Trainings for MFA’s development and communication specialists</w:t>
      </w:r>
      <w:r w:rsidR="0063021F" w:rsidRPr="00904403">
        <w:rPr>
          <w:rFonts w:cs="Calibri"/>
          <w:sz w:val="20"/>
          <w:szCs w:val="20"/>
        </w:rPr>
        <w:t xml:space="preserve">; </w:t>
      </w:r>
    </w:p>
    <w:p w:rsidR="00EE23CF" w:rsidRPr="00904403" w:rsidRDefault="00EE23CF" w:rsidP="00D81FD4">
      <w:pPr>
        <w:pStyle w:val="ListParagraph"/>
        <w:numPr>
          <w:ilvl w:val="0"/>
          <w:numId w:val="9"/>
        </w:numPr>
        <w:spacing w:line="240" w:lineRule="auto"/>
        <w:rPr>
          <w:rFonts w:cs="Calibri"/>
          <w:sz w:val="20"/>
          <w:szCs w:val="20"/>
        </w:rPr>
      </w:pPr>
      <w:r w:rsidRPr="00904403">
        <w:rPr>
          <w:rFonts w:cs="Calibri"/>
          <w:sz w:val="20"/>
          <w:szCs w:val="20"/>
        </w:rPr>
        <w:t>Creat</w:t>
      </w:r>
      <w:r w:rsidR="0063021F" w:rsidRPr="00904403">
        <w:rPr>
          <w:rFonts w:cs="Calibri"/>
          <w:sz w:val="20"/>
          <w:szCs w:val="20"/>
        </w:rPr>
        <w:t>ing meaningful media partnerships;</w:t>
      </w:r>
    </w:p>
    <w:p w:rsidR="00EE23CF" w:rsidRPr="00904403" w:rsidRDefault="00EE23CF" w:rsidP="00D81FD4">
      <w:pPr>
        <w:pStyle w:val="ListParagraph"/>
        <w:numPr>
          <w:ilvl w:val="0"/>
          <w:numId w:val="9"/>
        </w:numPr>
        <w:spacing w:line="240" w:lineRule="auto"/>
        <w:rPr>
          <w:rFonts w:cs="Calibri"/>
          <w:sz w:val="20"/>
          <w:szCs w:val="20"/>
        </w:rPr>
      </w:pPr>
      <w:r w:rsidRPr="00904403">
        <w:rPr>
          <w:rFonts w:cs="Calibri"/>
          <w:sz w:val="20"/>
          <w:szCs w:val="20"/>
        </w:rPr>
        <w:t>Learn</w:t>
      </w:r>
      <w:r w:rsidR="0063021F" w:rsidRPr="00904403">
        <w:rPr>
          <w:rFonts w:cs="Calibri"/>
          <w:sz w:val="20"/>
          <w:szCs w:val="20"/>
        </w:rPr>
        <w:t>ing</w:t>
      </w:r>
      <w:r w:rsidRPr="00904403">
        <w:rPr>
          <w:rFonts w:cs="Calibri"/>
          <w:sz w:val="20"/>
          <w:szCs w:val="20"/>
        </w:rPr>
        <w:t xml:space="preserve"> from NGOS </w:t>
      </w:r>
      <w:r w:rsidR="0063021F" w:rsidRPr="00904403">
        <w:rPr>
          <w:rFonts w:cs="Calibri"/>
          <w:sz w:val="20"/>
          <w:szCs w:val="20"/>
        </w:rPr>
        <w:t>experiences on codes of conduct;</w:t>
      </w:r>
    </w:p>
    <w:p w:rsidR="00EE23CF" w:rsidRPr="00904403" w:rsidRDefault="00EE23CF" w:rsidP="00D81FD4">
      <w:pPr>
        <w:pStyle w:val="ListParagraph"/>
        <w:numPr>
          <w:ilvl w:val="0"/>
          <w:numId w:val="9"/>
        </w:numPr>
        <w:spacing w:line="240" w:lineRule="auto"/>
        <w:rPr>
          <w:rFonts w:cs="Calibri"/>
          <w:sz w:val="20"/>
          <w:szCs w:val="20"/>
        </w:rPr>
      </w:pPr>
      <w:r w:rsidRPr="00904403">
        <w:rPr>
          <w:rFonts w:cs="Calibri"/>
          <w:sz w:val="20"/>
          <w:szCs w:val="20"/>
        </w:rPr>
        <w:t>Tap</w:t>
      </w:r>
      <w:r w:rsidR="0063021F" w:rsidRPr="00904403">
        <w:rPr>
          <w:rFonts w:cs="Calibri"/>
          <w:sz w:val="20"/>
          <w:szCs w:val="20"/>
        </w:rPr>
        <w:t>ping</w:t>
      </w:r>
      <w:r w:rsidRPr="00904403">
        <w:rPr>
          <w:rFonts w:cs="Calibri"/>
          <w:sz w:val="20"/>
          <w:szCs w:val="20"/>
        </w:rPr>
        <w:t xml:space="preserve"> into the various professional ODA communications networks (</w:t>
      </w:r>
      <w:proofErr w:type="spellStart"/>
      <w:r w:rsidRPr="00904403">
        <w:rPr>
          <w:rFonts w:cs="Calibri"/>
          <w:sz w:val="20"/>
          <w:szCs w:val="20"/>
        </w:rPr>
        <w:t>devcom</w:t>
      </w:r>
      <w:proofErr w:type="spellEnd"/>
      <w:r w:rsidRPr="00904403">
        <w:rPr>
          <w:rFonts w:cs="Calibri"/>
          <w:sz w:val="20"/>
          <w:szCs w:val="20"/>
        </w:rPr>
        <w:t xml:space="preserve">; </w:t>
      </w:r>
      <w:proofErr w:type="spellStart"/>
      <w:r w:rsidRPr="00904403">
        <w:rPr>
          <w:rFonts w:cs="Calibri"/>
          <w:sz w:val="20"/>
          <w:szCs w:val="20"/>
        </w:rPr>
        <w:t>Demnet.hu</w:t>
      </w:r>
      <w:proofErr w:type="spellEnd"/>
      <w:r w:rsidR="0063021F" w:rsidRPr="00904403">
        <w:rPr>
          <w:rFonts w:cs="Calibri"/>
          <w:sz w:val="20"/>
          <w:szCs w:val="20"/>
        </w:rPr>
        <w:t>)</w:t>
      </w:r>
      <w:r w:rsidRPr="00904403">
        <w:rPr>
          <w:rFonts w:cs="Calibri"/>
          <w:sz w:val="20"/>
          <w:szCs w:val="20"/>
          <w:lang w:val="en-GB"/>
        </w:rPr>
        <w:t xml:space="preserve"> </w:t>
      </w:r>
    </w:p>
    <w:p w:rsidR="00F238FE" w:rsidRPr="00904403" w:rsidRDefault="00F238FE" w:rsidP="008736ED">
      <w:pPr>
        <w:pStyle w:val="ListParagraph"/>
        <w:spacing w:after="0" w:line="240" w:lineRule="auto"/>
        <w:ind w:left="0"/>
        <w:rPr>
          <w:rFonts w:cs="Calibri"/>
          <w:sz w:val="20"/>
          <w:szCs w:val="20"/>
        </w:rPr>
      </w:pPr>
      <w:r w:rsidRPr="00904403">
        <w:rPr>
          <w:rFonts w:cs="Calibri"/>
          <w:b/>
          <w:bCs/>
          <w:sz w:val="20"/>
          <w:szCs w:val="20"/>
        </w:rPr>
        <w:t>2. Programming and Project Management Skills</w:t>
      </w:r>
      <w:r w:rsidR="0063021F" w:rsidRPr="00904403">
        <w:rPr>
          <w:rFonts w:cs="Calibri"/>
          <w:b/>
          <w:bCs/>
          <w:sz w:val="20"/>
          <w:szCs w:val="20"/>
        </w:rPr>
        <w:t xml:space="preserve"> can be </w:t>
      </w:r>
      <w:r w:rsidR="00D81FD4" w:rsidRPr="00904403">
        <w:rPr>
          <w:rFonts w:cs="Calibri"/>
          <w:b/>
          <w:bCs/>
          <w:sz w:val="20"/>
          <w:szCs w:val="20"/>
        </w:rPr>
        <w:t>enhanced</w:t>
      </w:r>
      <w:r w:rsidR="0063021F" w:rsidRPr="00904403">
        <w:rPr>
          <w:rFonts w:cs="Calibri"/>
          <w:b/>
          <w:bCs/>
          <w:sz w:val="20"/>
          <w:szCs w:val="20"/>
        </w:rPr>
        <w:t xml:space="preserve"> through</w:t>
      </w:r>
      <w:r w:rsidR="001F00A1" w:rsidRPr="00904403">
        <w:rPr>
          <w:rFonts w:cs="Calibri"/>
          <w:b/>
          <w:bCs/>
          <w:sz w:val="20"/>
          <w:szCs w:val="20"/>
        </w:rPr>
        <w:t>:</w:t>
      </w:r>
    </w:p>
    <w:p w:rsidR="00D81FD4" w:rsidRPr="00904403" w:rsidRDefault="00D81FD4" w:rsidP="008736ED">
      <w:pPr>
        <w:pStyle w:val="ListParagraph"/>
        <w:numPr>
          <w:ilvl w:val="0"/>
          <w:numId w:val="10"/>
        </w:numPr>
        <w:spacing w:after="0" w:line="240" w:lineRule="auto"/>
        <w:rPr>
          <w:rFonts w:cs="Calibri"/>
          <w:sz w:val="20"/>
          <w:szCs w:val="20"/>
        </w:rPr>
      </w:pPr>
      <w:r w:rsidRPr="00904403">
        <w:rPr>
          <w:rFonts w:cs="Calibri"/>
          <w:sz w:val="20"/>
          <w:szCs w:val="20"/>
        </w:rPr>
        <w:t>T</w:t>
      </w:r>
      <w:r w:rsidR="00EE23CF" w:rsidRPr="00904403">
        <w:rPr>
          <w:rFonts w:cs="Calibri"/>
          <w:sz w:val="20"/>
          <w:szCs w:val="20"/>
        </w:rPr>
        <w:t xml:space="preserve">raining </w:t>
      </w:r>
      <w:r w:rsidRPr="00904403">
        <w:rPr>
          <w:rFonts w:cs="Calibri"/>
          <w:sz w:val="20"/>
          <w:szCs w:val="20"/>
        </w:rPr>
        <w:t>of</w:t>
      </w:r>
      <w:r w:rsidR="00EE23CF" w:rsidRPr="00904403">
        <w:rPr>
          <w:rFonts w:cs="Calibri"/>
          <w:sz w:val="20"/>
          <w:szCs w:val="20"/>
        </w:rPr>
        <w:t xml:space="preserve"> trainers</w:t>
      </w:r>
      <w:r w:rsidRPr="00904403">
        <w:rPr>
          <w:rFonts w:cs="Calibri"/>
          <w:sz w:val="20"/>
          <w:szCs w:val="20"/>
        </w:rPr>
        <w:t xml:space="preserve"> (</w:t>
      </w:r>
      <w:proofErr w:type="spellStart"/>
      <w:r w:rsidRPr="00904403">
        <w:rPr>
          <w:rFonts w:cs="Calibri"/>
          <w:sz w:val="20"/>
          <w:szCs w:val="20"/>
        </w:rPr>
        <w:t>ToT</w:t>
      </w:r>
      <w:proofErr w:type="spellEnd"/>
      <w:r w:rsidRPr="00904403">
        <w:rPr>
          <w:rFonts w:cs="Calibri"/>
          <w:sz w:val="20"/>
          <w:szCs w:val="20"/>
        </w:rPr>
        <w:t>)</w:t>
      </w:r>
      <w:r w:rsidR="00EE23CF" w:rsidRPr="00904403">
        <w:rPr>
          <w:rFonts w:cs="Calibri"/>
          <w:sz w:val="20"/>
          <w:szCs w:val="20"/>
        </w:rPr>
        <w:t xml:space="preserve">; </w:t>
      </w:r>
    </w:p>
    <w:p w:rsidR="00EE23CF" w:rsidRPr="00904403" w:rsidRDefault="00D81FD4" w:rsidP="008736ED">
      <w:pPr>
        <w:pStyle w:val="ListParagraph"/>
        <w:numPr>
          <w:ilvl w:val="0"/>
          <w:numId w:val="10"/>
        </w:numPr>
        <w:spacing w:after="0" w:line="240" w:lineRule="auto"/>
        <w:rPr>
          <w:rFonts w:cs="Calibri"/>
          <w:sz w:val="20"/>
          <w:szCs w:val="20"/>
        </w:rPr>
      </w:pPr>
      <w:r w:rsidRPr="00904403">
        <w:rPr>
          <w:rFonts w:cs="Calibri"/>
          <w:sz w:val="20"/>
          <w:szCs w:val="20"/>
        </w:rPr>
        <w:t>S</w:t>
      </w:r>
      <w:r w:rsidR="00EE23CF" w:rsidRPr="00904403">
        <w:rPr>
          <w:rFonts w:cs="Calibri"/>
          <w:sz w:val="20"/>
          <w:szCs w:val="20"/>
        </w:rPr>
        <w:t xml:space="preserve">etting budget lines for outsourced trainings for new comers through NGOs </w:t>
      </w:r>
    </w:p>
    <w:p w:rsidR="00EE23CF" w:rsidRPr="00904403" w:rsidRDefault="00D81FD4" w:rsidP="008736ED">
      <w:pPr>
        <w:pStyle w:val="ListParagraph"/>
        <w:numPr>
          <w:ilvl w:val="0"/>
          <w:numId w:val="10"/>
        </w:numPr>
        <w:spacing w:after="0" w:line="240" w:lineRule="auto"/>
        <w:rPr>
          <w:rFonts w:cs="Calibri"/>
          <w:sz w:val="20"/>
          <w:szCs w:val="20"/>
        </w:rPr>
      </w:pPr>
      <w:r w:rsidRPr="00904403">
        <w:rPr>
          <w:rFonts w:cs="Calibri"/>
          <w:sz w:val="20"/>
          <w:szCs w:val="20"/>
        </w:rPr>
        <w:lastRenderedPageBreak/>
        <w:t>J</w:t>
      </w:r>
      <w:r w:rsidR="00EE23CF" w:rsidRPr="00904403">
        <w:rPr>
          <w:rFonts w:cs="Calibri"/>
          <w:sz w:val="20"/>
          <w:szCs w:val="20"/>
        </w:rPr>
        <w:t>oint UNDP-EC-OECD</w:t>
      </w:r>
      <w:r w:rsidR="005C7387">
        <w:rPr>
          <w:rFonts w:cs="Calibri"/>
          <w:sz w:val="20"/>
          <w:szCs w:val="20"/>
        </w:rPr>
        <w:t>-WB</w:t>
      </w:r>
      <w:r w:rsidR="00EE23CF" w:rsidRPr="00904403">
        <w:rPr>
          <w:rFonts w:cs="Calibri"/>
          <w:sz w:val="20"/>
          <w:szCs w:val="20"/>
        </w:rPr>
        <w:t xml:space="preserve"> trainings to tackle ODA from different sides –support to MFAs on programming (designing ODA strategy; country strategy papers; etc.)</w:t>
      </w:r>
      <w:r w:rsidR="00EE23CF" w:rsidRPr="00904403">
        <w:rPr>
          <w:rFonts w:cs="Calibri"/>
          <w:sz w:val="20"/>
          <w:szCs w:val="20"/>
          <w:lang w:val="en-GB"/>
        </w:rPr>
        <w:t xml:space="preserve"> </w:t>
      </w:r>
    </w:p>
    <w:p w:rsidR="00EE23CF" w:rsidRPr="00904403" w:rsidRDefault="00D81FD4" w:rsidP="008736ED">
      <w:pPr>
        <w:pStyle w:val="ListParagraph"/>
        <w:numPr>
          <w:ilvl w:val="0"/>
          <w:numId w:val="10"/>
        </w:numPr>
        <w:spacing w:after="0" w:line="240" w:lineRule="auto"/>
        <w:rPr>
          <w:rFonts w:cs="Calibri"/>
          <w:sz w:val="20"/>
          <w:szCs w:val="20"/>
        </w:rPr>
      </w:pPr>
      <w:r w:rsidRPr="00904403">
        <w:rPr>
          <w:rFonts w:cs="Calibri"/>
          <w:sz w:val="20"/>
          <w:szCs w:val="20"/>
        </w:rPr>
        <w:t xml:space="preserve">Application of </w:t>
      </w:r>
      <w:r w:rsidR="00EE23CF" w:rsidRPr="00904403">
        <w:rPr>
          <w:rFonts w:cs="Calibri"/>
          <w:sz w:val="20"/>
          <w:szCs w:val="20"/>
        </w:rPr>
        <w:t>standard project management and planning toolkits (e.g. UNDG, WB, OECD)</w:t>
      </w:r>
      <w:r w:rsidR="00EE23CF" w:rsidRPr="00904403">
        <w:rPr>
          <w:rFonts w:cs="Calibri"/>
          <w:sz w:val="20"/>
          <w:szCs w:val="20"/>
          <w:lang w:val="en-GB"/>
        </w:rPr>
        <w:t xml:space="preserve"> </w:t>
      </w:r>
    </w:p>
    <w:p w:rsidR="00D81FD4" w:rsidRPr="00904403" w:rsidRDefault="00D81FD4" w:rsidP="008736ED">
      <w:pPr>
        <w:pStyle w:val="ListParagraph"/>
        <w:numPr>
          <w:ilvl w:val="0"/>
          <w:numId w:val="10"/>
        </w:numPr>
        <w:spacing w:after="0" w:line="240" w:lineRule="auto"/>
        <w:rPr>
          <w:rFonts w:cs="Calibri"/>
          <w:sz w:val="20"/>
          <w:szCs w:val="20"/>
        </w:rPr>
      </w:pPr>
      <w:r w:rsidRPr="00904403">
        <w:rPr>
          <w:rFonts w:cs="Calibri"/>
          <w:sz w:val="20"/>
          <w:szCs w:val="20"/>
        </w:rPr>
        <w:t>A</w:t>
      </w:r>
      <w:r w:rsidR="00EE23CF" w:rsidRPr="00904403">
        <w:rPr>
          <w:rFonts w:cs="Calibri"/>
          <w:sz w:val="20"/>
          <w:szCs w:val="20"/>
        </w:rPr>
        <w:t>mending secondary legislation to make possible the creation of a technical body within the MFA (staff with no diplomatic status) to provide more staff stability</w:t>
      </w:r>
      <w:r w:rsidRPr="00904403">
        <w:rPr>
          <w:rFonts w:cs="Calibri"/>
          <w:sz w:val="20"/>
          <w:szCs w:val="20"/>
        </w:rPr>
        <w:t>;</w:t>
      </w:r>
      <w:r w:rsidR="00EE23CF" w:rsidRPr="00904403">
        <w:rPr>
          <w:rFonts w:cs="Calibri"/>
          <w:sz w:val="20"/>
          <w:szCs w:val="20"/>
          <w:lang w:val="en-GB"/>
        </w:rPr>
        <w:t xml:space="preserve"> </w:t>
      </w:r>
    </w:p>
    <w:p w:rsidR="0063021F" w:rsidRPr="00904403" w:rsidRDefault="0063021F" w:rsidP="008736ED">
      <w:pPr>
        <w:spacing w:after="0" w:line="240" w:lineRule="auto"/>
        <w:rPr>
          <w:rFonts w:cs="Calibri"/>
          <w:sz w:val="20"/>
          <w:szCs w:val="20"/>
        </w:rPr>
      </w:pPr>
      <w:r w:rsidRPr="00904403">
        <w:rPr>
          <w:rFonts w:cs="Calibri"/>
          <w:b/>
          <w:sz w:val="20"/>
          <w:szCs w:val="20"/>
        </w:rPr>
        <w:t xml:space="preserve">3. </w:t>
      </w:r>
      <w:r w:rsidR="00D81FD4" w:rsidRPr="00904403">
        <w:rPr>
          <w:rFonts w:cs="Calibri"/>
          <w:b/>
          <w:sz w:val="20"/>
          <w:szCs w:val="20"/>
        </w:rPr>
        <w:t>Staff training and strengthening other stakeholders and can be done through</w:t>
      </w:r>
    </w:p>
    <w:p w:rsidR="0063021F" w:rsidRPr="00904403" w:rsidRDefault="0063021F" w:rsidP="008736ED">
      <w:pPr>
        <w:pStyle w:val="ListParagraph"/>
        <w:numPr>
          <w:ilvl w:val="0"/>
          <w:numId w:val="9"/>
        </w:numPr>
        <w:spacing w:after="0" w:line="240" w:lineRule="auto"/>
        <w:rPr>
          <w:rFonts w:cs="Calibri"/>
          <w:sz w:val="20"/>
          <w:szCs w:val="20"/>
        </w:rPr>
      </w:pPr>
      <w:r w:rsidRPr="00904403">
        <w:rPr>
          <w:rFonts w:cs="Calibri"/>
          <w:sz w:val="20"/>
          <w:szCs w:val="20"/>
        </w:rPr>
        <w:t>Summer schools for development aid studies</w:t>
      </w:r>
      <w:r w:rsidR="00904403">
        <w:rPr>
          <w:rFonts w:cs="Calibri"/>
          <w:sz w:val="20"/>
          <w:szCs w:val="20"/>
        </w:rPr>
        <w:t>;</w:t>
      </w:r>
    </w:p>
    <w:p w:rsidR="0063021F" w:rsidRPr="00904403" w:rsidRDefault="0063021F" w:rsidP="008736ED">
      <w:pPr>
        <w:pStyle w:val="ListParagraph"/>
        <w:numPr>
          <w:ilvl w:val="0"/>
          <w:numId w:val="9"/>
        </w:numPr>
        <w:spacing w:after="0" w:line="240" w:lineRule="auto"/>
        <w:rPr>
          <w:rFonts w:cs="Calibri"/>
          <w:sz w:val="20"/>
          <w:szCs w:val="20"/>
        </w:rPr>
      </w:pPr>
      <w:r w:rsidRPr="00904403">
        <w:rPr>
          <w:rFonts w:cs="Calibri"/>
          <w:sz w:val="20"/>
          <w:szCs w:val="20"/>
        </w:rPr>
        <w:t>Executive courses</w:t>
      </w:r>
      <w:r w:rsidR="00904403">
        <w:rPr>
          <w:rFonts w:cs="Calibri"/>
          <w:sz w:val="20"/>
          <w:szCs w:val="20"/>
        </w:rPr>
        <w:t>;</w:t>
      </w:r>
    </w:p>
    <w:p w:rsidR="0063021F" w:rsidRPr="00904403" w:rsidRDefault="0063021F" w:rsidP="008736ED">
      <w:pPr>
        <w:pStyle w:val="ListParagraph"/>
        <w:numPr>
          <w:ilvl w:val="0"/>
          <w:numId w:val="9"/>
        </w:numPr>
        <w:spacing w:after="0" w:line="240" w:lineRule="auto"/>
        <w:rPr>
          <w:rFonts w:cs="Calibri"/>
          <w:sz w:val="20"/>
          <w:szCs w:val="20"/>
        </w:rPr>
      </w:pPr>
      <w:r w:rsidRPr="00904403">
        <w:rPr>
          <w:rFonts w:cs="Calibri"/>
          <w:sz w:val="20"/>
          <w:szCs w:val="20"/>
        </w:rPr>
        <w:t>On- line learning platforms</w:t>
      </w:r>
      <w:r w:rsidR="00904403">
        <w:rPr>
          <w:rFonts w:cs="Calibri"/>
          <w:sz w:val="20"/>
          <w:szCs w:val="20"/>
        </w:rPr>
        <w:t>;</w:t>
      </w:r>
    </w:p>
    <w:p w:rsidR="00260179" w:rsidRPr="00904403" w:rsidRDefault="00260179" w:rsidP="008736ED">
      <w:pPr>
        <w:pStyle w:val="ListParagraph"/>
        <w:numPr>
          <w:ilvl w:val="0"/>
          <w:numId w:val="10"/>
        </w:numPr>
        <w:spacing w:after="0" w:line="240" w:lineRule="auto"/>
        <w:rPr>
          <w:rFonts w:cs="Calibri"/>
          <w:b/>
          <w:sz w:val="20"/>
          <w:szCs w:val="20"/>
        </w:rPr>
      </w:pPr>
      <w:r w:rsidRPr="00904403">
        <w:rPr>
          <w:rFonts w:cs="Calibri"/>
          <w:sz w:val="20"/>
          <w:szCs w:val="20"/>
        </w:rPr>
        <w:t>Knowledge exchange and n</w:t>
      </w:r>
      <w:r w:rsidR="00D81FD4" w:rsidRPr="00904403">
        <w:rPr>
          <w:rFonts w:cs="Calibri"/>
          <w:sz w:val="20"/>
          <w:szCs w:val="20"/>
        </w:rPr>
        <w:t xml:space="preserve">etworking </w:t>
      </w:r>
      <w:r w:rsidRPr="00904403">
        <w:rPr>
          <w:rFonts w:cs="Calibri"/>
          <w:sz w:val="20"/>
          <w:szCs w:val="20"/>
        </w:rPr>
        <w:t xml:space="preserve">among all </w:t>
      </w:r>
      <w:r w:rsidR="00D81FD4" w:rsidRPr="00904403">
        <w:rPr>
          <w:rFonts w:cs="Calibri"/>
          <w:sz w:val="20"/>
          <w:szCs w:val="20"/>
        </w:rPr>
        <w:t xml:space="preserve">national stakeholders </w:t>
      </w:r>
      <w:r w:rsidRPr="00904403">
        <w:rPr>
          <w:rFonts w:cs="Calibri"/>
          <w:sz w:val="20"/>
          <w:szCs w:val="20"/>
        </w:rPr>
        <w:t xml:space="preserve">(NGOs, line ministries, ODA agencies, private sector, academia, think tanks) </w:t>
      </w:r>
      <w:r w:rsidR="00D81FD4" w:rsidRPr="00904403">
        <w:rPr>
          <w:rFonts w:cs="Calibri"/>
          <w:sz w:val="20"/>
          <w:szCs w:val="20"/>
        </w:rPr>
        <w:t>and international organizations</w:t>
      </w:r>
      <w:r w:rsidR="00904403">
        <w:rPr>
          <w:rFonts w:cs="Calibri"/>
          <w:sz w:val="20"/>
          <w:szCs w:val="20"/>
        </w:rPr>
        <w:t>;</w:t>
      </w:r>
    </w:p>
    <w:p w:rsidR="008D00D7" w:rsidRPr="00904403" w:rsidRDefault="00D81FD4" w:rsidP="008736ED">
      <w:pPr>
        <w:spacing w:after="0" w:line="240" w:lineRule="auto"/>
        <w:rPr>
          <w:rFonts w:cs="Calibri"/>
          <w:b/>
          <w:sz w:val="20"/>
          <w:szCs w:val="20"/>
        </w:rPr>
      </w:pPr>
      <w:r w:rsidRPr="00904403">
        <w:rPr>
          <w:rFonts w:cs="Calibri"/>
          <w:b/>
          <w:sz w:val="20"/>
          <w:szCs w:val="20"/>
        </w:rPr>
        <w:t>4</w:t>
      </w:r>
      <w:r w:rsidR="00127541" w:rsidRPr="00904403">
        <w:rPr>
          <w:rFonts w:cs="Calibri"/>
          <w:b/>
          <w:sz w:val="20"/>
          <w:szCs w:val="20"/>
        </w:rPr>
        <w:t xml:space="preserve">. </w:t>
      </w:r>
      <w:r w:rsidR="001F00A1" w:rsidRPr="00904403">
        <w:rPr>
          <w:rFonts w:cs="Calibri"/>
          <w:b/>
          <w:sz w:val="20"/>
          <w:szCs w:val="20"/>
        </w:rPr>
        <w:t xml:space="preserve">Limited </w:t>
      </w:r>
      <w:r w:rsidR="00260179" w:rsidRPr="00904403">
        <w:rPr>
          <w:rFonts w:cs="Calibri"/>
          <w:b/>
          <w:sz w:val="20"/>
          <w:szCs w:val="20"/>
        </w:rPr>
        <w:t>transparency and</w:t>
      </w:r>
      <w:r w:rsidR="008D00D7" w:rsidRPr="00904403">
        <w:rPr>
          <w:rFonts w:cs="Calibri"/>
          <w:b/>
          <w:sz w:val="20"/>
          <w:szCs w:val="20"/>
        </w:rPr>
        <w:t xml:space="preserve"> strategic communications for donor coordination</w:t>
      </w:r>
      <w:r w:rsidR="001F00A1" w:rsidRPr="00904403">
        <w:rPr>
          <w:rFonts w:cs="Calibri"/>
          <w:b/>
          <w:sz w:val="20"/>
          <w:szCs w:val="20"/>
        </w:rPr>
        <w:t xml:space="preserve"> can be </w:t>
      </w:r>
      <w:r w:rsidR="002E0EE3" w:rsidRPr="00904403">
        <w:rPr>
          <w:rFonts w:cs="Calibri"/>
          <w:b/>
          <w:sz w:val="20"/>
          <w:szCs w:val="20"/>
        </w:rPr>
        <w:t>addressed</w:t>
      </w:r>
      <w:r w:rsidR="001F00A1" w:rsidRPr="00904403">
        <w:rPr>
          <w:rFonts w:cs="Calibri"/>
          <w:b/>
          <w:sz w:val="20"/>
          <w:szCs w:val="20"/>
        </w:rPr>
        <w:t xml:space="preserve"> through:</w:t>
      </w:r>
    </w:p>
    <w:p w:rsidR="00EE23CF" w:rsidRPr="00904403" w:rsidRDefault="00EE23CF" w:rsidP="008736ED">
      <w:pPr>
        <w:pStyle w:val="ListParagraph"/>
        <w:numPr>
          <w:ilvl w:val="0"/>
          <w:numId w:val="10"/>
        </w:numPr>
        <w:spacing w:after="0" w:line="240" w:lineRule="auto"/>
        <w:rPr>
          <w:rFonts w:cs="Calibri"/>
          <w:sz w:val="20"/>
          <w:szCs w:val="20"/>
        </w:rPr>
      </w:pPr>
      <w:r w:rsidRPr="00904403">
        <w:rPr>
          <w:rFonts w:cs="Calibri"/>
          <w:sz w:val="20"/>
          <w:szCs w:val="20"/>
        </w:rPr>
        <w:t>Web based information sharing</w:t>
      </w:r>
      <w:r w:rsidR="00904403">
        <w:rPr>
          <w:rFonts w:cs="Calibri"/>
          <w:sz w:val="20"/>
          <w:szCs w:val="20"/>
        </w:rPr>
        <w:t>;</w:t>
      </w:r>
    </w:p>
    <w:p w:rsidR="00EE23CF" w:rsidRPr="00904403" w:rsidRDefault="00EE23CF" w:rsidP="008736ED">
      <w:pPr>
        <w:pStyle w:val="ListParagraph"/>
        <w:numPr>
          <w:ilvl w:val="0"/>
          <w:numId w:val="10"/>
        </w:numPr>
        <w:spacing w:after="0" w:line="240" w:lineRule="auto"/>
        <w:rPr>
          <w:rFonts w:cs="Calibri"/>
          <w:sz w:val="20"/>
          <w:szCs w:val="20"/>
        </w:rPr>
      </w:pPr>
      <w:r w:rsidRPr="00904403">
        <w:rPr>
          <w:rFonts w:cs="Calibri"/>
          <w:sz w:val="20"/>
          <w:szCs w:val="20"/>
        </w:rPr>
        <w:t>OECD, EC coordinating on regional level</w:t>
      </w:r>
      <w:r w:rsidR="00904403">
        <w:rPr>
          <w:rFonts w:cs="Calibri"/>
          <w:sz w:val="20"/>
          <w:szCs w:val="20"/>
        </w:rPr>
        <w:t>;</w:t>
      </w:r>
    </w:p>
    <w:p w:rsidR="00EE23CF" w:rsidRPr="00904403" w:rsidRDefault="00EE23CF" w:rsidP="008736ED">
      <w:pPr>
        <w:pStyle w:val="ListParagraph"/>
        <w:numPr>
          <w:ilvl w:val="0"/>
          <w:numId w:val="10"/>
        </w:numPr>
        <w:spacing w:after="0" w:line="240" w:lineRule="auto"/>
        <w:rPr>
          <w:rFonts w:cs="Calibri"/>
          <w:sz w:val="20"/>
          <w:szCs w:val="20"/>
        </w:rPr>
      </w:pPr>
      <w:r w:rsidRPr="00904403">
        <w:rPr>
          <w:rFonts w:cs="Calibri"/>
          <w:sz w:val="20"/>
          <w:szCs w:val="20"/>
        </w:rPr>
        <w:t>UN coordinating on global level</w:t>
      </w:r>
      <w:r w:rsidR="00904403">
        <w:rPr>
          <w:rFonts w:cs="Calibri"/>
          <w:sz w:val="20"/>
          <w:szCs w:val="20"/>
        </w:rPr>
        <w:t>;</w:t>
      </w:r>
    </w:p>
    <w:p w:rsidR="00260179" w:rsidRPr="00904403" w:rsidRDefault="002E0EE3" w:rsidP="008736ED">
      <w:pPr>
        <w:spacing w:after="0" w:line="240" w:lineRule="auto"/>
        <w:rPr>
          <w:rFonts w:cs="Calibri"/>
          <w:b/>
          <w:sz w:val="20"/>
          <w:szCs w:val="20"/>
        </w:rPr>
      </w:pPr>
      <w:r w:rsidRPr="00904403">
        <w:rPr>
          <w:rFonts w:cs="Calibri"/>
          <w:b/>
          <w:sz w:val="20"/>
          <w:szCs w:val="20"/>
        </w:rPr>
        <w:t>5</w:t>
      </w:r>
      <w:r w:rsidR="00127541" w:rsidRPr="00904403">
        <w:rPr>
          <w:rFonts w:cs="Calibri"/>
          <w:b/>
          <w:sz w:val="20"/>
          <w:szCs w:val="20"/>
        </w:rPr>
        <w:t xml:space="preserve">. </w:t>
      </w:r>
      <w:r w:rsidR="008D00D7" w:rsidRPr="00904403">
        <w:rPr>
          <w:rFonts w:cs="Calibri"/>
          <w:b/>
          <w:sz w:val="20"/>
          <w:szCs w:val="20"/>
        </w:rPr>
        <w:t>Trilateral programming and joint implementations</w:t>
      </w:r>
      <w:r w:rsidR="006238C1" w:rsidRPr="00904403">
        <w:rPr>
          <w:rFonts w:cs="Calibri"/>
          <w:b/>
          <w:sz w:val="20"/>
          <w:szCs w:val="20"/>
        </w:rPr>
        <w:t xml:space="preserve"> can be supported by</w:t>
      </w:r>
    </w:p>
    <w:p w:rsidR="008D00D7" w:rsidRPr="00904403" w:rsidRDefault="008736ED" w:rsidP="008736ED">
      <w:pPr>
        <w:pStyle w:val="ListParagraph"/>
        <w:numPr>
          <w:ilvl w:val="0"/>
          <w:numId w:val="10"/>
        </w:numPr>
        <w:spacing w:after="0" w:line="240" w:lineRule="auto"/>
        <w:rPr>
          <w:rFonts w:cs="Calibri"/>
          <w:sz w:val="20"/>
          <w:szCs w:val="20"/>
        </w:rPr>
      </w:pPr>
      <w:r w:rsidRPr="00904403">
        <w:rPr>
          <w:rFonts w:cs="Calibri"/>
          <w:sz w:val="20"/>
          <w:szCs w:val="20"/>
        </w:rPr>
        <w:t>I</w:t>
      </w:r>
      <w:r w:rsidR="008D00D7" w:rsidRPr="00904403">
        <w:rPr>
          <w:rFonts w:cs="Calibri"/>
          <w:sz w:val="20"/>
          <w:szCs w:val="20"/>
        </w:rPr>
        <w:t xml:space="preserve">nternational organizations </w:t>
      </w:r>
      <w:r w:rsidR="006238C1" w:rsidRPr="00904403">
        <w:rPr>
          <w:rFonts w:cs="Calibri"/>
          <w:sz w:val="20"/>
          <w:szCs w:val="20"/>
        </w:rPr>
        <w:t>p</w:t>
      </w:r>
      <w:r w:rsidR="008D00D7" w:rsidRPr="00904403">
        <w:rPr>
          <w:rFonts w:cs="Calibri"/>
          <w:sz w:val="20"/>
          <w:szCs w:val="20"/>
        </w:rPr>
        <w:t>rovid</w:t>
      </w:r>
      <w:r w:rsidR="006238C1" w:rsidRPr="00904403">
        <w:rPr>
          <w:rFonts w:cs="Calibri"/>
          <w:sz w:val="20"/>
          <w:szCs w:val="20"/>
        </w:rPr>
        <w:t>ing</w:t>
      </w:r>
      <w:r w:rsidR="008D00D7" w:rsidRPr="00904403">
        <w:rPr>
          <w:rFonts w:cs="Calibri"/>
          <w:sz w:val="20"/>
          <w:szCs w:val="20"/>
        </w:rPr>
        <w:t xml:space="preserve"> a wide network of regional representative offices for implementation of joint programs</w:t>
      </w:r>
      <w:r w:rsidR="002E0EE3" w:rsidRPr="00904403">
        <w:rPr>
          <w:rFonts w:cs="Calibri"/>
          <w:sz w:val="20"/>
          <w:szCs w:val="20"/>
        </w:rPr>
        <w:t>;</w:t>
      </w:r>
    </w:p>
    <w:p w:rsidR="002E0EE3" w:rsidRPr="00260179" w:rsidRDefault="002E0EE3" w:rsidP="008736ED">
      <w:pPr>
        <w:pStyle w:val="ListParagraph"/>
        <w:numPr>
          <w:ilvl w:val="0"/>
          <w:numId w:val="10"/>
        </w:numPr>
        <w:spacing w:after="0" w:line="240" w:lineRule="auto"/>
        <w:rPr>
          <w:rFonts w:cs="Calibri"/>
          <w:sz w:val="18"/>
          <w:szCs w:val="18"/>
        </w:rPr>
      </w:pPr>
      <w:r w:rsidRPr="00904403">
        <w:rPr>
          <w:rFonts w:cs="Calibri"/>
          <w:sz w:val="20"/>
          <w:szCs w:val="20"/>
        </w:rPr>
        <w:t>International organizations sharing information on available tools and approaches for trilateral cooperation</w:t>
      </w:r>
      <w:r>
        <w:rPr>
          <w:rFonts w:cs="Calibri"/>
          <w:sz w:val="18"/>
          <w:szCs w:val="18"/>
        </w:rPr>
        <w:t>.</w:t>
      </w:r>
    </w:p>
    <w:p w:rsidR="006238C1" w:rsidRDefault="006238C1" w:rsidP="00C466D5">
      <w:pPr>
        <w:pStyle w:val="ListParagraph"/>
        <w:shd w:val="clear" w:color="auto" w:fill="DBE5F1" w:themeFill="accent1" w:themeFillTint="33"/>
        <w:spacing w:line="240" w:lineRule="auto"/>
        <w:ind w:left="0"/>
        <w:rPr>
          <w:rFonts w:cs="Calibri"/>
          <w:b/>
          <w:sz w:val="20"/>
          <w:szCs w:val="20"/>
        </w:rPr>
      </w:pPr>
    </w:p>
    <w:p w:rsidR="00C466D5" w:rsidRPr="00474012" w:rsidRDefault="008736ED" w:rsidP="00C466D5">
      <w:pPr>
        <w:pStyle w:val="ListParagraph"/>
        <w:shd w:val="clear" w:color="auto" w:fill="DBE5F1" w:themeFill="accent1" w:themeFillTint="33"/>
        <w:spacing w:line="240" w:lineRule="auto"/>
        <w:ind w:left="0"/>
        <w:rPr>
          <w:rFonts w:cs="Calibri"/>
          <w:b/>
          <w:sz w:val="20"/>
          <w:szCs w:val="20"/>
        </w:rPr>
      </w:pPr>
      <w:r>
        <w:rPr>
          <w:rFonts w:cs="Calibri"/>
          <w:b/>
          <w:sz w:val="20"/>
          <w:szCs w:val="20"/>
        </w:rPr>
        <w:t>Participants</w:t>
      </w:r>
      <w:r w:rsidR="00C466D5" w:rsidRPr="00474012">
        <w:rPr>
          <w:rFonts w:cs="Calibri"/>
          <w:b/>
          <w:sz w:val="20"/>
          <w:szCs w:val="20"/>
        </w:rPr>
        <w:t>’ feedback:</w:t>
      </w:r>
    </w:p>
    <w:p w:rsidR="00EE23CF" w:rsidRPr="00C466D5" w:rsidRDefault="00C466D5" w:rsidP="00474012">
      <w:pPr>
        <w:rPr>
          <w:rFonts w:cs="Calibri"/>
          <w:sz w:val="20"/>
          <w:szCs w:val="20"/>
        </w:rPr>
      </w:pPr>
      <w:r>
        <w:rPr>
          <w:rFonts w:cs="Calibri"/>
          <w:sz w:val="20"/>
          <w:szCs w:val="20"/>
        </w:rPr>
        <w:t xml:space="preserve">The participants expressed overall appreciation of the workshop and thanked </w:t>
      </w:r>
      <w:r w:rsidR="00975A88">
        <w:rPr>
          <w:rFonts w:cs="Calibri"/>
          <w:sz w:val="20"/>
          <w:szCs w:val="20"/>
        </w:rPr>
        <w:t>organizers</w:t>
      </w:r>
      <w:r>
        <w:rPr>
          <w:rFonts w:cs="Calibri"/>
          <w:sz w:val="20"/>
          <w:szCs w:val="20"/>
        </w:rPr>
        <w:t xml:space="preserve"> for</w:t>
      </w:r>
      <w:r w:rsidR="00183432">
        <w:rPr>
          <w:rFonts w:cs="Calibri"/>
          <w:sz w:val="20"/>
          <w:szCs w:val="20"/>
        </w:rPr>
        <w:t xml:space="preserve"> </w:t>
      </w:r>
      <w:r w:rsidR="00975A88">
        <w:rPr>
          <w:rFonts w:cs="Calibri"/>
          <w:sz w:val="20"/>
          <w:szCs w:val="20"/>
        </w:rPr>
        <w:t xml:space="preserve">bringing to one table governmental officials, academia, NGOs and international </w:t>
      </w:r>
      <w:r w:rsidR="00941E7C">
        <w:rPr>
          <w:rFonts w:cs="Calibri"/>
          <w:sz w:val="20"/>
          <w:szCs w:val="20"/>
        </w:rPr>
        <w:t xml:space="preserve">community.  In particular, government officials appreciated experience and knowledge exchange </w:t>
      </w:r>
      <w:r w:rsidR="00474012">
        <w:rPr>
          <w:rFonts w:cs="Calibri"/>
          <w:sz w:val="20"/>
          <w:szCs w:val="20"/>
        </w:rPr>
        <w:t xml:space="preserve">among </w:t>
      </w:r>
      <w:r w:rsidR="00474012" w:rsidRPr="00C466D5">
        <w:rPr>
          <w:rFonts w:cs="Calibri"/>
          <w:sz w:val="20"/>
          <w:szCs w:val="20"/>
        </w:rPr>
        <w:t>different</w:t>
      </w:r>
      <w:r w:rsidR="00941E7C">
        <w:rPr>
          <w:rFonts w:cs="Calibri"/>
          <w:sz w:val="20"/>
          <w:szCs w:val="20"/>
        </w:rPr>
        <w:t xml:space="preserve"> </w:t>
      </w:r>
      <w:r w:rsidR="00941E7C" w:rsidRPr="00C466D5">
        <w:rPr>
          <w:rFonts w:cs="Calibri"/>
          <w:sz w:val="20"/>
          <w:szCs w:val="20"/>
        </w:rPr>
        <w:t>agencies and ministries during the workshop</w:t>
      </w:r>
      <w:r w:rsidR="000E79CD">
        <w:rPr>
          <w:rFonts w:cs="Calibri"/>
          <w:sz w:val="20"/>
          <w:szCs w:val="20"/>
        </w:rPr>
        <w:t xml:space="preserve"> which revealed common problems </w:t>
      </w:r>
      <w:r w:rsidR="00474012">
        <w:rPr>
          <w:rFonts w:cs="Calibri"/>
          <w:sz w:val="20"/>
          <w:szCs w:val="20"/>
        </w:rPr>
        <w:t>and best practice solutions</w:t>
      </w:r>
      <w:r w:rsidR="00941E7C">
        <w:rPr>
          <w:rFonts w:cs="Calibri"/>
          <w:sz w:val="20"/>
          <w:szCs w:val="20"/>
        </w:rPr>
        <w:t>. The event was considered very useful as allowed to capture a big picture of what was happening in the area of capacity building for emerging donors and supporte</w:t>
      </w:r>
      <w:r w:rsidR="000D2A83">
        <w:rPr>
          <w:rFonts w:cs="Calibri"/>
          <w:sz w:val="20"/>
          <w:szCs w:val="20"/>
        </w:rPr>
        <w:t>d overall coordination among main</w:t>
      </w:r>
      <w:r w:rsidR="00941E7C">
        <w:rPr>
          <w:rFonts w:cs="Calibri"/>
          <w:sz w:val="20"/>
          <w:szCs w:val="20"/>
        </w:rPr>
        <w:t xml:space="preserve"> development aid stakeholders.  NGOs expressed gratitude for providing space to express their </w:t>
      </w:r>
      <w:r w:rsidR="00474012">
        <w:rPr>
          <w:rFonts w:cs="Calibri"/>
          <w:sz w:val="20"/>
          <w:szCs w:val="20"/>
        </w:rPr>
        <w:t xml:space="preserve">development </w:t>
      </w:r>
      <w:r w:rsidR="00513E74">
        <w:rPr>
          <w:rFonts w:cs="Calibri"/>
          <w:sz w:val="20"/>
          <w:szCs w:val="20"/>
        </w:rPr>
        <w:t>assistance</w:t>
      </w:r>
      <w:r w:rsidR="00474012">
        <w:rPr>
          <w:rFonts w:cs="Calibri"/>
          <w:sz w:val="20"/>
          <w:szCs w:val="20"/>
        </w:rPr>
        <w:t xml:space="preserve"> cooperation and capacity building </w:t>
      </w:r>
      <w:r w:rsidR="00941E7C">
        <w:rPr>
          <w:rFonts w:cs="Calibri"/>
          <w:sz w:val="20"/>
          <w:szCs w:val="20"/>
        </w:rPr>
        <w:t xml:space="preserve">needs during the workshop. </w:t>
      </w:r>
      <w:r w:rsidR="00941E7C" w:rsidRPr="00C466D5">
        <w:rPr>
          <w:rFonts w:cs="Calibri"/>
          <w:sz w:val="20"/>
          <w:szCs w:val="20"/>
        </w:rPr>
        <w:t xml:space="preserve"> </w:t>
      </w:r>
      <w:r w:rsidR="00941E7C">
        <w:rPr>
          <w:rFonts w:cs="Calibri"/>
          <w:sz w:val="20"/>
          <w:szCs w:val="20"/>
        </w:rPr>
        <w:t xml:space="preserve">The participants estimated the workshop as very useful and productive as well as confirmed the </w:t>
      </w:r>
      <w:r w:rsidR="00513E74">
        <w:rPr>
          <w:rFonts w:cs="Calibri"/>
          <w:sz w:val="20"/>
          <w:szCs w:val="20"/>
        </w:rPr>
        <w:t>need for</w:t>
      </w:r>
      <w:r w:rsidR="00941E7C">
        <w:rPr>
          <w:rFonts w:cs="Calibri"/>
          <w:sz w:val="20"/>
          <w:szCs w:val="20"/>
        </w:rPr>
        <w:t xml:space="preserve"> </w:t>
      </w:r>
      <w:r w:rsidR="00513E74">
        <w:rPr>
          <w:rFonts w:cs="Calibri"/>
          <w:sz w:val="20"/>
          <w:szCs w:val="20"/>
        </w:rPr>
        <w:t xml:space="preserve">its </w:t>
      </w:r>
      <w:r w:rsidR="00941E7C">
        <w:rPr>
          <w:rFonts w:cs="Calibri"/>
          <w:sz w:val="20"/>
          <w:szCs w:val="20"/>
        </w:rPr>
        <w:t>follow u</w:t>
      </w:r>
      <w:r w:rsidR="000E79CD">
        <w:rPr>
          <w:rFonts w:cs="Calibri"/>
          <w:sz w:val="20"/>
          <w:szCs w:val="20"/>
        </w:rPr>
        <w:t xml:space="preserve">p. </w:t>
      </w:r>
    </w:p>
    <w:p w:rsidR="007F4DE9" w:rsidRDefault="00E10018" w:rsidP="007F4DE9">
      <w:pPr>
        <w:spacing w:after="0" w:line="240" w:lineRule="auto"/>
        <w:rPr>
          <w:rFonts w:cs="Calibri"/>
          <w:b/>
          <w:sz w:val="20"/>
          <w:szCs w:val="20"/>
        </w:rPr>
      </w:pPr>
      <w:r w:rsidRPr="004C4DE6">
        <w:rPr>
          <w:rFonts w:cs="Calibri"/>
          <w:b/>
          <w:sz w:val="20"/>
          <w:szCs w:val="20"/>
        </w:rPr>
        <w:t>Wrap up, next steps and Good Bye</w:t>
      </w:r>
      <w:r w:rsidR="00C77A88" w:rsidRPr="004C4DE6">
        <w:rPr>
          <w:rFonts w:cs="Calibri"/>
          <w:b/>
          <w:sz w:val="20"/>
          <w:szCs w:val="20"/>
        </w:rPr>
        <w:t>:</w:t>
      </w:r>
    </w:p>
    <w:p w:rsidR="00587134" w:rsidRDefault="00587134" w:rsidP="007F4DE9">
      <w:pPr>
        <w:spacing w:after="0" w:line="240" w:lineRule="auto"/>
        <w:rPr>
          <w:rFonts w:cs="Calibri"/>
          <w:i/>
          <w:sz w:val="20"/>
          <w:szCs w:val="20"/>
        </w:rPr>
      </w:pPr>
      <w:r w:rsidRPr="00A05C51">
        <w:rPr>
          <w:rFonts w:cs="Calibri"/>
          <w:b/>
          <w:i/>
          <w:sz w:val="20"/>
          <w:szCs w:val="20"/>
        </w:rPr>
        <w:t xml:space="preserve"> </w:t>
      </w:r>
      <w:proofErr w:type="gramStart"/>
      <w:r w:rsidRPr="00A05C51">
        <w:rPr>
          <w:rFonts w:cs="Calibri"/>
          <w:i/>
          <w:sz w:val="20"/>
          <w:szCs w:val="20"/>
        </w:rPr>
        <w:t>Tatyana Leonova, WBI</w:t>
      </w:r>
      <w:r w:rsidR="003A7897">
        <w:rPr>
          <w:rFonts w:cs="Calibri"/>
          <w:i/>
          <w:sz w:val="20"/>
          <w:szCs w:val="20"/>
        </w:rPr>
        <w:t>;</w:t>
      </w:r>
      <w:r w:rsidRPr="00A05C51">
        <w:rPr>
          <w:rFonts w:cs="Calibri"/>
          <w:i/>
          <w:sz w:val="20"/>
          <w:szCs w:val="20"/>
        </w:rPr>
        <w:t xml:space="preserve"> </w:t>
      </w:r>
      <w:r w:rsidR="003A7897" w:rsidRPr="003A7897">
        <w:rPr>
          <w:rFonts w:cs="Calibri"/>
          <w:i/>
          <w:sz w:val="20"/>
          <w:szCs w:val="20"/>
        </w:rPr>
        <w:t xml:space="preserve">Sharon </w:t>
      </w:r>
      <w:proofErr w:type="spellStart"/>
      <w:r w:rsidR="003A7897" w:rsidRPr="003A7897">
        <w:rPr>
          <w:rFonts w:cs="Calibri"/>
          <w:i/>
          <w:sz w:val="20"/>
          <w:szCs w:val="20"/>
        </w:rPr>
        <w:t>Zarb</w:t>
      </w:r>
      <w:proofErr w:type="spellEnd"/>
      <w:r w:rsidR="003A7897" w:rsidRPr="003A7897">
        <w:rPr>
          <w:rFonts w:cs="Calibri"/>
          <w:i/>
          <w:sz w:val="20"/>
          <w:szCs w:val="20"/>
        </w:rPr>
        <w:t>, European Commission</w:t>
      </w:r>
      <w:r w:rsidR="003A7897">
        <w:rPr>
          <w:rFonts w:cs="Calibri"/>
          <w:i/>
          <w:sz w:val="20"/>
          <w:szCs w:val="20"/>
        </w:rPr>
        <w:t>;</w:t>
      </w:r>
      <w:r w:rsidRPr="003A7897">
        <w:rPr>
          <w:rFonts w:cs="Calibri"/>
          <w:i/>
          <w:sz w:val="20"/>
          <w:szCs w:val="20"/>
        </w:rPr>
        <w:t xml:space="preserve"> </w:t>
      </w:r>
      <w:r w:rsidR="006750C6">
        <w:rPr>
          <w:rFonts w:cs="Calibri"/>
          <w:i/>
          <w:sz w:val="20"/>
          <w:szCs w:val="20"/>
        </w:rPr>
        <w:t xml:space="preserve">Dmitri </w:t>
      </w:r>
      <w:proofErr w:type="spellStart"/>
      <w:r w:rsidR="006750C6">
        <w:rPr>
          <w:rFonts w:cs="Calibri"/>
          <w:i/>
          <w:sz w:val="20"/>
          <w:szCs w:val="20"/>
        </w:rPr>
        <w:t>Mari</w:t>
      </w:r>
      <w:r w:rsidR="003A7897" w:rsidRPr="00A05C51">
        <w:rPr>
          <w:rFonts w:cs="Calibri"/>
          <w:i/>
          <w:sz w:val="20"/>
          <w:szCs w:val="20"/>
        </w:rPr>
        <w:t>a</w:t>
      </w:r>
      <w:r w:rsidR="006750C6">
        <w:rPr>
          <w:rFonts w:cs="Calibri"/>
          <w:i/>
          <w:sz w:val="20"/>
          <w:szCs w:val="20"/>
        </w:rPr>
        <w:t>s</w:t>
      </w:r>
      <w:r w:rsidR="003A7897" w:rsidRPr="00A05C51">
        <w:rPr>
          <w:rFonts w:cs="Calibri"/>
          <w:i/>
          <w:sz w:val="20"/>
          <w:szCs w:val="20"/>
        </w:rPr>
        <w:t>sin</w:t>
      </w:r>
      <w:proofErr w:type="spellEnd"/>
      <w:r w:rsidR="003A7897">
        <w:rPr>
          <w:rFonts w:cs="Calibri"/>
          <w:i/>
          <w:sz w:val="20"/>
          <w:szCs w:val="20"/>
        </w:rPr>
        <w:t xml:space="preserve">, </w:t>
      </w:r>
      <w:proofErr w:type="spellStart"/>
      <w:r w:rsidRPr="003A7897">
        <w:rPr>
          <w:rFonts w:cs="Calibri"/>
          <w:i/>
          <w:sz w:val="20"/>
          <w:szCs w:val="20"/>
        </w:rPr>
        <w:t>UNDP</w:t>
      </w:r>
      <w:proofErr w:type="spellEnd"/>
      <w:r w:rsidR="003A7897">
        <w:rPr>
          <w:rFonts w:cs="Calibri"/>
          <w:i/>
          <w:sz w:val="20"/>
          <w:szCs w:val="20"/>
        </w:rPr>
        <w:t>.</w:t>
      </w:r>
      <w:proofErr w:type="gramEnd"/>
      <w:r w:rsidRPr="003A7897">
        <w:rPr>
          <w:rFonts w:cs="Calibri"/>
          <w:i/>
          <w:sz w:val="20"/>
          <w:szCs w:val="20"/>
        </w:rPr>
        <w:t xml:space="preserve"> </w:t>
      </w:r>
    </w:p>
    <w:p w:rsidR="007F4DE9" w:rsidRPr="007F4DE9" w:rsidRDefault="007F4DE9" w:rsidP="007F4DE9">
      <w:pPr>
        <w:spacing w:after="0" w:line="240" w:lineRule="auto"/>
        <w:rPr>
          <w:rFonts w:cs="Calibri"/>
          <w:b/>
          <w:sz w:val="20"/>
          <w:szCs w:val="20"/>
        </w:rPr>
      </w:pPr>
    </w:p>
    <w:p w:rsidR="00342F21" w:rsidRPr="00342F21" w:rsidRDefault="00342F21" w:rsidP="00342F21">
      <w:pPr>
        <w:shd w:val="clear" w:color="auto" w:fill="DBE5F1" w:themeFill="accent1" w:themeFillTint="33"/>
        <w:spacing w:line="240" w:lineRule="auto"/>
        <w:rPr>
          <w:rFonts w:cs="Calibri"/>
          <w:b/>
          <w:sz w:val="20"/>
          <w:szCs w:val="20"/>
        </w:rPr>
      </w:pPr>
      <w:r w:rsidRPr="00342F21">
        <w:rPr>
          <w:rFonts w:cs="Calibri"/>
          <w:b/>
          <w:sz w:val="20"/>
          <w:szCs w:val="20"/>
        </w:rPr>
        <w:t xml:space="preserve">Key </w:t>
      </w:r>
      <w:r w:rsidR="00195BB6">
        <w:rPr>
          <w:rFonts w:cs="Calibri"/>
          <w:b/>
          <w:sz w:val="20"/>
          <w:szCs w:val="20"/>
        </w:rPr>
        <w:t>conclusions</w:t>
      </w:r>
      <w:r w:rsidRPr="00342F21">
        <w:rPr>
          <w:rFonts w:cs="Calibri"/>
          <w:b/>
          <w:sz w:val="20"/>
          <w:szCs w:val="20"/>
        </w:rPr>
        <w:t>:</w:t>
      </w:r>
    </w:p>
    <w:p w:rsidR="00283782" w:rsidRDefault="00342F21" w:rsidP="003134B6">
      <w:pPr>
        <w:pStyle w:val="ListParagraph"/>
        <w:numPr>
          <w:ilvl w:val="0"/>
          <w:numId w:val="8"/>
        </w:numPr>
        <w:spacing w:line="240" w:lineRule="auto"/>
        <w:rPr>
          <w:rFonts w:cs="Calibri"/>
          <w:sz w:val="20"/>
          <w:szCs w:val="20"/>
        </w:rPr>
      </w:pPr>
      <w:r>
        <w:rPr>
          <w:rFonts w:cs="Calibri"/>
          <w:sz w:val="20"/>
          <w:szCs w:val="20"/>
        </w:rPr>
        <w:t xml:space="preserve">The workshop demonstrated synergized </w:t>
      </w:r>
      <w:r w:rsidR="00283782">
        <w:rPr>
          <w:rFonts w:cs="Calibri"/>
          <w:sz w:val="20"/>
          <w:szCs w:val="20"/>
        </w:rPr>
        <w:t xml:space="preserve">and coordinated approach of  </w:t>
      </w:r>
      <w:r w:rsidRPr="003346AA">
        <w:rPr>
          <w:rFonts w:cs="Calibri"/>
          <w:sz w:val="20"/>
          <w:szCs w:val="20"/>
        </w:rPr>
        <w:t xml:space="preserve">EC, UNDP and WB </w:t>
      </w:r>
      <w:r w:rsidR="00283782">
        <w:rPr>
          <w:rFonts w:cs="Calibri"/>
          <w:sz w:val="20"/>
          <w:szCs w:val="20"/>
        </w:rPr>
        <w:t>cooperation with European emerging donors;</w:t>
      </w:r>
    </w:p>
    <w:p w:rsidR="00283782" w:rsidRDefault="00283782" w:rsidP="003134B6">
      <w:pPr>
        <w:pStyle w:val="ListParagraph"/>
        <w:numPr>
          <w:ilvl w:val="0"/>
          <w:numId w:val="8"/>
        </w:numPr>
        <w:spacing w:line="240" w:lineRule="auto"/>
        <w:rPr>
          <w:rFonts w:cs="Calibri"/>
          <w:sz w:val="20"/>
          <w:szCs w:val="20"/>
        </w:rPr>
      </w:pPr>
      <w:r>
        <w:rPr>
          <w:rFonts w:cs="Calibri"/>
          <w:sz w:val="20"/>
          <w:szCs w:val="20"/>
        </w:rPr>
        <w:t xml:space="preserve">Cooperation with </w:t>
      </w:r>
      <w:proofErr w:type="spellStart"/>
      <w:r>
        <w:rPr>
          <w:rFonts w:cs="Calibri"/>
          <w:sz w:val="20"/>
          <w:szCs w:val="20"/>
        </w:rPr>
        <w:t>Corvinus</w:t>
      </w:r>
      <w:proofErr w:type="spellEnd"/>
      <w:r>
        <w:rPr>
          <w:rFonts w:cs="Calibri"/>
          <w:sz w:val="20"/>
          <w:szCs w:val="20"/>
        </w:rPr>
        <w:t xml:space="preserve"> University </w:t>
      </w:r>
      <w:r w:rsidR="00BB61CD">
        <w:rPr>
          <w:rFonts w:cs="Calibri"/>
          <w:sz w:val="20"/>
          <w:szCs w:val="20"/>
        </w:rPr>
        <w:t xml:space="preserve">proved  to be </w:t>
      </w:r>
      <w:r>
        <w:rPr>
          <w:rFonts w:cs="Calibri"/>
          <w:sz w:val="20"/>
          <w:szCs w:val="20"/>
        </w:rPr>
        <w:t>a good example of international community partnership</w:t>
      </w:r>
      <w:r w:rsidR="00031A66">
        <w:rPr>
          <w:rFonts w:cs="Calibri"/>
          <w:sz w:val="20"/>
          <w:szCs w:val="20"/>
        </w:rPr>
        <w:t xml:space="preserve"> with knowledge institutions</w:t>
      </w:r>
      <w:r>
        <w:rPr>
          <w:rFonts w:cs="Calibri"/>
          <w:sz w:val="20"/>
          <w:szCs w:val="20"/>
        </w:rPr>
        <w:t>;</w:t>
      </w:r>
    </w:p>
    <w:p w:rsidR="008736ED" w:rsidRDefault="00283782" w:rsidP="003134B6">
      <w:pPr>
        <w:pStyle w:val="ListParagraph"/>
        <w:numPr>
          <w:ilvl w:val="0"/>
          <w:numId w:val="8"/>
        </w:numPr>
        <w:spacing w:line="240" w:lineRule="auto"/>
        <w:rPr>
          <w:rFonts w:cs="Calibri"/>
          <w:sz w:val="20"/>
          <w:szCs w:val="20"/>
        </w:rPr>
      </w:pPr>
      <w:r>
        <w:rPr>
          <w:rFonts w:cs="Calibri"/>
          <w:sz w:val="20"/>
          <w:szCs w:val="20"/>
        </w:rPr>
        <w:t xml:space="preserve">The workshop has </w:t>
      </w:r>
      <w:r w:rsidR="008736ED">
        <w:rPr>
          <w:rFonts w:cs="Calibri"/>
          <w:sz w:val="20"/>
          <w:szCs w:val="20"/>
        </w:rPr>
        <w:t xml:space="preserve">become a platform for international  experience exchange among emerging donors and providers of technical assistance which </w:t>
      </w:r>
      <w:r w:rsidR="00BB61CD">
        <w:rPr>
          <w:rFonts w:cs="Calibri"/>
          <w:sz w:val="20"/>
          <w:szCs w:val="20"/>
        </w:rPr>
        <w:t xml:space="preserve">allowed to identify </w:t>
      </w:r>
      <w:r w:rsidR="008736ED">
        <w:rPr>
          <w:rFonts w:cs="Calibri"/>
          <w:sz w:val="20"/>
          <w:szCs w:val="20"/>
        </w:rPr>
        <w:t xml:space="preserve">lessons learnt and existing </w:t>
      </w:r>
      <w:r w:rsidR="00BB61CD">
        <w:rPr>
          <w:rFonts w:cs="Calibri"/>
          <w:sz w:val="20"/>
          <w:szCs w:val="20"/>
        </w:rPr>
        <w:t>capacity building gaps</w:t>
      </w:r>
      <w:r w:rsidR="008736ED">
        <w:rPr>
          <w:rFonts w:cs="Calibri"/>
          <w:sz w:val="20"/>
          <w:szCs w:val="20"/>
        </w:rPr>
        <w:t xml:space="preserve"> for European emerging donors;</w:t>
      </w:r>
    </w:p>
    <w:p w:rsidR="006750C6" w:rsidRDefault="006750C6" w:rsidP="003134B6">
      <w:pPr>
        <w:pStyle w:val="ListParagraph"/>
        <w:numPr>
          <w:ilvl w:val="0"/>
          <w:numId w:val="8"/>
        </w:numPr>
        <w:spacing w:line="240" w:lineRule="auto"/>
        <w:rPr>
          <w:rFonts w:cs="Calibri"/>
          <w:sz w:val="20"/>
          <w:szCs w:val="20"/>
        </w:rPr>
      </w:pPr>
      <w:r>
        <w:rPr>
          <w:rFonts w:cs="Calibri"/>
          <w:sz w:val="20"/>
          <w:szCs w:val="20"/>
        </w:rPr>
        <w:t>Building human potential in emerging donors’ countries shall remain in focus of the WB, UNDP and EC, including support to DA strategy elaboration, curriculum  development, and sector specific training;</w:t>
      </w:r>
    </w:p>
    <w:p w:rsidR="006750C6" w:rsidRPr="00B64ED9" w:rsidRDefault="0049792B" w:rsidP="00B64ED9">
      <w:pPr>
        <w:pStyle w:val="ListParagraph"/>
        <w:numPr>
          <w:ilvl w:val="0"/>
          <w:numId w:val="8"/>
        </w:numPr>
        <w:spacing w:line="240" w:lineRule="auto"/>
        <w:rPr>
          <w:rFonts w:cs="Calibri"/>
          <w:sz w:val="20"/>
          <w:szCs w:val="20"/>
        </w:rPr>
      </w:pPr>
      <w:r>
        <w:rPr>
          <w:rFonts w:cs="Calibri"/>
          <w:sz w:val="20"/>
          <w:szCs w:val="20"/>
        </w:rPr>
        <w:t xml:space="preserve">The event </w:t>
      </w:r>
      <w:r w:rsidR="00031A66">
        <w:rPr>
          <w:rFonts w:cs="Calibri"/>
          <w:sz w:val="20"/>
          <w:szCs w:val="20"/>
        </w:rPr>
        <w:t>supported reinforcement</w:t>
      </w:r>
      <w:r w:rsidR="000154A2">
        <w:rPr>
          <w:rFonts w:cs="Calibri"/>
          <w:sz w:val="20"/>
          <w:szCs w:val="20"/>
        </w:rPr>
        <w:t xml:space="preserve"> of </w:t>
      </w:r>
      <w:r>
        <w:rPr>
          <w:rFonts w:cs="Calibri"/>
          <w:sz w:val="20"/>
          <w:szCs w:val="20"/>
        </w:rPr>
        <w:t xml:space="preserve">EC thinking on </w:t>
      </w:r>
      <w:r w:rsidR="00CB792A">
        <w:rPr>
          <w:rFonts w:cs="Calibri"/>
          <w:sz w:val="20"/>
          <w:szCs w:val="20"/>
        </w:rPr>
        <w:t>emerging donors and their needs</w:t>
      </w:r>
      <w:r w:rsidR="00195BB6">
        <w:rPr>
          <w:rFonts w:cs="Calibri"/>
          <w:sz w:val="20"/>
          <w:szCs w:val="20"/>
        </w:rPr>
        <w:t>.</w:t>
      </w:r>
    </w:p>
    <w:p w:rsidR="00D20DC5" w:rsidRPr="00195BB6" w:rsidRDefault="003346AA" w:rsidP="00195BB6">
      <w:pPr>
        <w:shd w:val="clear" w:color="auto" w:fill="DBE5F1" w:themeFill="accent1" w:themeFillTint="33"/>
        <w:rPr>
          <w:rFonts w:cs="Calibri"/>
          <w:b/>
          <w:sz w:val="20"/>
          <w:szCs w:val="20"/>
        </w:rPr>
      </w:pPr>
      <w:r w:rsidRPr="003346AA">
        <w:rPr>
          <w:rFonts w:cs="Calibri"/>
          <w:sz w:val="20"/>
          <w:szCs w:val="20"/>
        </w:rPr>
        <w:t xml:space="preserve"> </w:t>
      </w:r>
      <w:r w:rsidR="00D20DC5" w:rsidRPr="00195BB6">
        <w:rPr>
          <w:rFonts w:cs="Calibri"/>
          <w:b/>
          <w:sz w:val="20"/>
          <w:szCs w:val="20"/>
        </w:rPr>
        <w:t>Way forward:</w:t>
      </w:r>
    </w:p>
    <w:p w:rsidR="00CB792A" w:rsidRDefault="00D20DC5" w:rsidP="003134B6">
      <w:pPr>
        <w:pStyle w:val="ListParagraph"/>
        <w:numPr>
          <w:ilvl w:val="0"/>
          <w:numId w:val="12"/>
        </w:numPr>
        <w:spacing w:line="240" w:lineRule="auto"/>
        <w:rPr>
          <w:rFonts w:cs="Calibri"/>
          <w:sz w:val="20"/>
          <w:szCs w:val="20"/>
        </w:rPr>
      </w:pPr>
      <w:r>
        <w:rPr>
          <w:rFonts w:cs="Calibri"/>
          <w:sz w:val="20"/>
          <w:szCs w:val="20"/>
        </w:rPr>
        <w:t>EC, UNDP and WB will continue</w:t>
      </w:r>
      <w:r w:rsidR="00C71DE0">
        <w:rPr>
          <w:rFonts w:cs="Calibri"/>
          <w:sz w:val="20"/>
          <w:szCs w:val="20"/>
        </w:rPr>
        <w:t xml:space="preserve"> to</w:t>
      </w:r>
      <w:r>
        <w:rPr>
          <w:rFonts w:cs="Calibri"/>
          <w:sz w:val="20"/>
          <w:szCs w:val="20"/>
        </w:rPr>
        <w:t xml:space="preserve"> s</w:t>
      </w:r>
      <w:r w:rsidR="00EE23CF" w:rsidRPr="00D20DC5">
        <w:rPr>
          <w:rFonts w:cs="Calibri"/>
          <w:sz w:val="20"/>
          <w:szCs w:val="20"/>
        </w:rPr>
        <w:t xml:space="preserve">ynergize </w:t>
      </w:r>
      <w:r w:rsidR="00C71DE0">
        <w:rPr>
          <w:rFonts w:cs="Calibri"/>
          <w:sz w:val="20"/>
          <w:szCs w:val="20"/>
        </w:rPr>
        <w:t>cooperation with European emerging donors to ensure efficiency and impact;</w:t>
      </w:r>
    </w:p>
    <w:p w:rsidR="00EE23CF" w:rsidRPr="00031A66" w:rsidRDefault="003A7F6B" w:rsidP="00031A66">
      <w:pPr>
        <w:pStyle w:val="ListParagraph"/>
        <w:numPr>
          <w:ilvl w:val="0"/>
          <w:numId w:val="11"/>
        </w:numPr>
        <w:spacing w:line="240" w:lineRule="auto"/>
        <w:rPr>
          <w:rFonts w:cs="Calibri"/>
          <w:sz w:val="20"/>
          <w:szCs w:val="20"/>
        </w:rPr>
      </w:pPr>
      <w:r w:rsidRPr="00031A66">
        <w:rPr>
          <w:rFonts w:cs="Calibri"/>
          <w:sz w:val="20"/>
          <w:szCs w:val="20"/>
        </w:rPr>
        <w:lastRenderedPageBreak/>
        <w:t>Cooperation in the area of c</w:t>
      </w:r>
      <w:r w:rsidR="00EE23CF" w:rsidRPr="00031A66">
        <w:rPr>
          <w:rFonts w:cs="Calibri"/>
          <w:sz w:val="20"/>
          <w:szCs w:val="20"/>
        </w:rPr>
        <w:t xml:space="preserve">apacity building </w:t>
      </w:r>
      <w:r w:rsidRPr="00031A66">
        <w:rPr>
          <w:rFonts w:cs="Calibri"/>
          <w:sz w:val="20"/>
          <w:szCs w:val="20"/>
        </w:rPr>
        <w:t xml:space="preserve">would aim to be </w:t>
      </w:r>
      <w:r w:rsidR="00EE23CF" w:rsidRPr="00031A66">
        <w:rPr>
          <w:rFonts w:cs="Calibri"/>
          <w:sz w:val="20"/>
          <w:szCs w:val="20"/>
        </w:rPr>
        <w:t xml:space="preserve">a two way process </w:t>
      </w:r>
      <w:r w:rsidR="00031A66">
        <w:rPr>
          <w:rFonts w:cs="Calibri"/>
          <w:sz w:val="20"/>
          <w:szCs w:val="20"/>
        </w:rPr>
        <w:t xml:space="preserve">delivered </w:t>
      </w:r>
      <w:r w:rsidRPr="00031A66">
        <w:rPr>
          <w:rFonts w:cs="Calibri"/>
          <w:sz w:val="20"/>
          <w:szCs w:val="20"/>
        </w:rPr>
        <w:t>through</w:t>
      </w:r>
      <w:r w:rsidR="00EE23CF" w:rsidRPr="00031A66">
        <w:rPr>
          <w:rFonts w:cs="Calibri"/>
          <w:sz w:val="20"/>
          <w:szCs w:val="20"/>
        </w:rPr>
        <w:t xml:space="preserve"> networking </w:t>
      </w:r>
      <w:r w:rsidRPr="00031A66">
        <w:rPr>
          <w:rFonts w:cs="Calibri"/>
          <w:sz w:val="20"/>
          <w:szCs w:val="20"/>
        </w:rPr>
        <w:t xml:space="preserve"> </w:t>
      </w:r>
      <w:r w:rsidR="00EE23CF" w:rsidRPr="00031A66">
        <w:rPr>
          <w:rFonts w:cs="Calibri"/>
          <w:sz w:val="20"/>
          <w:szCs w:val="20"/>
        </w:rPr>
        <w:t>“knowledge exchange”</w:t>
      </w:r>
      <w:r w:rsidRPr="00031A66">
        <w:rPr>
          <w:rFonts w:cs="Calibri"/>
          <w:sz w:val="20"/>
          <w:szCs w:val="20"/>
        </w:rPr>
        <w:t xml:space="preserve"> focused on: i) </w:t>
      </w:r>
      <w:r w:rsidR="00EE23CF" w:rsidRPr="00031A66">
        <w:rPr>
          <w:rFonts w:cs="Calibri"/>
          <w:sz w:val="20"/>
          <w:szCs w:val="20"/>
        </w:rPr>
        <w:t>innovation</w:t>
      </w:r>
      <w:r w:rsidR="005C7387">
        <w:rPr>
          <w:rFonts w:cs="Calibri"/>
          <w:sz w:val="20"/>
          <w:szCs w:val="20"/>
        </w:rPr>
        <w:t xml:space="preserve"> and “beyond aid” agenda</w:t>
      </w:r>
      <w:r w:rsidRPr="00031A66">
        <w:rPr>
          <w:rFonts w:cs="Calibri"/>
          <w:sz w:val="20"/>
          <w:szCs w:val="20"/>
        </w:rPr>
        <w:t xml:space="preserve">; ii) </w:t>
      </w:r>
      <w:r w:rsidR="00A9340D" w:rsidRPr="00031A66">
        <w:rPr>
          <w:rFonts w:cs="Calibri"/>
          <w:sz w:val="20"/>
          <w:szCs w:val="20"/>
        </w:rPr>
        <w:t xml:space="preserve">country </w:t>
      </w:r>
      <w:r w:rsidRPr="00031A66">
        <w:rPr>
          <w:rFonts w:cs="Calibri"/>
          <w:sz w:val="20"/>
          <w:szCs w:val="20"/>
        </w:rPr>
        <w:t>specific develo</w:t>
      </w:r>
      <w:r w:rsidR="00A9340D" w:rsidRPr="00031A66">
        <w:rPr>
          <w:rFonts w:cs="Calibri"/>
          <w:sz w:val="20"/>
          <w:szCs w:val="20"/>
        </w:rPr>
        <w:t>pment aid agenda</w:t>
      </w:r>
      <w:r w:rsidR="005C7387">
        <w:rPr>
          <w:rFonts w:cs="Calibri"/>
          <w:sz w:val="20"/>
          <w:szCs w:val="20"/>
        </w:rPr>
        <w:t xml:space="preserve"> and capacity strengthening</w:t>
      </w:r>
      <w:r w:rsidR="00A9340D" w:rsidRPr="00031A66">
        <w:rPr>
          <w:rFonts w:cs="Calibri"/>
          <w:sz w:val="20"/>
          <w:szCs w:val="20"/>
        </w:rPr>
        <w:t xml:space="preserve">; iii) </w:t>
      </w:r>
      <w:r w:rsidR="003606B2">
        <w:rPr>
          <w:rFonts w:cs="Calibri"/>
          <w:sz w:val="20"/>
          <w:szCs w:val="20"/>
        </w:rPr>
        <w:t xml:space="preserve">systematic efforts to involve NGOs, </w:t>
      </w:r>
      <w:r w:rsidR="00A9340D" w:rsidRPr="00031A66">
        <w:rPr>
          <w:rFonts w:cs="Calibri"/>
          <w:sz w:val="20"/>
          <w:szCs w:val="20"/>
        </w:rPr>
        <w:t>academia and think tanks</w:t>
      </w:r>
      <w:r w:rsidR="003606B2">
        <w:rPr>
          <w:rFonts w:cs="Calibri"/>
          <w:sz w:val="20"/>
          <w:szCs w:val="20"/>
        </w:rPr>
        <w:t xml:space="preserve"> in development cooperation</w:t>
      </w:r>
      <w:r w:rsidR="00A9340D" w:rsidRPr="00031A66">
        <w:rPr>
          <w:rFonts w:cs="Calibri"/>
          <w:sz w:val="20"/>
          <w:szCs w:val="20"/>
        </w:rPr>
        <w:t>; iv) packaging country transition experience</w:t>
      </w:r>
      <w:r w:rsidR="005C7387">
        <w:rPr>
          <w:rFonts w:cs="Calibri"/>
          <w:sz w:val="20"/>
          <w:szCs w:val="20"/>
        </w:rPr>
        <w:t xml:space="preserve"> and triangulation</w:t>
      </w:r>
      <w:r w:rsidR="00A9340D" w:rsidRPr="00031A66">
        <w:rPr>
          <w:rFonts w:cs="Calibri"/>
          <w:sz w:val="20"/>
          <w:szCs w:val="20"/>
        </w:rPr>
        <w:t>.</w:t>
      </w:r>
    </w:p>
    <w:p w:rsidR="00A9340D" w:rsidRDefault="00AA3127" w:rsidP="003134B6">
      <w:pPr>
        <w:pStyle w:val="ListParagraph"/>
        <w:numPr>
          <w:ilvl w:val="0"/>
          <w:numId w:val="11"/>
        </w:numPr>
        <w:spacing w:line="240" w:lineRule="auto"/>
        <w:rPr>
          <w:rFonts w:cs="Calibri"/>
          <w:sz w:val="20"/>
          <w:szCs w:val="20"/>
        </w:rPr>
      </w:pPr>
      <w:r>
        <w:rPr>
          <w:rFonts w:cs="Calibri"/>
          <w:sz w:val="20"/>
          <w:szCs w:val="20"/>
        </w:rPr>
        <w:t>Based on the discussions during the Technical Workshop and identified capacity building gaps WBI, UNDP and EC will prepare separate draft Action plans for technical support to European emerging donors taking into account available capacity, instruments and budget. WBI, UNDP</w:t>
      </w:r>
      <w:r w:rsidR="00CA3553">
        <w:rPr>
          <w:rFonts w:cs="Calibri"/>
          <w:sz w:val="20"/>
          <w:szCs w:val="20"/>
        </w:rPr>
        <w:t xml:space="preserve">, </w:t>
      </w:r>
      <w:r>
        <w:rPr>
          <w:rFonts w:cs="Calibri"/>
          <w:sz w:val="20"/>
          <w:szCs w:val="20"/>
        </w:rPr>
        <w:t>EC</w:t>
      </w:r>
      <w:r w:rsidR="00CA3553">
        <w:rPr>
          <w:rFonts w:cs="Calibri"/>
          <w:sz w:val="20"/>
          <w:szCs w:val="20"/>
        </w:rPr>
        <w:t xml:space="preserve"> jointly with OECD</w:t>
      </w:r>
      <w:r>
        <w:rPr>
          <w:rFonts w:cs="Calibri"/>
          <w:sz w:val="20"/>
          <w:szCs w:val="20"/>
        </w:rPr>
        <w:t xml:space="preserve"> will aim to consider the Action plans for potential cooperation and coordination</w:t>
      </w:r>
      <w:r w:rsidR="001F5119">
        <w:rPr>
          <w:rFonts w:cs="Calibri"/>
          <w:sz w:val="20"/>
          <w:szCs w:val="20"/>
        </w:rPr>
        <w:t xml:space="preserve"> no later September 2012</w:t>
      </w:r>
      <w:r>
        <w:rPr>
          <w:rFonts w:cs="Calibri"/>
          <w:sz w:val="20"/>
          <w:szCs w:val="20"/>
        </w:rPr>
        <w:t>.</w:t>
      </w:r>
    </w:p>
    <w:p w:rsidR="001F5119" w:rsidRDefault="00A9340D" w:rsidP="003134B6">
      <w:pPr>
        <w:pStyle w:val="ListParagraph"/>
        <w:numPr>
          <w:ilvl w:val="0"/>
          <w:numId w:val="11"/>
        </w:numPr>
        <w:spacing w:line="240" w:lineRule="auto"/>
        <w:rPr>
          <w:rFonts w:cs="Calibri"/>
          <w:sz w:val="20"/>
          <w:szCs w:val="20"/>
        </w:rPr>
      </w:pPr>
      <w:r>
        <w:rPr>
          <w:rFonts w:cs="Calibri"/>
          <w:sz w:val="20"/>
          <w:szCs w:val="20"/>
        </w:rPr>
        <w:t xml:space="preserve">Several forthcoming forums </w:t>
      </w:r>
      <w:r w:rsidR="00EE23CF">
        <w:rPr>
          <w:rFonts w:cs="Calibri"/>
          <w:sz w:val="20"/>
          <w:szCs w:val="20"/>
        </w:rPr>
        <w:t xml:space="preserve">mentioned during the workshop </w:t>
      </w:r>
      <w:r w:rsidR="001F5119">
        <w:rPr>
          <w:rFonts w:cs="Calibri"/>
          <w:sz w:val="20"/>
          <w:szCs w:val="20"/>
        </w:rPr>
        <w:t xml:space="preserve">(Slovakia DAC OECD Peer Review Workshop, </w:t>
      </w:r>
      <w:r w:rsidR="005C7387">
        <w:rPr>
          <w:rFonts w:cs="Calibri"/>
          <w:sz w:val="20"/>
          <w:szCs w:val="20"/>
        </w:rPr>
        <w:t xml:space="preserve">the UN </w:t>
      </w:r>
      <w:r w:rsidR="001F5119">
        <w:rPr>
          <w:rFonts w:cs="Calibri"/>
          <w:sz w:val="20"/>
          <w:szCs w:val="20"/>
        </w:rPr>
        <w:t xml:space="preserve">Development Cooperation Forum in NY) </w:t>
      </w:r>
      <w:r w:rsidR="00EE23CF">
        <w:rPr>
          <w:rFonts w:cs="Calibri"/>
          <w:sz w:val="20"/>
          <w:szCs w:val="20"/>
        </w:rPr>
        <w:t>could becom</w:t>
      </w:r>
      <w:r w:rsidR="001F5119">
        <w:rPr>
          <w:rFonts w:cs="Calibri"/>
          <w:sz w:val="20"/>
          <w:szCs w:val="20"/>
        </w:rPr>
        <w:t xml:space="preserve">e potential </w:t>
      </w:r>
      <w:r w:rsidR="000154A2">
        <w:rPr>
          <w:rFonts w:cs="Calibri"/>
          <w:sz w:val="20"/>
          <w:szCs w:val="20"/>
        </w:rPr>
        <w:t xml:space="preserve">follow up </w:t>
      </w:r>
      <w:r w:rsidR="001F5119">
        <w:rPr>
          <w:rFonts w:cs="Calibri"/>
          <w:sz w:val="20"/>
          <w:szCs w:val="20"/>
        </w:rPr>
        <w:t>grounds for continua</w:t>
      </w:r>
      <w:r w:rsidR="00EE23CF">
        <w:rPr>
          <w:rFonts w:cs="Calibri"/>
          <w:sz w:val="20"/>
          <w:szCs w:val="20"/>
        </w:rPr>
        <w:t xml:space="preserve">tion of the </w:t>
      </w:r>
      <w:r w:rsidR="001F5119">
        <w:rPr>
          <w:rFonts w:cs="Calibri"/>
          <w:sz w:val="20"/>
          <w:szCs w:val="20"/>
        </w:rPr>
        <w:t xml:space="preserve">cooperation dialogue in the area of capacity building for emerging donors. </w:t>
      </w:r>
    </w:p>
    <w:p w:rsidR="003174FD" w:rsidRDefault="003174FD" w:rsidP="003134B6">
      <w:pPr>
        <w:pStyle w:val="ListParagraph"/>
        <w:numPr>
          <w:ilvl w:val="0"/>
          <w:numId w:val="11"/>
        </w:numPr>
        <w:spacing w:line="240" w:lineRule="auto"/>
        <w:rPr>
          <w:rFonts w:cs="Calibri"/>
          <w:sz w:val="20"/>
          <w:szCs w:val="20"/>
        </w:rPr>
      </w:pPr>
      <w:r>
        <w:rPr>
          <w:rFonts w:cs="Calibri"/>
          <w:sz w:val="20"/>
          <w:szCs w:val="20"/>
        </w:rPr>
        <w:t xml:space="preserve">All workshop materials and </w:t>
      </w:r>
      <w:r w:rsidR="000D2A83">
        <w:rPr>
          <w:rFonts w:cs="Calibri"/>
          <w:sz w:val="20"/>
          <w:szCs w:val="20"/>
        </w:rPr>
        <w:t xml:space="preserve">a </w:t>
      </w:r>
      <w:r>
        <w:rPr>
          <w:rFonts w:cs="Calibri"/>
          <w:sz w:val="20"/>
          <w:szCs w:val="20"/>
        </w:rPr>
        <w:t xml:space="preserve">summary note will be circulated among participants. </w:t>
      </w:r>
    </w:p>
    <w:p w:rsidR="003174FD" w:rsidRDefault="003174FD" w:rsidP="003174FD">
      <w:pPr>
        <w:spacing w:line="240" w:lineRule="auto"/>
        <w:ind w:left="360"/>
        <w:rPr>
          <w:rFonts w:cs="Calibri"/>
          <w:sz w:val="20"/>
          <w:szCs w:val="20"/>
        </w:rPr>
      </w:pPr>
    </w:p>
    <w:p w:rsidR="007D4656" w:rsidRPr="007D4656" w:rsidRDefault="007D4656" w:rsidP="007D4656">
      <w:pPr>
        <w:spacing w:line="240" w:lineRule="auto"/>
        <w:rPr>
          <w:rFonts w:cs="Calibri"/>
          <w:sz w:val="20"/>
          <w:szCs w:val="20"/>
        </w:rPr>
      </w:pPr>
    </w:p>
    <w:sectPr w:rsidR="007D4656" w:rsidRPr="007D4656" w:rsidSect="001E22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BBB" w:rsidRDefault="00955BBB" w:rsidP="001836ED">
      <w:pPr>
        <w:spacing w:after="0" w:line="240" w:lineRule="auto"/>
      </w:pPr>
      <w:r>
        <w:separator/>
      </w:r>
    </w:p>
  </w:endnote>
  <w:endnote w:type="continuationSeparator" w:id="0">
    <w:p w:rsidR="00955BBB" w:rsidRDefault="00955BBB" w:rsidP="001836ED">
      <w:pPr>
        <w:spacing w:after="0" w:line="240" w:lineRule="auto"/>
      </w:pPr>
      <w:r>
        <w:continuationSeparator/>
      </w:r>
    </w:p>
  </w:endnote>
  <w:endnote w:id="1">
    <w:p w:rsidR="00C6479E" w:rsidRPr="00163C47" w:rsidRDefault="00C6479E">
      <w:pPr>
        <w:pStyle w:val="EndnoteText"/>
        <w:rPr>
          <w:lang w:val="it-IT"/>
        </w:rPr>
      </w:pPr>
      <w:r>
        <w:rPr>
          <w:rStyle w:val="EndnoteReference"/>
        </w:rPr>
        <w:endnoteRef/>
      </w:r>
      <w:r w:rsidRPr="00163C47">
        <w:rPr>
          <w:lang w:val="it-IT"/>
        </w:rPr>
        <w:t xml:space="preserve"> BG, CZ, EE, HU, LI, MT, PL, RO, SI, SK.</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BBB" w:rsidRDefault="00955BBB" w:rsidP="001836ED">
      <w:pPr>
        <w:spacing w:after="0" w:line="240" w:lineRule="auto"/>
      </w:pPr>
      <w:r>
        <w:separator/>
      </w:r>
    </w:p>
  </w:footnote>
  <w:footnote w:type="continuationSeparator" w:id="0">
    <w:p w:rsidR="00955BBB" w:rsidRDefault="00955BBB" w:rsidP="00183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D43"/>
    <w:multiLevelType w:val="hybridMultilevel"/>
    <w:tmpl w:val="E20223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89570E"/>
    <w:multiLevelType w:val="hybridMultilevel"/>
    <w:tmpl w:val="9934F7CC"/>
    <w:lvl w:ilvl="0" w:tplc="826838AC">
      <w:start w:val="1"/>
      <w:numFmt w:val="bullet"/>
      <w:lvlText w:val="•"/>
      <w:lvlJc w:val="left"/>
      <w:pPr>
        <w:tabs>
          <w:tab w:val="num" w:pos="720"/>
        </w:tabs>
        <w:ind w:left="720" w:hanging="360"/>
      </w:pPr>
      <w:rPr>
        <w:rFonts w:ascii="Arial" w:hAnsi="Arial" w:hint="default"/>
      </w:rPr>
    </w:lvl>
    <w:lvl w:ilvl="1" w:tplc="72F0CFA2" w:tentative="1">
      <w:start w:val="1"/>
      <w:numFmt w:val="bullet"/>
      <w:lvlText w:val="•"/>
      <w:lvlJc w:val="left"/>
      <w:pPr>
        <w:tabs>
          <w:tab w:val="num" w:pos="1440"/>
        </w:tabs>
        <w:ind w:left="1440" w:hanging="360"/>
      </w:pPr>
      <w:rPr>
        <w:rFonts w:ascii="Arial" w:hAnsi="Arial" w:hint="default"/>
      </w:rPr>
    </w:lvl>
    <w:lvl w:ilvl="2" w:tplc="FB0461FA" w:tentative="1">
      <w:start w:val="1"/>
      <w:numFmt w:val="bullet"/>
      <w:lvlText w:val="•"/>
      <w:lvlJc w:val="left"/>
      <w:pPr>
        <w:tabs>
          <w:tab w:val="num" w:pos="2160"/>
        </w:tabs>
        <w:ind w:left="2160" w:hanging="360"/>
      </w:pPr>
      <w:rPr>
        <w:rFonts w:ascii="Arial" w:hAnsi="Arial" w:hint="default"/>
      </w:rPr>
    </w:lvl>
    <w:lvl w:ilvl="3" w:tplc="2E10A386" w:tentative="1">
      <w:start w:val="1"/>
      <w:numFmt w:val="bullet"/>
      <w:lvlText w:val="•"/>
      <w:lvlJc w:val="left"/>
      <w:pPr>
        <w:tabs>
          <w:tab w:val="num" w:pos="2880"/>
        </w:tabs>
        <w:ind w:left="2880" w:hanging="360"/>
      </w:pPr>
      <w:rPr>
        <w:rFonts w:ascii="Arial" w:hAnsi="Arial" w:hint="default"/>
      </w:rPr>
    </w:lvl>
    <w:lvl w:ilvl="4" w:tplc="D9AE6C0E" w:tentative="1">
      <w:start w:val="1"/>
      <w:numFmt w:val="bullet"/>
      <w:lvlText w:val="•"/>
      <w:lvlJc w:val="left"/>
      <w:pPr>
        <w:tabs>
          <w:tab w:val="num" w:pos="3600"/>
        </w:tabs>
        <w:ind w:left="3600" w:hanging="360"/>
      </w:pPr>
      <w:rPr>
        <w:rFonts w:ascii="Arial" w:hAnsi="Arial" w:hint="default"/>
      </w:rPr>
    </w:lvl>
    <w:lvl w:ilvl="5" w:tplc="D3587F02" w:tentative="1">
      <w:start w:val="1"/>
      <w:numFmt w:val="bullet"/>
      <w:lvlText w:val="•"/>
      <w:lvlJc w:val="left"/>
      <w:pPr>
        <w:tabs>
          <w:tab w:val="num" w:pos="4320"/>
        </w:tabs>
        <w:ind w:left="4320" w:hanging="360"/>
      </w:pPr>
      <w:rPr>
        <w:rFonts w:ascii="Arial" w:hAnsi="Arial" w:hint="default"/>
      </w:rPr>
    </w:lvl>
    <w:lvl w:ilvl="6" w:tplc="DFE6FE94" w:tentative="1">
      <w:start w:val="1"/>
      <w:numFmt w:val="bullet"/>
      <w:lvlText w:val="•"/>
      <w:lvlJc w:val="left"/>
      <w:pPr>
        <w:tabs>
          <w:tab w:val="num" w:pos="5040"/>
        </w:tabs>
        <w:ind w:left="5040" w:hanging="360"/>
      </w:pPr>
      <w:rPr>
        <w:rFonts w:ascii="Arial" w:hAnsi="Arial" w:hint="default"/>
      </w:rPr>
    </w:lvl>
    <w:lvl w:ilvl="7" w:tplc="0C94F4CC" w:tentative="1">
      <w:start w:val="1"/>
      <w:numFmt w:val="bullet"/>
      <w:lvlText w:val="•"/>
      <w:lvlJc w:val="left"/>
      <w:pPr>
        <w:tabs>
          <w:tab w:val="num" w:pos="5760"/>
        </w:tabs>
        <w:ind w:left="5760" w:hanging="360"/>
      </w:pPr>
      <w:rPr>
        <w:rFonts w:ascii="Arial" w:hAnsi="Arial" w:hint="default"/>
      </w:rPr>
    </w:lvl>
    <w:lvl w:ilvl="8" w:tplc="B6BE323A" w:tentative="1">
      <w:start w:val="1"/>
      <w:numFmt w:val="bullet"/>
      <w:lvlText w:val="•"/>
      <w:lvlJc w:val="left"/>
      <w:pPr>
        <w:tabs>
          <w:tab w:val="num" w:pos="6480"/>
        </w:tabs>
        <w:ind w:left="6480" w:hanging="360"/>
      </w:pPr>
      <w:rPr>
        <w:rFonts w:ascii="Arial" w:hAnsi="Arial" w:hint="default"/>
      </w:rPr>
    </w:lvl>
  </w:abstractNum>
  <w:abstractNum w:abstractNumId="2">
    <w:nsid w:val="34346D57"/>
    <w:multiLevelType w:val="hybridMultilevel"/>
    <w:tmpl w:val="ECFC2F54"/>
    <w:lvl w:ilvl="0" w:tplc="1AA234A6">
      <w:start w:val="1"/>
      <w:numFmt w:val="decimal"/>
      <w:lvlText w:val="%1."/>
      <w:lvlJc w:val="left"/>
      <w:pPr>
        <w:tabs>
          <w:tab w:val="num" w:pos="720"/>
        </w:tabs>
        <w:ind w:left="720" w:hanging="360"/>
      </w:pPr>
    </w:lvl>
    <w:lvl w:ilvl="1" w:tplc="17488064" w:tentative="1">
      <w:start w:val="1"/>
      <w:numFmt w:val="decimal"/>
      <w:lvlText w:val="%2."/>
      <w:lvlJc w:val="left"/>
      <w:pPr>
        <w:tabs>
          <w:tab w:val="num" w:pos="1440"/>
        </w:tabs>
        <w:ind w:left="1440" w:hanging="360"/>
      </w:pPr>
    </w:lvl>
    <w:lvl w:ilvl="2" w:tplc="EBDE4FE4" w:tentative="1">
      <w:start w:val="1"/>
      <w:numFmt w:val="decimal"/>
      <w:lvlText w:val="%3."/>
      <w:lvlJc w:val="left"/>
      <w:pPr>
        <w:tabs>
          <w:tab w:val="num" w:pos="2160"/>
        </w:tabs>
        <w:ind w:left="2160" w:hanging="360"/>
      </w:pPr>
    </w:lvl>
    <w:lvl w:ilvl="3" w:tplc="3580F0EE" w:tentative="1">
      <w:start w:val="1"/>
      <w:numFmt w:val="decimal"/>
      <w:lvlText w:val="%4."/>
      <w:lvlJc w:val="left"/>
      <w:pPr>
        <w:tabs>
          <w:tab w:val="num" w:pos="2880"/>
        </w:tabs>
        <w:ind w:left="2880" w:hanging="360"/>
      </w:pPr>
    </w:lvl>
    <w:lvl w:ilvl="4" w:tplc="9BE67410" w:tentative="1">
      <w:start w:val="1"/>
      <w:numFmt w:val="decimal"/>
      <w:lvlText w:val="%5."/>
      <w:lvlJc w:val="left"/>
      <w:pPr>
        <w:tabs>
          <w:tab w:val="num" w:pos="3600"/>
        </w:tabs>
        <w:ind w:left="3600" w:hanging="360"/>
      </w:pPr>
    </w:lvl>
    <w:lvl w:ilvl="5" w:tplc="1082A2E2" w:tentative="1">
      <w:start w:val="1"/>
      <w:numFmt w:val="decimal"/>
      <w:lvlText w:val="%6."/>
      <w:lvlJc w:val="left"/>
      <w:pPr>
        <w:tabs>
          <w:tab w:val="num" w:pos="4320"/>
        </w:tabs>
        <w:ind w:left="4320" w:hanging="360"/>
      </w:pPr>
    </w:lvl>
    <w:lvl w:ilvl="6" w:tplc="3096449E" w:tentative="1">
      <w:start w:val="1"/>
      <w:numFmt w:val="decimal"/>
      <w:lvlText w:val="%7."/>
      <w:lvlJc w:val="left"/>
      <w:pPr>
        <w:tabs>
          <w:tab w:val="num" w:pos="5040"/>
        </w:tabs>
        <w:ind w:left="5040" w:hanging="360"/>
      </w:pPr>
    </w:lvl>
    <w:lvl w:ilvl="7" w:tplc="EF5AEB38" w:tentative="1">
      <w:start w:val="1"/>
      <w:numFmt w:val="decimal"/>
      <w:lvlText w:val="%8."/>
      <w:lvlJc w:val="left"/>
      <w:pPr>
        <w:tabs>
          <w:tab w:val="num" w:pos="5760"/>
        </w:tabs>
        <w:ind w:left="5760" w:hanging="360"/>
      </w:pPr>
    </w:lvl>
    <w:lvl w:ilvl="8" w:tplc="63FEA490" w:tentative="1">
      <w:start w:val="1"/>
      <w:numFmt w:val="decimal"/>
      <w:lvlText w:val="%9."/>
      <w:lvlJc w:val="left"/>
      <w:pPr>
        <w:tabs>
          <w:tab w:val="num" w:pos="6480"/>
        </w:tabs>
        <w:ind w:left="6480" w:hanging="360"/>
      </w:pPr>
    </w:lvl>
  </w:abstractNum>
  <w:abstractNum w:abstractNumId="3">
    <w:nsid w:val="3E4D460F"/>
    <w:multiLevelType w:val="hybridMultilevel"/>
    <w:tmpl w:val="FB28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A3D15"/>
    <w:multiLevelType w:val="hybridMultilevel"/>
    <w:tmpl w:val="612AE4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D1CC0368">
      <w:numFmt w:val="bullet"/>
      <w:lvlText w:val="-"/>
      <w:lvlJc w:val="left"/>
      <w:pPr>
        <w:ind w:left="2520" w:hanging="360"/>
      </w:pPr>
      <w:rPr>
        <w:rFonts w:ascii="Calibri" w:eastAsia="Calibr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71476F"/>
    <w:multiLevelType w:val="hybridMultilevel"/>
    <w:tmpl w:val="A46C77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C25889"/>
    <w:multiLevelType w:val="hybridMultilevel"/>
    <w:tmpl w:val="C0B8089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B46A6C"/>
    <w:multiLevelType w:val="hybridMultilevel"/>
    <w:tmpl w:val="F118E876"/>
    <w:lvl w:ilvl="0" w:tplc="92509A6C">
      <w:start w:val="1"/>
      <w:numFmt w:val="decimal"/>
      <w:lvlText w:val="%1."/>
      <w:lvlJc w:val="left"/>
      <w:pPr>
        <w:tabs>
          <w:tab w:val="num" w:pos="720"/>
        </w:tabs>
        <w:ind w:left="720" w:hanging="360"/>
      </w:pPr>
    </w:lvl>
    <w:lvl w:ilvl="1" w:tplc="89809ED6" w:tentative="1">
      <w:start w:val="1"/>
      <w:numFmt w:val="decimal"/>
      <w:lvlText w:val="%2."/>
      <w:lvlJc w:val="left"/>
      <w:pPr>
        <w:tabs>
          <w:tab w:val="num" w:pos="1440"/>
        </w:tabs>
        <w:ind w:left="1440" w:hanging="360"/>
      </w:pPr>
    </w:lvl>
    <w:lvl w:ilvl="2" w:tplc="0C90357A" w:tentative="1">
      <w:start w:val="1"/>
      <w:numFmt w:val="decimal"/>
      <w:lvlText w:val="%3."/>
      <w:lvlJc w:val="left"/>
      <w:pPr>
        <w:tabs>
          <w:tab w:val="num" w:pos="2160"/>
        </w:tabs>
        <w:ind w:left="2160" w:hanging="360"/>
      </w:pPr>
    </w:lvl>
    <w:lvl w:ilvl="3" w:tplc="06E82B20" w:tentative="1">
      <w:start w:val="1"/>
      <w:numFmt w:val="decimal"/>
      <w:lvlText w:val="%4."/>
      <w:lvlJc w:val="left"/>
      <w:pPr>
        <w:tabs>
          <w:tab w:val="num" w:pos="2880"/>
        </w:tabs>
        <w:ind w:left="2880" w:hanging="360"/>
      </w:pPr>
    </w:lvl>
    <w:lvl w:ilvl="4" w:tplc="F2BA6E6E" w:tentative="1">
      <w:start w:val="1"/>
      <w:numFmt w:val="decimal"/>
      <w:lvlText w:val="%5."/>
      <w:lvlJc w:val="left"/>
      <w:pPr>
        <w:tabs>
          <w:tab w:val="num" w:pos="3600"/>
        </w:tabs>
        <w:ind w:left="3600" w:hanging="360"/>
      </w:pPr>
    </w:lvl>
    <w:lvl w:ilvl="5" w:tplc="0414C4CC" w:tentative="1">
      <w:start w:val="1"/>
      <w:numFmt w:val="decimal"/>
      <w:lvlText w:val="%6."/>
      <w:lvlJc w:val="left"/>
      <w:pPr>
        <w:tabs>
          <w:tab w:val="num" w:pos="4320"/>
        </w:tabs>
        <w:ind w:left="4320" w:hanging="360"/>
      </w:pPr>
    </w:lvl>
    <w:lvl w:ilvl="6" w:tplc="46DA6952" w:tentative="1">
      <w:start w:val="1"/>
      <w:numFmt w:val="decimal"/>
      <w:lvlText w:val="%7."/>
      <w:lvlJc w:val="left"/>
      <w:pPr>
        <w:tabs>
          <w:tab w:val="num" w:pos="5040"/>
        </w:tabs>
        <w:ind w:left="5040" w:hanging="360"/>
      </w:pPr>
    </w:lvl>
    <w:lvl w:ilvl="7" w:tplc="C80626A2" w:tentative="1">
      <w:start w:val="1"/>
      <w:numFmt w:val="decimal"/>
      <w:lvlText w:val="%8."/>
      <w:lvlJc w:val="left"/>
      <w:pPr>
        <w:tabs>
          <w:tab w:val="num" w:pos="5760"/>
        </w:tabs>
        <w:ind w:left="5760" w:hanging="360"/>
      </w:pPr>
    </w:lvl>
    <w:lvl w:ilvl="8" w:tplc="95B493B6" w:tentative="1">
      <w:start w:val="1"/>
      <w:numFmt w:val="decimal"/>
      <w:lvlText w:val="%9."/>
      <w:lvlJc w:val="left"/>
      <w:pPr>
        <w:tabs>
          <w:tab w:val="num" w:pos="6480"/>
        </w:tabs>
        <w:ind w:left="6480" w:hanging="360"/>
      </w:pPr>
    </w:lvl>
  </w:abstractNum>
  <w:abstractNum w:abstractNumId="8">
    <w:nsid w:val="5776018A"/>
    <w:multiLevelType w:val="hybridMultilevel"/>
    <w:tmpl w:val="4F2EF3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DA5203"/>
    <w:multiLevelType w:val="hybridMultilevel"/>
    <w:tmpl w:val="BF6E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CB57EA"/>
    <w:multiLevelType w:val="hybridMultilevel"/>
    <w:tmpl w:val="ED101B66"/>
    <w:lvl w:ilvl="0" w:tplc="5A88815E">
      <w:start w:val="1"/>
      <w:numFmt w:val="bullet"/>
      <w:lvlText w:val="•"/>
      <w:lvlJc w:val="left"/>
      <w:pPr>
        <w:tabs>
          <w:tab w:val="num" w:pos="720"/>
        </w:tabs>
        <w:ind w:left="720" w:hanging="360"/>
      </w:pPr>
      <w:rPr>
        <w:rFonts w:ascii="Arial" w:hAnsi="Arial" w:hint="default"/>
      </w:rPr>
    </w:lvl>
    <w:lvl w:ilvl="1" w:tplc="6CBAB97E" w:tentative="1">
      <w:start w:val="1"/>
      <w:numFmt w:val="bullet"/>
      <w:lvlText w:val="•"/>
      <w:lvlJc w:val="left"/>
      <w:pPr>
        <w:tabs>
          <w:tab w:val="num" w:pos="1440"/>
        </w:tabs>
        <w:ind w:left="1440" w:hanging="360"/>
      </w:pPr>
      <w:rPr>
        <w:rFonts w:ascii="Arial" w:hAnsi="Arial" w:hint="default"/>
      </w:rPr>
    </w:lvl>
    <w:lvl w:ilvl="2" w:tplc="A1B4EBFE" w:tentative="1">
      <w:start w:val="1"/>
      <w:numFmt w:val="bullet"/>
      <w:lvlText w:val="•"/>
      <w:lvlJc w:val="left"/>
      <w:pPr>
        <w:tabs>
          <w:tab w:val="num" w:pos="2160"/>
        </w:tabs>
        <w:ind w:left="2160" w:hanging="360"/>
      </w:pPr>
      <w:rPr>
        <w:rFonts w:ascii="Arial" w:hAnsi="Arial" w:hint="default"/>
      </w:rPr>
    </w:lvl>
    <w:lvl w:ilvl="3" w:tplc="0B32B7AA" w:tentative="1">
      <w:start w:val="1"/>
      <w:numFmt w:val="bullet"/>
      <w:lvlText w:val="•"/>
      <w:lvlJc w:val="left"/>
      <w:pPr>
        <w:tabs>
          <w:tab w:val="num" w:pos="2880"/>
        </w:tabs>
        <w:ind w:left="2880" w:hanging="360"/>
      </w:pPr>
      <w:rPr>
        <w:rFonts w:ascii="Arial" w:hAnsi="Arial" w:hint="default"/>
      </w:rPr>
    </w:lvl>
    <w:lvl w:ilvl="4" w:tplc="93BE510C" w:tentative="1">
      <w:start w:val="1"/>
      <w:numFmt w:val="bullet"/>
      <w:lvlText w:val="•"/>
      <w:lvlJc w:val="left"/>
      <w:pPr>
        <w:tabs>
          <w:tab w:val="num" w:pos="3600"/>
        </w:tabs>
        <w:ind w:left="3600" w:hanging="360"/>
      </w:pPr>
      <w:rPr>
        <w:rFonts w:ascii="Arial" w:hAnsi="Arial" w:hint="default"/>
      </w:rPr>
    </w:lvl>
    <w:lvl w:ilvl="5" w:tplc="A3429D18" w:tentative="1">
      <w:start w:val="1"/>
      <w:numFmt w:val="bullet"/>
      <w:lvlText w:val="•"/>
      <w:lvlJc w:val="left"/>
      <w:pPr>
        <w:tabs>
          <w:tab w:val="num" w:pos="4320"/>
        </w:tabs>
        <w:ind w:left="4320" w:hanging="360"/>
      </w:pPr>
      <w:rPr>
        <w:rFonts w:ascii="Arial" w:hAnsi="Arial" w:hint="default"/>
      </w:rPr>
    </w:lvl>
    <w:lvl w:ilvl="6" w:tplc="3242624C" w:tentative="1">
      <w:start w:val="1"/>
      <w:numFmt w:val="bullet"/>
      <w:lvlText w:val="•"/>
      <w:lvlJc w:val="left"/>
      <w:pPr>
        <w:tabs>
          <w:tab w:val="num" w:pos="5040"/>
        </w:tabs>
        <w:ind w:left="5040" w:hanging="360"/>
      </w:pPr>
      <w:rPr>
        <w:rFonts w:ascii="Arial" w:hAnsi="Arial" w:hint="default"/>
      </w:rPr>
    </w:lvl>
    <w:lvl w:ilvl="7" w:tplc="8EB6587A" w:tentative="1">
      <w:start w:val="1"/>
      <w:numFmt w:val="bullet"/>
      <w:lvlText w:val="•"/>
      <w:lvlJc w:val="left"/>
      <w:pPr>
        <w:tabs>
          <w:tab w:val="num" w:pos="5760"/>
        </w:tabs>
        <w:ind w:left="5760" w:hanging="360"/>
      </w:pPr>
      <w:rPr>
        <w:rFonts w:ascii="Arial" w:hAnsi="Arial" w:hint="default"/>
      </w:rPr>
    </w:lvl>
    <w:lvl w:ilvl="8" w:tplc="B1049C94" w:tentative="1">
      <w:start w:val="1"/>
      <w:numFmt w:val="bullet"/>
      <w:lvlText w:val="•"/>
      <w:lvlJc w:val="left"/>
      <w:pPr>
        <w:tabs>
          <w:tab w:val="num" w:pos="6480"/>
        </w:tabs>
        <w:ind w:left="6480" w:hanging="360"/>
      </w:pPr>
      <w:rPr>
        <w:rFonts w:ascii="Arial" w:hAnsi="Arial" w:hint="default"/>
      </w:rPr>
    </w:lvl>
  </w:abstractNum>
  <w:abstractNum w:abstractNumId="11">
    <w:nsid w:val="6D110253"/>
    <w:multiLevelType w:val="hybridMultilevel"/>
    <w:tmpl w:val="596E5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1C11AC"/>
    <w:multiLevelType w:val="hybridMultilevel"/>
    <w:tmpl w:val="15BA007A"/>
    <w:lvl w:ilvl="0" w:tplc="0409000B">
      <w:start w:val="1"/>
      <w:numFmt w:val="bullet"/>
      <w:lvlText w:val=""/>
      <w:lvlJc w:val="left"/>
      <w:pPr>
        <w:ind w:left="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B">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3">
    <w:nsid w:val="7CD428F3"/>
    <w:multiLevelType w:val="hybridMultilevel"/>
    <w:tmpl w:val="4D7C05E0"/>
    <w:lvl w:ilvl="0" w:tplc="9CFAD2BC">
      <w:start w:val="1"/>
      <w:numFmt w:val="bullet"/>
      <w:lvlText w:val="•"/>
      <w:lvlJc w:val="left"/>
      <w:pPr>
        <w:tabs>
          <w:tab w:val="num" w:pos="720"/>
        </w:tabs>
        <w:ind w:left="720" w:hanging="360"/>
      </w:pPr>
      <w:rPr>
        <w:rFonts w:ascii="Arial" w:hAnsi="Arial" w:hint="default"/>
      </w:rPr>
    </w:lvl>
    <w:lvl w:ilvl="1" w:tplc="2EC23274">
      <w:start w:val="2936"/>
      <w:numFmt w:val="bullet"/>
      <w:lvlText w:val="•"/>
      <w:lvlJc w:val="left"/>
      <w:pPr>
        <w:tabs>
          <w:tab w:val="num" w:pos="1440"/>
        </w:tabs>
        <w:ind w:left="1440" w:hanging="360"/>
      </w:pPr>
      <w:rPr>
        <w:rFonts w:ascii="Arial" w:hAnsi="Arial" w:hint="default"/>
      </w:rPr>
    </w:lvl>
    <w:lvl w:ilvl="2" w:tplc="04720D5A" w:tentative="1">
      <w:start w:val="1"/>
      <w:numFmt w:val="bullet"/>
      <w:lvlText w:val="•"/>
      <w:lvlJc w:val="left"/>
      <w:pPr>
        <w:tabs>
          <w:tab w:val="num" w:pos="2160"/>
        </w:tabs>
        <w:ind w:left="2160" w:hanging="360"/>
      </w:pPr>
      <w:rPr>
        <w:rFonts w:ascii="Arial" w:hAnsi="Arial" w:hint="default"/>
      </w:rPr>
    </w:lvl>
    <w:lvl w:ilvl="3" w:tplc="B1081324" w:tentative="1">
      <w:start w:val="1"/>
      <w:numFmt w:val="bullet"/>
      <w:lvlText w:val="•"/>
      <w:lvlJc w:val="left"/>
      <w:pPr>
        <w:tabs>
          <w:tab w:val="num" w:pos="2880"/>
        </w:tabs>
        <w:ind w:left="2880" w:hanging="360"/>
      </w:pPr>
      <w:rPr>
        <w:rFonts w:ascii="Arial" w:hAnsi="Arial" w:hint="default"/>
      </w:rPr>
    </w:lvl>
    <w:lvl w:ilvl="4" w:tplc="B8CE3E34" w:tentative="1">
      <w:start w:val="1"/>
      <w:numFmt w:val="bullet"/>
      <w:lvlText w:val="•"/>
      <w:lvlJc w:val="left"/>
      <w:pPr>
        <w:tabs>
          <w:tab w:val="num" w:pos="3600"/>
        </w:tabs>
        <w:ind w:left="3600" w:hanging="360"/>
      </w:pPr>
      <w:rPr>
        <w:rFonts w:ascii="Arial" w:hAnsi="Arial" w:hint="default"/>
      </w:rPr>
    </w:lvl>
    <w:lvl w:ilvl="5" w:tplc="CA26A3F4" w:tentative="1">
      <w:start w:val="1"/>
      <w:numFmt w:val="bullet"/>
      <w:lvlText w:val="•"/>
      <w:lvlJc w:val="left"/>
      <w:pPr>
        <w:tabs>
          <w:tab w:val="num" w:pos="4320"/>
        </w:tabs>
        <w:ind w:left="4320" w:hanging="360"/>
      </w:pPr>
      <w:rPr>
        <w:rFonts w:ascii="Arial" w:hAnsi="Arial" w:hint="default"/>
      </w:rPr>
    </w:lvl>
    <w:lvl w:ilvl="6" w:tplc="4532034A" w:tentative="1">
      <w:start w:val="1"/>
      <w:numFmt w:val="bullet"/>
      <w:lvlText w:val="•"/>
      <w:lvlJc w:val="left"/>
      <w:pPr>
        <w:tabs>
          <w:tab w:val="num" w:pos="5040"/>
        </w:tabs>
        <w:ind w:left="5040" w:hanging="360"/>
      </w:pPr>
      <w:rPr>
        <w:rFonts w:ascii="Arial" w:hAnsi="Arial" w:hint="default"/>
      </w:rPr>
    </w:lvl>
    <w:lvl w:ilvl="7" w:tplc="651695C2" w:tentative="1">
      <w:start w:val="1"/>
      <w:numFmt w:val="bullet"/>
      <w:lvlText w:val="•"/>
      <w:lvlJc w:val="left"/>
      <w:pPr>
        <w:tabs>
          <w:tab w:val="num" w:pos="5760"/>
        </w:tabs>
        <w:ind w:left="5760" w:hanging="360"/>
      </w:pPr>
      <w:rPr>
        <w:rFonts w:ascii="Arial" w:hAnsi="Arial" w:hint="default"/>
      </w:rPr>
    </w:lvl>
    <w:lvl w:ilvl="8" w:tplc="DECA987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num>
  <w:num w:numId="3">
    <w:abstractNumId w:val="8"/>
  </w:num>
  <w:num w:numId="4">
    <w:abstractNumId w:val="6"/>
  </w:num>
  <w:num w:numId="5">
    <w:abstractNumId w:val="4"/>
  </w:num>
  <w:num w:numId="6">
    <w:abstractNumId w:val="12"/>
  </w:num>
  <w:num w:numId="7">
    <w:abstractNumId w:val="0"/>
  </w:num>
  <w:num w:numId="8">
    <w:abstractNumId w:val="9"/>
  </w:num>
  <w:num w:numId="9">
    <w:abstractNumId w:val="10"/>
  </w:num>
  <w:num w:numId="10">
    <w:abstractNumId w:val="1"/>
  </w:num>
  <w:num w:numId="11">
    <w:abstractNumId w:val="13"/>
  </w:num>
  <w:num w:numId="12">
    <w:abstractNumId w:val="3"/>
  </w:num>
  <w:num w:numId="13">
    <w:abstractNumId w:val="2"/>
  </w:num>
  <w:num w:numId="1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2F29AD"/>
    <w:rsid w:val="000006B0"/>
    <w:rsid w:val="00012A05"/>
    <w:rsid w:val="000154A2"/>
    <w:rsid w:val="00015CB0"/>
    <w:rsid w:val="000171C9"/>
    <w:rsid w:val="000211B6"/>
    <w:rsid w:val="00031A66"/>
    <w:rsid w:val="0003671D"/>
    <w:rsid w:val="0003753C"/>
    <w:rsid w:val="0005585C"/>
    <w:rsid w:val="00057CB1"/>
    <w:rsid w:val="00061029"/>
    <w:rsid w:val="00061771"/>
    <w:rsid w:val="00062CC4"/>
    <w:rsid w:val="00067FCE"/>
    <w:rsid w:val="00093369"/>
    <w:rsid w:val="000A325C"/>
    <w:rsid w:val="000C0A16"/>
    <w:rsid w:val="000C7750"/>
    <w:rsid w:val="000D2A83"/>
    <w:rsid w:val="000D3CDC"/>
    <w:rsid w:val="000D5916"/>
    <w:rsid w:val="000D7233"/>
    <w:rsid w:val="000E79CD"/>
    <w:rsid w:val="000F46BB"/>
    <w:rsid w:val="0010047B"/>
    <w:rsid w:val="00100CA4"/>
    <w:rsid w:val="0012406D"/>
    <w:rsid w:val="00127541"/>
    <w:rsid w:val="00130A3A"/>
    <w:rsid w:val="0013784F"/>
    <w:rsid w:val="00143D25"/>
    <w:rsid w:val="00144CA0"/>
    <w:rsid w:val="00163C47"/>
    <w:rsid w:val="00180DF6"/>
    <w:rsid w:val="00183432"/>
    <w:rsid w:val="001836ED"/>
    <w:rsid w:val="00195BB6"/>
    <w:rsid w:val="00197C08"/>
    <w:rsid w:val="001A4AE5"/>
    <w:rsid w:val="001A5B19"/>
    <w:rsid w:val="001C0DA2"/>
    <w:rsid w:val="001D53D7"/>
    <w:rsid w:val="001E22D2"/>
    <w:rsid w:val="001F00A1"/>
    <w:rsid w:val="001F5119"/>
    <w:rsid w:val="001F57C5"/>
    <w:rsid w:val="001F7F8E"/>
    <w:rsid w:val="00204696"/>
    <w:rsid w:val="002158AB"/>
    <w:rsid w:val="00240137"/>
    <w:rsid w:val="002440D1"/>
    <w:rsid w:val="00251041"/>
    <w:rsid w:val="00254EBB"/>
    <w:rsid w:val="00254EF3"/>
    <w:rsid w:val="00260179"/>
    <w:rsid w:val="002725DD"/>
    <w:rsid w:val="0027383A"/>
    <w:rsid w:val="00274EFA"/>
    <w:rsid w:val="0027509D"/>
    <w:rsid w:val="00283782"/>
    <w:rsid w:val="002925CD"/>
    <w:rsid w:val="002968AF"/>
    <w:rsid w:val="002C7AD9"/>
    <w:rsid w:val="002E0EE3"/>
    <w:rsid w:val="002E515E"/>
    <w:rsid w:val="002E7DF3"/>
    <w:rsid w:val="002F29AD"/>
    <w:rsid w:val="003134B6"/>
    <w:rsid w:val="0031626A"/>
    <w:rsid w:val="003174FD"/>
    <w:rsid w:val="00325A74"/>
    <w:rsid w:val="003346AA"/>
    <w:rsid w:val="00341665"/>
    <w:rsid w:val="00342F21"/>
    <w:rsid w:val="00344AAE"/>
    <w:rsid w:val="00355C8F"/>
    <w:rsid w:val="003568A9"/>
    <w:rsid w:val="003606B2"/>
    <w:rsid w:val="003618FD"/>
    <w:rsid w:val="00381BAD"/>
    <w:rsid w:val="00383128"/>
    <w:rsid w:val="00384B1A"/>
    <w:rsid w:val="00395FFD"/>
    <w:rsid w:val="003A372B"/>
    <w:rsid w:val="003A5624"/>
    <w:rsid w:val="003A7897"/>
    <w:rsid w:val="003A7F6B"/>
    <w:rsid w:val="003C1EDB"/>
    <w:rsid w:val="003D38A7"/>
    <w:rsid w:val="003F00D3"/>
    <w:rsid w:val="003F056F"/>
    <w:rsid w:val="00406029"/>
    <w:rsid w:val="00406C1F"/>
    <w:rsid w:val="004127F9"/>
    <w:rsid w:val="0042062E"/>
    <w:rsid w:val="004218F6"/>
    <w:rsid w:val="0042266A"/>
    <w:rsid w:val="00432223"/>
    <w:rsid w:val="00446AB6"/>
    <w:rsid w:val="00452B03"/>
    <w:rsid w:val="00455C21"/>
    <w:rsid w:val="00464FCC"/>
    <w:rsid w:val="00465F06"/>
    <w:rsid w:val="004726A4"/>
    <w:rsid w:val="00474012"/>
    <w:rsid w:val="00474F97"/>
    <w:rsid w:val="004854E1"/>
    <w:rsid w:val="0049792B"/>
    <w:rsid w:val="004C02C1"/>
    <w:rsid w:val="004C4DE6"/>
    <w:rsid w:val="004D7329"/>
    <w:rsid w:val="004E5330"/>
    <w:rsid w:val="004E5BA7"/>
    <w:rsid w:val="004E60EB"/>
    <w:rsid w:val="004F4A92"/>
    <w:rsid w:val="004F5935"/>
    <w:rsid w:val="00501317"/>
    <w:rsid w:val="00507986"/>
    <w:rsid w:val="0051387C"/>
    <w:rsid w:val="00513E74"/>
    <w:rsid w:val="005325E7"/>
    <w:rsid w:val="00533864"/>
    <w:rsid w:val="00560410"/>
    <w:rsid w:val="00562075"/>
    <w:rsid w:val="00562C68"/>
    <w:rsid w:val="005826E9"/>
    <w:rsid w:val="00587134"/>
    <w:rsid w:val="00592747"/>
    <w:rsid w:val="005A0E8C"/>
    <w:rsid w:val="005A6402"/>
    <w:rsid w:val="005B45B3"/>
    <w:rsid w:val="005B5196"/>
    <w:rsid w:val="005B77C7"/>
    <w:rsid w:val="005C7387"/>
    <w:rsid w:val="005D03B9"/>
    <w:rsid w:val="005D61A1"/>
    <w:rsid w:val="005E2A4F"/>
    <w:rsid w:val="005E44EB"/>
    <w:rsid w:val="005F197C"/>
    <w:rsid w:val="005F3A0F"/>
    <w:rsid w:val="006014C5"/>
    <w:rsid w:val="00601CF3"/>
    <w:rsid w:val="00602C7F"/>
    <w:rsid w:val="006070B5"/>
    <w:rsid w:val="00610197"/>
    <w:rsid w:val="00623872"/>
    <w:rsid w:val="006238C1"/>
    <w:rsid w:val="0063021F"/>
    <w:rsid w:val="0063022F"/>
    <w:rsid w:val="00635066"/>
    <w:rsid w:val="00635CBB"/>
    <w:rsid w:val="00646F4D"/>
    <w:rsid w:val="0066026C"/>
    <w:rsid w:val="0066370E"/>
    <w:rsid w:val="006679D6"/>
    <w:rsid w:val="006750C6"/>
    <w:rsid w:val="00677432"/>
    <w:rsid w:val="00677E07"/>
    <w:rsid w:val="006811F8"/>
    <w:rsid w:val="00681534"/>
    <w:rsid w:val="006B766C"/>
    <w:rsid w:val="006C1CF9"/>
    <w:rsid w:val="006C4D39"/>
    <w:rsid w:val="006C6DD1"/>
    <w:rsid w:val="006E21AE"/>
    <w:rsid w:val="00702C05"/>
    <w:rsid w:val="00712BBB"/>
    <w:rsid w:val="007217D4"/>
    <w:rsid w:val="0072531E"/>
    <w:rsid w:val="00727EBD"/>
    <w:rsid w:val="00746106"/>
    <w:rsid w:val="00746E85"/>
    <w:rsid w:val="0074700F"/>
    <w:rsid w:val="007530B3"/>
    <w:rsid w:val="0075602F"/>
    <w:rsid w:val="00764AD7"/>
    <w:rsid w:val="00772088"/>
    <w:rsid w:val="007764E3"/>
    <w:rsid w:val="0078296B"/>
    <w:rsid w:val="00783256"/>
    <w:rsid w:val="00784B03"/>
    <w:rsid w:val="00787E70"/>
    <w:rsid w:val="007919BE"/>
    <w:rsid w:val="007C0A65"/>
    <w:rsid w:val="007D4656"/>
    <w:rsid w:val="007D5B4C"/>
    <w:rsid w:val="007D67AF"/>
    <w:rsid w:val="007F4DE9"/>
    <w:rsid w:val="007F582E"/>
    <w:rsid w:val="00802B42"/>
    <w:rsid w:val="00811B6B"/>
    <w:rsid w:val="00815E44"/>
    <w:rsid w:val="00823FE8"/>
    <w:rsid w:val="00824532"/>
    <w:rsid w:val="008260C1"/>
    <w:rsid w:val="00844ADC"/>
    <w:rsid w:val="00854A47"/>
    <w:rsid w:val="00856279"/>
    <w:rsid w:val="008604AE"/>
    <w:rsid w:val="008736ED"/>
    <w:rsid w:val="0088285E"/>
    <w:rsid w:val="00886C8D"/>
    <w:rsid w:val="008A3444"/>
    <w:rsid w:val="008C1659"/>
    <w:rsid w:val="008D00D7"/>
    <w:rsid w:val="008D5099"/>
    <w:rsid w:val="008E1685"/>
    <w:rsid w:val="008F0FE8"/>
    <w:rsid w:val="00904403"/>
    <w:rsid w:val="00916401"/>
    <w:rsid w:val="009239A5"/>
    <w:rsid w:val="009348F3"/>
    <w:rsid w:val="00941E7C"/>
    <w:rsid w:val="0094437B"/>
    <w:rsid w:val="00944664"/>
    <w:rsid w:val="00955BBB"/>
    <w:rsid w:val="009640BE"/>
    <w:rsid w:val="00964DEE"/>
    <w:rsid w:val="009700B3"/>
    <w:rsid w:val="00975A88"/>
    <w:rsid w:val="00982248"/>
    <w:rsid w:val="00991FEC"/>
    <w:rsid w:val="009A338D"/>
    <w:rsid w:val="009A7355"/>
    <w:rsid w:val="009B38D8"/>
    <w:rsid w:val="009D1917"/>
    <w:rsid w:val="009E71E9"/>
    <w:rsid w:val="009F21F7"/>
    <w:rsid w:val="009F341B"/>
    <w:rsid w:val="009F3EA7"/>
    <w:rsid w:val="00A05505"/>
    <w:rsid w:val="00A05C51"/>
    <w:rsid w:val="00A137A1"/>
    <w:rsid w:val="00A23D47"/>
    <w:rsid w:val="00A36B9F"/>
    <w:rsid w:val="00A41649"/>
    <w:rsid w:val="00A633F0"/>
    <w:rsid w:val="00A73AB3"/>
    <w:rsid w:val="00A73D8B"/>
    <w:rsid w:val="00A74544"/>
    <w:rsid w:val="00A75432"/>
    <w:rsid w:val="00A9340D"/>
    <w:rsid w:val="00A95165"/>
    <w:rsid w:val="00AA0BB0"/>
    <w:rsid w:val="00AA3127"/>
    <w:rsid w:val="00AB0C01"/>
    <w:rsid w:val="00AC4032"/>
    <w:rsid w:val="00AD37D4"/>
    <w:rsid w:val="00AD3991"/>
    <w:rsid w:val="00AF3FA9"/>
    <w:rsid w:val="00AF792E"/>
    <w:rsid w:val="00B24CEF"/>
    <w:rsid w:val="00B27B80"/>
    <w:rsid w:val="00B32771"/>
    <w:rsid w:val="00B445E2"/>
    <w:rsid w:val="00B56CFC"/>
    <w:rsid w:val="00B64ED9"/>
    <w:rsid w:val="00B70E6B"/>
    <w:rsid w:val="00B81FC4"/>
    <w:rsid w:val="00BA22A7"/>
    <w:rsid w:val="00BA27DC"/>
    <w:rsid w:val="00BB1839"/>
    <w:rsid w:val="00BB61CD"/>
    <w:rsid w:val="00C06479"/>
    <w:rsid w:val="00C07810"/>
    <w:rsid w:val="00C1411B"/>
    <w:rsid w:val="00C30060"/>
    <w:rsid w:val="00C44878"/>
    <w:rsid w:val="00C466D5"/>
    <w:rsid w:val="00C52066"/>
    <w:rsid w:val="00C608ED"/>
    <w:rsid w:val="00C619F2"/>
    <w:rsid w:val="00C6479E"/>
    <w:rsid w:val="00C71DE0"/>
    <w:rsid w:val="00C77A88"/>
    <w:rsid w:val="00C90330"/>
    <w:rsid w:val="00C9301D"/>
    <w:rsid w:val="00CA3553"/>
    <w:rsid w:val="00CA3BFC"/>
    <w:rsid w:val="00CA4018"/>
    <w:rsid w:val="00CA40C7"/>
    <w:rsid w:val="00CB792A"/>
    <w:rsid w:val="00CC0810"/>
    <w:rsid w:val="00CC7529"/>
    <w:rsid w:val="00CE65D6"/>
    <w:rsid w:val="00CF061F"/>
    <w:rsid w:val="00CF5B1B"/>
    <w:rsid w:val="00CF6C0F"/>
    <w:rsid w:val="00CF7BFC"/>
    <w:rsid w:val="00D06556"/>
    <w:rsid w:val="00D12AF9"/>
    <w:rsid w:val="00D1600B"/>
    <w:rsid w:val="00D20DC5"/>
    <w:rsid w:val="00D23BDD"/>
    <w:rsid w:val="00D27E15"/>
    <w:rsid w:val="00D34B57"/>
    <w:rsid w:val="00D46815"/>
    <w:rsid w:val="00D66766"/>
    <w:rsid w:val="00D80E33"/>
    <w:rsid w:val="00D81FD4"/>
    <w:rsid w:val="00D82117"/>
    <w:rsid w:val="00D841BA"/>
    <w:rsid w:val="00D865E3"/>
    <w:rsid w:val="00D93655"/>
    <w:rsid w:val="00DB0EA1"/>
    <w:rsid w:val="00DC7BDD"/>
    <w:rsid w:val="00DE0F09"/>
    <w:rsid w:val="00DE15A6"/>
    <w:rsid w:val="00DE3DD1"/>
    <w:rsid w:val="00DF6387"/>
    <w:rsid w:val="00E04A75"/>
    <w:rsid w:val="00E10018"/>
    <w:rsid w:val="00E2114E"/>
    <w:rsid w:val="00E26394"/>
    <w:rsid w:val="00E33F00"/>
    <w:rsid w:val="00E36F39"/>
    <w:rsid w:val="00E37B6C"/>
    <w:rsid w:val="00E44E6D"/>
    <w:rsid w:val="00E473D4"/>
    <w:rsid w:val="00E51114"/>
    <w:rsid w:val="00E51180"/>
    <w:rsid w:val="00E552DE"/>
    <w:rsid w:val="00E71309"/>
    <w:rsid w:val="00E81F7A"/>
    <w:rsid w:val="00E92535"/>
    <w:rsid w:val="00E93847"/>
    <w:rsid w:val="00E95745"/>
    <w:rsid w:val="00EA530B"/>
    <w:rsid w:val="00EB6DF1"/>
    <w:rsid w:val="00EC5EF3"/>
    <w:rsid w:val="00EE23CF"/>
    <w:rsid w:val="00EF0048"/>
    <w:rsid w:val="00EF534F"/>
    <w:rsid w:val="00EF53E9"/>
    <w:rsid w:val="00F10EFB"/>
    <w:rsid w:val="00F238FE"/>
    <w:rsid w:val="00F308AD"/>
    <w:rsid w:val="00F33F9B"/>
    <w:rsid w:val="00F354D9"/>
    <w:rsid w:val="00F50787"/>
    <w:rsid w:val="00F5162E"/>
    <w:rsid w:val="00F718D6"/>
    <w:rsid w:val="00F762F8"/>
    <w:rsid w:val="00F874B6"/>
    <w:rsid w:val="00F8775D"/>
    <w:rsid w:val="00F97228"/>
    <w:rsid w:val="00FA2053"/>
    <w:rsid w:val="00FA3DC9"/>
    <w:rsid w:val="00FA46C3"/>
    <w:rsid w:val="00FA7BF6"/>
    <w:rsid w:val="00FB44C6"/>
    <w:rsid w:val="00FC7947"/>
    <w:rsid w:val="00FD5A74"/>
    <w:rsid w:val="00FD615B"/>
    <w:rsid w:val="00FE2561"/>
    <w:rsid w:val="00FF105A"/>
    <w:rsid w:val="00FF6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D2"/>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6F4D"/>
    <w:pPr>
      <w:spacing w:after="0" w:line="240" w:lineRule="auto"/>
    </w:pPr>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FF105A"/>
    <w:rPr>
      <w:rFonts w:ascii="Times New Roman" w:hAnsi="Times New Roman" w:cs="Times New Roman"/>
      <w:sz w:val="2"/>
      <w:lang w:val="en-US" w:eastAsia="en-US"/>
    </w:rPr>
  </w:style>
  <w:style w:type="paragraph" w:styleId="ListParagraph">
    <w:name w:val="List Paragraph"/>
    <w:basedOn w:val="Normal"/>
    <w:uiPriority w:val="34"/>
    <w:qFormat/>
    <w:rsid w:val="00A95165"/>
    <w:pPr>
      <w:ind w:left="720"/>
      <w:contextualSpacing/>
    </w:pPr>
  </w:style>
  <w:style w:type="character" w:styleId="CommentReference">
    <w:name w:val="annotation reference"/>
    <w:basedOn w:val="DefaultParagraphFont"/>
    <w:uiPriority w:val="99"/>
    <w:semiHidden/>
    <w:rsid w:val="008604AE"/>
    <w:rPr>
      <w:rFonts w:cs="Times New Roman"/>
      <w:sz w:val="16"/>
      <w:szCs w:val="16"/>
    </w:rPr>
  </w:style>
  <w:style w:type="paragraph" w:styleId="CommentText">
    <w:name w:val="annotation text"/>
    <w:basedOn w:val="Normal"/>
    <w:link w:val="CommentTextChar"/>
    <w:uiPriority w:val="99"/>
    <w:semiHidden/>
    <w:rsid w:val="008604AE"/>
    <w:rPr>
      <w:sz w:val="20"/>
      <w:szCs w:val="20"/>
    </w:rPr>
  </w:style>
  <w:style w:type="character" w:customStyle="1" w:styleId="CommentTextChar">
    <w:name w:val="Comment Text Char"/>
    <w:basedOn w:val="DefaultParagraphFont"/>
    <w:link w:val="CommentText"/>
    <w:uiPriority w:val="99"/>
    <w:semiHidden/>
    <w:locked/>
    <w:rsid w:val="009700B3"/>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604AE"/>
    <w:rPr>
      <w:b/>
      <w:bCs/>
    </w:rPr>
  </w:style>
  <w:style w:type="character" w:customStyle="1" w:styleId="CommentSubjectChar">
    <w:name w:val="Comment Subject Char"/>
    <w:basedOn w:val="CommentTextChar"/>
    <w:link w:val="CommentSubject"/>
    <w:uiPriority w:val="99"/>
    <w:semiHidden/>
    <w:locked/>
    <w:rsid w:val="009700B3"/>
    <w:rPr>
      <w:rFonts w:cs="Times New Roman"/>
      <w:b/>
      <w:bCs/>
      <w:sz w:val="20"/>
      <w:szCs w:val="20"/>
      <w:lang w:val="en-US" w:eastAsia="en-US"/>
    </w:rPr>
  </w:style>
  <w:style w:type="paragraph" w:styleId="DocumentMap">
    <w:name w:val="Document Map"/>
    <w:basedOn w:val="Normal"/>
    <w:link w:val="DocumentMapChar"/>
    <w:uiPriority w:val="99"/>
    <w:semiHidden/>
    <w:rsid w:val="00197C0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48F3"/>
    <w:rPr>
      <w:rFonts w:ascii="Times New Roman" w:hAnsi="Times New Roman" w:cs="Times New Roman"/>
      <w:sz w:val="2"/>
      <w:lang w:val="en-US" w:eastAsia="en-US"/>
    </w:rPr>
  </w:style>
  <w:style w:type="table" w:styleId="TableGrid">
    <w:name w:val="Table Grid"/>
    <w:basedOn w:val="TableNormal"/>
    <w:uiPriority w:val="99"/>
    <w:locked/>
    <w:rsid w:val="006C1CF9"/>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836ED"/>
    <w:pPr>
      <w:spacing w:after="0" w:line="240" w:lineRule="auto"/>
    </w:pPr>
    <w:rPr>
      <w:rFonts w:ascii="Times New Roman" w:eastAsiaTheme="minorHAnsi" w:hAnsi="Times New Roman"/>
      <w:sz w:val="20"/>
      <w:szCs w:val="20"/>
      <w:lang w:val="ru-RU"/>
    </w:rPr>
  </w:style>
  <w:style w:type="character" w:customStyle="1" w:styleId="FootnoteTextChar">
    <w:name w:val="Footnote Text Char"/>
    <w:basedOn w:val="DefaultParagraphFont"/>
    <w:link w:val="FootnoteText"/>
    <w:uiPriority w:val="99"/>
    <w:semiHidden/>
    <w:rsid w:val="001836ED"/>
    <w:rPr>
      <w:rFonts w:ascii="Times New Roman" w:eastAsiaTheme="minorHAnsi" w:hAnsi="Times New Roman"/>
      <w:sz w:val="20"/>
      <w:szCs w:val="20"/>
      <w:lang w:val="ru-RU" w:eastAsia="en-US"/>
    </w:rPr>
  </w:style>
  <w:style w:type="character" w:styleId="FootnoteReference">
    <w:name w:val="footnote reference"/>
    <w:basedOn w:val="DefaultParagraphFont"/>
    <w:uiPriority w:val="99"/>
    <w:semiHidden/>
    <w:unhideWhenUsed/>
    <w:rsid w:val="001836ED"/>
    <w:rPr>
      <w:vertAlign w:val="superscript"/>
    </w:rPr>
  </w:style>
  <w:style w:type="character" w:styleId="Emphasis">
    <w:name w:val="Emphasis"/>
    <w:basedOn w:val="DefaultParagraphFont"/>
    <w:qFormat/>
    <w:locked/>
    <w:rsid w:val="00341665"/>
    <w:rPr>
      <w:i/>
      <w:iCs/>
    </w:rPr>
  </w:style>
  <w:style w:type="paragraph" w:styleId="NormalWeb">
    <w:name w:val="Normal (Web)"/>
    <w:basedOn w:val="Normal"/>
    <w:uiPriority w:val="99"/>
    <w:semiHidden/>
    <w:unhideWhenUsed/>
    <w:rsid w:val="00D20DC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12A0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012A05"/>
    <w:rPr>
      <w:lang w:val="en-US" w:eastAsia="en-US"/>
    </w:rPr>
  </w:style>
  <w:style w:type="paragraph" w:styleId="Footer">
    <w:name w:val="footer"/>
    <w:basedOn w:val="Normal"/>
    <w:link w:val="FooterChar"/>
    <w:uiPriority w:val="99"/>
    <w:semiHidden/>
    <w:unhideWhenUsed/>
    <w:rsid w:val="00012A05"/>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012A05"/>
    <w:rPr>
      <w:lang w:val="en-US" w:eastAsia="en-US"/>
    </w:rPr>
  </w:style>
  <w:style w:type="paragraph" w:styleId="EndnoteText">
    <w:name w:val="endnote text"/>
    <w:basedOn w:val="Normal"/>
    <w:link w:val="EndnoteTextChar"/>
    <w:uiPriority w:val="99"/>
    <w:semiHidden/>
    <w:unhideWhenUsed/>
    <w:rsid w:val="006B76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66C"/>
    <w:rPr>
      <w:sz w:val="20"/>
      <w:szCs w:val="20"/>
      <w:lang w:val="en-US" w:eastAsia="en-US"/>
    </w:rPr>
  </w:style>
  <w:style w:type="character" w:styleId="EndnoteReference">
    <w:name w:val="endnote reference"/>
    <w:basedOn w:val="DefaultParagraphFont"/>
    <w:uiPriority w:val="99"/>
    <w:semiHidden/>
    <w:unhideWhenUsed/>
    <w:rsid w:val="006B76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D2"/>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6F4D"/>
    <w:pPr>
      <w:spacing w:after="0" w:line="240" w:lineRule="auto"/>
    </w:pPr>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FF105A"/>
    <w:rPr>
      <w:rFonts w:ascii="Times New Roman" w:hAnsi="Times New Roman" w:cs="Times New Roman"/>
      <w:sz w:val="2"/>
      <w:lang w:val="en-US" w:eastAsia="en-US"/>
    </w:rPr>
  </w:style>
  <w:style w:type="paragraph" w:styleId="ListParagraph">
    <w:name w:val="List Paragraph"/>
    <w:basedOn w:val="Normal"/>
    <w:uiPriority w:val="34"/>
    <w:qFormat/>
    <w:rsid w:val="00A95165"/>
    <w:pPr>
      <w:ind w:left="720"/>
      <w:contextualSpacing/>
    </w:pPr>
  </w:style>
  <w:style w:type="character" w:styleId="CommentReference">
    <w:name w:val="annotation reference"/>
    <w:basedOn w:val="DefaultParagraphFont"/>
    <w:uiPriority w:val="99"/>
    <w:semiHidden/>
    <w:rsid w:val="008604AE"/>
    <w:rPr>
      <w:rFonts w:cs="Times New Roman"/>
      <w:sz w:val="16"/>
      <w:szCs w:val="16"/>
    </w:rPr>
  </w:style>
  <w:style w:type="paragraph" w:styleId="CommentText">
    <w:name w:val="annotation text"/>
    <w:basedOn w:val="Normal"/>
    <w:link w:val="CommentTextChar"/>
    <w:uiPriority w:val="99"/>
    <w:semiHidden/>
    <w:rsid w:val="008604AE"/>
    <w:rPr>
      <w:sz w:val="20"/>
      <w:szCs w:val="20"/>
    </w:rPr>
  </w:style>
  <w:style w:type="character" w:customStyle="1" w:styleId="CommentTextChar">
    <w:name w:val="Comment Text Char"/>
    <w:basedOn w:val="DefaultParagraphFont"/>
    <w:link w:val="CommentText"/>
    <w:uiPriority w:val="99"/>
    <w:semiHidden/>
    <w:locked/>
    <w:rsid w:val="009700B3"/>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604AE"/>
    <w:rPr>
      <w:b/>
      <w:bCs/>
    </w:rPr>
  </w:style>
  <w:style w:type="character" w:customStyle="1" w:styleId="CommentSubjectChar">
    <w:name w:val="Comment Subject Char"/>
    <w:basedOn w:val="CommentTextChar"/>
    <w:link w:val="CommentSubject"/>
    <w:uiPriority w:val="99"/>
    <w:semiHidden/>
    <w:locked/>
    <w:rsid w:val="009700B3"/>
    <w:rPr>
      <w:rFonts w:cs="Times New Roman"/>
      <w:b/>
      <w:bCs/>
      <w:sz w:val="20"/>
      <w:szCs w:val="20"/>
      <w:lang w:val="en-US" w:eastAsia="en-US"/>
    </w:rPr>
  </w:style>
  <w:style w:type="paragraph" w:styleId="DocumentMap">
    <w:name w:val="Document Map"/>
    <w:basedOn w:val="Normal"/>
    <w:link w:val="DocumentMapChar"/>
    <w:uiPriority w:val="99"/>
    <w:semiHidden/>
    <w:rsid w:val="00197C0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48F3"/>
    <w:rPr>
      <w:rFonts w:ascii="Times New Roman" w:hAnsi="Times New Roman" w:cs="Times New Roman"/>
      <w:sz w:val="2"/>
      <w:lang w:val="en-US" w:eastAsia="en-US"/>
    </w:rPr>
  </w:style>
  <w:style w:type="table" w:styleId="TableGrid">
    <w:name w:val="Table Grid"/>
    <w:basedOn w:val="TableNormal"/>
    <w:uiPriority w:val="99"/>
    <w:locked/>
    <w:rsid w:val="006C1CF9"/>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836ED"/>
    <w:pPr>
      <w:spacing w:after="0" w:line="240" w:lineRule="auto"/>
    </w:pPr>
    <w:rPr>
      <w:rFonts w:ascii="Times New Roman" w:eastAsiaTheme="minorHAnsi" w:hAnsi="Times New Roman"/>
      <w:sz w:val="20"/>
      <w:szCs w:val="20"/>
      <w:lang w:val="ru-RU"/>
    </w:rPr>
  </w:style>
  <w:style w:type="character" w:customStyle="1" w:styleId="FootnoteTextChar">
    <w:name w:val="Footnote Text Char"/>
    <w:basedOn w:val="DefaultParagraphFont"/>
    <w:link w:val="FootnoteText"/>
    <w:uiPriority w:val="99"/>
    <w:semiHidden/>
    <w:rsid w:val="001836ED"/>
    <w:rPr>
      <w:rFonts w:ascii="Times New Roman" w:eastAsiaTheme="minorHAnsi" w:hAnsi="Times New Roman"/>
      <w:sz w:val="20"/>
      <w:szCs w:val="20"/>
      <w:lang w:val="ru-RU" w:eastAsia="en-US"/>
    </w:rPr>
  </w:style>
  <w:style w:type="character" w:styleId="FootnoteReference">
    <w:name w:val="footnote reference"/>
    <w:basedOn w:val="DefaultParagraphFont"/>
    <w:uiPriority w:val="99"/>
    <w:semiHidden/>
    <w:unhideWhenUsed/>
    <w:rsid w:val="001836ED"/>
    <w:rPr>
      <w:vertAlign w:val="superscript"/>
    </w:rPr>
  </w:style>
  <w:style w:type="character" w:styleId="Emphasis">
    <w:name w:val="Emphasis"/>
    <w:basedOn w:val="DefaultParagraphFont"/>
    <w:qFormat/>
    <w:locked/>
    <w:rsid w:val="00341665"/>
    <w:rPr>
      <w:i/>
      <w:iCs/>
    </w:rPr>
  </w:style>
  <w:style w:type="paragraph" w:styleId="NormalWeb">
    <w:name w:val="Normal (Web)"/>
    <w:basedOn w:val="Normal"/>
    <w:uiPriority w:val="99"/>
    <w:semiHidden/>
    <w:unhideWhenUsed/>
    <w:rsid w:val="00D20DC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12A0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012A05"/>
    <w:rPr>
      <w:lang w:val="en-US" w:eastAsia="en-US"/>
    </w:rPr>
  </w:style>
  <w:style w:type="paragraph" w:styleId="Footer">
    <w:name w:val="footer"/>
    <w:basedOn w:val="Normal"/>
    <w:link w:val="FooterChar"/>
    <w:uiPriority w:val="99"/>
    <w:semiHidden/>
    <w:unhideWhenUsed/>
    <w:rsid w:val="00012A05"/>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012A05"/>
    <w:rPr>
      <w:lang w:val="en-US" w:eastAsia="en-US"/>
    </w:rPr>
  </w:style>
  <w:style w:type="paragraph" w:styleId="EndnoteText">
    <w:name w:val="endnote text"/>
    <w:basedOn w:val="Normal"/>
    <w:link w:val="EndnoteTextChar"/>
    <w:uiPriority w:val="99"/>
    <w:semiHidden/>
    <w:unhideWhenUsed/>
    <w:rsid w:val="006B76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66C"/>
    <w:rPr>
      <w:sz w:val="20"/>
      <w:szCs w:val="20"/>
      <w:lang w:val="en-US" w:eastAsia="en-US"/>
    </w:rPr>
  </w:style>
  <w:style w:type="character" w:styleId="EndnoteReference">
    <w:name w:val="endnote reference"/>
    <w:basedOn w:val="DefaultParagraphFont"/>
    <w:uiPriority w:val="99"/>
    <w:semiHidden/>
    <w:unhideWhenUsed/>
    <w:rsid w:val="006B766C"/>
    <w:rPr>
      <w:vertAlign w:val="superscript"/>
    </w:rPr>
  </w:style>
</w:styles>
</file>

<file path=word/webSettings.xml><?xml version="1.0" encoding="utf-8"?>
<w:webSettings xmlns:r="http://schemas.openxmlformats.org/officeDocument/2006/relationships" xmlns:w="http://schemas.openxmlformats.org/wordprocessingml/2006/main">
  <w:divs>
    <w:div w:id="65030894">
      <w:bodyDiv w:val="1"/>
      <w:marLeft w:val="0"/>
      <w:marRight w:val="0"/>
      <w:marTop w:val="0"/>
      <w:marBottom w:val="0"/>
      <w:divBdr>
        <w:top w:val="none" w:sz="0" w:space="0" w:color="auto"/>
        <w:left w:val="none" w:sz="0" w:space="0" w:color="auto"/>
        <w:bottom w:val="none" w:sz="0" w:space="0" w:color="auto"/>
        <w:right w:val="none" w:sz="0" w:space="0" w:color="auto"/>
      </w:divBdr>
      <w:divsChild>
        <w:div w:id="767434832">
          <w:marLeft w:val="547"/>
          <w:marRight w:val="0"/>
          <w:marTop w:val="91"/>
          <w:marBottom w:val="0"/>
          <w:divBdr>
            <w:top w:val="none" w:sz="0" w:space="0" w:color="auto"/>
            <w:left w:val="none" w:sz="0" w:space="0" w:color="auto"/>
            <w:bottom w:val="none" w:sz="0" w:space="0" w:color="auto"/>
            <w:right w:val="none" w:sz="0" w:space="0" w:color="auto"/>
          </w:divBdr>
        </w:div>
        <w:div w:id="790317242">
          <w:marLeft w:val="547"/>
          <w:marRight w:val="0"/>
          <w:marTop w:val="91"/>
          <w:marBottom w:val="0"/>
          <w:divBdr>
            <w:top w:val="none" w:sz="0" w:space="0" w:color="auto"/>
            <w:left w:val="none" w:sz="0" w:space="0" w:color="auto"/>
            <w:bottom w:val="none" w:sz="0" w:space="0" w:color="auto"/>
            <w:right w:val="none" w:sz="0" w:space="0" w:color="auto"/>
          </w:divBdr>
        </w:div>
        <w:div w:id="557784453">
          <w:marLeft w:val="547"/>
          <w:marRight w:val="0"/>
          <w:marTop w:val="91"/>
          <w:marBottom w:val="0"/>
          <w:divBdr>
            <w:top w:val="none" w:sz="0" w:space="0" w:color="auto"/>
            <w:left w:val="none" w:sz="0" w:space="0" w:color="auto"/>
            <w:bottom w:val="none" w:sz="0" w:space="0" w:color="auto"/>
            <w:right w:val="none" w:sz="0" w:space="0" w:color="auto"/>
          </w:divBdr>
        </w:div>
        <w:div w:id="219481700">
          <w:marLeft w:val="547"/>
          <w:marRight w:val="0"/>
          <w:marTop w:val="91"/>
          <w:marBottom w:val="0"/>
          <w:divBdr>
            <w:top w:val="none" w:sz="0" w:space="0" w:color="auto"/>
            <w:left w:val="none" w:sz="0" w:space="0" w:color="auto"/>
            <w:bottom w:val="none" w:sz="0" w:space="0" w:color="auto"/>
            <w:right w:val="none" w:sz="0" w:space="0" w:color="auto"/>
          </w:divBdr>
        </w:div>
        <w:div w:id="962929459">
          <w:marLeft w:val="547"/>
          <w:marRight w:val="0"/>
          <w:marTop w:val="91"/>
          <w:marBottom w:val="0"/>
          <w:divBdr>
            <w:top w:val="none" w:sz="0" w:space="0" w:color="auto"/>
            <w:left w:val="none" w:sz="0" w:space="0" w:color="auto"/>
            <w:bottom w:val="none" w:sz="0" w:space="0" w:color="auto"/>
            <w:right w:val="none" w:sz="0" w:space="0" w:color="auto"/>
          </w:divBdr>
        </w:div>
        <w:div w:id="1932347506">
          <w:marLeft w:val="547"/>
          <w:marRight w:val="0"/>
          <w:marTop w:val="91"/>
          <w:marBottom w:val="0"/>
          <w:divBdr>
            <w:top w:val="none" w:sz="0" w:space="0" w:color="auto"/>
            <w:left w:val="none" w:sz="0" w:space="0" w:color="auto"/>
            <w:bottom w:val="none" w:sz="0" w:space="0" w:color="auto"/>
            <w:right w:val="none" w:sz="0" w:space="0" w:color="auto"/>
          </w:divBdr>
        </w:div>
        <w:div w:id="1502164872">
          <w:marLeft w:val="547"/>
          <w:marRight w:val="0"/>
          <w:marTop w:val="91"/>
          <w:marBottom w:val="0"/>
          <w:divBdr>
            <w:top w:val="none" w:sz="0" w:space="0" w:color="auto"/>
            <w:left w:val="none" w:sz="0" w:space="0" w:color="auto"/>
            <w:bottom w:val="none" w:sz="0" w:space="0" w:color="auto"/>
            <w:right w:val="none" w:sz="0" w:space="0" w:color="auto"/>
          </w:divBdr>
        </w:div>
      </w:divsChild>
    </w:div>
    <w:div w:id="137234818">
      <w:bodyDiv w:val="1"/>
      <w:marLeft w:val="0"/>
      <w:marRight w:val="0"/>
      <w:marTop w:val="0"/>
      <w:marBottom w:val="0"/>
      <w:divBdr>
        <w:top w:val="none" w:sz="0" w:space="0" w:color="auto"/>
        <w:left w:val="none" w:sz="0" w:space="0" w:color="auto"/>
        <w:bottom w:val="none" w:sz="0" w:space="0" w:color="auto"/>
        <w:right w:val="none" w:sz="0" w:space="0" w:color="auto"/>
      </w:divBdr>
      <w:divsChild>
        <w:div w:id="1510876403">
          <w:marLeft w:val="547"/>
          <w:marRight w:val="0"/>
          <w:marTop w:val="120"/>
          <w:marBottom w:val="0"/>
          <w:divBdr>
            <w:top w:val="none" w:sz="0" w:space="0" w:color="auto"/>
            <w:left w:val="none" w:sz="0" w:space="0" w:color="auto"/>
            <w:bottom w:val="none" w:sz="0" w:space="0" w:color="auto"/>
            <w:right w:val="none" w:sz="0" w:space="0" w:color="auto"/>
          </w:divBdr>
        </w:div>
      </w:divsChild>
    </w:div>
    <w:div w:id="168571521">
      <w:bodyDiv w:val="1"/>
      <w:marLeft w:val="0"/>
      <w:marRight w:val="0"/>
      <w:marTop w:val="0"/>
      <w:marBottom w:val="0"/>
      <w:divBdr>
        <w:top w:val="none" w:sz="0" w:space="0" w:color="auto"/>
        <w:left w:val="none" w:sz="0" w:space="0" w:color="auto"/>
        <w:bottom w:val="none" w:sz="0" w:space="0" w:color="auto"/>
        <w:right w:val="none" w:sz="0" w:space="0" w:color="auto"/>
      </w:divBdr>
      <w:divsChild>
        <w:div w:id="350035422">
          <w:marLeft w:val="1584"/>
          <w:marRight w:val="0"/>
          <w:marTop w:val="53"/>
          <w:marBottom w:val="0"/>
          <w:divBdr>
            <w:top w:val="none" w:sz="0" w:space="0" w:color="auto"/>
            <w:left w:val="none" w:sz="0" w:space="0" w:color="auto"/>
            <w:bottom w:val="none" w:sz="0" w:space="0" w:color="auto"/>
            <w:right w:val="none" w:sz="0" w:space="0" w:color="auto"/>
          </w:divBdr>
        </w:div>
        <w:div w:id="1366365841">
          <w:marLeft w:val="1584"/>
          <w:marRight w:val="0"/>
          <w:marTop w:val="53"/>
          <w:marBottom w:val="0"/>
          <w:divBdr>
            <w:top w:val="none" w:sz="0" w:space="0" w:color="auto"/>
            <w:left w:val="none" w:sz="0" w:space="0" w:color="auto"/>
            <w:bottom w:val="none" w:sz="0" w:space="0" w:color="auto"/>
            <w:right w:val="none" w:sz="0" w:space="0" w:color="auto"/>
          </w:divBdr>
        </w:div>
        <w:div w:id="1492914634">
          <w:marLeft w:val="1584"/>
          <w:marRight w:val="0"/>
          <w:marTop w:val="48"/>
          <w:marBottom w:val="0"/>
          <w:divBdr>
            <w:top w:val="none" w:sz="0" w:space="0" w:color="auto"/>
            <w:left w:val="none" w:sz="0" w:space="0" w:color="auto"/>
            <w:bottom w:val="none" w:sz="0" w:space="0" w:color="auto"/>
            <w:right w:val="none" w:sz="0" w:space="0" w:color="auto"/>
          </w:divBdr>
        </w:div>
        <w:div w:id="278222280">
          <w:marLeft w:val="1584"/>
          <w:marRight w:val="0"/>
          <w:marTop w:val="53"/>
          <w:marBottom w:val="0"/>
          <w:divBdr>
            <w:top w:val="none" w:sz="0" w:space="0" w:color="auto"/>
            <w:left w:val="none" w:sz="0" w:space="0" w:color="auto"/>
            <w:bottom w:val="none" w:sz="0" w:space="0" w:color="auto"/>
            <w:right w:val="none" w:sz="0" w:space="0" w:color="auto"/>
          </w:divBdr>
        </w:div>
        <w:div w:id="1760907276">
          <w:marLeft w:val="1584"/>
          <w:marRight w:val="0"/>
          <w:marTop w:val="53"/>
          <w:marBottom w:val="0"/>
          <w:divBdr>
            <w:top w:val="none" w:sz="0" w:space="0" w:color="auto"/>
            <w:left w:val="none" w:sz="0" w:space="0" w:color="auto"/>
            <w:bottom w:val="none" w:sz="0" w:space="0" w:color="auto"/>
            <w:right w:val="none" w:sz="0" w:space="0" w:color="auto"/>
          </w:divBdr>
        </w:div>
        <w:div w:id="37433504">
          <w:marLeft w:val="1584"/>
          <w:marRight w:val="0"/>
          <w:marTop w:val="53"/>
          <w:marBottom w:val="0"/>
          <w:divBdr>
            <w:top w:val="none" w:sz="0" w:space="0" w:color="auto"/>
            <w:left w:val="none" w:sz="0" w:space="0" w:color="auto"/>
            <w:bottom w:val="none" w:sz="0" w:space="0" w:color="auto"/>
            <w:right w:val="none" w:sz="0" w:space="0" w:color="auto"/>
          </w:divBdr>
        </w:div>
        <w:div w:id="2114474611">
          <w:marLeft w:val="1584"/>
          <w:marRight w:val="0"/>
          <w:marTop w:val="53"/>
          <w:marBottom w:val="0"/>
          <w:divBdr>
            <w:top w:val="none" w:sz="0" w:space="0" w:color="auto"/>
            <w:left w:val="none" w:sz="0" w:space="0" w:color="auto"/>
            <w:bottom w:val="none" w:sz="0" w:space="0" w:color="auto"/>
            <w:right w:val="none" w:sz="0" w:space="0" w:color="auto"/>
          </w:divBdr>
        </w:div>
        <w:div w:id="175537390">
          <w:marLeft w:val="1584"/>
          <w:marRight w:val="0"/>
          <w:marTop w:val="53"/>
          <w:marBottom w:val="0"/>
          <w:divBdr>
            <w:top w:val="none" w:sz="0" w:space="0" w:color="auto"/>
            <w:left w:val="none" w:sz="0" w:space="0" w:color="auto"/>
            <w:bottom w:val="none" w:sz="0" w:space="0" w:color="auto"/>
            <w:right w:val="none" w:sz="0" w:space="0" w:color="auto"/>
          </w:divBdr>
        </w:div>
        <w:div w:id="1589070994">
          <w:marLeft w:val="1584"/>
          <w:marRight w:val="0"/>
          <w:marTop w:val="53"/>
          <w:marBottom w:val="0"/>
          <w:divBdr>
            <w:top w:val="none" w:sz="0" w:space="0" w:color="auto"/>
            <w:left w:val="none" w:sz="0" w:space="0" w:color="auto"/>
            <w:bottom w:val="none" w:sz="0" w:space="0" w:color="auto"/>
            <w:right w:val="none" w:sz="0" w:space="0" w:color="auto"/>
          </w:divBdr>
        </w:div>
        <w:div w:id="1713454585">
          <w:marLeft w:val="1584"/>
          <w:marRight w:val="0"/>
          <w:marTop w:val="53"/>
          <w:marBottom w:val="0"/>
          <w:divBdr>
            <w:top w:val="none" w:sz="0" w:space="0" w:color="auto"/>
            <w:left w:val="none" w:sz="0" w:space="0" w:color="auto"/>
            <w:bottom w:val="none" w:sz="0" w:space="0" w:color="auto"/>
            <w:right w:val="none" w:sz="0" w:space="0" w:color="auto"/>
          </w:divBdr>
        </w:div>
        <w:div w:id="222713289">
          <w:marLeft w:val="1584"/>
          <w:marRight w:val="0"/>
          <w:marTop w:val="53"/>
          <w:marBottom w:val="0"/>
          <w:divBdr>
            <w:top w:val="none" w:sz="0" w:space="0" w:color="auto"/>
            <w:left w:val="none" w:sz="0" w:space="0" w:color="auto"/>
            <w:bottom w:val="none" w:sz="0" w:space="0" w:color="auto"/>
            <w:right w:val="none" w:sz="0" w:space="0" w:color="auto"/>
          </w:divBdr>
        </w:div>
        <w:div w:id="1535075995">
          <w:marLeft w:val="1584"/>
          <w:marRight w:val="0"/>
          <w:marTop w:val="53"/>
          <w:marBottom w:val="0"/>
          <w:divBdr>
            <w:top w:val="none" w:sz="0" w:space="0" w:color="auto"/>
            <w:left w:val="none" w:sz="0" w:space="0" w:color="auto"/>
            <w:bottom w:val="none" w:sz="0" w:space="0" w:color="auto"/>
            <w:right w:val="none" w:sz="0" w:space="0" w:color="auto"/>
          </w:divBdr>
        </w:div>
        <w:div w:id="1621450581">
          <w:marLeft w:val="1584"/>
          <w:marRight w:val="0"/>
          <w:marTop w:val="53"/>
          <w:marBottom w:val="0"/>
          <w:divBdr>
            <w:top w:val="none" w:sz="0" w:space="0" w:color="auto"/>
            <w:left w:val="none" w:sz="0" w:space="0" w:color="auto"/>
            <w:bottom w:val="none" w:sz="0" w:space="0" w:color="auto"/>
            <w:right w:val="none" w:sz="0" w:space="0" w:color="auto"/>
          </w:divBdr>
        </w:div>
        <w:div w:id="635066479">
          <w:marLeft w:val="1584"/>
          <w:marRight w:val="0"/>
          <w:marTop w:val="53"/>
          <w:marBottom w:val="0"/>
          <w:divBdr>
            <w:top w:val="none" w:sz="0" w:space="0" w:color="auto"/>
            <w:left w:val="none" w:sz="0" w:space="0" w:color="auto"/>
            <w:bottom w:val="none" w:sz="0" w:space="0" w:color="auto"/>
            <w:right w:val="none" w:sz="0" w:space="0" w:color="auto"/>
          </w:divBdr>
        </w:div>
        <w:div w:id="948201396">
          <w:marLeft w:val="1584"/>
          <w:marRight w:val="0"/>
          <w:marTop w:val="53"/>
          <w:marBottom w:val="0"/>
          <w:divBdr>
            <w:top w:val="none" w:sz="0" w:space="0" w:color="auto"/>
            <w:left w:val="none" w:sz="0" w:space="0" w:color="auto"/>
            <w:bottom w:val="none" w:sz="0" w:space="0" w:color="auto"/>
            <w:right w:val="none" w:sz="0" w:space="0" w:color="auto"/>
          </w:divBdr>
        </w:div>
      </w:divsChild>
    </w:div>
    <w:div w:id="360666060">
      <w:bodyDiv w:val="1"/>
      <w:marLeft w:val="0"/>
      <w:marRight w:val="0"/>
      <w:marTop w:val="0"/>
      <w:marBottom w:val="0"/>
      <w:divBdr>
        <w:top w:val="none" w:sz="0" w:space="0" w:color="auto"/>
        <w:left w:val="none" w:sz="0" w:space="0" w:color="auto"/>
        <w:bottom w:val="none" w:sz="0" w:space="0" w:color="auto"/>
        <w:right w:val="none" w:sz="0" w:space="0" w:color="auto"/>
      </w:divBdr>
      <w:divsChild>
        <w:div w:id="912590891">
          <w:marLeft w:val="1267"/>
          <w:marRight w:val="0"/>
          <w:marTop w:val="0"/>
          <w:marBottom w:val="0"/>
          <w:divBdr>
            <w:top w:val="none" w:sz="0" w:space="0" w:color="auto"/>
            <w:left w:val="none" w:sz="0" w:space="0" w:color="auto"/>
            <w:bottom w:val="none" w:sz="0" w:space="0" w:color="auto"/>
            <w:right w:val="none" w:sz="0" w:space="0" w:color="auto"/>
          </w:divBdr>
        </w:div>
        <w:div w:id="1497305089">
          <w:marLeft w:val="1267"/>
          <w:marRight w:val="0"/>
          <w:marTop w:val="0"/>
          <w:marBottom w:val="0"/>
          <w:divBdr>
            <w:top w:val="none" w:sz="0" w:space="0" w:color="auto"/>
            <w:left w:val="none" w:sz="0" w:space="0" w:color="auto"/>
            <w:bottom w:val="none" w:sz="0" w:space="0" w:color="auto"/>
            <w:right w:val="none" w:sz="0" w:space="0" w:color="auto"/>
          </w:divBdr>
        </w:div>
        <w:div w:id="265357300">
          <w:marLeft w:val="1267"/>
          <w:marRight w:val="0"/>
          <w:marTop w:val="0"/>
          <w:marBottom w:val="0"/>
          <w:divBdr>
            <w:top w:val="none" w:sz="0" w:space="0" w:color="auto"/>
            <w:left w:val="none" w:sz="0" w:space="0" w:color="auto"/>
            <w:bottom w:val="none" w:sz="0" w:space="0" w:color="auto"/>
            <w:right w:val="none" w:sz="0" w:space="0" w:color="auto"/>
          </w:divBdr>
        </w:div>
        <w:div w:id="34357197">
          <w:marLeft w:val="1267"/>
          <w:marRight w:val="0"/>
          <w:marTop w:val="0"/>
          <w:marBottom w:val="0"/>
          <w:divBdr>
            <w:top w:val="none" w:sz="0" w:space="0" w:color="auto"/>
            <w:left w:val="none" w:sz="0" w:space="0" w:color="auto"/>
            <w:bottom w:val="none" w:sz="0" w:space="0" w:color="auto"/>
            <w:right w:val="none" w:sz="0" w:space="0" w:color="auto"/>
          </w:divBdr>
        </w:div>
        <w:div w:id="735519013">
          <w:marLeft w:val="1267"/>
          <w:marRight w:val="0"/>
          <w:marTop w:val="0"/>
          <w:marBottom w:val="0"/>
          <w:divBdr>
            <w:top w:val="none" w:sz="0" w:space="0" w:color="auto"/>
            <w:left w:val="none" w:sz="0" w:space="0" w:color="auto"/>
            <w:bottom w:val="none" w:sz="0" w:space="0" w:color="auto"/>
            <w:right w:val="none" w:sz="0" w:space="0" w:color="auto"/>
          </w:divBdr>
        </w:div>
        <w:div w:id="393283561">
          <w:marLeft w:val="1267"/>
          <w:marRight w:val="0"/>
          <w:marTop w:val="0"/>
          <w:marBottom w:val="0"/>
          <w:divBdr>
            <w:top w:val="none" w:sz="0" w:space="0" w:color="auto"/>
            <w:left w:val="none" w:sz="0" w:space="0" w:color="auto"/>
            <w:bottom w:val="none" w:sz="0" w:space="0" w:color="auto"/>
            <w:right w:val="none" w:sz="0" w:space="0" w:color="auto"/>
          </w:divBdr>
        </w:div>
        <w:div w:id="1892618545">
          <w:marLeft w:val="1267"/>
          <w:marRight w:val="0"/>
          <w:marTop w:val="0"/>
          <w:marBottom w:val="0"/>
          <w:divBdr>
            <w:top w:val="none" w:sz="0" w:space="0" w:color="auto"/>
            <w:left w:val="none" w:sz="0" w:space="0" w:color="auto"/>
            <w:bottom w:val="none" w:sz="0" w:space="0" w:color="auto"/>
            <w:right w:val="none" w:sz="0" w:space="0" w:color="auto"/>
          </w:divBdr>
        </w:div>
      </w:divsChild>
    </w:div>
    <w:div w:id="412048178">
      <w:bodyDiv w:val="1"/>
      <w:marLeft w:val="0"/>
      <w:marRight w:val="0"/>
      <w:marTop w:val="0"/>
      <w:marBottom w:val="0"/>
      <w:divBdr>
        <w:top w:val="none" w:sz="0" w:space="0" w:color="auto"/>
        <w:left w:val="none" w:sz="0" w:space="0" w:color="auto"/>
        <w:bottom w:val="none" w:sz="0" w:space="0" w:color="auto"/>
        <w:right w:val="none" w:sz="0" w:space="0" w:color="auto"/>
      </w:divBdr>
      <w:divsChild>
        <w:div w:id="1238712498">
          <w:marLeft w:val="720"/>
          <w:marRight w:val="0"/>
          <w:marTop w:val="115"/>
          <w:marBottom w:val="0"/>
          <w:divBdr>
            <w:top w:val="none" w:sz="0" w:space="0" w:color="auto"/>
            <w:left w:val="none" w:sz="0" w:space="0" w:color="auto"/>
            <w:bottom w:val="none" w:sz="0" w:space="0" w:color="auto"/>
            <w:right w:val="none" w:sz="0" w:space="0" w:color="auto"/>
          </w:divBdr>
        </w:div>
      </w:divsChild>
    </w:div>
    <w:div w:id="498692649">
      <w:bodyDiv w:val="1"/>
      <w:marLeft w:val="0"/>
      <w:marRight w:val="0"/>
      <w:marTop w:val="0"/>
      <w:marBottom w:val="0"/>
      <w:divBdr>
        <w:top w:val="none" w:sz="0" w:space="0" w:color="auto"/>
        <w:left w:val="none" w:sz="0" w:space="0" w:color="auto"/>
        <w:bottom w:val="none" w:sz="0" w:space="0" w:color="auto"/>
        <w:right w:val="none" w:sz="0" w:space="0" w:color="auto"/>
      </w:divBdr>
    </w:div>
    <w:div w:id="508178404">
      <w:bodyDiv w:val="1"/>
      <w:marLeft w:val="0"/>
      <w:marRight w:val="0"/>
      <w:marTop w:val="0"/>
      <w:marBottom w:val="0"/>
      <w:divBdr>
        <w:top w:val="none" w:sz="0" w:space="0" w:color="auto"/>
        <w:left w:val="none" w:sz="0" w:space="0" w:color="auto"/>
        <w:bottom w:val="none" w:sz="0" w:space="0" w:color="auto"/>
        <w:right w:val="none" w:sz="0" w:space="0" w:color="auto"/>
      </w:divBdr>
    </w:div>
    <w:div w:id="561140635">
      <w:bodyDiv w:val="1"/>
      <w:marLeft w:val="0"/>
      <w:marRight w:val="0"/>
      <w:marTop w:val="0"/>
      <w:marBottom w:val="0"/>
      <w:divBdr>
        <w:top w:val="none" w:sz="0" w:space="0" w:color="auto"/>
        <w:left w:val="none" w:sz="0" w:space="0" w:color="auto"/>
        <w:bottom w:val="none" w:sz="0" w:space="0" w:color="auto"/>
        <w:right w:val="none" w:sz="0" w:space="0" w:color="auto"/>
      </w:divBdr>
    </w:div>
    <w:div w:id="762729448">
      <w:bodyDiv w:val="1"/>
      <w:marLeft w:val="0"/>
      <w:marRight w:val="0"/>
      <w:marTop w:val="0"/>
      <w:marBottom w:val="0"/>
      <w:divBdr>
        <w:top w:val="none" w:sz="0" w:space="0" w:color="auto"/>
        <w:left w:val="none" w:sz="0" w:space="0" w:color="auto"/>
        <w:bottom w:val="none" w:sz="0" w:space="0" w:color="auto"/>
        <w:right w:val="none" w:sz="0" w:space="0" w:color="auto"/>
      </w:divBdr>
      <w:divsChild>
        <w:div w:id="1967541683">
          <w:marLeft w:val="1584"/>
          <w:marRight w:val="0"/>
          <w:marTop w:val="53"/>
          <w:marBottom w:val="0"/>
          <w:divBdr>
            <w:top w:val="none" w:sz="0" w:space="0" w:color="auto"/>
            <w:left w:val="none" w:sz="0" w:space="0" w:color="auto"/>
            <w:bottom w:val="none" w:sz="0" w:space="0" w:color="auto"/>
            <w:right w:val="none" w:sz="0" w:space="0" w:color="auto"/>
          </w:divBdr>
        </w:div>
        <w:div w:id="1830514506">
          <w:marLeft w:val="1584"/>
          <w:marRight w:val="0"/>
          <w:marTop w:val="53"/>
          <w:marBottom w:val="0"/>
          <w:divBdr>
            <w:top w:val="none" w:sz="0" w:space="0" w:color="auto"/>
            <w:left w:val="none" w:sz="0" w:space="0" w:color="auto"/>
            <w:bottom w:val="none" w:sz="0" w:space="0" w:color="auto"/>
            <w:right w:val="none" w:sz="0" w:space="0" w:color="auto"/>
          </w:divBdr>
        </w:div>
        <w:div w:id="595334851">
          <w:marLeft w:val="1584"/>
          <w:marRight w:val="0"/>
          <w:marTop w:val="48"/>
          <w:marBottom w:val="0"/>
          <w:divBdr>
            <w:top w:val="none" w:sz="0" w:space="0" w:color="auto"/>
            <w:left w:val="none" w:sz="0" w:space="0" w:color="auto"/>
            <w:bottom w:val="none" w:sz="0" w:space="0" w:color="auto"/>
            <w:right w:val="none" w:sz="0" w:space="0" w:color="auto"/>
          </w:divBdr>
        </w:div>
        <w:div w:id="1144079355">
          <w:marLeft w:val="1584"/>
          <w:marRight w:val="0"/>
          <w:marTop w:val="53"/>
          <w:marBottom w:val="0"/>
          <w:divBdr>
            <w:top w:val="none" w:sz="0" w:space="0" w:color="auto"/>
            <w:left w:val="none" w:sz="0" w:space="0" w:color="auto"/>
            <w:bottom w:val="none" w:sz="0" w:space="0" w:color="auto"/>
            <w:right w:val="none" w:sz="0" w:space="0" w:color="auto"/>
          </w:divBdr>
        </w:div>
        <w:div w:id="9721899">
          <w:marLeft w:val="1584"/>
          <w:marRight w:val="0"/>
          <w:marTop w:val="53"/>
          <w:marBottom w:val="0"/>
          <w:divBdr>
            <w:top w:val="none" w:sz="0" w:space="0" w:color="auto"/>
            <w:left w:val="none" w:sz="0" w:space="0" w:color="auto"/>
            <w:bottom w:val="none" w:sz="0" w:space="0" w:color="auto"/>
            <w:right w:val="none" w:sz="0" w:space="0" w:color="auto"/>
          </w:divBdr>
        </w:div>
        <w:div w:id="820775485">
          <w:marLeft w:val="1584"/>
          <w:marRight w:val="0"/>
          <w:marTop w:val="53"/>
          <w:marBottom w:val="0"/>
          <w:divBdr>
            <w:top w:val="none" w:sz="0" w:space="0" w:color="auto"/>
            <w:left w:val="none" w:sz="0" w:space="0" w:color="auto"/>
            <w:bottom w:val="none" w:sz="0" w:space="0" w:color="auto"/>
            <w:right w:val="none" w:sz="0" w:space="0" w:color="auto"/>
          </w:divBdr>
        </w:div>
        <w:div w:id="1046022874">
          <w:marLeft w:val="1584"/>
          <w:marRight w:val="0"/>
          <w:marTop w:val="53"/>
          <w:marBottom w:val="0"/>
          <w:divBdr>
            <w:top w:val="none" w:sz="0" w:space="0" w:color="auto"/>
            <w:left w:val="none" w:sz="0" w:space="0" w:color="auto"/>
            <w:bottom w:val="none" w:sz="0" w:space="0" w:color="auto"/>
            <w:right w:val="none" w:sz="0" w:space="0" w:color="auto"/>
          </w:divBdr>
        </w:div>
        <w:div w:id="953361375">
          <w:marLeft w:val="1584"/>
          <w:marRight w:val="0"/>
          <w:marTop w:val="53"/>
          <w:marBottom w:val="0"/>
          <w:divBdr>
            <w:top w:val="none" w:sz="0" w:space="0" w:color="auto"/>
            <w:left w:val="none" w:sz="0" w:space="0" w:color="auto"/>
            <w:bottom w:val="none" w:sz="0" w:space="0" w:color="auto"/>
            <w:right w:val="none" w:sz="0" w:space="0" w:color="auto"/>
          </w:divBdr>
        </w:div>
        <w:div w:id="892237070">
          <w:marLeft w:val="1584"/>
          <w:marRight w:val="0"/>
          <w:marTop w:val="53"/>
          <w:marBottom w:val="0"/>
          <w:divBdr>
            <w:top w:val="none" w:sz="0" w:space="0" w:color="auto"/>
            <w:left w:val="none" w:sz="0" w:space="0" w:color="auto"/>
            <w:bottom w:val="none" w:sz="0" w:space="0" w:color="auto"/>
            <w:right w:val="none" w:sz="0" w:space="0" w:color="auto"/>
          </w:divBdr>
        </w:div>
        <w:div w:id="1217932707">
          <w:marLeft w:val="1584"/>
          <w:marRight w:val="0"/>
          <w:marTop w:val="53"/>
          <w:marBottom w:val="0"/>
          <w:divBdr>
            <w:top w:val="none" w:sz="0" w:space="0" w:color="auto"/>
            <w:left w:val="none" w:sz="0" w:space="0" w:color="auto"/>
            <w:bottom w:val="none" w:sz="0" w:space="0" w:color="auto"/>
            <w:right w:val="none" w:sz="0" w:space="0" w:color="auto"/>
          </w:divBdr>
        </w:div>
        <w:div w:id="1443259377">
          <w:marLeft w:val="1584"/>
          <w:marRight w:val="0"/>
          <w:marTop w:val="53"/>
          <w:marBottom w:val="0"/>
          <w:divBdr>
            <w:top w:val="none" w:sz="0" w:space="0" w:color="auto"/>
            <w:left w:val="none" w:sz="0" w:space="0" w:color="auto"/>
            <w:bottom w:val="none" w:sz="0" w:space="0" w:color="auto"/>
            <w:right w:val="none" w:sz="0" w:space="0" w:color="auto"/>
          </w:divBdr>
        </w:div>
        <w:div w:id="87697038">
          <w:marLeft w:val="1584"/>
          <w:marRight w:val="0"/>
          <w:marTop w:val="53"/>
          <w:marBottom w:val="0"/>
          <w:divBdr>
            <w:top w:val="none" w:sz="0" w:space="0" w:color="auto"/>
            <w:left w:val="none" w:sz="0" w:space="0" w:color="auto"/>
            <w:bottom w:val="none" w:sz="0" w:space="0" w:color="auto"/>
            <w:right w:val="none" w:sz="0" w:space="0" w:color="auto"/>
          </w:divBdr>
        </w:div>
        <w:div w:id="751506222">
          <w:marLeft w:val="1584"/>
          <w:marRight w:val="0"/>
          <w:marTop w:val="53"/>
          <w:marBottom w:val="0"/>
          <w:divBdr>
            <w:top w:val="none" w:sz="0" w:space="0" w:color="auto"/>
            <w:left w:val="none" w:sz="0" w:space="0" w:color="auto"/>
            <w:bottom w:val="none" w:sz="0" w:space="0" w:color="auto"/>
            <w:right w:val="none" w:sz="0" w:space="0" w:color="auto"/>
          </w:divBdr>
        </w:div>
        <w:div w:id="1353146683">
          <w:marLeft w:val="1584"/>
          <w:marRight w:val="0"/>
          <w:marTop w:val="53"/>
          <w:marBottom w:val="0"/>
          <w:divBdr>
            <w:top w:val="none" w:sz="0" w:space="0" w:color="auto"/>
            <w:left w:val="none" w:sz="0" w:space="0" w:color="auto"/>
            <w:bottom w:val="none" w:sz="0" w:space="0" w:color="auto"/>
            <w:right w:val="none" w:sz="0" w:space="0" w:color="auto"/>
          </w:divBdr>
        </w:div>
        <w:div w:id="1007713643">
          <w:marLeft w:val="1584"/>
          <w:marRight w:val="0"/>
          <w:marTop w:val="53"/>
          <w:marBottom w:val="0"/>
          <w:divBdr>
            <w:top w:val="none" w:sz="0" w:space="0" w:color="auto"/>
            <w:left w:val="none" w:sz="0" w:space="0" w:color="auto"/>
            <w:bottom w:val="none" w:sz="0" w:space="0" w:color="auto"/>
            <w:right w:val="none" w:sz="0" w:space="0" w:color="auto"/>
          </w:divBdr>
        </w:div>
      </w:divsChild>
    </w:div>
    <w:div w:id="958878203">
      <w:bodyDiv w:val="1"/>
      <w:marLeft w:val="0"/>
      <w:marRight w:val="0"/>
      <w:marTop w:val="0"/>
      <w:marBottom w:val="0"/>
      <w:divBdr>
        <w:top w:val="none" w:sz="0" w:space="0" w:color="auto"/>
        <w:left w:val="none" w:sz="0" w:space="0" w:color="auto"/>
        <w:bottom w:val="none" w:sz="0" w:space="0" w:color="auto"/>
        <w:right w:val="none" w:sz="0" w:space="0" w:color="auto"/>
      </w:divBdr>
      <w:divsChild>
        <w:div w:id="546914390">
          <w:marLeft w:val="547"/>
          <w:marRight w:val="0"/>
          <w:marTop w:val="96"/>
          <w:marBottom w:val="0"/>
          <w:divBdr>
            <w:top w:val="none" w:sz="0" w:space="0" w:color="auto"/>
            <w:left w:val="none" w:sz="0" w:space="0" w:color="auto"/>
            <w:bottom w:val="none" w:sz="0" w:space="0" w:color="auto"/>
            <w:right w:val="none" w:sz="0" w:space="0" w:color="auto"/>
          </w:divBdr>
        </w:div>
        <w:div w:id="1197616440">
          <w:marLeft w:val="547"/>
          <w:marRight w:val="0"/>
          <w:marTop w:val="96"/>
          <w:marBottom w:val="0"/>
          <w:divBdr>
            <w:top w:val="none" w:sz="0" w:space="0" w:color="auto"/>
            <w:left w:val="none" w:sz="0" w:space="0" w:color="auto"/>
            <w:bottom w:val="none" w:sz="0" w:space="0" w:color="auto"/>
            <w:right w:val="none" w:sz="0" w:space="0" w:color="auto"/>
          </w:divBdr>
        </w:div>
        <w:div w:id="1184708044">
          <w:marLeft w:val="547"/>
          <w:marRight w:val="0"/>
          <w:marTop w:val="96"/>
          <w:marBottom w:val="0"/>
          <w:divBdr>
            <w:top w:val="none" w:sz="0" w:space="0" w:color="auto"/>
            <w:left w:val="none" w:sz="0" w:space="0" w:color="auto"/>
            <w:bottom w:val="none" w:sz="0" w:space="0" w:color="auto"/>
            <w:right w:val="none" w:sz="0" w:space="0" w:color="auto"/>
          </w:divBdr>
        </w:div>
        <w:div w:id="1701321546">
          <w:marLeft w:val="547"/>
          <w:marRight w:val="0"/>
          <w:marTop w:val="96"/>
          <w:marBottom w:val="0"/>
          <w:divBdr>
            <w:top w:val="none" w:sz="0" w:space="0" w:color="auto"/>
            <w:left w:val="none" w:sz="0" w:space="0" w:color="auto"/>
            <w:bottom w:val="none" w:sz="0" w:space="0" w:color="auto"/>
            <w:right w:val="none" w:sz="0" w:space="0" w:color="auto"/>
          </w:divBdr>
        </w:div>
        <w:div w:id="2071953388">
          <w:marLeft w:val="547"/>
          <w:marRight w:val="0"/>
          <w:marTop w:val="96"/>
          <w:marBottom w:val="0"/>
          <w:divBdr>
            <w:top w:val="none" w:sz="0" w:space="0" w:color="auto"/>
            <w:left w:val="none" w:sz="0" w:space="0" w:color="auto"/>
            <w:bottom w:val="none" w:sz="0" w:space="0" w:color="auto"/>
            <w:right w:val="none" w:sz="0" w:space="0" w:color="auto"/>
          </w:divBdr>
        </w:div>
      </w:divsChild>
    </w:div>
    <w:div w:id="1094131502">
      <w:bodyDiv w:val="1"/>
      <w:marLeft w:val="0"/>
      <w:marRight w:val="0"/>
      <w:marTop w:val="0"/>
      <w:marBottom w:val="0"/>
      <w:divBdr>
        <w:top w:val="none" w:sz="0" w:space="0" w:color="auto"/>
        <w:left w:val="none" w:sz="0" w:space="0" w:color="auto"/>
        <w:bottom w:val="none" w:sz="0" w:space="0" w:color="auto"/>
        <w:right w:val="none" w:sz="0" w:space="0" w:color="auto"/>
      </w:divBdr>
      <w:divsChild>
        <w:div w:id="1820682386">
          <w:marLeft w:val="835"/>
          <w:marRight w:val="0"/>
          <w:marTop w:val="134"/>
          <w:marBottom w:val="0"/>
          <w:divBdr>
            <w:top w:val="none" w:sz="0" w:space="0" w:color="auto"/>
            <w:left w:val="none" w:sz="0" w:space="0" w:color="auto"/>
            <w:bottom w:val="none" w:sz="0" w:space="0" w:color="auto"/>
            <w:right w:val="none" w:sz="0" w:space="0" w:color="auto"/>
          </w:divBdr>
        </w:div>
      </w:divsChild>
    </w:div>
    <w:div w:id="1225875209">
      <w:bodyDiv w:val="1"/>
      <w:marLeft w:val="0"/>
      <w:marRight w:val="0"/>
      <w:marTop w:val="0"/>
      <w:marBottom w:val="0"/>
      <w:divBdr>
        <w:top w:val="none" w:sz="0" w:space="0" w:color="auto"/>
        <w:left w:val="none" w:sz="0" w:space="0" w:color="auto"/>
        <w:bottom w:val="none" w:sz="0" w:space="0" w:color="auto"/>
        <w:right w:val="none" w:sz="0" w:space="0" w:color="auto"/>
      </w:divBdr>
      <w:divsChild>
        <w:div w:id="1087188562">
          <w:marLeft w:val="1584"/>
          <w:marRight w:val="0"/>
          <w:marTop w:val="53"/>
          <w:marBottom w:val="0"/>
          <w:divBdr>
            <w:top w:val="none" w:sz="0" w:space="0" w:color="auto"/>
            <w:left w:val="none" w:sz="0" w:space="0" w:color="auto"/>
            <w:bottom w:val="none" w:sz="0" w:space="0" w:color="auto"/>
            <w:right w:val="none" w:sz="0" w:space="0" w:color="auto"/>
          </w:divBdr>
        </w:div>
        <w:div w:id="649410059">
          <w:marLeft w:val="1584"/>
          <w:marRight w:val="0"/>
          <w:marTop w:val="53"/>
          <w:marBottom w:val="0"/>
          <w:divBdr>
            <w:top w:val="none" w:sz="0" w:space="0" w:color="auto"/>
            <w:left w:val="none" w:sz="0" w:space="0" w:color="auto"/>
            <w:bottom w:val="none" w:sz="0" w:space="0" w:color="auto"/>
            <w:right w:val="none" w:sz="0" w:space="0" w:color="auto"/>
          </w:divBdr>
        </w:div>
        <w:div w:id="695737610">
          <w:marLeft w:val="1584"/>
          <w:marRight w:val="0"/>
          <w:marTop w:val="48"/>
          <w:marBottom w:val="0"/>
          <w:divBdr>
            <w:top w:val="none" w:sz="0" w:space="0" w:color="auto"/>
            <w:left w:val="none" w:sz="0" w:space="0" w:color="auto"/>
            <w:bottom w:val="none" w:sz="0" w:space="0" w:color="auto"/>
            <w:right w:val="none" w:sz="0" w:space="0" w:color="auto"/>
          </w:divBdr>
        </w:div>
        <w:div w:id="424617286">
          <w:marLeft w:val="1584"/>
          <w:marRight w:val="0"/>
          <w:marTop w:val="53"/>
          <w:marBottom w:val="0"/>
          <w:divBdr>
            <w:top w:val="none" w:sz="0" w:space="0" w:color="auto"/>
            <w:left w:val="none" w:sz="0" w:space="0" w:color="auto"/>
            <w:bottom w:val="none" w:sz="0" w:space="0" w:color="auto"/>
            <w:right w:val="none" w:sz="0" w:space="0" w:color="auto"/>
          </w:divBdr>
        </w:div>
        <w:div w:id="1893425510">
          <w:marLeft w:val="1584"/>
          <w:marRight w:val="0"/>
          <w:marTop w:val="53"/>
          <w:marBottom w:val="0"/>
          <w:divBdr>
            <w:top w:val="none" w:sz="0" w:space="0" w:color="auto"/>
            <w:left w:val="none" w:sz="0" w:space="0" w:color="auto"/>
            <w:bottom w:val="none" w:sz="0" w:space="0" w:color="auto"/>
            <w:right w:val="none" w:sz="0" w:space="0" w:color="auto"/>
          </w:divBdr>
        </w:div>
        <w:div w:id="2019387336">
          <w:marLeft w:val="1584"/>
          <w:marRight w:val="0"/>
          <w:marTop w:val="53"/>
          <w:marBottom w:val="0"/>
          <w:divBdr>
            <w:top w:val="none" w:sz="0" w:space="0" w:color="auto"/>
            <w:left w:val="none" w:sz="0" w:space="0" w:color="auto"/>
            <w:bottom w:val="none" w:sz="0" w:space="0" w:color="auto"/>
            <w:right w:val="none" w:sz="0" w:space="0" w:color="auto"/>
          </w:divBdr>
        </w:div>
        <w:div w:id="307512987">
          <w:marLeft w:val="1584"/>
          <w:marRight w:val="0"/>
          <w:marTop w:val="53"/>
          <w:marBottom w:val="0"/>
          <w:divBdr>
            <w:top w:val="none" w:sz="0" w:space="0" w:color="auto"/>
            <w:left w:val="none" w:sz="0" w:space="0" w:color="auto"/>
            <w:bottom w:val="none" w:sz="0" w:space="0" w:color="auto"/>
            <w:right w:val="none" w:sz="0" w:space="0" w:color="auto"/>
          </w:divBdr>
        </w:div>
        <w:div w:id="2515944">
          <w:marLeft w:val="1584"/>
          <w:marRight w:val="0"/>
          <w:marTop w:val="53"/>
          <w:marBottom w:val="0"/>
          <w:divBdr>
            <w:top w:val="none" w:sz="0" w:space="0" w:color="auto"/>
            <w:left w:val="none" w:sz="0" w:space="0" w:color="auto"/>
            <w:bottom w:val="none" w:sz="0" w:space="0" w:color="auto"/>
            <w:right w:val="none" w:sz="0" w:space="0" w:color="auto"/>
          </w:divBdr>
        </w:div>
        <w:div w:id="1914199217">
          <w:marLeft w:val="1584"/>
          <w:marRight w:val="0"/>
          <w:marTop w:val="53"/>
          <w:marBottom w:val="0"/>
          <w:divBdr>
            <w:top w:val="none" w:sz="0" w:space="0" w:color="auto"/>
            <w:left w:val="none" w:sz="0" w:space="0" w:color="auto"/>
            <w:bottom w:val="none" w:sz="0" w:space="0" w:color="auto"/>
            <w:right w:val="none" w:sz="0" w:space="0" w:color="auto"/>
          </w:divBdr>
        </w:div>
        <w:div w:id="1601177809">
          <w:marLeft w:val="1584"/>
          <w:marRight w:val="0"/>
          <w:marTop w:val="53"/>
          <w:marBottom w:val="0"/>
          <w:divBdr>
            <w:top w:val="none" w:sz="0" w:space="0" w:color="auto"/>
            <w:left w:val="none" w:sz="0" w:space="0" w:color="auto"/>
            <w:bottom w:val="none" w:sz="0" w:space="0" w:color="auto"/>
            <w:right w:val="none" w:sz="0" w:space="0" w:color="auto"/>
          </w:divBdr>
        </w:div>
        <w:div w:id="991446781">
          <w:marLeft w:val="1584"/>
          <w:marRight w:val="0"/>
          <w:marTop w:val="53"/>
          <w:marBottom w:val="0"/>
          <w:divBdr>
            <w:top w:val="none" w:sz="0" w:space="0" w:color="auto"/>
            <w:left w:val="none" w:sz="0" w:space="0" w:color="auto"/>
            <w:bottom w:val="none" w:sz="0" w:space="0" w:color="auto"/>
            <w:right w:val="none" w:sz="0" w:space="0" w:color="auto"/>
          </w:divBdr>
        </w:div>
        <w:div w:id="1540972123">
          <w:marLeft w:val="1584"/>
          <w:marRight w:val="0"/>
          <w:marTop w:val="53"/>
          <w:marBottom w:val="0"/>
          <w:divBdr>
            <w:top w:val="none" w:sz="0" w:space="0" w:color="auto"/>
            <w:left w:val="none" w:sz="0" w:space="0" w:color="auto"/>
            <w:bottom w:val="none" w:sz="0" w:space="0" w:color="auto"/>
            <w:right w:val="none" w:sz="0" w:space="0" w:color="auto"/>
          </w:divBdr>
        </w:div>
        <w:div w:id="2127770539">
          <w:marLeft w:val="1584"/>
          <w:marRight w:val="0"/>
          <w:marTop w:val="53"/>
          <w:marBottom w:val="0"/>
          <w:divBdr>
            <w:top w:val="none" w:sz="0" w:space="0" w:color="auto"/>
            <w:left w:val="none" w:sz="0" w:space="0" w:color="auto"/>
            <w:bottom w:val="none" w:sz="0" w:space="0" w:color="auto"/>
            <w:right w:val="none" w:sz="0" w:space="0" w:color="auto"/>
          </w:divBdr>
        </w:div>
        <w:div w:id="540166554">
          <w:marLeft w:val="1584"/>
          <w:marRight w:val="0"/>
          <w:marTop w:val="53"/>
          <w:marBottom w:val="0"/>
          <w:divBdr>
            <w:top w:val="none" w:sz="0" w:space="0" w:color="auto"/>
            <w:left w:val="none" w:sz="0" w:space="0" w:color="auto"/>
            <w:bottom w:val="none" w:sz="0" w:space="0" w:color="auto"/>
            <w:right w:val="none" w:sz="0" w:space="0" w:color="auto"/>
          </w:divBdr>
        </w:div>
        <w:div w:id="639308806">
          <w:marLeft w:val="1584"/>
          <w:marRight w:val="0"/>
          <w:marTop w:val="53"/>
          <w:marBottom w:val="0"/>
          <w:divBdr>
            <w:top w:val="none" w:sz="0" w:space="0" w:color="auto"/>
            <w:left w:val="none" w:sz="0" w:space="0" w:color="auto"/>
            <w:bottom w:val="none" w:sz="0" w:space="0" w:color="auto"/>
            <w:right w:val="none" w:sz="0" w:space="0" w:color="auto"/>
          </w:divBdr>
        </w:div>
      </w:divsChild>
    </w:div>
    <w:div w:id="1245841762">
      <w:bodyDiv w:val="1"/>
      <w:marLeft w:val="0"/>
      <w:marRight w:val="0"/>
      <w:marTop w:val="0"/>
      <w:marBottom w:val="0"/>
      <w:divBdr>
        <w:top w:val="none" w:sz="0" w:space="0" w:color="auto"/>
        <w:left w:val="none" w:sz="0" w:space="0" w:color="auto"/>
        <w:bottom w:val="none" w:sz="0" w:space="0" w:color="auto"/>
        <w:right w:val="none" w:sz="0" w:space="0" w:color="auto"/>
      </w:divBdr>
      <w:divsChild>
        <w:div w:id="1783986730">
          <w:marLeft w:val="720"/>
          <w:marRight w:val="0"/>
          <w:marTop w:val="0"/>
          <w:marBottom w:val="0"/>
          <w:divBdr>
            <w:top w:val="none" w:sz="0" w:space="0" w:color="auto"/>
            <w:left w:val="none" w:sz="0" w:space="0" w:color="auto"/>
            <w:bottom w:val="none" w:sz="0" w:space="0" w:color="auto"/>
            <w:right w:val="none" w:sz="0" w:space="0" w:color="auto"/>
          </w:divBdr>
        </w:div>
        <w:div w:id="1262758715">
          <w:marLeft w:val="720"/>
          <w:marRight w:val="0"/>
          <w:marTop w:val="0"/>
          <w:marBottom w:val="0"/>
          <w:divBdr>
            <w:top w:val="none" w:sz="0" w:space="0" w:color="auto"/>
            <w:left w:val="none" w:sz="0" w:space="0" w:color="auto"/>
            <w:bottom w:val="none" w:sz="0" w:space="0" w:color="auto"/>
            <w:right w:val="none" w:sz="0" w:space="0" w:color="auto"/>
          </w:divBdr>
        </w:div>
        <w:div w:id="2133202612">
          <w:marLeft w:val="720"/>
          <w:marRight w:val="0"/>
          <w:marTop w:val="0"/>
          <w:marBottom w:val="0"/>
          <w:divBdr>
            <w:top w:val="none" w:sz="0" w:space="0" w:color="auto"/>
            <w:left w:val="none" w:sz="0" w:space="0" w:color="auto"/>
            <w:bottom w:val="none" w:sz="0" w:space="0" w:color="auto"/>
            <w:right w:val="none" w:sz="0" w:space="0" w:color="auto"/>
          </w:divBdr>
        </w:div>
        <w:div w:id="188489252">
          <w:marLeft w:val="720"/>
          <w:marRight w:val="0"/>
          <w:marTop w:val="0"/>
          <w:marBottom w:val="0"/>
          <w:divBdr>
            <w:top w:val="none" w:sz="0" w:space="0" w:color="auto"/>
            <w:left w:val="none" w:sz="0" w:space="0" w:color="auto"/>
            <w:bottom w:val="none" w:sz="0" w:space="0" w:color="auto"/>
            <w:right w:val="none" w:sz="0" w:space="0" w:color="auto"/>
          </w:divBdr>
        </w:div>
        <w:div w:id="1418093009">
          <w:marLeft w:val="720"/>
          <w:marRight w:val="0"/>
          <w:marTop w:val="0"/>
          <w:marBottom w:val="0"/>
          <w:divBdr>
            <w:top w:val="none" w:sz="0" w:space="0" w:color="auto"/>
            <w:left w:val="none" w:sz="0" w:space="0" w:color="auto"/>
            <w:bottom w:val="none" w:sz="0" w:space="0" w:color="auto"/>
            <w:right w:val="none" w:sz="0" w:space="0" w:color="auto"/>
          </w:divBdr>
        </w:div>
        <w:div w:id="768744740">
          <w:marLeft w:val="720"/>
          <w:marRight w:val="0"/>
          <w:marTop w:val="0"/>
          <w:marBottom w:val="0"/>
          <w:divBdr>
            <w:top w:val="none" w:sz="0" w:space="0" w:color="auto"/>
            <w:left w:val="none" w:sz="0" w:space="0" w:color="auto"/>
            <w:bottom w:val="none" w:sz="0" w:space="0" w:color="auto"/>
            <w:right w:val="none" w:sz="0" w:space="0" w:color="auto"/>
          </w:divBdr>
        </w:div>
        <w:div w:id="1842282625">
          <w:marLeft w:val="720"/>
          <w:marRight w:val="0"/>
          <w:marTop w:val="0"/>
          <w:marBottom w:val="0"/>
          <w:divBdr>
            <w:top w:val="none" w:sz="0" w:space="0" w:color="auto"/>
            <w:left w:val="none" w:sz="0" w:space="0" w:color="auto"/>
            <w:bottom w:val="none" w:sz="0" w:space="0" w:color="auto"/>
            <w:right w:val="none" w:sz="0" w:space="0" w:color="auto"/>
          </w:divBdr>
        </w:div>
      </w:divsChild>
    </w:div>
    <w:div w:id="1366756026">
      <w:bodyDiv w:val="1"/>
      <w:marLeft w:val="0"/>
      <w:marRight w:val="0"/>
      <w:marTop w:val="0"/>
      <w:marBottom w:val="0"/>
      <w:divBdr>
        <w:top w:val="none" w:sz="0" w:space="0" w:color="auto"/>
        <w:left w:val="none" w:sz="0" w:space="0" w:color="auto"/>
        <w:bottom w:val="none" w:sz="0" w:space="0" w:color="auto"/>
        <w:right w:val="none" w:sz="0" w:space="0" w:color="auto"/>
      </w:divBdr>
      <w:divsChild>
        <w:div w:id="547761611">
          <w:marLeft w:val="720"/>
          <w:marRight w:val="0"/>
          <w:marTop w:val="115"/>
          <w:marBottom w:val="0"/>
          <w:divBdr>
            <w:top w:val="none" w:sz="0" w:space="0" w:color="auto"/>
            <w:left w:val="none" w:sz="0" w:space="0" w:color="auto"/>
            <w:bottom w:val="none" w:sz="0" w:space="0" w:color="auto"/>
            <w:right w:val="none" w:sz="0" w:space="0" w:color="auto"/>
          </w:divBdr>
        </w:div>
      </w:divsChild>
    </w:div>
    <w:div w:id="1369255089">
      <w:bodyDiv w:val="1"/>
      <w:marLeft w:val="0"/>
      <w:marRight w:val="0"/>
      <w:marTop w:val="0"/>
      <w:marBottom w:val="0"/>
      <w:divBdr>
        <w:top w:val="none" w:sz="0" w:space="0" w:color="auto"/>
        <w:left w:val="none" w:sz="0" w:space="0" w:color="auto"/>
        <w:bottom w:val="none" w:sz="0" w:space="0" w:color="auto"/>
        <w:right w:val="none" w:sz="0" w:space="0" w:color="auto"/>
      </w:divBdr>
      <w:divsChild>
        <w:div w:id="339357800">
          <w:marLeft w:val="634"/>
          <w:marRight w:val="0"/>
          <w:marTop w:val="125"/>
          <w:marBottom w:val="120"/>
          <w:divBdr>
            <w:top w:val="none" w:sz="0" w:space="0" w:color="auto"/>
            <w:left w:val="none" w:sz="0" w:space="0" w:color="auto"/>
            <w:bottom w:val="none" w:sz="0" w:space="0" w:color="auto"/>
            <w:right w:val="none" w:sz="0" w:space="0" w:color="auto"/>
          </w:divBdr>
        </w:div>
        <w:div w:id="721249747">
          <w:marLeft w:val="634"/>
          <w:marRight w:val="0"/>
          <w:marTop w:val="125"/>
          <w:marBottom w:val="120"/>
          <w:divBdr>
            <w:top w:val="none" w:sz="0" w:space="0" w:color="auto"/>
            <w:left w:val="none" w:sz="0" w:space="0" w:color="auto"/>
            <w:bottom w:val="none" w:sz="0" w:space="0" w:color="auto"/>
            <w:right w:val="none" w:sz="0" w:space="0" w:color="auto"/>
          </w:divBdr>
        </w:div>
        <w:div w:id="1958372491">
          <w:marLeft w:val="634"/>
          <w:marRight w:val="0"/>
          <w:marTop w:val="125"/>
          <w:marBottom w:val="120"/>
          <w:divBdr>
            <w:top w:val="none" w:sz="0" w:space="0" w:color="auto"/>
            <w:left w:val="none" w:sz="0" w:space="0" w:color="auto"/>
            <w:bottom w:val="none" w:sz="0" w:space="0" w:color="auto"/>
            <w:right w:val="none" w:sz="0" w:space="0" w:color="auto"/>
          </w:divBdr>
        </w:div>
        <w:div w:id="1093356633">
          <w:marLeft w:val="634"/>
          <w:marRight w:val="0"/>
          <w:marTop w:val="125"/>
          <w:marBottom w:val="120"/>
          <w:divBdr>
            <w:top w:val="none" w:sz="0" w:space="0" w:color="auto"/>
            <w:left w:val="none" w:sz="0" w:space="0" w:color="auto"/>
            <w:bottom w:val="none" w:sz="0" w:space="0" w:color="auto"/>
            <w:right w:val="none" w:sz="0" w:space="0" w:color="auto"/>
          </w:divBdr>
        </w:div>
        <w:div w:id="342897079">
          <w:marLeft w:val="806"/>
          <w:marRight w:val="0"/>
          <w:marTop w:val="125"/>
          <w:marBottom w:val="120"/>
          <w:divBdr>
            <w:top w:val="none" w:sz="0" w:space="0" w:color="auto"/>
            <w:left w:val="none" w:sz="0" w:space="0" w:color="auto"/>
            <w:bottom w:val="none" w:sz="0" w:space="0" w:color="auto"/>
            <w:right w:val="none" w:sz="0" w:space="0" w:color="auto"/>
          </w:divBdr>
        </w:div>
        <w:div w:id="1267886356">
          <w:marLeft w:val="806"/>
          <w:marRight w:val="0"/>
          <w:marTop w:val="125"/>
          <w:marBottom w:val="120"/>
          <w:divBdr>
            <w:top w:val="none" w:sz="0" w:space="0" w:color="auto"/>
            <w:left w:val="none" w:sz="0" w:space="0" w:color="auto"/>
            <w:bottom w:val="none" w:sz="0" w:space="0" w:color="auto"/>
            <w:right w:val="none" w:sz="0" w:space="0" w:color="auto"/>
          </w:divBdr>
        </w:div>
      </w:divsChild>
    </w:div>
    <w:div w:id="1459684407">
      <w:bodyDiv w:val="1"/>
      <w:marLeft w:val="0"/>
      <w:marRight w:val="0"/>
      <w:marTop w:val="0"/>
      <w:marBottom w:val="0"/>
      <w:divBdr>
        <w:top w:val="none" w:sz="0" w:space="0" w:color="auto"/>
        <w:left w:val="none" w:sz="0" w:space="0" w:color="auto"/>
        <w:bottom w:val="none" w:sz="0" w:space="0" w:color="auto"/>
        <w:right w:val="none" w:sz="0" w:space="0" w:color="auto"/>
      </w:divBdr>
      <w:divsChild>
        <w:div w:id="387000128">
          <w:marLeft w:val="720"/>
          <w:marRight w:val="0"/>
          <w:marTop w:val="115"/>
          <w:marBottom w:val="0"/>
          <w:divBdr>
            <w:top w:val="none" w:sz="0" w:space="0" w:color="auto"/>
            <w:left w:val="none" w:sz="0" w:space="0" w:color="auto"/>
            <w:bottom w:val="none" w:sz="0" w:space="0" w:color="auto"/>
            <w:right w:val="none" w:sz="0" w:space="0" w:color="auto"/>
          </w:divBdr>
        </w:div>
      </w:divsChild>
    </w:div>
    <w:div w:id="1496259795">
      <w:bodyDiv w:val="1"/>
      <w:marLeft w:val="0"/>
      <w:marRight w:val="0"/>
      <w:marTop w:val="0"/>
      <w:marBottom w:val="0"/>
      <w:divBdr>
        <w:top w:val="none" w:sz="0" w:space="0" w:color="auto"/>
        <w:left w:val="none" w:sz="0" w:space="0" w:color="auto"/>
        <w:bottom w:val="none" w:sz="0" w:space="0" w:color="auto"/>
        <w:right w:val="none" w:sz="0" w:space="0" w:color="auto"/>
      </w:divBdr>
      <w:divsChild>
        <w:div w:id="1118452842">
          <w:marLeft w:val="547"/>
          <w:marRight w:val="0"/>
          <w:marTop w:val="120"/>
          <w:marBottom w:val="0"/>
          <w:divBdr>
            <w:top w:val="none" w:sz="0" w:space="0" w:color="auto"/>
            <w:left w:val="none" w:sz="0" w:space="0" w:color="auto"/>
            <w:bottom w:val="none" w:sz="0" w:space="0" w:color="auto"/>
            <w:right w:val="none" w:sz="0" w:space="0" w:color="auto"/>
          </w:divBdr>
        </w:div>
        <w:div w:id="1507355562">
          <w:marLeft w:val="547"/>
          <w:marRight w:val="0"/>
          <w:marTop w:val="120"/>
          <w:marBottom w:val="0"/>
          <w:divBdr>
            <w:top w:val="none" w:sz="0" w:space="0" w:color="auto"/>
            <w:left w:val="none" w:sz="0" w:space="0" w:color="auto"/>
            <w:bottom w:val="none" w:sz="0" w:space="0" w:color="auto"/>
            <w:right w:val="none" w:sz="0" w:space="0" w:color="auto"/>
          </w:divBdr>
        </w:div>
        <w:div w:id="199052209">
          <w:marLeft w:val="547"/>
          <w:marRight w:val="0"/>
          <w:marTop w:val="120"/>
          <w:marBottom w:val="0"/>
          <w:divBdr>
            <w:top w:val="none" w:sz="0" w:space="0" w:color="auto"/>
            <w:left w:val="none" w:sz="0" w:space="0" w:color="auto"/>
            <w:bottom w:val="none" w:sz="0" w:space="0" w:color="auto"/>
            <w:right w:val="none" w:sz="0" w:space="0" w:color="auto"/>
          </w:divBdr>
        </w:div>
      </w:divsChild>
    </w:div>
    <w:div w:id="1502311486">
      <w:bodyDiv w:val="1"/>
      <w:marLeft w:val="0"/>
      <w:marRight w:val="0"/>
      <w:marTop w:val="0"/>
      <w:marBottom w:val="0"/>
      <w:divBdr>
        <w:top w:val="none" w:sz="0" w:space="0" w:color="auto"/>
        <w:left w:val="none" w:sz="0" w:space="0" w:color="auto"/>
        <w:bottom w:val="none" w:sz="0" w:space="0" w:color="auto"/>
        <w:right w:val="none" w:sz="0" w:space="0" w:color="auto"/>
      </w:divBdr>
      <w:divsChild>
        <w:div w:id="814176441">
          <w:marLeft w:val="720"/>
          <w:marRight w:val="0"/>
          <w:marTop w:val="115"/>
          <w:marBottom w:val="0"/>
          <w:divBdr>
            <w:top w:val="none" w:sz="0" w:space="0" w:color="auto"/>
            <w:left w:val="none" w:sz="0" w:space="0" w:color="auto"/>
            <w:bottom w:val="none" w:sz="0" w:space="0" w:color="auto"/>
            <w:right w:val="none" w:sz="0" w:space="0" w:color="auto"/>
          </w:divBdr>
        </w:div>
      </w:divsChild>
    </w:div>
    <w:div w:id="1543470177">
      <w:bodyDiv w:val="1"/>
      <w:marLeft w:val="0"/>
      <w:marRight w:val="0"/>
      <w:marTop w:val="0"/>
      <w:marBottom w:val="0"/>
      <w:divBdr>
        <w:top w:val="none" w:sz="0" w:space="0" w:color="auto"/>
        <w:left w:val="none" w:sz="0" w:space="0" w:color="auto"/>
        <w:bottom w:val="none" w:sz="0" w:space="0" w:color="auto"/>
        <w:right w:val="none" w:sz="0" w:space="0" w:color="auto"/>
      </w:divBdr>
      <w:divsChild>
        <w:div w:id="1685790084">
          <w:marLeft w:val="547"/>
          <w:marRight w:val="0"/>
          <w:marTop w:val="115"/>
          <w:marBottom w:val="0"/>
          <w:divBdr>
            <w:top w:val="none" w:sz="0" w:space="0" w:color="auto"/>
            <w:left w:val="none" w:sz="0" w:space="0" w:color="auto"/>
            <w:bottom w:val="none" w:sz="0" w:space="0" w:color="auto"/>
            <w:right w:val="none" w:sz="0" w:space="0" w:color="auto"/>
          </w:divBdr>
        </w:div>
        <w:div w:id="1879778807">
          <w:marLeft w:val="547"/>
          <w:marRight w:val="0"/>
          <w:marTop w:val="115"/>
          <w:marBottom w:val="0"/>
          <w:divBdr>
            <w:top w:val="none" w:sz="0" w:space="0" w:color="auto"/>
            <w:left w:val="none" w:sz="0" w:space="0" w:color="auto"/>
            <w:bottom w:val="none" w:sz="0" w:space="0" w:color="auto"/>
            <w:right w:val="none" w:sz="0" w:space="0" w:color="auto"/>
          </w:divBdr>
        </w:div>
        <w:div w:id="379212612">
          <w:marLeft w:val="547"/>
          <w:marRight w:val="0"/>
          <w:marTop w:val="115"/>
          <w:marBottom w:val="0"/>
          <w:divBdr>
            <w:top w:val="none" w:sz="0" w:space="0" w:color="auto"/>
            <w:left w:val="none" w:sz="0" w:space="0" w:color="auto"/>
            <w:bottom w:val="none" w:sz="0" w:space="0" w:color="auto"/>
            <w:right w:val="none" w:sz="0" w:space="0" w:color="auto"/>
          </w:divBdr>
        </w:div>
        <w:div w:id="133765945">
          <w:marLeft w:val="547"/>
          <w:marRight w:val="0"/>
          <w:marTop w:val="115"/>
          <w:marBottom w:val="0"/>
          <w:divBdr>
            <w:top w:val="none" w:sz="0" w:space="0" w:color="auto"/>
            <w:left w:val="none" w:sz="0" w:space="0" w:color="auto"/>
            <w:bottom w:val="none" w:sz="0" w:space="0" w:color="auto"/>
            <w:right w:val="none" w:sz="0" w:space="0" w:color="auto"/>
          </w:divBdr>
        </w:div>
      </w:divsChild>
    </w:div>
    <w:div w:id="1546065004">
      <w:bodyDiv w:val="1"/>
      <w:marLeft w:val="0"/>
      <w:marRight w:val="0"/>
      <w:marTop w:val="0"/>
      <w:marBottom w:val="0"/>
      <w:divBdr>
        <w:top w:val="none" w:sz="0" w:space="0" w:color="auto"/>
        <w:left w:val="none" w:sz="0" w:space="0" w:color="auto"/>
        <w:bottom w:val="none" w:sz="0" w:space="0" w:color="auto"/>
        <w:right w:val="none" w:sz="0" w:space="0" w:color="auto"/>
      </w:divBdr>
      <w:divsChild>
        <w:div w:id="708842129">
          <w:marLeft w:val="720"/>
          <w:marRight w:val="0"/>
          <w:marTop w:val="115"/>
          <w:marBottom w:val="0"/>
          <w:divBdr>
            <w:top w:val="none" w:sz="0" w:space="0" w:color="auto"/>
            <w:left w:val="none" w:sz="0" w:space="0" w:color="auto"/>
            <w:bottom w:val="none" w:sz="0" w:space="0" w:color="auto"/>
            <w:right w:val="none" w:sz="0" w:space="0" w:color="auto"/>
          </w:divBdr>
        </w:div>
      </w:divsChild>
    </w:div>
    <w:div w:id="1563905553">
      <w:bodyDiv w:val="1"/>
      <w:marLeft w:val="0"/>
      <w:marRight w:val="0"/>
      <w:marTop w:val="0"/>
      <w:marBottom w:val="0"/>
      <w:divBdr>
        <w:top w:val="none" w:sz="0" w:space="0" w:color="auto"/>
        <w:left w:val="none" w:sz="0" w:space="0" w:color="auto"/>
        <w:bottom w:val="none" w:sz="0" w:space="0" w:color="auto"/>
        <w:right w:val="none" w:sz="0" w:space="0" w:color="auto"/>
      </w:divBdr>
      <w:divsChild>
        <w:div w:id="417142825">
          <w:marLeft w:val="720"/>
          <w:marRight w:val="0"/>
          <w:marTop w:val="115"/>
          <w:marBottom w:val="0"/>
          <w:divBdr>
            <w:top w:val="none" w:sz="0" w:space="0" w:color="auto"/>
            <w:left w:val="none" w:sz="0" w:space="0" w:color="auto"/>
            <w:bottom w:val="none" w:sz="0" w:space="0" w:color="auto"/>
            <w:right w:val="none" w:sz="0" w:space="0" w:color="auto"/>
          </w:divBdr>
        </w:div>
      </w:divsChild>
    </w:div>
    <w:div w:id="1583104358">
      <w:bodyDiv w:val="1"/>
      <w:marLeft w:val="0"/>
      <w:marRight w:val="0"/>
      <w:marTop w:val="0"/>
      <w:marBottom w:val="0"/>
      <w:divBdr>
        <w:top w:val="none" w:sz="0" w:space="0" w:color="auto"/>
        <w:left w:val="none" w:sz="0" w:space="0" w:color="auto"/>
        <w:bottom w:val="none" w:sz="0" w:space="0" w:color="auto"/>
        <w:right w:val="none" w:sz="0" w:space="0" w:color="auto"/>
      </w:divBdr>
      <w:divsChild>
        <w:div w:id="1221676818">
          <w:marLeft w:val="634"/>
          <w:marRight w:val="0"/>
          <w:marTop w:val="125"/>
          <w:marBottom w:val="120"/>
          <w:divBdr>
            <w:top w:val="none" w:sz="0" w:space="0" w:color="auto"/>
            <w:left w:val="none" w:sz="0" w:space="0" w:color="auto"/>
            <w:bottom w:val="none" w:sz="0" w:space="0" w:color="auto"/>
            <w:right w:val="none" w:sz="0" w:space="0" w:color="auto"/>
          </w:divBdr>
        </w:div>
        <w:div w:id="9184209">
          <w:marLeft w:val="634"/>
          <w:marRight w:val="0"/>
          <w:marTop w:val="125"/>
          <w:marBottom w:val="120"/>
          <w:divBdr>
            <w:top w:val="none" w:sz="0" w:space="0" w:color="auto"/>
            <w:left w:val="none" w:sz="0" w:space="0" w:color="auto"/>
            <w:bottom w:val="none" w:sz="0" w:space="0" w:color="auto"/>
            <w:right w:val="none" w:sz="0" w:space="0" w:color="auto"/>
          </w:divBdr>
        </w:div>
        <w:div w:id="184100902">
          <w:marLeft w:val="634"/>
          <w:marRight w:val="0"/>
          <w:marTop w:val="125"/>
          <w:marBottom w:val="120"/>
          <w:divBdr>
            <w:top w:val="none" w:sz="0" w:space="0" w:color="auto"/>
            <w:left w:val="none" w:sz="0" w:space="0" w:color="auto"/>
            <w:bottom w:val="none" w:sz="0" w:space="0" w:color="auto"/>
            <w:right w:val="none" w:sz="0" w:space="0" w:color="auto"/>
          </w:divBdr>
        </w:div>
        <w:div w:id="1217819840">
          <w:marLeft w:val="634"/>
          <w:marRight w:val="0"/>
          <w:marTop w:val="125"/>
          <w:marBottom w:val="120"/>
          <w:divBdr>
            <w:top w:val="none" w:sz="0" w:space="0" w:color="auto"/>
            <w:left w:val="none" w:sz="0" w:space="0" w:color="auto"/>
            <w:bottom w:val="none" w:sz="0" w:space="0" w:color="auto"/>
            <w:right w:val="none" w:sz="0" w:space="0" w:color="auto"/>
          </w:divBdr>
        </w:div>
        <w:div w:id="349449273">
          <w:marLeft w:val="634"/>
          <w:marRight w:val="0"/>
          <w:marTop w:val="125"/>
          <w:marBottom w:val="120"/>
          <w:divBdr>
            <w:top w:val="none" w:sz="0" w:space="0" w:color="auto"/>
            <w:left w:val="none" w:sz="0" w:space="0" w:color="auto"/>
            <w:bottom w:val="none" w:sz="0" w:space="0" w:color="auto"/>
            <w:right w:val="none" w:sz="0" w:space="0" w:color="auto"/>
          </w:divBdr>
        </w:div>
        <w:div w:id="638849080">
          <w:marLeft w:val="806"/>
          <w:marRight w:val="0"/>
          <w:marTop w:val="125"/>
          <w:marBottom w:val="120"/>
          <w:divBdr>
            <w:top w:val="none" w:sz="0" w:space="0" w:color="auto"/>
            <w:left w:val="none" w:sz="0" w:space="0" w:color="auto"/>
            <w:bottom w:val="none" w:sz="0" w:space="0" w:color="auto"/>
            <w:right w:val="none" w:sz="0" w:space="0" w:color="auto"/>
          </w:divBdr>
        </w:div>
        <w:div w:id="1326738775">
          <w:marLeft w:val="806"/>
          <w:marRight w:val="0"/>
          <w:marTop w:val="125"/>
          <w:marBottom w:val="120"/>
          <w:divBdr>
            <w:top w:val="none" w:sz="0" w:space="0" w:color="auto"/>
            <w:left w:val="none" w:sz="0" w:space="0" w:color="auto"/>
            <w:bottom w:val="none" w:sz="0" w:space="0" w:color="auto"/>
            <w:right w:val="none" w:sz="0" w:space="0" w:color="auto"/>
          </w:divBdr>
        </w:div>
      </w:divsChild>
    </w:div>
    <w:div w:id="1583637869">
      <w:bodyDiv w:val="1"/>
      <w:marLeft w:val="0"/>
      <w:marRight w:val="0"/>
      <w:marTop w:val="0"/>
      <w:marBottom w:val="0"/>
      <w:divBdr>
        <w:top w:val="none" w:sz="0" w:space="0" w:color="auto"/>
        <w:left w:val="none" w:sz="0" w:space="0" w:color="auto"/>
        <w:bottom w:val="none" w:sz="0" w:space="0" w:color="auto"/>
        <w:right w:val="none" w:sz="0" w:space="0" w:color="auto"/>
      </w:divBdr>
      <w:divsChild>
        <w:div w:id="846403615">
          <w:marLeft w:val="720"/>
          <w:marRight w:val="0"/>
          <w:marTop w:val="115"/>
          <w:marBottom w:val="0"/>
          <w:divBdr>
            <w:top w:val="none" w:sz="0" w:space="0" w:color="auto"/>
            <w:left w:val="none" w:sz="0" w:space="0" w:color="auto"/>
            <w:bottom w:val="none" w:sz="0" w:space="0" w:color="auto"/>
            <w:right w:val="none" w:sz="0" w:space="0" w:color="auto"/>
          </w:divBdr>
        </w:div>
      </w:divsChild>
    </w:div>
    <w:div w:id="1630742213">
      <w:bodyDiv w:val="1"/>
      <w:marLeft w:val="0"/>
      <w:marRight w:val="0"/>
      <w:marTop w:val="0"/>
      <w:marBottom w:val="0"/>
      <w:divBdr>
        <w:top w:val="none" w:sz="0" w:space="0" w:color="auto"/>
        <w:left w:val="none" w:sz="0" w:space="0" w:color="auto"/>
        <w:bottom w:val="none" w:sz="0" w:space="0" w:color="auto"/>
        <w:right w:val="none" w:sz="0" w:space="0" w:color="auto"/>
      </w:divBdr>
      <w:divsChild>
        <w:div w:id="2113889236">
          <w:marLeft w:val="547"/>
          <w:marRight w:val="0"/>
          <w:marTop w:val="120"/>
          <w:marBottom w:val="0"/>
          <w:divBdr>
            <w:top w:val="none" w:sz="0" w:space="0" w:color="auto"/>
            <w:left w:val="none" w:sz="0" w:space="0" w:color="auto"/>
            <w:bottom w:val="none" w:sz="0" w:space="0" w:color="auto"/>
            <w:right w:val="none" w:sz="0" w:space="0" w:color="auto"/>
          </w:divBdr>
        </w:div>
      </w:divsChild>
    </w:div>
    <w:div w:id="1668900496">
      <w:bodyDiv w:val="1"/>
      <w:marLeft w:val="0"/>
      <w:marRight w:val="0"/>
      <w:marTop w:val="0"/>
      <w:marBottom w:val="0"/>
      <w:divBdr>
        <w:top w:val="none" w:sz="0" w:space="0" w:color="auto"/>
        <w:left w:val="none" w:sz="0" w:space="0" w:color="auto"/>
        <w:bottom w:val="none" w:sz="0" w:space="0" w:color="auto"/>
        <w:right w:val="none" w:sz="0" w:space="0" w:color="auto"/>
      </w:divBdr>
    </w:div>
    <w:div w:id="1678575160">
      <w:bodyDiv w:val="1"/>
      <w:marLeft w:val="0"/>
      <w:marRight w:val="0"/>
      <w:marTop w:val="0"/>
      <w:marBottom w:val="0"/>
      <w:divBdr>
        <w:top w:val="none" w:sz="0" w:space="0" w:color="auto"/>
        <w:left w:val="none" w:sz="0" w:space="0" w:color="auto"/>
        <w:bottom w:val="none" w:sz="0" w:space="0" w:color="auto"/>
        <w:right w:val="none" w:sz="0" w:space="0" w:color="auto"/>
      </w:divBdr>
      <w:divsChild>
        <w:div w:id="27488163">
          <w:marLeft w:val="547"/>
          <w:marRight w:val="0"/>
          <w:marTop w:val="0"/>
          <w:marBottom w:val="120"/>
          <w:divBdr>
            <w:top w:val="none" w:sz="0" w:space="0" w:color="auto"/>
            <w:left w:val="none" w:sz="0" w:space="0" w:color="auto"/>
            <w:bottom w:val="none" w:sz="0" w:space="0" w:color="auto"/>
            <w:right w:val="none" w:sz="0" w:space="0" w:color="auto"/>
          </w:divBdr>
        </w:div>
      </w:divsChild>
    </w:div>
    <w:div w:id="1707023338">
      <w:bodyDiv w:val="1"/>
      <w:marLeft w:val="0"/>
      <w:marRight w:val="0"/>
      <w:marTop w:val="0"/>
      <w:marBottom w:val="0"/>
      <w:divBdr>
        <w:top w:val="none" w:sz="0" w:space="0" w:color="auto"/>
        <w:left w:val="none" w:sz="0" w:space="0" w:color="auto"/>
        <w:bottom w:val="none" w:sz="0" w:space="0" w:color="auto"/>
        <w:right w:val="none" w:sz="0" w:space="0" w:color="auto"/>
      </w:divBdr>
      <w:divsChild>
        <w:div w:id="2093886627">
          <w:marLeft w:val="0"/>
          <w:marRight w:val="0"/>
          <w:marTop w:val="86"/>
          <w:marBottom w:val="0"/>
          <w:divBdr>
            <w:top w:val="none" w:sz="0" w:space="0" w:color="auto"/>
            <w:left w:val="none" w:sz="0" w:space="0" w:color="auto"/>
            <w:bottom w:val="none" w:sz="0" w:space="0" w:color="auto"/>
            <w:right w:val="none" w:sz="0" w:space="0" w:color="auto"/>
          </w:divBdr>
        </w:div>
        <w:div w:id="1098526915">
          <w:marLeft w:val="0"/>
          <w:marRight w:val="0"/>
          <w:marTop w:val="86"/>
          <w:marBottom w:val="0"/>
          <w:divBdr>
            <w:top w:val="none" w:sz="0" w:space="0" w:color="auto"/>
            <w:left w:val="none" w:sz="0" w:space="0" w:color="auto"/>
            <w:bottom w:val="none" w:sz="0" w:space="0" w:color="auto"/>
            <w:right w:val="none" w:sz="0" w:space="0" w:color="auto"/>
          </w:divBdr>
        </w:div>
        <w:div w:id="1609696155">
          <w:marLeft w:val="0"/>
          <w:marRight w:val="0"/>
          <w:marTop w:val="86"/>
          <w:marBottom w:val="0"/>
          <w:divBdr>
            <w:top w:val="none" w:sz="0" w:space="0" w:color="auto"/>
            <w:left w:val="none" w:sz="0" w:space="0" w:color="auto"/>
            <w:bottom w:val="none" w:sz="0" w:space="0" w:color="auto"/>
            <w:right w:val="none" w:sz="0" w:space="0" w:color="auto"/>
          </w:divBdr>
        </w:div>
      </w:divsChild>
    </w:div>
    <w:div w:id="1721634468">
      <w:bodyDiv w:val="1"/>
      <w:marLeft w:val="0"/>
      <w:marRight w:val="0"/>
      <w:marTop w:val="0"/>
      <w:marBottom w:val="0"/>
      <w:divBdr>
        <w:top w:val="none" w:sz="0" w:space="0" w:color="auto"/>
        <w:left w:val="none" w:sz="0" w:space="0" w:color="auto"/>
        <w:bottom w:val="none" w:sz="0" w:space="0" w:color="auto"/>
        <w:right w:val="none" w:sz="0" w:space="0" w:color="auto"/>
      </w:divBdr>
      <w:divsChild>
        <w:div w:id="277881834">
          <w:marLeft w:val="720"/>
          <w:marRight w:val="0"/>
          <w:marTop w:val="0"/>
          <w:marBottom w:val="0"/>
          <w:divBdr>
            <w:top w:val="none" w:sz="0" w:space="0" w:color="auto"/>
            <w:left w:val="none" w:sz="0" w:space="0" w:color="auto"/>
            <w:bottom w:val="none" w:sz="0" w:space="0" w:color="auto"/>
            <w:right w:val="none" w:sz="0" w:space="0" w:color="auto"/>
          </w:divBdr>
        </w:div>
        <w:div w:id="1548907384">
          <w:marLeft w:val="720"/>
          <w:marRight w:val="0"/>
          <w:marTop w:val="0"/>
          <w:marBottom w:val="0"/>
          <w:divBdr>
            <w:top w:val="none" w:sz="0" w:space="0" w:color="auto"/>
            <w:left w:val="none" w:sz="0" w:space="0" w:color="auto"/>
            <w:bottom w:val="none" w:sz="0" w:space="0" w:color="auto"/>
            <w:right w:val="none" w:sz="0" w:space="0" w:color="auto"/>
          </w:divBdr>
        </w:div>
        <w:div w:id="1987275629">
          <w:marLeft w:val="720"/>
          <w:marRight w:val="0"/>
          <w:marTop w:val="0"/>
          <w:marBottom w:val="0"/>
          <w:divBdr>
            <w:top w:val="none" w:sz="0" w:space="0" w:color="auto"/>
            <w:left w:val="none" w:sz="0" w:space="0" w:color="auto"/>
            <w:bottom w:val="none" w:sz="0" w:space="0" w:color="auto"/>
            <w:right w:val="none" w:sz="0" w:space="0" w:color="auto"/>
          </w:divBdr>
        </w:div>
        <w:div w:id="1391920303">
          <w:marLeft w:val="720"/>
          <w:marRight w:val="0"/>
          <w:marTop w:val="0"/>
          <w:marBottom w:val="0"/>
          <w:divBdr>
            <w:top w:val="none" w:sz="0" w:space="0" w:color="auto"/>
            <w:left w:val="none" w:sz="0" w:space="0" w:color="auto"/>
            <w:bottom w:val="none" w:sz="0" w:space="0" w:color="auto"/>
            <w:right w:val="none" w:sz="0" w:space="0" w:color="auto"/>
          </w:divBdr>
        </w:div>
        <w:div w:id="1210535676">
          <w:marLeft w:val="720"/>
          <w:marRight w:val="0"/>
          <w:marTop w:val="0"/>
          <w:marBottom w:val="0"/>
          <w:divBdr>
            <w:top w:val="none" w:sz="0" w:space="0" w:color="auto"/>
            <w:left w:val="none" w:sz="0" w:space="0" w:color="auto"/>
            <w:bottom w:val="none" w:sz="0" w:space="0" w:color="auto"/>
            <w:right w:val="none" w:sz="0" w:space="0" w:color="auto"/>
          </w:divBdr>
        </w:div>
        <w:div w:id="1046098492">
          <w:marLeft w:val="720"/>
          <w:marRight w:val="0"/>
          <w:marTop w:val="0"/>
          <w:marBottom w:val="0"/>
          <w:divBdr>
            <w:top w:val="none" w:sz="0" w:space="0" w:color="auto"/>
            <w:left w:val="none" w:sz="0" w:space="0" w:color="auto"/>
            <w:bottom w:val="none" w:sz="0" w:space="0" w:color="auto"/>
            <w:right w:val="none" w:sz="0" w:space="0" w:color="auto"/>
          </w:divBdr>
        </w:div>
        <w:div w:id="964314619">
          <w:marLeft w:val="720"/>
          <w:marRight w:val="0"/>
          <w:marTop w:val="0"/>
          <w:marBottom w:val="0"/>
          <w:divBdr>
            <w:top w:val="none" w:sz="0" w:space="0" w:color="auto"/>
            <w:left w:val="none" w:sz="0" w:space="0" w:color="auto"/>
            <w:bottom w:val="none" w:sz="0" w:space="0" w:color="auto"/>
            <w:right w:val="none" w:sz="0" w:space="0" w:color="auto"/>
          </w:divBdr>
        </w:div>
        <w:div w:id="1131244104">
          <w:marLeft w:val="720"/>
          <w:marRight w:val="0"/>
          <w:marTop w:val="0"/>
          <w:marBottom w:val="0"/>
          <w:divBdr>
            <w:top w:val="none" w:sz="0" w:space="0" w:color="auto"/>
            <w:left w:val="none" w:sz="0" w:space="0" w:color="auto"/>
            <w:bottom w:val="none" w:sz="0" w:space="0" w:color="auto"/>
            <w:right w:val="none" w:sz="0" w:space="0" w:color="auto"/>
          </w:divBdr>
        </w:div>
      </w:divsChild>
    </w:div>
    <w:div w:id="1759789838">
      <w:bodyDiv w:val="1"/>
      <w:marLeft w:val="0"/>
      <w:marRight w:val="0"/>
      <w:marTop w:val="0"/>
      <w:marBottom w:val="0"/>
      <w:divBdr>
        <w:top w:val="none" w:sz="0" w:space="0" w:color="auto"/>
        <w:left w:val="none" w:sz="0" w:space="0" w:color="auto"/>
        <w:bottom w:val="none" w:sz="0" w:space="0" w:color="auto"/>
        <w:right w:val="none" w:sz="0" w:space="0" w:color="auto"/>
      </w:divBdr>
      <w:divsChild>
        <w:div w:id="1364399415">
          <w:marLeft w:val="547"/>
          <w:marRight w:val="0"/>
          <w:marTop w:val="0"/>
          <w:marBottom w:val="120"/>
          <w:divBdr>
            <w:top w:val="none" w:sz="0" w:space="0" w:color="auto"/>
            <w:left w:val="none" w:sz="0" w:space="0" w:color="auto"/>
            <w:bottom w:val="none" w:sz="0" w:space="0" w:color="auto"/>
            <w:right w:val="none" w:sz="0" w:space="0" w:color="auto"/>
          </w:divBdr>
        </w:div>
        <w:div w:id="1905871090">
          <w:marLeft w:val="547"/>
          <w:marRight w:val="0"/>
          <w:marTop w:val="0"/>
          <w:marBottom w:val="120"/>
          <w:divBdr>
            <w:top w:val="none" w:sz="0" w:space="0" w:color="auto"/>
            <w:left w:val="none" w:sz="0" w:space="0" w:color="auto"/>
            <w:bottom w:val="none" w:sz="0" w:space="0" w:color="auto"/>
            <w:right w:val="none" w:sz="0" w:space="0" w:color="auto"/>
          </w:divBdr>
        </w:div>
        <w:div w:id="22365667">
          <w:marLeft w:val="547"/>
          <w:marRight w:val="0"/>
          <w:marTop w:val="0"/>
          <w:marBottom w:val="120"/>
          <w:divBdr>
            <w:top w:val="none" w:sz="0" w:space="0" w:color="auto"/>
            <w:left w:val="none" w:sz="0" w:space="0" w:color="auto"/>
            <w:bottom w:val="none" w:sz="0" w:space="0" w:color="auto"/>
            <w:right w:val="none" w:sz="0" w:space="0" w:color="auto"/>
          </w:divBdr>
        </w:div>
        <w:div w:id="1126192353">
          <w:marLeft w:val="547"/>
          <w:marRight w:val="0"/>
          <w:marTop w:val="0"/>
          <w:marBottom w:val="120"/>
          <w:divBdr>
            <w:top w:val="none" w:sz="0" w:space="0" w:color="auto"/>
            <w:left w:val="none" w:sz="0" w:space="0" w:color="auto"/>
            <w:bottom w:val="none" w:sz="0" w:space="0" w:color="auto"/>
            <w:right w:val="none" w:sz="0" w:space="0" w:color="auto"/>
          </w:divBdr>
        </w:div>
      </w:divsChild>
    </w:div>
    <w:div w:id="1803108932">
      <w:bodyDiv w:val="1"/>
      <w:marLeft w:val="0"/>
      <w:marRight w:val="0"/>
      <w:marTop w:val="0"/>
      <w:marBottom w:val="0"/>
      <w:divBdr>
        <w:top w:val="none" w:sz="0" w:space="0" w:color="auto"/>
        <w:left w:val="none" w:sz="0" w:space="0" w:color="auto"/>
        <w:bottom w:val="none" w:sz="0" w:space="0" w:color="auto"/>
        <w:right w:val="none" w:sz="0" w:space="0" w:color="auto"/>
      </w:divBdr>
      <w:divsChild>
        <w:div w:id="1587616809">
          <w:marLeft w:val="547"/>
          <w:marRight w:val="0"/>
          <w:marTop w:val="120"/>
          <w:marBottom w:val="0"/>
          <w:divBdr>
            <w:top w:val="none" w:sz="0" w:space="0" w:color="auto"/>
            <w:left w:val="none" w:sz="0" w:space="0" w:color="auto"/>
            <w:bottom w:val="none" w:sz="0" w:space="0" w:color="auto"/>
            <w:right w:val="none" w:sz="0" w:space="0" w:color="auto"/>
          </w:divBdr>
        </w:div>
      </w:divsChild>
    </w:div>
    <w:div w:id="1832016481">
      <w:bodyDiv w:val="1"/>
      <w:marLeft w:val="0"/>
      <w:marRight w:val="0"/>
      <w:marTop w:val="0"/>
      <w:marBottom w:val="0"/>
      <w:divBdr>
        <w:top w:val="none" w:sz="0" w:space="0" w:color="auto"/>
        <w:left w:val="none" w:sz="0" w:space="0" w:color="auto"/>
        <w:bottom w:val="none" w:sz="0" w:space="0" w:color="auto"/>
        <w:right w:val="none" w:sz="0" w:space="0" w:color="auto"/>
      </w:divBdr>
      <w:divsChild>
        <w:div w:id="1294755193">
          <w:marLeft w:val="720"/>
          <w:marRight w:val="0"/>
          <w:marTop w:val="0"/>
          <w:marBottom w:val="0"/>
          <w:divBdr>
            <w:top w:val="none" w:sz="0" w:space="0" w:color="auto"/>
            <w:left w:val="none" w:sz="0" w:space="0" w:color="auto"/>
            <w:bottom w:val="none" w:sz="0" w:space="0" w:color="auto"/>
            <w:right w:val="none" w:sz="0" w:space="0" w:color="auto"/>
          </w:divBdr>
        </w:div>
        <w:div w:id="1776249324">
          <w:marLeft w:val="720"/>
          <w:marRight w:val="0"/>
          <w:marTop w:val="0"/>
          <w:marBottom w:val="0"/>
          <w:divBdr>
            <w:top w:val="none" w:sz="0" w:space="0" w:color="auto"/>
            <w:left w:val="none" w:sz="0" w:space="0" w:color="auto"/>
            <w:bottom w:val="none" w:sz="0" w:space="0" w:color="auto"/>
            <w:right w:val="none" w:sz="0" w:space="0" w:color="auto"/>
          </w:divBdr>
        </w:div>
        <w:div w:id="894698570">
          <w:marLeft w:val="720"/>
          <w:marRight w:val="0"/>
          <w:marTop w:val="0"/>
          <w:marBottom w:val="0"/>
          <w:divBdr>
            <w:top w:val="none" w:sz="0" w:space="0" w:color="auto"/>
            <w:left w:val="none" w:sz="0" w:space="0" w:color="auto"/>
            <w:bottom w:val="none" w:sz="0" w:space="0" w:color="auto"/>
            <w:right w:val="none" w:sz="0" w:space="0" w:color="auto"/>
          </w:divBdr>
        </w:div>
        <w:div w:id="631062436">
          <w:marLeft w:val="720"/>
          <w:marRight w:val="0"/>
          <w:marTop w:val="0"/>
          <w:marBottom w:val="0"/>
          <w:divBdr>
            <w:top w:val="none" w:sz="0" w:space="0" w:color="auto"/>
            <w:left w:val="none" w:sz="0" w:space="0" w:color="auto"/>
            <w:bottom w:val="none" w:sz="0" w:space="0" w:color="auto"/>
            <w:right w:val="none" w:sz="0" w:space="0" w:color="auto"/>
          </w:divBdr>
        </w:div>
        <w:div w:id="64036139">
          <w:marLeft w:val="720"/>
          <w:marRight w:val="0"/>
          <w:marTop w:val="0"/>
          <w:marBottom w:val="0"/>
          <w:divBdr>
            <w:top w:val="none" w:sz="0" w:space="0" w:color="auto"/>
            <w:left w:val="none" w:sz="0" w:space="0" w:color="auto"/>
            <w:bottom w:val="none" w:sz="0" w:space="0" w:color="auto"/>
            <w:right w:val="none" w:sz="0" w:space="0" w:color="auto"/>
          </w:divBdr>
        </w:div>
        <w:div w:id="266354253">
          <w:marLeft w:val="720"/>
          <w:marRight w:val="0"/>
          <w:marTop w:val="0"/>
          <w:marBottom w:val="0"/>
          <w:divBdr>
            <w:top w:val="none" w:sz="0" w:space="0" w:color="auto"/>
            <w:left w:val="none" w:sz="0" w:space="0" w:color="auto"/>
            <w:bottom w:val="none" w:sz="0" w:space="0" w:color="auto"/>
            <w:right w:val="none" w:sz="0" w:space="0" w:color="auto"/>
          </w:divBdr>
        </w:div>
        <w:div w:id="464931194">
          <w:marLeft w:val="720"/>
          <w:marRight w:val="0"/>
          <w:marTop w:val="0"/>
          <w:marBottom w:val="0"/>
          <w:divBdr>
            <w:top w:val="none" w:sz="0" w:space="0" w:color="auto"/>
            <w:left w:val="none" w:sz="0" w:space="0" w:color="auto"/>
            <w:bottom w:val="none" w:sz="0" w:space="0" w:color="auto"/>
            <w:right w:val="none" w:sz="0" w:space="0" w:color="auto"/>
          </w:divBdr>
        </w:div>
      </w:divsChild>
    </w:div>
    <w:div w:id="2056194663">
      <w:bodyDiv w:val="1"/>
      <w:marLeft w:val="0"/>
      <w:marRight w:val="0"/>
      <w:marTop w:val="0"/>
      <w:marBottom w:val="0"/>
      <w:divBdr>
        <w:top w:val="none" w:sz="0" w:space="0" w:color="auto"/>
        <w:left w:val="none" w:sz="0" w:space="0" w:color="auto"/>
        <w:bottom w:val="none" w:sz="0" w:space="0" w:color="auto"/>
        <w:right w:val="none" w:sz="0" w:space="0" w:color="auto"/>
      </w:divBdr>
    </w:div>
    <w:div w:id="2130319629">
      <w:bodyDiv w:val="1"/>
      <w:marLeft w:val="0"/>
      <w:marRight w:val="0"/>
      <w:marTop w:val="0"/>
      <w:marBottom w:val="0"/>
      <w:divBdr>
        <w:top w:val="none" w:sz="0" w:space="0" w:color="auto"/>
        <w:left w:val="none" w:sz="0" w:space="0" w:color="auto"/>
        <w:bottom w:val="none" w:sz="0" w:space="0" w:color="auto"/>
        <w:right w:val="none" w:sz="0" w:space="0" w:color="auto"/>
      </w:divBdr>
      <w:divsChild>
        <w:div w:id="243033165">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bsearch.worldbank.org/people?title=Senior+Adviser&amp;bl=Senior+Advi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0E9F3A5-0306-41D4-AC69-29156F6A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2728</Words>
  <Characters>15550</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ZERO DRAFT</vt:lpstr>
      <vt:lpstr>ZERO DRAFT</vt:lpstr>
    </vt:vector>
  </TitlesOfParts>
  <Company>The World Bank Group</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DRAFT</dc:title>
  <dc:creator>wb66069</dc:creator>
  <cp:lastModifiedBy>wb66069</cp:lastModifiedBy>
  <cp:revision>2</cp:revision>
  <cp:lastPrinted>2012-06-08T13:47:00Z</cp:lastPrinted>
  <dcterms:created xsi:type="dcterms:W3CDTF">2012-07-03T11:14:00Z</dcterms:created>
  <dcterms:modified xsi:type="dcterms:W3CDTF">2012-07-03T11:14:00Z</dcterms:modified>
</cp:coreProperties>
</file>