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1AE" w:rsidRPr="002641B5" w:rsidRDefault="003E2574">
      <w:pPr>
        <w:rPr>
          <w:rFonts w:ascii="Times New Roman" w:hAnsi="Times New Roman" w:cs="Times New Roman"/>
          <w:b/>
          <w:sz w:val="24"/>
          <w:szCs w:val="24"/>
          <w:lang w:val="en-GB"/>
        </w:rPr>
      </w:pPr>
      <w:r>
        <w:rPr>
          <w:rFonts w:ascii="Times New Roman" w:hAnsi="Times New Roman" w:cs="Times New Roman"/>
          <w:b/>
          <w:sz w:val="24"/>
          <w:szCs w:val="24"/>
          <w:lang w:val="en-GB"/>
        </w:rPr>
        <w:t xml:space="preserve">1 </w:t>
      </w:r>
      <w:r w:rsidR="00613E28" w:rsidRPr="002641B5">
        <w:rPr>
          <w:rFonts w:ascii="Times New Roman" w:hAnsi="Times New Roman" w:cs="Times New Roman"/>
          <w:b/>
          <w:sz w:val="24"/>
          <w:szCs w:val="24"/>
          <w:lang w:val="en-GB"/>
        </w:rPr>
        <w:t>Why integrate environment and climate change into the Energy sector</w:t>
      </w:r>
    </w:p>
    <w:p w:rsidR="007D6BBD" w:rsidRDefault="002C58FD" w:rsidP="00E22B6E">
      <w:pPr>
        <w:autoSpaceDE w:val="0"/>
        <w:autoSpaceDN w:val="0"/>
        <w:adjustRightInd w:val="0"/>
        <w:spacing w:after="0" w:line="240" w:lineRule="auto"/>
        <w:jc w:val="both"/>
        <w:rPr>
          <w:rFonts w:ascii="Times New Roman" w:hAnsi="Times New Roman" w:cs="Times New Roman"/>
          <w:color w:val="151515"/>
          <w:sz w:val="20"/>
          <w:szCs w:val="20"/>
        </w:rPr>
      </w:pPr>
      <w:r w:rsidRPr="00107238">
        <w:rPr>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304.6pt;margin-top:6.05pt;width:239.5pt;height:260.2pt;z-index:-251656192;mso-width-relative:margin;mso-height-relative:margin" wrapcoords="-91 -48 -91 21552 21691 21552 21691 -48 -91 -48" fillcolor="#d8d8d8 [2732]">
            <v:textbox style="mso-next-textbox:#_x0000_s1027">
              <w:txbxContent>
                <w:p w:rsidR="007D2A3E" w:rsidRPr="002C58FD" w:rsidRDefault="007D2A3E" w:rsidP="0012205B">
                  <w:pPr>
                    <w:spacing w:after="0"/>
                    <w:jc w:val="both"/>
                    <w:rPr>
                      <w:rFonts w:ascii="Times New Roman" w:hAnsi="Times New Roman" w:cs="Times New Roman"/>
                      <w:b/>
                      <w:sz w:val="20"/>
                      <w:szCs w:val="20"/>
                    </w:rPr>
                  </w:pPr>
                  <w:r w:rsidRPr="002C58FD">
                    <w:rPr>
                      <w:rFonts w:ascii="Times New Roman" w:hAnsi="Times New Roman" w:cs="Times New Roman"/>
                      <w:b/>
                      <w:sz w:val="20"/>
                      <w:szCs w:val="20"/>
                    </w:rPr>
                    <w:t xml:space="preserve">Box 1 </w:t>
                  </w:r>
                  <w:proofErr w:type="gramStart"/>
                  <w:r w:rsidRPr="002C58FD">
                    <w:rPr>
                      <w:rFonts w:ascii="Times New Roman" w:hAnsi="Times New Roman" w:cs="Times New Roman"/>
                      <w:b/>
                      <w:sz w:val="20"/>
                      <w:szCs w:val="20"/>
                    </w:rPr>
                    <w:t>Some</w:t>
                  </w:r>
                  <w:proofErr w:type="gramEnd"/>
                  <w:r w:rsidRPr="002C58FD">
                    <w:rPr>
                      <w:rFonts w:ascii="Times New Roman" w:hAnsi="Times New Roman" w:cs="Times New Roman"/>
                      <w:b/>
                      <w:sz w:val="20"/>
                      <w:szCs w:val="20"/>
                    </w:rPr>
                    <w:t xml:space="preserve"> unpleasant facts</w:t>
                  </w:r>
                </w:p>
                <w:p w:rsidR="007D2A3E" w:rsidRPr="00B40CAC" w:rsidRDefault="007D2A3E" w:rsidP="00FC49A5">
                  <w:pPr>
                    <w:pStyle w:val="ListParagraph"/>
                    <w:numPr>
                      <w:ilvl w:val="0"/>
                      <w:numId w:val="36"/>
                    </w:numPr>
                    <w:autoSpaceDE w:val="0"/>
                    <w:autoSpaceDN w:val="0"/>
                    <w:adjustRightInd w:val="0"/>
                    <w:spacing w:after="0" w:line="240" w:lineRule="auto"/>
                    <w:jc w:val="both"/>
                    <w:rPr>
                      <w:rFonts w:ascii="Times New Roman" w:hAnsi="Times New Roman" w:cs="Times New Roman"/>
                      <w:sz w:val="20"/>
                      <w:szCs w:val="20"/>
                    </w:rPr>
                  </w:pPr>
                  <w:r w:rsidRPr="00B40CAC">
                    <w:rPr>
                      <w:rFonts w:ascii="Times New Roman" w:hAnsi="Times New Roman" w:cs="Times New Roman"/>
                      <w:sz w:val="20"/>
                      <w:szCs w:val="20"/>
                    </w:rPr>
                    <w:t>The price for keeping the present patterns of energy investment is a global temperature increase of 2 degrees Celsius, with consequences for economic welfare.</w:t>
                  </w:r>
                </w:p>
                <w:p w:rsidR="007D2A3E" w:rsidRPr="00B40CAC" w:rsidRDefault="007D2A3E" w:rsidP="00FC49A5">
                  <w:pPr>
                    <w:pStyle w:val="ListParagraph"/>
                    <w:numPr>
                      <w:ilvl w:val="0"/>
                      <w:numId w:val="36"/>
                    </w:numPr>
                    <w:autoSpaceDE w:val="0"/>
                    <w:autoSpaceDN w:val="0"/>
                    <w:adjustRightInd w:val="0"/>
                    <w:spacing w:after="0" w:line="240" w:lineRule="auto"/>
                    <w:jc w:val="both"/>
                    <w:rPr>
                      <w:rFonts w:ascii="Times New Roman" w:hAnsi="Times New Roman" w:cs="Times New Roman"/>
                      <w:sz w:val="20"/>
                      <w:szCs w:val="20"/>
                    </w:rPr>
                  </w:pPr>
                  <w:r w:rsidRPr="00B40CAC">
                    <w:rPr>
                      <w:rFonts w:ascii="Times New Roman" w:hAnsi="Times New Roman" w:cs="Times New Roman"/>
                      <w:sz w:val="20"/>
                      <w:szCs w:val="20"/>
                    </w:rPr>
                    <w:t xml:space="preserve">The biggest welfare impact will be in vulnerable countries with large populations below the poverty line. </w:t>
                  </w:r>
                </w:p>
                <w:p w:rsidR="007D2A3E" w:rsidRPr="00B40CAC" w:rsidRDefault="007D2A3E" w:rsidP="00FC49A5">
                  <w:pPr>
                    <w:pStyle w:val="ListParagraph"/>
                    <w:numPr>
                      <w:ilvl w:val="0"/>
                      <w:numId w:val="36"/>
                    </w:numPr>
                    <w:autoSpaceDE w:val="0"/>
                    <w:autoSpaceDN w:val="0"/>
                    <w:adjustRightInd w:val="0"/>
                    <w:spacing w:after="0" w:line="240" w:lineRule="auto"/>
                    <w:jc w:val="both"/>
                    <w:rPr>
                      <w:rFonts w:ascii="Times New Roman" w:hAnsi="Times New Roman" w:cs="Times New Roman"/>
                      <w:sz w:val="20"/>
                      <w:szCs w:val="20"/>
                    </w:rPr>
                  </w:pPr>
                  <w:r w:rsidRPr="00B40CAC">
                    <w:rPr>
                      <w:rFonts w:ascii="Times New Roman" w:hAnsi="Times New Roman" w:cs="Times New Roman"/>
                      <w:sz w:val="20"/>
                      <w:szCs w:val="20"/>
                    </w:rPr>
                    <w:t>The historical climate record for the 20</w:t>
                  </w:r>
                  <w:r w:rsidRPr="00B40CAC">
                    <w:rPr>
                      <w:rFonts w:ascii="Times New Roman" w:hAnsi="Times New Roman" w:cs="Times New Roman"/>
                      <w:sz w:val="20"/>
                      <w:szCs w:val="20"/>
                      <w:vertAlign w:val="superscript"/>
                    </w:rPr>
                    <w:t>th</w:t>
                  </w:r>
                  <w:r w:rsidRPr="00B40CAC">
                    <w:rPr>
                      <w:rFonts w:ascii="Times New Roman" w:hAnsi="Times New Roman" w:cs="Times New Roman"/>
                      <w:sz w:val="20"/>
                      <w:szCs w:val="20"/>
                    </w:rPr>
                    <w:t xml:space="preserve"> century in Africa shows a decrease in rainfall over large portions of the Sahel and an increase in rainfall in east central Africa. </w:t>
                  </w:r>
                </w:p>
                <w:p w:rsidR="007D2A3E" w:rsidRPr="00B40CAC" w:rsidRDefault="007D2A3E" w:rsidP="00FC49A5">
                  <w:pPr>
                    <w:pStyle w:val="ListParagraph"/>
                    <w:numPr>
                      <w:ilvl w:val="0"/>
                      <w:numId w:val="36"/>
                    </w:numPr>
                    <w:autoSpaceDE w:val="0"/>
                    <w:autoSpaceDN w:val="0"/>
                    <w:adjustRightInd w:val="0"/>
                    <w:spacing w:after="0" w:line="240" w:lineRule="auto"/>
                    <w:jc w:val="both"/>
                    <w:rPr>
                      <w:rFonts w:ascii="Times New Roman" w:hAnsi="Times New Roman" w:cs="Times New Roman"/>
                      <w:sz w:val="20"/>
                      <w:szCs w:val="20"/>
                    </w:rPr>
                  </w:pPr>
                  <w:r w:rsidRPr="00B40CAC">
                    <w:rPr>
                      <w:rFonts w:ascii="Times New Roman" w:hAnsi="Times New Roman" w:cs="Times New Roman"/>
                      <w:sz w:val="20"/>
                      <w:szCs w:val="20"/>
                    </w:rPr>
                    <w:t xml:space="preserve">Expected negative impacts are biodiversity loss, decreased agricultural production and food security, water supply, increased vulnerability to mosquito-borne diseases and disrupted patterns of human migration. </w:t>
                  </w:r>
                </w:p>
                <w:p w:rsidR="007D2A3E" w:rsidRPr="00B40CAC" w:rsidRDefault="007D2A3E" w:rsidP="00B1549D">
                  <w:pPr>
                    <w:pStyle w:val="ListParagraph"/>
                    <w:autoSpaceDE w:val="0"/>
                    <w:autoSpaceDN w:val="0"/>
                    <w:adjustRightInd w:val="0"/>
                    <w:spacing w:after="0" w:line="240" w:lineRule="auto"/>
                    <w:ind w:left="360"/>
                    <w:jc w:val="both"/>
                    <w:rPr>
                      <w:rFonts w:ascii="Times New Roman" w:hAnsi="Times New Roman" w:cs="Times New Roman"/>
                      <w:sz w:val="20"/>
                      <w:szCs w:val="20"/>
                    </w:rPr>
                  </w:pPr>
                </w:p>
                <w:p w:rsidR="007D2A3E" w:rsidRPr="00B40CAC" w:rsidRDefault="007D2A3E" w:rsidP="0012205B">
                  <w:pPr>
                    <w:autoSpaceDE w:val="0"/>
                    <w:autoSpaceDN w:val="0"/>
                    <w:adjustRightInd w:val="0"/>
                    <w:spacing w:after="0" w:line="240" w:lineRule="auto"/>
                    <w:rPr>
                      <w:rFonts w:ascii="Times New Roman" w:hAnsi="Times New Roman" w:cs="Times New Roman"/>
                      <w:sz w:val="20"/>
                      <w:szCs w:val="20"/>
                    </w:rPr>
                  </w:pPr>
                  <w:r w:rsidRPr="00B40CAC">
                    <w:rPr>
                      <w:rFonts w:ascii="Times New Roman" w:hAnsi="Times New Roman" w:cs="Times New Roman"/>
                      <w:sz w:val="20"/>
                      <w:szCs w:val="20"/>
                    </w:rPr>
                    <w:t xml:space="preserve">Source WWF (see </w:t>
                  </w:r>
                  <w:hyperlink r:id="rId8" w:history="1">
                    <w:r w:rsidRPr="00B40CAC">
                      <w:rPr>
                        <w:rStyle w:val="Hyperlink"/>
                        <w:rFonts w:ascii="Times New Roman" w:hAnsi="Times New Roman" w:cs="Times New Roman"/>
                        <w:sz w:val="20"/>
                        <w:szCs w:val="20"/>
                      </w:rPr>
                      <w:t>http://www.worldwildlife.org/climate/Publications/WWFBinaryitem4926.pdf</w:t>
                    </w:r>
                  </w:hyperlink>
                  <w:r w:rsidRPr="00B40CAC">
                    <w:rPr>
                      <w:rFonts w:ascii="Times New Roman" w:hAnsi="Times New Roman" w:cs="Times New Roman"/>
                      <w:sz w:val="20"/>
                      <w:szCs w:val="20"/>
                    </w:rPr>
                    <w:t xml:space="preserve"> for a detailed analysis).</w:t>
                  </w:r>
                </w:p>
                <w:p w:rsidR="007D2A3E" w:rsidRPr="00A52AEE" w:rsidRDefault="007D2A3E" w:rsidP="0012205B">
                  <w:pPr>
                    <w:autoSpaceDE w:val="0"/>
                    <w:autoSpaceDN w:val="0"/>
                    <w:adjustRightInd w:val="0"/>
                    <w:spacing w:after="0" w:line="240" w:lineRule="auto"/>
                    <w:jc w:val="both"/>
                    <w:rPr>
                      <w:rFonts w:cs="Times-Roman"/>
                    </w:rPr>
                  </w:pPr>
                </w:p>
                <w:p w:rsidR="007D2A3E" w:rsidRPr="0012205B" w:rsidRDefault="007D2A3E" w:rsidP="0012205B"/>
              </w:txbxContent>
            </v:textbox>
            <w10:wrap type="tight"/>
          </v:shape>
        </w:pict>
      </w:r>
    </w:p>
    <w:p w:rsidR="00B31629" w:rsidRDefault="00B31629" w:rsidP="00E22B6E">
      <w:pPr>
        <w:autoSpaceDE w:val="0"/>
        <w:autoSpaceDN w:val="0"/>
        <w:adjustRightInd w:val="0"/>
        <w:spacing w:after="0" w:line="240" w:lineRule="auto"/>
        <w:jc w:val="both"/>
        <w:rPr>
          <w:rFonts w:ascii="Times New Roman" w:hAnsi="Times New Roman" w:cs="Times New Roman"/>
          <w:color w:val="151515"/>
          <w:sz w:val="20"/>
          <w:szCs w:val="20"/>
        </w:rPr>
        <w:sectPr w:rsidR="00B31629" w:rsidSect="003E65C4">
          <w:pgSz w:w="12240" w:h="15840"/>
          <w:pgMar w:top="720" w:right="720" w:bottom="720" w:left="720" w:header="720" w:footer="720" w:gutter="0"/>
          <w:cols w:space="720"/>
          <w:docGrid w:linePitch="360"/>
        </w:sectPr>
      </w:pPr>
    </w:p>
    <w:p w:rsidR="00E22B6E" w:rsidRPr="00C72407" w:rsidRDefault="00987114" w:rsidP="00C72407">
      <w:pPr>
        <w:autoSpaceDE w:val="0"/>
        <w:autoSpaceDN w:val="0"/>
        <w:adjustRightInd w:val="0"/>
        <w:spacing w:after="0" w:line="240" w:lineRule="auto"/>
        <w:ind w:right="3600"/>
        <w:rPr>
          <w:rFonts w:ascii="Times New Roman" w:hAnsi="Times New Roman" w:cs="Times New Roman"/>
          <w:bCs/>
          <w:sz w:val="24"/>
          <w:szCs w:val="24"/>
        </w:rPr>
      </w:pPr>
      <w:r w:rsidRPr="00C72407">
        <w:rPr>
          <w:rFonts w:ascii="Times New Roman" w:hAnsi="Times New Roman" w:cs="Times New Roman"/>
          <w:color w:val="151515"/>
          <w:sz w:val="24"/>
          <w:szCs w:val="24"/>
        </w:rPr>
        <w:t xml:space="preserve">Energy </w:t>
      </w:r>
      <w:r w:rsidR="00613E28" w:rsidRPr="00C72407">
        <w:rPr>
          <w:rFonts w:ascii="Times New Roman" w:hAnsi="Times New Roman" w:cs="Times New Roman"/>
          <w:color w:val="151515"/>
          <w:sz w:val="24"/>
          <w:szCs w:val="24"/>
        </w:rPr>
        <w:t xml:space="preserve">plays an important role in many aspects of life. </w:t>
      </w:r>
      <w:r w:rsidR="007C071B" w:rsidRPr="00C72407">
        <w:rPr>
          <w:rFonts w:ascii="Times New Roman" w:hAnsi="Times New Roman" w:cs="Times New Roman"/>
          <w:color w:val="151515"/>
          <w:sz w:val="24"/>
          <w:szCs w:val="24"/>
        </w:rPr>
        <w:t>E</w:t>
      </w:r>
      <w:r w:rsidR="00613E28" w:rsidRPr="00C72407">
        <w:rPr>
          <w:rFonts w:ascii="Times New Roman" w:hAnsi="Times New Roman" w:cs="Times New Roman"/>
          <w:color w:val="151515"/>
          <w:sz w:val="24"/>
          <w:szCs w:val="24"/>
        </w:rPr>
        <w:t>lectricity is used for lighting and cooling</w:t>
      </w:r>
      <w:r w:rsidR="007C071B" w:rsidRPr="00C72407">
        <w:rPr>
          <w:rFonts w:ascii="Times New Roman" w:hAnsi="Times New Roman" w:cs="Times New Roman"/>
          <w:color w:val="151515"/>
          <w:sz w:val="24"/>
          <w:szCs w:val="24"/>
        </w:rPr>
        <w:t>, and</w:t>
      </w:r>
      <w:r w:rsidR="00613E28" w:rsidRPr="00C72407">
        <w:rPr>
          <w:rFonts w:ascii="Times New Roman" w:hAnsi="Times New Roman" w:cs="Times New Roman"/>
          <w:color w:val="151515"/>
          <w:sz w:val="24"/>
          <w:szCs w:val="24"/>
        </w:rPr>
        <w:t xml:space="preserve"> </w:t>
      </w:r>
      <w:r w:rsidR="007C071B" w:rsidRPr="00C72407">
        <w:rPr>
          <w:rFonts w:ascii="Times New Roman" w:hAnsi="Times New Roman" w:cs="Times New Roman"/>
          <w:color w:val="151515"/>
          <w:sz w:val="24"/>
          <w:szCs w:val="24"/>
        </w:rPr>
        <w:t>f</w:t>
      </w:r>
      <w:r w:rsidR="00613E28" w:rsidRPr="00C72407">
        <w:rPr>
          <w:rFonts w:ascii="Times New Roman" w:hAnsi="Times New Roman" w:cs="Times New Roman"/>
          <w:color w:val="151515"/>
          <w:sz w:val="24"/>
          <w:szCs w:val="24"/>
        </w:rPr>
        <w:t xml:space="preserve">uel is used for </w:t>
      </w:r>
      <w:r w:rsidR="007C071B" w:rsidRPr="00C72407">
        <w:rPr>
          <w:rFonts w:ascii="Times New Roman" w:hAnsi="Times New Roman" w:cs="Times New Roman"/>
          <w:color w:val="151515"/>
          <w:sz w:val="24"/>
          <w:szCs w:val="24"/>
        </w:rPr>
        <w:t>heating</w:t>
      </w:r>
      <w:r w:rsidR="00613E28" w:rsidRPr="00C72407">
        <w:rPr>
          <w:rFonts w:ascii="Times New Roman" w:hAnsi="Times New Roman" w:cs="Times New Roman"/>
          <w:color w:val="151515"/>
          <w:sz w:val="24"/>
          <w:szCs w:val="24"/>
        </w:rPr>
        <w:t xml:space="preserve"> and cooking. Energy production and use is interconnected with many other aspects of modern life, such as water consumption, </w:t>
      </w:r>
      <w:r w:rsidR="007C071B" w:rsidRPr="00C72407">
        <w:rPr>
          <w:rFonts w:ascii="Times New Roman" w:hAnsi="Times New Roman" w:cs="Times New Roman"/>
          <w:color w:val="151515"/>
          <w:sz w:val="24"/>
          <w:szCs w:val="24"/>
        </w:rPr>
        <w:t xml:space="preserve">production and </w:t>
      </w:r>
      <w:r w:rsidR="00613E28" w:rsidRPr="00C72407">
        <w:rPr>
          <w:rFonts w:ascii="Times New Roman" w:hAnsi="Times New Roman" w:cs="Times New Roman"/>
          <w:color w:val="151515"/>
          <w:sz w:val="24"/>
          <w:szCs w:val="24"/>
        </w:rPr>
        <w:t>use of goods and services, transportation, economic growth, land use, and population growth</w:t>
      </w:r>
      <w:r w:rsidRPr="00C72407">
        <w:rPr>
          <w:rFonts w:ascii="Times New Roman" w:hAnsi="Times New Roman" w:cs="Times New Roman"/>
          <w:bCs/>
          <w:sz w:val="24"/>
          <w:szCs w:val="24"/>
        </w:rPr>
        <w:t xml:space="preserve">. </w:t>
      </w:r>
      <w:r w:rsidR="00FC28DA" w:rsidRPr="00C72407">
        <w:rPr>
          <w:rFonts w:ascii="Times New Roman" w:hAnsi="Times New Roman" w:cs="Times New Roman"/>
          <w:bCs/>
          <w:sz w:val="24"/>
          <w:szCs w:val="24"/>
        </w:rPr>
        <w:t xml:space="preserve">In developing countries, access to affordable and reliable energy services is fundamental to decreasing poverty and improving health, increasing productivity, enhancing competitiveness and promoting economic growth. </w:t>
      </w:r>
    </w:p>
    <w:p w:rsidR="00E22B6E" w:rsidRPr="00C72407" w:rsidRDefault="00E22B6E" w:rsidP="00C72407">
      <w:pPr>
        <w:autoSpaceDE w:val="0"/>
        <w:autoSpaceDN w:val="0"/>
        <w:adjustRightInd w:val="0"/>
        <w:spacing w:after="0" w:line="240" w:lineRule="auto"/>
        <w:ind w:right="3600"/>
        <w:rPr>
          <w:rFonts w:ascii="Times New Roman" w:hAnsi="Times New Roman" w:cs="Times New Roman"/>
          <w:bCs/>
          <w:sz w:val="24"/>
          <w:szCs w:val="24"/>
        </w:rPr>
      </w:pPr>
    </w:p>
    <w:p w:rsidR="00DE3398" w:rsidRPr="00C72407" w:rsidRDefault="00A70CAA" w:rsidP="00C72407">
      <w:pPr>
        <w:autoSpaceDE w:val="0"/>
        <w:autoSpaceDN w:val="0"/>
        <w:adjustRightInd w:val="0"/>
        <w:spacing w:after="0" w:line="240" w:lineRule="auto"/>
        <w:ind w:right="3600"/>
        <w:rPr>
          <w:rFonts w:ascii="Times New Roman" w:hAnsi="Times New Roman" w:cs="Times New Roman"/>
          <w:sz w:val="24"/>
          <w:szCs w:val="24"/>
        </w:rPr>
      </w:pPr>
      <w:r w:rsidRPr="00C72407">
        <w:rPr>
          <w:rFonts w:ascii="Times-Roman" w:hAnsi="Times-Roman" w:cs="Times-Roman"/>
          <w:noProof/>
          <w:sz w:val="24"/>
          <w:szCs w:val="24"/>
          <w:lang w:eastAsia="zh-TW"/>
        </w:rPr>
        <w:pict>
          <v:shape id="_x0000_s1028" type="#_x0000_t202" style="position:absolute;margin-left:304.6pt;margin-top:104.05pt;width:244.9pt;height:327.4pt;z-index:-251654144;mso-width-relative:margin;mso-height-relative:margin" wrapcoords="-84 -37 -84 21563 21684 21563 21684 -37 -84 -37" fillcolor="#d8d8d8 [2732]">
            <v:textbox style="mso-next-textbox:#_x0000_s1028">
              <w:txbxContent>
                <w:p w:rsidR="007D2A3E" w:rsidRDefault="007D2A3E" w:rsidP="00667C78">
                  <w:pPr>
                    <w:autoSpaceDE w:val="0"/>
                    <w:autoSpaceDN w:val="0"/>
                    <w:adjustRightInd w:val="0"/>
                    <w:spacing w:after="0" w:line="240" w:lineRule="auto"/>
                    <w:jc w:val="both"/>
                    <w:rPr>
                      <w:rFonts w:ascii="Times New Roman" w:hAnsi="Times New Roman" w:cs="Times New Roman"/>
                      <w:b/>
                      <w:sz w:val="20"/>
                      <w:szCs w:val="20"/>
                    </w:rPr>
                  </w:pPr>
                  <w:r w:rsidRPr="00B40CAC">
                    <w:rPr>
                      <w:rFonts w:ascii="Times New Roman" w:hAnsi="Times New Roman" w:cs="Times New Roman"/>
                      <w:b/>
                      <w:sz w:val="20"/>
                      <w:szCs w:val="20"/>
                    </w:rPr>
                    <w:t>Box 2 Green Economy in the energy sector</w:t>
                  </w:r>
                </w:p>
                <w:p w:rsidR="00A70CAA" w:rsidRPr="00B40CAC" w:rsidRDefault="00A70CAA" w:rsidP="00667C78">
                  <w:pPr>
                    <w:autoSpaceDE w:val="0"/>
                    <w:autoSpaceDN w:val="0"/>
                    <w:adjustRightInd w:val="0"/>
                    <w:spacing w:after="0" w:line="240" w:lineRule="auto"/>
                    <w:jc w:val="both"/>
                    <w:rPr>
                      <w:rFonts w:ascii="Times New Roman" w:hAnsi="Times New Roman" w:cs="Times New Roman"/>
                      <w:b/>
                      <w:sz w:val="20"/>
                      <w:szCs w:val="20"/>
                    </w:rPr>
                  </w:pPr>
                </w:p>
                <w:p w:rsidR="007D2A3E" w:rsidRPr="00B40CAC" w:rsidRDefault="007D2A3E" w:rsidP="004937E3">
                  <w:pPr>
                    <w:autoSpaceDE w:val="0"/>
                    <w:autoSpaceDN w:val="0"/>
                    <w:adjustRightInd w:val="0"/>
                    <w:spacing w:after="0" w:line="240" w:lineRule="auto"/>
                    <w:jc w:val="both"/>
                    <w:rPr>
                      <w:rFonts w:ascii="Times New Roman" w:eastAsia="Times New Roman" w:hAnsi="Times New Roman" w:cs="Times New Roman"/>
                      <w:b/>
                      <w:bCs/>
                      <w:color w:val="666666"/>
                      <w:sz w:val="20"/>
                      <w:szCs w:val="20"/>
                    </w:rPr>
                  </w:pPr>
                  <w:r w:rsidRPr="00B40CAC">
                    <w:rPr>
                      <w:rFonts w:ascii="Times New Roman" w:hAnsi="Times New Roman" w:cs="Times New Roman"/>
                      <w:sz w:val="20"/>
                      <w:szCs w:val="20"/>
                    </w:rPr>
                    <w:t>UNEP defines a green economy as one that results in “improved human well-being and social equity, while significantly reducing environmental risks and ecological scarcities” (UNEP 2010). In its simplest expression, a green economy is low-carbon, resource efficient, and socially inclusive. The key aim for a transition to a green economy is to enable economic growth and investment while increasing environmental quality and social inclusiveness.</w:t>
                  </w:r>
                  <w:r w:rsidRPr="00B40CAC">
                    <w:rPr>
                      <w:rFonts w:ascii="Times New Roman" w:hAnsi="Times New Roman" w:cs="Times New Roman"/>
                      <w:color w:val="000000"/>
                      <w:sz w:val="20"/>
                      <w:szCs w:val="20"/>
                    </w:rPr>
                    <w:t xml:space="preserve"> A major challenge is reconciling the economic development aspirations of rich and poor countries in a world economy that is facing increasing climate change, energy insecurity and ecological scarcity. In particular for developing countries finding ways to </w:t>
                  </w:r>
                  <w:r w:rsidRPr="00B40CAC">
                    <w:rPr>
                      <w:rFonts w:ascii="Times New Roman" w:hAnsi="Times New Roman" w:cs="Times New Roman"/>
                      <w:sz w:val="20"/>
                      <w:szCs w:val="20"/>
                    </w:rPr>
                    <w:t>protect global ecosystems, reduce the risks of global climate change, improve energy security, and simultaneously improve the livelihoods of the poor are important challenges</w:t>
                  </w:r>
                  <w:r w:rsidRPr="00B40CAC">
                    <w:rPr>
                      <w:rFonts w:ascii="MyriadPro-Regular" w:hAnsi="MyriadPro-Regular" w:cs="MyriadPro-Regular"/>
                      <w:sz w:val="20"/>
                      <w:szCs w:val="20"/>
                    </w:rPr>
                    <w:t xml:space="preserve">. </w:t>
                  </w:r>
                  <w:r w:rsidRPr="00B40CAC">
                    <w:rPr>
                      <w:rFonts w:ascii="Times New Roman" w:hAnsi="Times New Roman" w:cs="Times New Roman"/>
                      <w:color w:val="000000"/>
                      <w:sz w:val="20"/>
                      <w:szCs w:val="20"/>
                    </w:rPr>
                    <w:t>A green economy can meet this challenge by offering a development patch that reduces carbon dependency, promotes resource and energy efficiency and lessens environmental degradation. Specifically for the energy sector this can be addressed by adopting policy measures to overcome barriers and promote investment in renewable energy technologies and increased energy and resource efficiency in the</w:t>
                  </w:r>
                  <w:r w:rsidRPr="00B40CAC">
                    <w:rPr>
                      <w:rFonts w:ascii="MyriadPro-Regular" w:hAnsi="MyriadPro-Regular" w:cs="MyriadPro-Regular"/>
                      <w:color w:val="000000"/>
                      <w:sz w:val="20"/>
                      <w:szCs w:val="20"/>
                    </w:rPr>
                    <w:t xml:space="preserve"> </w:t>
                  </w:r>
                  <w:r w:rsidRPr="00B40CAC">
                    <w:rPr>
                      <w:rFonts w:ascii="Times New Roman" w:hAnsi="Times New Roman" w:cs="Times New Roman"/>
                      <w:color w:val="000000"/>
                      <w:sz w:val="20"/>
                      <w:szCs w:val="20"/>
                    </w:rPr>
                    <w:t xml:space="preserve">manufacturing, waste and building sectors. </w:t>
                  </w:r>
                </w:p>
              </w:txbxContent>
            </v:textbox>
            <w10:wrap type="tight"/>
          </v:shape>
        </w:pict>
      </w:r>
      <w:r w:rsidR="003E65C4" w:rsidRPr="00C72407">
        <w:rPr>
          <w:rFonts w:ascii="Times New Roman" w:hAnsi="Times New Roman" w:cs="Times New Roman"/>
          <w:bCs/>
          <w:sz w:val="24"/>
          <w:szCs w:val="24"/>
        </w:rPr>
        <w:t>T</w:t>
      </w:r>
      <w:r w:rsidR="00E22B6E" w:rsidRPr="00C72407">
        <w:rPr>
          <w:rFonts w:ascii="Times New Roman" w:hAnsi="Times New Roman" w:cs="Times New Roman"/>
          <w:bCs/>
          <w:sz w:val="24"/>
          <w:szCs w:val="24"/>
        </w:rPr>
        <w:t>he u</w:t>
      </w:r>
      <w:r w:rsidR="00FB2B12" w:rsidRPr="00C72407">
        <w:rPr>
          <w:rFonts w:ascii="Times New Roman" w:hAnsi="Times New Roman" w:cs="Times New Roman"/>
          <w:bCs/>
          <w:sz w:val="24"/>
          <w:szCs w:val="24"/>
        </w:rPr>
        <w:t xml:space="preserve">se of energy in the form of fossil </w:t>
      </w:r>
      <w:r w:rsidR="00FC28DA" w:rsidRPr="00C72407">
        <w:rPr>
          <w:rFonts w:ascii="Times New Roman" w:hAnsi="Times New Roman" w:cs="Times New Roman"/>
          <w:bCs/>
          <w:sz w:val="24"/>
          <w:szCs w:val="24"/>
        </w:rPr>
        <w:t>fuels</w:t>
      </w:r>
      <w:r w:rsidR="00FB2B12" w:rsidRPr="00C72407">
        <w:rPr>
          <w:rFonts w:ascii="Times New Roman" w:hAnsi="Times New Roman" w:cs="Times New Roman"/>
          <w:bCs/>
          <w:sz w:val="24"/>
          <w:szCs w:val="24"/>
        </w:rPr>
        <w:t xml:space="preserve"> </w:t>
      </w:r>
      <w:r w:rsidR="00FC28DA" w:rsidRPr="00C72407">
        <w:rPr>
          <w:rFonts w:ascii="Times New Roman" w:hAnsi="Times New Roman" w:cs="Times New Roman"/>
          <w:bCs/>
          <w:sz w:val="24"/>
          <w:szCs w:val="24"/>
        </w:rPr>
        <w:t>has a major impact on</w:t>
      </w:r>
      <w:r w:rsidR="00FB2B12" w:rsidRPr="00C72407">
        <w:rPr>
          <w:rFonts w:ascii="Times New Roman" w:hAnsi="Times New Roman" w:cs="Times New Roman"/>
          <w:bCs/>
          <w:sz w:val="24"/>
          <w:szCs w:val="24"/>
        </w:rPr>
        <w:t xml:space="preserve"> climate change. </w:t>
      </w:r>
      <w:r w:rsidR="00DE3398" w:rsidRPr="00C72407">
        <w:rPr>
          <w:rFonts w:ascii="Times New Roman" w:hAnsi="Times New Roman" w:cs="Times New Roman"/>
          <w:bCs/>
          <w:sz w:val="24"/>
          <w:szCs w:val="24"/>
        </w:rPr>
        <w:t xml:space="preserve">According to the </w:t>
      </w:r>
      <w:r w:rsidR="00DE3398" w:rsidRPr="00C72407">
        <w:rPr>
          <w:rFonts w:ascii="Times New Roman" w:hAnsi="Times New Roman" w:cs="Times New Roman"/>
          <w:b/>
          <w:bCs/>
          <w:sz w:val="24"/>
          <w:szCs w:val="24"/>
        </w:rPr>
        <w:t>U.S. Energy Information Administration</w:t>
      </w:r>
      <w:r w:rsidR="00DE3398" w:rsidRPr="00C72407">
        <w:rPr>
          <w:rFonts w:ascii="Times New Roman" w:hAnsi="Times New Roman" w:cs="Times New Roman"/>
          <w:sz w:val="24"/>
          <w:szCs w:val="24"/>
        </w:rPr>
        <w:t xml:space="preserve"> the share for fossil fuels in primary production of energy in the world amounted to 86%</w:t>
      </w:r>
      <w:r w:rsidR="00FC28DA" w:rsidRPr="00C72407">
        <w:rPr>
          <w:rFonts w:ascii="Times New Roman" w:hAnsi="Times New Roman" w:cs="Times New Roman"/>
          <w:sz w:val="24"/>
          <w:szCs w:val="24"/>
        </w:rPr>
        <w:t xml:space="preserve"> in 2006</w:t>
      </w:r>
      <w:r w:rsidR="00DE3398" w:rsidRPr="00C72407">
        <w:rPr>
          <w:rFonts w:ascii="Times New Roman" w:hAnsi="Times New Roman" w:cs="Times New Roman"/>
          <w:sz w:val="24"/>
          <w:szCs w:val="24"/>
        </w:rPr>
        <w:t xml:space="preserve">. The burning of fossil fuels produces around 21.3 billion </w:t>
      </w:r>
      <w:proofErr w:type="spellStart"/>
      <w:r w:rsidR="00DE3398" w:rsidRPr="00C72407">
        <w:rPr>
          <w:rFonts w:ascii="Times New Roman" w:hAnsi="Times New Roman" w:cs="Times New Roman"/>
          <w:sz w:val="24"/>
          <w:szCs w:val="24"/>
        </w:rPr>
        <w:t>tonnes</w:t>
      </w:r>
      <w:proofErr w:type="spellEnd"/>
      <w:r w:rsidR="00DE3398" w:rsidRPr="00C72407">
        <w:rPr>
          <w:rFonts w:ascii="Times New Roman" w:hAnsi="Times New Roman" w:cs="Times New Roman"/>
          <w:sz w:val="24"/>
          <w:szCs w:val="24"/>
        </w:rPr>
        <w:t xml:space="preserve"> (21.3gigatonnes) of carbon dioxide per year, </w:t>
      </w:r>
      <w:r w:rsidR="00FC28DA" w:rsidRPr="00C72407">
        <w:rPr>
          <w:rFonts w:ascii="Times New Roman" w:hAnsi="Times New Roman" w:cs="Times New Roman"/>
          <w:sz w:val="24"/>
          <w:szCs w:val="24"/>
        </w:rPr>
        <w:t>and</w:t>
      </w:r>
      <w:r w:rsidR="00DE3398" w:rsidRPr="00C72407">
        <w:rPr>
          <w:rFonts w:ascii="Times New Roman" w:hAnsi="Times New Roman" w:cs="Times New Roman"/>
          <w:sz w:val="24"/>
          <w:szCs w:val="24"/>
        </w:rPr>
        <w:t xml:space="preserve"> is estimated that natural processes can only absorb about half of that amount, so there is a net increase of 10.65 billion </w:t>
      </w:r>
      <w:proofErr w:type="spellStart"/>
      <w:r w:rsidR="00DE3398" w:rsidRPr="00C72407">
        <w:rPr>
          <w:rFonts w:ascii="Times New Roman" w:hAnsi="Times New Roman" w:cs="Times New Roman"/>
          <w:sz w:val="24"/>
          <w:szCs w:val="24"/>
        </w:rPr>
        <w:t>tonnes</w:t>
      </w:r>
      <w:proofErr w:type="spellEnd"/>
      <w:r w:rsidR="00DE3398" w:rsidRPr="00C72407">
        <w:rPr>
          <w:rFonts w:ascii="Times New Roman" w:hAnsi="Times New Roman" w:cs="Times New Roman"/>
          <w:sz w:val="24"/>
          <w:szCs w:val="24"/>
        </w:rPr>
        <w:t xml:space="preserve"> of atmospheric carbon dioxide per year (one </w:t>
      </w:r>
      <w:proofErr w:type="spellStart"/>
      <w:r w:rsidR="00DE3398" w:rsidRPr="00C72407">
        <w:rPr>
          <w:rFonts w:ascii="Times New Roman" w:hAnsi="Times New Roman" w:cs="Times New Roman"/>
          <w:sz w:val="24"/>
          <w:szCs w:val="24"/>
        </w:rPr>
        <w:t>tonne</w:t>
      </w:r>
      <w:proofErr w:type="spellEnd"/>
      <w:r w:rsidR="00DE3398" w:rsidRPr="00C72407">
        <w:rPr>
          <w:rFonts w:ascii="Times New Roman" w:hAnsi="Times New Roman" w:cs="Times New Roman"/>
          <w:sz w:val="24"/>
          <w:szCs w:val="24"/>
        </w:rPr>
        <w:t xml:space="preserve"> of atmospheric carbon is equivalent to 44/12 or 3.7 </w:t>
      </w:r>
      <w:proofErr w:type="spellStart"/>
      <w:r w:rsidR="00DE3398" w:rsidRPr="00C72407">
        <w:rPr>
          <w:rFonts w:ascii="Times New Roman" w:hAnsi="Times New Roman" w:cs="Times New Roman"/>
          <w:sz w:val="24"/>
          <w:szCs w:val="24"/>
        </w:rPr>
        <w:t>tonnes</w:t>
      </w:r>
      <w:proofErr w:type="spellEnd"/>
      <w:r w:rsidR="00DE3398" w:rsidRPr="00C72407">
        <w:rPr>
          <w:rFonts w:ascii="Times New Roman" w:hAnsi="Times New Roman" w:cs="Times New Roman"/>
          <w:sz w:val="24"/>
          <w:szCs w:val="24"/>
        </w:rPr>
        <w:t xml:space="preserve"> of carbon).</w:t>
      </w:r>
      <w:r w:rsidR="00E010C5" w:rsidRPr="00C72407">
        <w:rPr>
          <w:rFonts w:ascii="Times New Roman" w:hAnsi="Times New Roman" w:cs="Times New Roman"/>
          <w:sz w:val="24"/>
          <w:szCs w:val="24"/>
        </w:rPr>
        <w:t xml:space="preserve"> </w:t>
      </w:r>
    </w:p>
    <w:p w:rsidR="00E22B6E" w:rsidRPr="00C72407" w:rsidRDefault="00E22B6E" w:rsidP="00C72407">
      <w:pPr>
        <w:autoSpaceDE w:val="0"/>
        <w:autoSpaceDN w:val="0"/>
        <w:adjustRightInd w:val="0"/>
        <w:spacing w:after="0" w:line="240" w:lineRule="auto"/>
        <w:ind w:right="3600"/>
        <w:rPr>
          <w:rFonts w:ascii="Times New Roman" w:hAnsi="Times New Roman" w:cs="Times New Roman"/>
          <w:sz w:val="24"/>
          <w:szCs w:val="24"/>
        </w:rPr>
      </w:pPr>
    </w:p>
    <w:p w:rsidR="004937E3" w:rsidRPr="00C72407" w:rsidRDefault="00E22B6E" w:rsidP="00C72407">
      <w:pPr>
        <w:autoSpaceDE w:val="0"/>
        <w:autoSpaceDN w:val="0"/>
        <w:adjustRightInd w:val="0"/>
        <w:spacing w:after="0" w:line="240" w:lineRule="auto"/>
        <w:ind w:right="3600"/>
        <w:rPr>
          <w:rFonts w:ascii="Times New Roman" w:hAnsi="Times New Roman" w:cs="Times New Roman"/>
          <w:sz w:val="24"/>
          <w:szCs w:val="24"/>
        </w:rPr>
      </w:pPr>
      <w:r w:rsidRPr="00C72407">
        <w:rPr>
          <w:rFonts w:ascii="Times New Roman" w:hAnsi="Times New Roman" w:cs="Times New Roman"/>
          <w:sz w:val="24"/>
          <w:szCs w:val="24"/>
        </w:rPr>
        <w:t>Climate change-related externalities from fossil fuel combustion affect consumers directly through changes in weather patterns, loss of arable land/agricultural yield, increased water scarcity, and diminished ecosystems (NRC 2010). A study of the external cost of electricity production in the EU by the European Environmental Agency (EEA 2008) examined the specific damage costs associated with emissions of CO2, as well as impacts associated with other air pollutants (</w:t>
      </w:r>
      <w:proofErr w:type="spellStart"/>
      <w:r w:rsidRPr="00C72407">
        <w:rPr>
          <w:rFonts w:ascii="Times New Roman" w:hAnsi="Times New Roman" w:cs="Times New Roman"/>
          <w:sz w:val="24"/>
          <w:szCs w:val="24"/>
        </w:rPr>
        <w:t>NOx</w:t>
      </w:r>
      <w:proofErr w:type="spellEnd"/>
      <w:r w:rsidRPr="00C72407">
        <w:rPr>
          <w:rFonts w:ascii="Times New Roman" w:hAnsi="Times New Roman" w:cs="Times New Roman"/>
          <w:sz w:val="24"/>
          <w:szCs w:val="24"/>
        </w:rPr>
        <w:t>, SO2, NMVOCs,</w:t>
      </w:r>
      <w:r w:rsidR="00651D06" w:rsidRPr="00C72407">
        <w:rPr>
          <w:rFonts w:ascii="Times New Roman" w:hAnsi="Times New Roman" w:cs="Times New Roman"/>
          <w:sz w:val="24"/>
          <w:szCs w:val="24"/>
        </w:rPr>
        <w:t xml:space="preserve"> </w:t>
      </w:r>
      <w:r w:rsidRPr="00C72407">
        <w:rPr>
          <w:rFonts w:ascii="Times New Roman" w:hAnsi="Times New Roman" w:cs="Times New Roman"/>
          <w:sz w:val="24"/>
          <w:szCs w:val="24"/>
        </w:rPr>
        <w:t>PM10, NH3); in 2008 traditional fossil fuel electricity generation externalities were estimated to reach 25.9</w:t>
      </w:r>
      <w:r w:rsidR="00651D06" w:rsidRPr="00C72407">
        <w:rPr>
          <w:rFonts w:ascii="Times New Roman" w:hAnsi="Times New Roman" w:cs="Times New Roman"/>
          <w:sz w:val="24"/>
          <w:szCs w:val="24"/>
        </w:rPr>
        <w:t xml:space="preserve"> </w:t>
      </w:r>
      <w:r w:rsidRPr="00C72407">
        <w:rPr>
          <w:rFonts w:ascii="Times New Roman" w:hAnsi="Times New Roman" w:cs="Times New Roman"/>
          <w:sz w:val="24"/>
          <w:szCs w:val="24"/>
        </w:rPr>
        <w:t>Eurocent/kWh (in the EU-27).</w:t>
      </w:r>
      <w:r w:rsidR="004937E3" w:rsidRPr="00C72407">
        <w:rPr>
          <w:rFonts w:ascii="Times New Roman" w:hAnsi="Times New Roman" w:cs="Times New Roman"/>
          <w:sz w:val="24"/>
          <w:szCs w:val="24"/>
        </w:rPr>
        <w:t xml:space="preserve"> (According to </w:t>
      </w:r>
      <w:proofErr w:type="spellStart"/>
      <w:r w:rsidR="004937E3" w:rsidRPr="00C72407">
        <w:rPr>
          <w:rFonts w:ascii="Times New Roman" w:hAnsi="Times New Roman" w:cs="Times New Roman"/>
          <w:sz w:val="24"/>
          <w:szCs w:val="24"/>
        </w:rPr>
        <w:t>Eurostat</w:t>
      </w:r>
      <w:proofErr w:type="spellEnd"/>
      <w:r w:rsidR="004937E3" w:rsidRPr="00C72407">
        <w:rPr>
          <w:rFonts w:ascii="Times New Roman" w:hAnsi="Times New Roman" w:cs="Times New Roman"/>
          <w:sz w:val="24"/>
          <w:szCs w:val="24"/>
        </w:rPr>
        <w:t xml:space="preserve"> the average electricity price for households in the EU -27 in 2011 was 17.8 Eurocent/kWh)</w:t>
      </w:r>
      <w:r w:rsidR="00B51157" w:rsidRPr="00C72407">
        <w:rPr>
          <w:rFonts w:ascii="Times New Roman" w:hAnsi="Times New Roman" w:cs="Times New Roman"/>
          <w:sz w:val="24"/>
          <w:szCs w:val="24"/>
        </w:rPr>
        <w:t>.</w:t>
      </w:r>
    </w:p>
    <w:p w:rsidR="00E22B6E" w:rsidRPr="004937E3" w:rsidRDefault="00E22B6E" w:rsidP="00C72407">
      <w:pPr>
        <w:autoSpaceDE w:val="0"/>
        <w:autoSpaceDN w:val="0"/>
        <w:adjustRightInd w:val="0"/>
        <w:spacing w:after="0" w:line="240" w:lineRule="auto"/>
        <w:ind w:right="3600"/>
        <w:jc w:val="both"/>
        <w:rPr>
          <w:rFonts w:ascii="Times New Roman" w:hAnsi="Times New Roman" w:cs="Times New Roman"/>
        </w:rPr>
      </w:pPr>
    </w:p>
    <w:p w:rsidR="008D3D4B" w:rsidRDefault="008D3D4B" w:rsidP="00C72407">
      <w:pPr>
        <w:autoSpaceDE w:val="0"/>
        <w:autoSpaceDN w:val="0"/>
        <w:adjustRightInd w:val="0"/>
        <w:spacing w:after="0" w:line="240" w:lineRule="auto"/>
        <w:ind w:right="3600"/>
        <w:jc w:val="both"/>
        <w:rPr>
          <w:rFonts w:ascii="Times New Roman" w:hAnsi="Times New Roman" w:cs="Times New Roman"/>
          <w:sz w:val="20"/>
          <w:szCs w:val="20"/>
        </w:rPr>
      </w:pPr>
    </w:p>
    <w:p w:rsidR="008D3D4B" w:rsidRPr="005104D8" w:rsidRDefault="008D3D4B" w:rsidP="00C72407">
      <w:pPr>
        <w:autoSpaceDE w:val="0"/>
        <w:autoSpaceDN w:val="0"/>
        <w:adjustRightInd w:val="0"/>
        <w:spacing w:after="0" w:line="240" w:lineRule="auto"/>
        <w:ind w:right="3600"/>
        <w:jc w:val="both"/>
        <w:rPr>
          <w:rFonts w:ascii="Times New Roman" w:hAnsi="Times New Roman" w:cs="Times New Roman"/>
          <w:sz w:val="20"/>
          <w:szCs w:val="20"/>
        </w:rPr>
      </w:pPr>
    </w:p>
    <w:p w:rsidR="00B31629" w:rsidRPr="00651D06" w:rsidRDefault="00B31629" w:rsidP="00C72407">
      <w:pPr>
        <w:autoSpaceDE w:val="0"/>
        <w:autoSpaceDN w:val="0"/>
        <w:adjustRightInd w:val="0"/>
        <w:spacing w:after="0" w:line="240" w:lineRule="auto"/>
        <w:ind w:right="3600"/>
        <w:jc w:val="both"/>
        <w:rPr>
          <w:rFonts w:ascii="Times New Roman" w:eastAsia="Times New Roman" w:hAnsi="Times New Roman" w:cs="Times New Roman"/>
          <w:bCs/>
          <w:sz w:val="20"/>
          <w:szCs w:val="20"/>
        </w:rPr>
      </w:pPr>
    </w:p>
    <w:p w:rsidR="007D6BBD" w:rsidRDefault="007D6BBD" w:rsidP="00C72407">
      <w:pPr>
        <w:spacing w:after="0" w:line="240" w:lineRule="auto"/>
        <w:ind w:right="3600"/>
        <w:jc w:val="both"/>
        <w:rPr>
          <w:rFonts w:ascii="Times New Roman" w:hAnsi="Times New Roman" w:cs="Times New Roman"/>
        </w:rPr>
      </w:pPr>
    </w:p>
    <w:p w:rsidR="00B31629" w:rsidRDefault="00B31629" w:rsidP="00C72407">
      <w:pPr>
        <w:spacing w:after="0" w:line="240" w:lineRule="auto"/>
        <w:ind w:right="3600"/>
        <w:jc w:val="both"/>
        <w:rPr>
          <w:rFonts w:ascii="Times New Roman" w:hAnsi="Times New Roman" w:cs="Times New Roman"/>
        </w:rPr>
      </w:pPr>
    </w:p>
    <w:p w:rsidR="00B31629" w:rsidRDefault="00B31629" w:rsidP="00C72407">
      <w:pPr>
        <w:spacing w:after="0" w:line="240" w:lineRule="auto"/>
        <w:ind w:right="3600"/>
        <w:jc w:val="both"/>
        <w:rPr>
          <w:rFonts w:ascii="Times New Roman" w:hAnsi="Times New Roman" w:cs="Times New Roman"/>
        </w:rPr>
        <w:sectPr w:rsidR="00B31629" w:rsidSect="00C72407">
          <w:type w:val="continuous"/>
          <w:pgSz w:w="12240" w:h="15840"/>
          <w:pgMar w:top="720" w:right="720" w:bottom="720" w:left="720" w:header="720" w:footer="720" w:gutter="0"/>
          <w:cols w:space="720"/>
          <w:docGrid w:linePitch="360"/>
        </w:sectPr>
      </w:pPr>
    </w:p>
    <w:p w:rsidR="005923A7" w:rsidRDefault="005923A7" w:rsidP="00C72407">
      <w:pPr>
        <w:spacing w:after="0" w:line="240" w:lineRule="auto"/>
        <w:ind w:right="3600"/>
        <w:jc w:val="both"/>
        <w:rPr>
          <w:rFonts w:ascii="Times New Roman" w:hAnsi="Times New Roman" w:cs="Times New Roman"/>
        </w:rPr>
      </w:pPr>
    </w:p>
    <w:p w:rsidR="00B31629" w:rsidRDefault="00B31629" w:rsidP="00C72407">
      <w:pPr>
        <w:ind w:right="3600"/>
        <w:rPr>
          <w:rFonts w:ascii="Times New Roman" w:hAnsi="Times New Roman" w:cs="Times New Roman"/>
        </w:rPr>
      </w:pPr>
    </w:p>
    <w:p w:rsidR="008D3D4B" w:rsidRDefault="008D3D4B" w:rsidP="00C72407">
      <w:pPr>
        <w:ind w:right="3600"/>
        <w:rPr>
          <w:rFonts w:ascii="Times New Roman" w:hAnsi="Times New Roman" w:cs="Times New Roman"/>
          <w:sz w:val="20"/>
          <w:szCs w:val="20"/>
        </w:rPr>
      </w:pPr>
    </w:p>
    <w:p w:rsidR="008D3D4B" w:rsidRDefault="008D3D4B" w:rsidP="00C72407">
      <w:pPr>
        <w:ind w:right="3600"/>
        <w:rPr>
          <w:rFonts w:ascii="Times New Roman" w:hAnsi="Times New Roman" w:cs="Times New Roman"/>
          <w:sz w:val="20"/>
          <w:szCs w:val="20"/>
        </w:rPr>
      </w:pPr>
    </w:p>
    <w:p w:rsidR="008D3D4B" w:rsidRDefault="008D3D4B" w:rsidP="00C72407">
      <w:pPr>
        <w:ind w:right="3600"/>
        <w:rPr>
          <w:rFonts w:ascii="Times New Roman" w:hAnsi="Times New Roman" w:cs="Times New Roman"/>
          <w:sz w:val="20"/>
          <w:szCs w:val="20"/>
        </w:rPr>
      </w:pPr>
    </w:p>
    <w:p w:rsidR="00C72407" w:rsidRDefault="00C72407" w:rsidP="00B50FD5">
      <w:pPr>
        <w:rPr>
          <w:rFonts w:ascii="Times New Roman" w:hAnsi="Times New Roman" w:cs="Times New Roman"/>
          <w:sz w:val="20"/>
          <w:szCs w:val="20"/>
        </w:rPr>
        <w:sectPr w:rsidR="00C72407" w:rsidSect="00C72407">
          <w:type w:val="continuous"/>
          <w:pgSz w:w="12240" w:h="15840"/>
          <w:pgMar w:top="720" w:right="720" w:bottom="720" w:left="720" w:header="720" w:footer="720" w:gutter="0"/>
          <w:cols w:space="720"/>
          <w:docGrid w:linePitch="360"/>
        </w:sectPr>
      </w:pPr>
    </w:p>
    <w:p w:rsidR="008D3D4B" w:rsidRDefault="008D3D4B" w:rsidP="00B50FD5">
      <w:pPr>
        <w:rPr>
          <w:rFonts w:ascii="Times New Roman" w:hAnsi="Times New Roman" w:cs="Times New Roman"/>
          <w:sz w:val="20"/>
          <w:szCs w:val="20"/>
        </w:rPr>
      </w:pPr>
    </w:p>
    <w:p w:rsidR="008D3D4B" w:rsidRDefault="008D3D4B" w:rsidP="00B50FD5">
      <w:pPr>
        <w:rPr>
          <w:rFonts w:ascii="Times New Roman" w:hAnsi="Times New Roman" w:cs="Times New Roman"/>
          <w:sz w:val="20"/>
          <w:szCs w:val="20"/>
        </w:rPr>
      </w:pPr>
      <w:r w:rsidRPr="00B31629">
        <w:rPr>
          <w:rFonts w:ascii="Times New Roman" w:hAnsi="Times New Roman" w:cs="Times New Roman"/>
          <w:noProof/>
        </w:rPr>
        <w:drawing>
          <wp:inline distT="0" distB="0" distL="0" distR="0">
            <wp:extent cx="5917721" cy="4160376"/>
            <wp:effectExtent l="0" t="38100" r="0" b="30624"/>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C29CA" w:rsidRPr="00C72407" w:rsidRDefault="00B31629" w:rsidP="00B51157">
      <w:pPr>
        <w:spacing w:after="0" w:line="240" w:lineRule="auto"/>
        <w:rPr>
          <w:rFonts w:ascii="Times New Roman" w:hAnsi="Times New Roman" w:cs="Times New Roman"/>
          <w:b/>
          <w:sz w:val="24"/>
          <w:szCs w:val="24"/>
        </w:rPr>
      </w:pPr>
      <w:r w:rsidRPr="00C72407">
        <w:rPr>
          <w:rFonts w:ascii="Times New Roman" w:hAnsi="Times New Roman" w:cs="Times New Roman"/>
          <w:sz w:val="24"/>
          <w:szCs w:val="24"/>
        </w:rPr>
        <w:t>By integrating environment and climate change into the Energy sector practice we can make a difference</w:t>
      </w:r>
      <w:r w:rsidR="0024508F" w:rsidRPr="00C72407">
        <w:rPr>
          <w:rFonts w:ascii="Times New Roman" w:hAnsi="Times New Roman" w:cs="Times New Roman"/>
          <w:sz w:val="24"/>
          <w:szCs w:val="24"/>
        </w:rPr>
        <w:t>, a</w:t>
      </w:r>
      <w:r w:rsidRPr="00C72407">
        <w:rPr>
          <w:rFonts w:ascii="Times New Roman" w:hAnsi="Times New Roman" w:cs="Times New Roman"/>
          <w:sz w:val="24"/>
          <w:szCs w:val="24"/>
        </w:rPr>
        <w:t xml:space="preserve">nd it can pay for itself, create jobs </w:t>
      </w:r>
      <w:r w:rsidR="00595007" w:rsidRPr="00C72407">
        <w:rPr>
          <w:rFonts w:ascii="Times New Roman" w:hAnsi="Times New Roman" w:cs="Times New Roman"/>
          <w:sz w:val="24"/>
          <w:szCs w:val="24"/>
        </w:rPr>
        <w:t xml:space="preserve">(for instance, renewable energies technologies are more </w:t>
      </w:r>
      <w:proofErr w:type="spellStart"/>
      <w:r w:rsidR="00595007" w:rsidRPr="00C72407">
        <w:rPr>
          <w:rFonts w:ascii="Times New Roman" w:hAnsi="Times New Roman" w:cs="Times New Roman"/>
          <w:sz w:val="24"/>
          <w:szCs w:val="24"/>
        </w:rPr>
        <w:t>labour</w:t>
      </w:r>
      <w:proofErr w:type="spellEnd"/>
      <w:r w:rsidR="00595007" w:rsidRPr="00C72407">
        <w:rPr>
          <w:rFonts w:ascii="Times New Roman" w:hAnsi="Times New Roman" w:cs="Times New Roman"/>
          <w:sz w:val="24"/>
          <w:szCs w:val="24"/>
        </w:rPr>
        <w:t xml:space="preserve"> intensive than conventional power generation and building retrofitting can generate many new jobs in developed countries)</w:t>
      </w:r>
      <w:r w:rsidRPr="00C72407">
        <w:rPr>
          <w:rFonts w:ascii="Times New Roman" w:hAnsi="Times New Roman" w:cs="Times New Roman"/>
          <w:sz w:val="24"/>
          <w:szCs w:val="24"/>
        </w:rPr>
        <w:t xml:space="preserve"> boost the Green Economy. Examples of </w:t>
      </w:r>
      <w:r w:rsidR="00595007" w:rsidRPr="00C72407">
        <w:rPr>
          <w:rFonts w:ascii="Times New Roman" w:hAnsi="Times New Roman" w:cs="Times New Roman"/>
          <w:sz w:val="24"/>
          <w:szCs w:val="24"/>
        </w:rPr>
        <w:t>how to integrate the green economy into the energy sector are given above</w:t>
      </w:r>
      <w:r w:rsidRPr="00C72407">
        <w:rPr>
          <w:rFonts w:ascii="Times New Roman" w:hAnsi="Times New Roman" w:cs="Times New Roman"/>
          <w:sz w:val="24"/>
          <w:szCs w:val="24"/>
        </w:rPr>
        <w:t>.</w:t>
      </w:r>
    </w:p>
    <w:p w:rsidR="00B51157" w:rsidRPr="00C72407" w:rsidRDefault="003E2574" w:rsidP="00B51157">
      <w:pPr>
        <w:autoSpaceDE w:val="0"/>
        <w:autoSpaceDN w:val="0"/>
        <w:adjustRightInd w:val="0"/>
        <w:spacing w:after="0" w:line="240" w:lineRule="auto"/>
        <w:rPr>
          <w:rFonts w:ascii="Times New Roman" w:hAnsi="Times New Roman" w:cs="Times New Roman"/>
          <w:b/>
          <w:sz w:val="24"/>
          <w:szCs w:val="24"/>
        </w:rPr>
      </w:pPr>
      <w:r w:rsidRPr="00C72407">
        <w:rPr>
          <w:rFonts w:ascii="Times New Roman" w:hAnsi="Times New Roman" w:cs="Times New Roman"/>
          <w:b/>
          <w:sz w:val="24"/>
          <w:szCs w:val="24"/>
        </w:rPr>
        <w:t xml:space="preserve"> </w:t>
      </w:r>
    </w:p>
    <w:p w:rsidR="002641B5" w:rsidRPr="00C72407" w:rsidRDefault="002E1956" w:rsidP="00B51157">
      <w:pPr>
        <w:autoSpaceDE w:val="0"/>
        <w:autoSpaceDN w:val="0"/>
        <w:adjustRightInd w:val="0"/>
        <w:spacing w:after="0" w:line="240" w:lineRule="auto"/>
        <w:rPr>
          <w:rFonts w:ascii="Times New Roman" w:hAnsi="Times New Roman" w:cs="Times New Roman"/>
          <w:b/>
          <w:sz w:val="24"/>
          <w:szCs w:val="24"/>
        </w:rPr>
      </w:pPr>
      <w:r w:rsidRPr="00C72407">
        <w:rPr>
          <w:rFonts w:ascii="Times New Roman" w:hAnsi="Times New Roman" w:cs="Times New Roman"/>
          <w:b/>
          <w:sz w:val="24"/>
          <w:szCs w:val="24"/>
        </w:rPr>
        <w:t>Reasons and</w:t>
      </w:r>
      <w:r w:rsidR="00464E12" w:rsidRPr="00C72407">
        <w:rPr>
          <w:rFonts w:ascii="Times New Roman" w:hAnsi="Times New Roman" w:cs="Times New Roman"/>
          <w:b/>
          <w:sz w:val="24"/>
          <w:szCs w:val="24"/>
        </w:rPr>
        <w:t xml:space="preserve"> opportunities for integrating E</w:t>
      </w:r>
      <w:r w:rsidRPr="00C72407">
        <w:rPr>
          <w:rFonts w:ascii="Times New Roman" w:hAnsi="Times New Roman" w:cs="Times New Roman"/>
          <w:b/>
          <w:sz w:val="24"/>
          <w:szCs w:val="24"/>
        </w:rPr>
        <w:t xml:space="preserve">nvironment </w:t>
      </w:r>
      <w:r w:rsidR="00464E12" w:rsidRPr="00C72407">
        <w:rPr>
          <w:rFonts w:ascii="Times New Roman" w:hAnsi="Times New Roman" w:cs="Times New Roman"/>
          <w:b/>
          <w:sz w:val="24"/>
          <w:szCs w:val="24"/>
        </w:rPr>
        <w:t xml:space="preserve">and Climate Change </w:t>
      </w:r>
      <w:r w:rsidRPr="00C72407">
        <w:rPr>
          <w:rFonts w:ascii="Times New Roman" w:hAnsi="Times New Roman" w:cs="Times New Roman"/>
          <w:b/>
          <w:sz w:val="24"/>
          <w:szCs w:val="24"/>
        </w:rPr>
        <w:t>into the Energy sector</w:t>
      </w:r>
    </w:p>
    <w:p w:rsidR="008252C6" w:rsidRPr="00C72407" w:rsidRDefault="008252C6" w:rsidP="00B51157">
      <w:pPr>
        <w:autoSpaceDE w:val="0"/>
        <w:autoSpaceDN w:val="0"/>
        <w:adjustRightInd w:val="0"/>
        <w:spacing w:after="0" w:line="240" w:lineRule="auto"/>
        <w:rPr>
          <w:rFonts w:ascii="Times-Roman" w:hAnsi="Times-Roman" w:cs="Times-Roman"/>
          <w:sz w:val="24"/>
          <w:szCs w:val="24"/>
        </w:rPr>
      </w:pPr>
    </w:p>
    <w:p w:rsidR="00464E12" w:rsidRPr="00C72407" w:rsidRDefault="006C66D9" w:rsidP="00B5115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C72407">
        <w:rPr>
          <w:rFonts w:ascii="Times New Roman" w:hAnsi="Times New Roman" w:cs="Times New Roman"/>
          <w:sz w:val="24"/>
          <w:szCs w:val="24"/>
        </w:rPr>
        <w:t>There are high indirect costs associated with the pollution arising from combustion of fossil and</w:t>
      </w:r>
      <w:r w:rsidR="0039613F" w:rsidRPr="00C72407">
        <w:rPr>
          <w:rFonts w:ascii="Times New Roman" w:hAnsi="Times New Roman" w:cs="Times New Roman"/>
          <w:sz w:val="24"/>
          <w:szCs w:val="24"/>
        </w:rPr>
        <w:t xml:space="preserve"> </w:t>
      </w:r>
      <w:r w:rsidRPr="00C72407">
        <w:rPr>
          <w:rFonts w:ascii="Times New Roman" w:hAnsi="Times New Roman" w:cs="Times New Roman"/>
          <w:sz w:val="24"/>
          <w:szCs w:val="24"/>
        </w:rPr>
        <w:t>traditional fuel</w:t>
      </w:r>
      <w:r w:rsidR="00F61E93" w:rsidRPr="00C72407">
        <w:rPr>
          <w:rFonts w:ascii="Times New Roman" w:hAnsi="Times New Roman" w:cs="Times New Roman"/>
          <w:sz w:val="24"/>
          <w:szCs w:val="24"/>
        </w:rPr>
        <w:t xml:space="preserve"> </w:t>
      </w:r>
      <w:r w:rsidRPr="00C72407">
        <w:rPr>
          <w:rFonts w:ascii="Times New Roman" w:hAnsi="Times New Roman" w:cs="Times New Roman"/>
          <w:sz w:val="24"/>
          <w:szCs w:val="24"/>
        </w:rPr>
        <w:t>s</w:t>
      </w:r>
      <w:r w:rsidR="00F61E93" w:rsidRPr="00C72407">
        <w:rPr>
          <w:rFonts w:ascii="Times New Roman" w:hAnsi="Times New Roman" w:cs="Times New Roman"/>
          <w:sz w:val="24"/>
          <w:szCs w:val="24"/>
        </w:rPr>
        <w:t xml:space="preserve">witch, with very </w:t>
      </w:r>
      <w:r w:rsidRPr="00C72407">
        <w:rPr>
          <w:rFonts w:ascii="Times New Roman" w:hAnsi="Times New Roman" w:cs="Times New Roman"/>
          <w:sz w:val="24"/>
          <w:szCs w:val="24"/>
        </w:rPr>
        <w:t xml:space="preserve">detrimental effect on public health (UNEP and WMO 2011). </w:t>
      </w:r>
      <w:r w:rsidR="00464E12" w:rsidRPr="00C72407">
        <w:rPr>
          <w:rFonts w:ascii="Times New Roman" w:hAnsi="Times New Roman" w:cs="Times New Roman"/>
          <w:sz w:val="24"/>
          <w:szCs w:val="24"/>
        </w:rPr>
        <w:t xml:space="preserve">According to the IEA, the costs of air pollution controls worldwide amounted to about € 155 billion in 2005 and are estimated to triple </w:t>
      </w:r>
      <w:r w:rsidR="00F61E93" w:rsidRPr="00C72407">
        <w:rPr>
          <w:rFonts w:ascii="Times New Roman" w:hAnsi="Times New Roman" w:cs="Times New Roman"/>
          <w:sz w:val="24"/>
          <w:szCs w:val="24"/>
        </w:rPr>
        <w:t>by 2030 (IIASA 2009; IEA 2009a);</w:t>
      </w:r>
    </w:p>
    <w:p w:rsidR="00A54611" w:rsidRPr="00C72407" w:rsidRDefault="00A54611" w:rsidP="00B51157">
      <w:pPr>
        <w:pStyle w:val="ListParagraph"/>
        <w:autoSpaceDE w:val="0"/>
        <w:autoSpaceDN w:val="0"/>
        <w:adjustRightInd w:val="0"/>
        <w:spacing w:after="0" w:line="240" w:lineRule="auto"/>
        <w:rPr>
          <w:rFonts w:ascii="Times New Roman" w:hAnsi="Times New Roman" w:cs="Times New Roman"/>
          <w:sz w:val="24"/>
          <w:szCs w:val="24"/>
        </w:rPr>
      </w:pPr>
    </w:p>
    <w:p w:rsidR="00A54611" w:rsidRPr="00C72407" w:rsidRDefault="0073320D" w:rsidP="00B51157">
      <w:pPr>
        <w:pStyle w:val="ListParagraph"/>
        <w:numPr>
          <w:ilvl w:val="0"/>
          <w:numId w:val="13"/>
        </w:numPr>
        <w:autoSpaceDE w:val="0"/>
        <w:autoSpaceDN w:val="0"/>
        <w:adjustRightInd w:val="0"/>
        <w:spacing w:after="0" w:line="240" w:lineRule="auto"/>
        <w:rPr>
          <w:rFonts w:ascii="Times New Roman" w:eastAsia="Times New Roman" w:hAnsi="Times New Roman" w:cs="Times New Roman"/>
          <w:bCs/>
          <w:sz w:val="24"/>
          <w:szCs w:val="24"/>
        </w:rPr>
      </w:pPr>
      <w:r w:rsidRPr="00C72407">
        <w:rPr>
          <w:rFonts w:ascii="Times New Roman" w:eastAsia="Times New Roman" w:hAnsi="Times New Roman" w:cs="Times New Roman"/>
          <w:bCs/>
          <w:sz w:val="24"/>
          <w:szCs w:val="24"/>
        </w:rPr>
        <w:t xml:space="preserve">Manufacturing </w:t>
      </w:r>
      <w:r w:rsidRPr="00C72407">
        <w:rPr>
          <w:rFonts w:ascii="Times New Roman" w:hAnsi="Times New Roman" w:cs="Times New Roman"/>
          <w:sz w:val="24"/>
          <w:szCs w:val="24"/>
        </w:rPr>
        <w:t xml:space="preserve">is responsible for around 35 %of global electricity use, over 20 %of CO2 emissions and </w:t>
      </w:r>
      <w:r w:rsidR="00A54611" w:rsidRPr="00C72407">
        <w:rPr>
          <w:rFonts w:ascii="Times New Roman" w:eastAsia="Times New Roman" w:hAnsi="Times New Roman" w:cs="Times New Roman"/>
          <w:bCs/>
          <w:sz w:val="24"/>
          <w:szCs w:val="24"/>
        </w:rPr>
        <w:t>for around 35% of global air pollution related health damage. Estimates of air pollution health damage range from 1 to 5% of the global GDP.</w:t>
      </w:r>
    </w:p>
    <w:p w:rsidR="00464E12" w:rsidRPr="00C72407" w:rsidRDefault="00464E12" w:rsidP="00B51157">
      <w:pPr>
        <w:pStyle w:val="ListParagraph"/>
        <w:autoSpaceDE w:val="0"/>
        <w:autoSpaceDN w:val="0"/>
        <w:adjustRightInd w:val="0"/>
        <w:spacing w:after="0" w:line="240" w:lineRule="auto"/>
        <w:rPr>
          <w:rFonts w:ascii="Times New Roman" w:hAnsi="Times New Roman" w:cs="Times New Roman"/>
          <w:sz w:val="24"/>
          <w:szCs w:val="24"/>
        </w:rPr>
      </w:pPr>
    </w:p>
    <w:p w:rsidR="0039613F" w:rsidRPr="00C72407" w:rsidRDefault="00464E12" w:rsidP="00B5115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C72407">
        <w:rPr>
          <w:rFonts w:ascii="Times New Roman" w:hAnsi="Times New Roman" w:cs="Times New Roman"/>
          <w:sz w:val="24"/>
          <w:szCs w:val="24"/>
        </w:rPr>
        <w:t xml:space="preserve">Indoor air pollution from burning solid fuel accounted for 2.7 per cent of the global burden of disease in 2000 and is ranked as the largest environmental contributor to health problems, after unsafe drinking water and lack of sanitation (WHO 2006). </w:t>
      </w:r>
      <w:r w:rsidR="00F61E93" w:rsidRPr="00C72407">
        <w:rPr>
          <w:rFonts w:ascii="Times New Roman" w:hAnsi="Times New Roman" w:cs="Times New Roman"/>
          <w:sz w:val="24"/>
          <w:szCs w:val="24"/>
        </w:rPr>
        <w:t>In many developing countries it is</w:t>
      </w:r>
      <w:r w:rsidRPr="00C72407">
        <w:rPr>
          <w:rFonts w:ascii="Times New Roman" w:hAnsi="Times New Roman" w:cs="Times New Roman"/>
          <w:sz w:val="24"/>
          <w:szCs w:val="24"/>
        </w:rPr>
        <w:t xml:space="preserve"> major cause of serious ill</w:t>
      </w:r>
      <w:r w:rsidR="00F61E93" w:rsidRPr="00C72407">
        <w:rPr>
          <w:rFonts w:ascii="Times New Roman" w:hAnsi="Times New Roman" w:cs="Times New Roman"/>
          <w:sz w:val="24"/>
          <w:szCs w:val="24"/>
        </w:rPr>
        <w:t>ness and premature death, part</w:t>
      </w:r>
      <w:r w:rsidR="00B05FC6" w:rsidRPr="00C72407">
        <w:rPr>
          <w:rFonts w:ascii="Times New Roman" w:hAnsi="Times New Roman" w:cs="Times New Roman"/>
          <w:sz w:val="24"/>
          <w:szCs w:val="24"/>
        </w:rPr>
        <w:t xml:space="preserve">icularly for women and children. The adoption of clean cooking </w:t>
      </w:r>
      <w:r w:rsidR="00DB4E5E" w:rsidRPr="00C72407">
        <w:rPr>
          <w:rFonts w:ascii="Times New Roman" w:hAnsi="Times New Roman" w:cs="Times New Roman"/>
          <w:sz w:val="24"/>
          <w:szCs w:val="24"/>
        </w:rPr>
        <w:t>facilities or of ceiling facilities and chimneys for heating in countries with cold climates</w:t>
      </w:r>
      <w:r w:rsidR="00B05FC6" w:rsidRPr="00C72407">
        <w:rPr>
          <w:rFonts w:ascii="Times New Roman" w:hAnsi="Times New Roman" w:cs="Times New Roman"/>
          <w:sz w:val="24"/>
          <w:szCs w:val="24"/>
        </w:rPr>
        <w:t xml:space="preserve"> could prevent the majority of these deaths.</w:t>
      </w:r>
    </w:p>
    <w:p w:rsidR="00F61E93" w:rsidRPr="00C72407" w:rsidRDefault="00F61E93" w:rsidP="00B51157">
      <w:pPr>
        <w:autoSpaceDE w:val="0"/>
        <w:autoSpaceDN w:val="0"/>
        <w:adjustRightInd w:val="0"/>
        <w:spacing w:after="0" w:line="240" w:lineRule="auto"/>
        <w:rPr>
          <w:rFonts w:ascii="Times New Roman" w:hAnsi="Times New Roman" w:cs="Times New Roman"/>
          <w:sz w:val="24"/>
          <w:szCs w:val="24"/>
        </w:rPr>
      </w:pPr>
    </w:p>
    <w:p w:rsidR="00101134" w:rsidRPr="00C72407" w:rsidRDefault="00101134" w:rsidP="00B5115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C72407">
        <w:rPr>
          <w:rFonts w:ascii="Times New Roman" w:hAnsi="Times New Roman" w:cs="Times New Roman"/>
          <w:sz w:val="24"/>
          <w:szCs w:val="24"/>
        </w:rPr>
        <w:lastRenderedPageBreak/>
        <w:t>Significant new construction is expected in the developing world in order to provide adequate housing for over 500 million people, while providing access to electric</w:t>
      </w:r>
      <w:r w:rsidR="00F61E93" w:rsidRPr="00C72407">
        <w:rPr>
          <w:rFonts w:ascii="Times New Roman" w:hAnsi="Times New Roman" w:cs="Times New Roman"/>
          <w:sz w:val="24"/>
          <w:szCs w:val="24"/>
        </w:rPr>
        <w:t>ity for some 1.5 billion people</w:t>
      </w:r>
      <w:r w:rsidRPr="00C72407">
        <w:rPr>
          <w:rFonts w:ascii="Times New Roman" w:hAnsi="Times New Roman" w:cs="Times New Roman"/>
          <w:sz w:val="24"/>
          <w:szCs w:val="24"/>
        </w:rPr>
        <w:t>, taking into account sustainable building considerations at the time of design and construction makes good economic sense. Green retrofitting at a later stage invariably carries higher costs, both financially and environmentally, than integrating sustainability considerations already at the early stages of design and construction.</w:t>
      </w:r>
    </w:p>
    <w:p w:rsidR="00F61E93" w:rsidRPr="00C72407" w:rsidRDefault="00F61E93" w:rsidP="00F61E93">
      <w:pPr>
        <w:pStyle w:val="ListParagraph"/>
        <w:autoSpaceDE w:val="0"/>
        <w:autoSpaceDN w:val="0"/>
        <w:adjustRightInd w:val="0"/>
        <w:spacing w:after="0" w:line="240" w:lineRule="auto"/>
        <w:rPr>
          <w:rFonts w:ascii="Times New Roman" w:hAnsi="Times New Roman" w:cs="Times New Roman"/>
          <w:sz w:val="24"/>
          <w:szCs w:val="24"/>
        </w:rPr>
      </w:pPr>
    </w:p>
    <w:p w:rsidR="00A54611" w:rsidRPr="00C72407" w:rsidRDefault="00AC08C8" w:rsidP="00B51157">
      <w:pPr>
        <w:pStyle w:val="ListParagraph"/>
        <w:numPr>
          <w:ilvl w:val="0"/>
          <w:numId w:val="2"/>
        </w:numPr>
        <w:autoSpaceDE w:val="0"/>
        <w:autoSpaceDN w:val="0"/>
        <w:adjustRightInd w:val="0"/>
        <w:spacing w:after="0" w:line="240" w:lineRule="auto"/>
        <w:rPr>
          <w:rFonts w:ascii="Times New Roman" w:eastAsia="Times New Roman" w:hAnsi="Times New Roman" w:cs="Times New Roman"/>
          <w:bCs/>
          <w:sz w:val="24"/>
          <w:szCs w:val="24"/>
        </w:rPr>
      </w:pPr>
      <w:r w:rsidRPr="00C72407">
        <w:rPr>
          <w:rFonts w:ascii="Times New Roman" w:hAnsi="Times New Roman" w:cs="Times New Roman"/>
          <w:sz w:val="24"/>
          <w:szCs w:val="24"/>
        </w:rPr>
        <w:t xml:space="preserve">The major opportunities for greening the building sector are the relatively </w:t>
      </w:r>
      <w:r w:rsidR="00DB4E5E" w:rsidRPr="00C72407">
        <w:rPr>
          <w:rFonts w:ascii="Times New Roman" w:hAnsi="Times New Roman" w:cs="Times New Roman"/>
          <w:sz w:val="24"/>
          <w:szCs w:val="24"/>
        </w:rPr>
        <w:t>quick payback</w:t>
      </w:r>
      <w:r w:rsidRPr="00C72407">
        <w:rPr>
          <w:rFonts w:ascii="Times New Roman" w:hAnsi="Times New Roman" w:cs="Times New Roman"/>
          <w:sz w:val="24"/>
          <w:szCs w:val="24"/>
        </w:rPr>
        <w:t xml:space="preserve"> of the process, be it retrofitting or new construction, the availability of technologies, and the </w:t>
      </w:r>
      <w:r w:rsidR="00DB4E5E" w:rsidRPr="00C72407">
        <w:rPr>
          <w:rFonts w:ascii="Times New Roman" w:hAnsi="Times New Roman" w:cs="Times New Roman"/>
          <w:sz w:val="24"/>
          <w:szCs w:val="24"/>
        </w:rPr>
        <w:t xml:space="preserve">progressive </w:t>
      </w:r>
      <w:r w:rsidR="00DB4E5E" w:rsidRPr="00C72407">
        <w:rPr>
          <w:rFonts w:ascii="Times New Roman" w:hAnsi="Times New Roman" w:cs="Times New Roman"/>
          <w:i/>
          <w:sz w:val="24"/>
          <w:szCs w:val="24"/>
        </w:rPr>
        <w:t>greening</w:t>
      </w:r>
      <w:r w:rsidRPr="00C72407">
        <w:rPr>
          <w:rFonts w:ascii="Times New Roman" w:hAnsi="Times New Roman" w:cs="Times New Roman"/>
          <w:i/>
          <w:sz w:val="24"/>
          <w:szCs w:val="24"/>
        </w:rPr>
        <w:t xml:space="preserve"> </w:t>
      </w:r>
      <w:r w:rsidRPr="00C72407">
        <w:rPr>
          <w:rFonts w:ascii="Times New Roman" w:hAnsi="Times New Roman" w:cs="Times New Roman"/>
          <w:sz w:val="24"/>
          <w:szCs w:val="24"/>
        </w:rPr>
        <w:t>of energy supply and demand. These trends are encouraging the effort to transform the building sector.</w:t>
      </w:r>
      <w:r w:rsidR="00A54611" w:rsidRPr="00C72407">
        <w:rPr>
          <w:rFonts w:ascii="Times New Roman" w:hAnsi="Times New Roman" w:cs="Times New Roman"/>
          <w:sz w:val="24"/>
          <w:szCs w:val="24"/>
        </w:rPr>
        <w:t xml:space="preserve"> Equally i</w:t>
      </w:r>
      <w:r w:rsidR="00A54611" w:rsidRPr="00C72407">
        <w:rPr>
          <w:rFonts w:ascii="Times New Roman" w:eastAsia="Times New Roman" w:hAnsi="Times New Roman" w:cs="Times New Roman"/>
          <w:bCs/>
          <w:sz w:val="24"/>
          <w:szCs w:val="24"/>
        </w:rPr>
        <w:t>n most instances, improvements in energy efficiency in the manufacturing sector have net economic</w:t>
      </w:r>
      <w:r w:rsidR="003E2574" w:rsidRPr="00C72407">
        <w:rPr>
          <w:rFonts w:ascii="Times New Roman" w:eastAsia="Times New Roman" w:hAnsi="Times New Roman" w:cs="Times New Roman"/>
          <w:bCs/>
          <w:sz w:val="24"/>
          <w:szCs w:val="24"/>
        </w:rPr>
        <w:t xml:space="preserve"> benefit</w:t>
      </w:r>
      <w:r w:rsidR="00667C78" w:rsidRPr="00C72407">
        <w:rPr>
          <w:rFonts w:ascii="Times New Roman" w:eastAsia="Times New Roman" w:hAnsi="Times New Roman" w:cs="Times New Roman"/>
          <w:bCs/>
          <w:sz w:val="24"/>
          <w:szCs w:val="24"/>
        </w:rPr>
        <w:t xml:space="preserve"> (see case study SWITCH and SWITCH- Sri Lanka)</w:t>
      </w:r>
      <w:r w:rsidR="00A54611" w:rsidRPr="00C72407">
        <w:rPr>
          <w:rFonts w:ascii="Times New Roman" w:eastAsia="Times New Roman" w:hAnsi="Times New Roman" w:cs="Times New Roman"/>
          <w:bCs/>
          <w:sz w:val="24"/>
          <w:szCs w:val="24"/>
        </w:rPr>
        <w:t xml:space="preserve">. </w:t>
      </w:r>
    </w:p>
    <w:p w:rsidR="00AC08C8" w:rsidRPr="00C72407" w:rsidRDefault="00AC08C8" w:rsidP="00B51157">
      <w:pPr>
        <w:pStyle w:val="ListParagraph"/>
        <w:shd w:val="clear" w:color="auto" w:fill="FFFFFF"/>
        <w:autoSpaceDE w:val="0"/>
        <w:autoSpaceDN w:val="0"/>
        <w:adjustRightInd w:val="0"/>
        <w:spacing w:after="0" w:line="180" w:lineRule="atLeast"/>
        <w:rPr>
          <w:rFonts w:ascii="Arial" w:eastAsia="Times New Roman" w:hAnsi="Arial" w:cs="Arial"/>
          <w:b/>
          <w:bCs/>
          <w:color w:val="666666"/>
          <w:sz w:val="24"/>
          <w:szCs w:val="24"/>
        </w:rPr>
      </w:pPr>
    </w:p>
    <w:p w:rsidR="0039613F" w:rsidRPr="00C72407" w:rsidRDefault="0039613F" w:rsidP="00B51157">
      <w:pPr>
        <w:pStyle w:val="ListParagraph"/>
        <w:numPr>
          <w:ilvl w:val="0"/>
          <w:numId w:val="2"/>
        </w:numPr>
        <w:spacing w:after="0" w:line="240" w:lineRule="auto"/>
        <w:rPr>
          <w:rFonts w:ascii="Times New Roman" w:eastAsia="Times New Roman" w:hAnsi="Times New Roman" w:cs="Times New Roman"/>
          <w:bCs/>
          <w:sz w:val="24"/>
          <w:szCs w:val="24"/>
        </w:rPr>
      </w:pPr>
      <w:r w:rsidRPr="00C72407">
        <w:rPr>
          <w:rFonts w:ascii="Times New Roman" w:eastAsia="Times New Roman" w:hAnsi="Times New Roman" w:cs="Times New Roman"/>
          <w:bCs/>
          <w:sz w:val="24"/>
          <w:szCs w:val="24"/>
        </w:rPr>
        <w:t>The current highly carbon intensive energy system depends on a finite supply of fossil fuels that are getting harder and more expensive to extract leading to concerns about energy security in many countries. Furthermore, many countries are exposed to large</w:t>
      </w:r>
      <w:r w:rsidR="00977D9E" w:rsidRPr="00C72407">
        <w:rPr>
          <w:rFonts w:ascii="Times New Roman" w:eastAsia="Times New Roman" w:hAnsi="Times New Roman" w:cs="Times New Roman"/>
          <w:bCs/>
          <w:sz w:val="24"/>
          <w:szCs w:val="24"/>
        </w:rPr>
        <w:t xml:space="preserve"> swings of oil import prices which cost</w:t>
      </w:r>
      <w:r w:rsidRPr="00C72407">
        <w:rPr>
          <w:rFonts w:ascii="Times New Roman" w:eastAsia="Times New Roman" w:hAnsi="Times New Roman" w:cs="Times New Roman"/>
          <w:bCs/>
          <w:sz w:val="24"/>
          <w:szCs w:val="24"/>
        </w:rPr>
        <w:t xml:space="preserve"> of billions</w:t>
      </w:r>
      <w:r w:rsidR="00977D9E" w:rsidRPr="00C72407">
        <w:rPr>
          <w:rFonts w:ascii="Times New Roman" w:eastAsia="Times New Roman" w:hAnsi="Times New Roman" w:cs="Times New Roman"/>
          <w:bCs/>
          <w:sz w:val="24"/>
          <w:szCs w:val="24"/>
        </w:rPr>
        <w:t xml:space="preserve"> of Euro</w:t>
      </w:r>
      <w:r w:rsidRPr="00C72407">
        <w:rPr>
          <w:rFonts w:ascii="Times New Roman" w:eastAsia="Times New Roman" w:hAnsi="Times New Roman" w:cs="Times New Roman"/>
          <w:bCs/>
          <w:sz w:val="24"/>
          <w:szCs w:val="24"/>
        </w:rPr>
        <w:t xml:space="preserve"> in public subsidies.</w:t>
      </w:r>
      <w:r w:rsidR="00A54611" w:rsidRPr="00C72407">
        <w:rPr>
          <w:rFonts w:ascii="Times New Roman" w:eastAsia="Times New Roman" w:hAnsi="Times New Roman" w:cs="Times New Roman"/>
          <w:bCs/>
          <w:sz w:val="24"/>
          <w:szCs w:val="24"/>
        </w:rPr>
        <w:t xml:space="preserve"> Modern renewable energies and increased energy efficiency offer considerable potential for enhancing energy security at global, national and local levels.</w:t>
      </w:r>
    </w:p>
    <w:p w:rsidR="00667C78" w:rsidRPr="00C72407" w:rsidRDefault="00667C78" w:rsidP="004E0C55">
      <w:pPr>
        <w:autoSpaceDE w:val="0"/>
        <w:autoSpaceDN w:val="0"/>
        <w:adjustRightInd w:val="0"/>
        <w:spacing w:after="0" w:line="240" w:lineRule="auto"/>
        <w:rPr>
          <w:rFonts w:ascii="Times New Roman" w:hAnsi="Times New Roman" w:cs="Times New Roman"/>
          <w:sz w:val="24"/>
          <w:szCs w:val="24"/>
        </w:rPr>
      </w:pPr>
    </w:p>
    <w:p w:rsidR="00667C78" w:rsidRPr="00C72407" w:rsidRDefault="00667C78" w:rsidP="00667C78">
      <w:pPr>
        <w:pStyle w:val="ListParagraph"/>
        <w:autoSpaceDE w:val="0"/>
        <w:autoSpaceDN w:val="0"/>
        <w:adjustRightInd w:val="0"/>
        <w:spacing w:after="0" w:line="240" w:lineRule="auto"/>
        <w:jc w:val="both"/>
        <w:rPr>
          <w:rFonts w:ascii="Times New Roman" w:eastAsia="Times New Roman" w:hAnsi="Times New Roman" w:cs="Times New Roman"/>
          <w:bCs/>
          <w:sz w:val="24"/>
          <w:szCs w:val="24"/>
        </w:rPr>
      </w:pPr>
    </w:p>
    <w:p w:rsidR="004E44CA" w:rsidRPr="00C72407" w:rsidRDefault="003E2574">
      <w:pPr>
        <w:rPr>
          <w:rFonts w:ascii="Times New Roman" w:eastAsia="Times New Roman" w:hAnsi="Times New Roman" w:cs="Times New Roman"/>
          <w:b/>
          <w:bCs/>
          <w:sz w:val="24"/>
          <w:szCs w:val="24"/>
        </w:rPr>
      </w:pPr>
      <w:r w:rsidRPr="00C72407">
        <w:rPr>
          <w:rFonts w:ascii="Times New Roman" w:eastAsia="Times New Roman" w:hAnsi="Times New Roman" w:cs="Times New Roman"/>
          <w:b/>
          <w:bCs/>
          <w:sz w:val="24"/>
          <w:szCs w:val="24"/>
        </w:rPr>
        <w:t xml:space="preserve">3. </w:t>
      </w:r>
      <w:r w:rsidR="004E44CA" w:rsidRPr="00C72407">
        <w:rPr>
          <w:rFonts w:ascii="Times New Roman" w:eastAsia="Times New Roman" w:hAnsi="Times New Roman" w:cs="Times New Roman"/>
          <w:b/>
          <w:bCs/>
          <w:sz w:val="24"/>
          <w:szCs w:val="24"/>
        </w:rPr>
        <w:t>How to integrate environment and climate change into the energy sector</w:t>
      </w:r>
    </w:p>
    <w:p w:rsidR="00757436" w:rsidRPr="00C72407" w:rsidRDefault="00757436" w:rsidP="00B51157">
      <w:pPr>
        <w:rPr>
          <w:rFonts w:ascii="Times New Roman" w:eastAsia="Times New Roman" w:hAnsi="Times New Roman" w:cs="Times New Roman"/>
          <w:bCs/>
          <w:sz w:val="24"/>
          <w:szCs w:val="24"/>
        </w:rPr>
      </w:pPr>
      <w:r w:rsidRPr="00C72407">
        <w:rPr>
          <w:rFonts w:ascii="Times New Roman" w:eastAsia="Times New Roman" w:hAnsi="Times New Roman" w:cs="Times New Roman"/>
          <w:bCs/>
          <w:sz w:val="24"/>
          <w:szCs w:val="24"/>
        </w:rPr>
        <w:t xml:space="preserve">In order to point how to integrate environment and climate change into “Energy” aid, </w:t>
      </w:r>
      <w:r w:rsidR="00E94633" w:rsidRPr="00C72407">
        <w:rPr>
          <w:rFonts w:ascii="Times New Roman" w:eastAsia="Times New Roman" w:hAnsi="Times New Roman" w:cs="Times New Roman"/>
          <w:bCs/>
          <w:sz w:val="24"/>
          <w:szCs w:val="24"/>
        </w:rPr>
        <w:t xml:space="preserve">we need to distinguish </w:t>
      </w:r>
      <w:r w:rsidRPr="00C72407">
        <w:rPr>
          <w:rFonts w:ascii="Times New Roman" w:eastAsia="Times New Roman" w:hAnsi="Times New Roman" w:cs="Times New Roman"/>
          <w:bCs/>
          <w:sz w:val="24"/>
          <w:szCs w:val="24"/>
        </w:rPr>
        <w:t>two types of “energy” aid:</w:t>
      </w:r>
    </w:p>
    <w:p w:rsidR="005D51D0" w:rsidRPr="00C72407" w:rsidRDefault="003E2574" w:rsidP="00B51157">
      <w:pPr>
        <w:pStyle w:val="ListParagraph"/>
        <w:numPr>
          <w:ilvl w:val="0"/>
          <w:numId w:val="2"/>
        </w:numPr>
        <w:autoSpaceDE w:val="0"/>
        <w:autoSpaceDN w:val="0"/>
        <w:adjustRightInd w:val="0"/>
        <w:spacing w:after="0" w:line="240" w:lineRule="auto"/>
        <w:rPr>
          <w:rFonts w:ascii="Times New Roman" w:hAnsi="Times New Roman" w:cs="Times New Roman"/>
          <w:bCs/>
          <w:i/>
          <w:sz w:val="24"/>
          <w:szCs w:val="24"/>
        </w:rPr>
      </w:pPr>
      <w:r w:rsidRPr="00C72407">
        <w:rPr>
          <w:rFonts w:ascii="Times New Roman" w:eastAsia="Times New Roman" w:hAnsi="Times New Roman" w:cs="Times New Roman"/>
          <w:b/>
          <w:bCs/>
          <w:sz w:val="24"/>
          <w:szCs w:val="24"/>
        </w:rPr>
        <w:t>Addressing energy poverty</w:t>
      </w:r>
      <w:r w:rsidR="00757436" w:rsidRPr="00C72407">
        <w:rPr>
          <w:rFonts w:ascii="Times New Roman" w:eastAsia="Times New Roman" w:hAnsi="Times New Roman" w:cs="Times New Roman"/>
          <w:bCs/>
          <w:sz w:val="24"/>
          <w:szCs w:val="24"/>
        </w:rPr>
        <w:t xml:space="preserve">.  </w:t>
      </w:r>
      <w:r w:rsidR="007861AB" w:rsidRPr="00C72407">
        <w:rPr>
          <w:rFonts w:ascii="Times New Roman" w:hAnsi="Times New Roman" w:cs="Times New Roman"/>
          <w:sz w:val="24"/>
          <w:szCs w:val="24"/>
        </w:rPr>
        <w:t>According to data from the International Energy Agency</w:t>
      </w:r>
      <w:r w:rsidR="007861AB" w:rsidRPr="00C72407">
        <w:rPr>
          <w:rStyle w:val="FootnoteReference"/>
          <w:rFonts w:ascii="Times New Roman" w:hAnsi="Times New Roman" w:cs="Times New Roman"/>
          <w:sz w:val="24"/>
          <w:szCs w:val="24"/>
        </w:rPr>
        <w:footnoteReference w:id="1"/>
      </w:r>
      <w:r w:rsidR="007861AB" w:rsidRPr="00C72407">
        <w:rPr>
          <w:rFonts w:ascii="Times New Roman" w:hAnsi="Times New Roman" w:cs="Times New Roman"/>
          <w:sz w:val="24"/>
          <w:szCs w:val="24"/>
        </w:rPr>
        <w:t xml:space="preserve"> </w:t>
      </w:r>
      <w:r w:rsidR="007861AB" w:rsidRPr="00C72407">
        <w:rPr>
          <w:rFonts w:ascii="Times New Roman" w:hAnsi="Times New Roman" w:cs="Times New Roman"/>
          <w:bCs/>
          <w:i/>
          <w:sz w:val="24"/>
          <w:szCs w:val="24"/>
        </w:rPr>
        <w:t>more than 1.4 billion people in the world do not have access to electricity and 2.7 billion rely on traditional biomass for cooking</w:t>
      </w:r>
      <w:r w:rsidR="007861AB" w:rsidRPr="00C72407">
        <w:rPr>
          <w:rFonts w:ascii="Times New Roman" w:hAnsi="Times New Roman" w:cs="Times New Roman"/>
          <w:bCs/>
          <w:sz w:val="24"/>
          <w:szCs w:val="24"/>
        </w:rPr>
        <w:t xml:space="preserve">. </w:t>
      </w:r>
      <w:r w:rsidR="00BF3990" w:rsidRPr="00C72407">
        <w:rPr>
          <w:rFonts w:ascii="Times New Roman" w:hAnsi="Times New Roman" w:cs="Times New Roman"/>
          <w:bCs/>
          <w:sz w:val="24"/>
          <w:szCs w:val="24"/>
        </w:rPr>
        <w:t>Recognizing that access to energy is essential for poverty reduction and economic growth, i</w:t>
      </w:r>
      <w:r w:rsidR="005D51D0" w:rsidRPr="00C72407">
        <w:rPr>
          <w:rFonts w:ascii="Times New Roman" w:hAnsi="Times New Roman" w:cs="Times New Roman"/>
          <w:bCs/>
          <w:sz w:val="24"/>
          <w:szCs w:val="24"/>
        </w:rPr>
        <w:t>nternational concern is growing. While the MDGs do not include specific target</w:t>
      </w:r>
      <w:r w:rsidR="00AF6557" w:rsidRPr="00C72407">
        <w:rPr>
          <w:rFonts w:ascii="Times New Roman" w:hAnsi="Times New Roman" w:cs="Times New Roman"/>
          <w:bCs/>
          <w:sz w:val="24"/>
          <w:szCs w:val="24"/>
        </w:rPr>
        <w:t>s</w:t>
      </w:r>
      <w:r w:rsidR="005D51D0" w:rsidRPr="00C72407">
        <w:rPr>
          <w:rFonts w:ascii="Times New Roman" w:hAnsi="Times New Roman" w:cs="Times New Roman"/>
          <w:bCs/>
          <w:sz w:val="24"/>
          <w:szCs w:val="24"/>
        </w:rPr>
        <w:t xml:space="preserve"> for </w:t>
      </w:r>
      <w:r w:rsidR="005D51D0" w:rsidRPr="00D039CA">
        <w:rPr>
          <w:rFonts w:ascii="Times New Roman" w:hAnsi="Times New Roman" w:cs="Times New Roman"/>
          <w:bCs/>
          <w:sz w:val="24"/>
          <w:szCs w:val="24"/>
        </w:rPr>
        <w:t xml:space="preserve">access to </w:t>
      </w:r>
      <w:r w:rsidR="00D039CA">
        <w:rPr>
          <w:rFonts w:ascii="Times New Roman" w:hAnsi="Times New Roman" w:cs="Times New Roman"/>
          <w:bCs/>
          <w:sz w:val="24"/>
          <w:szCs w:val="24"/>
        </w:rPr>
        <w:t>e</w:t>
      </w:r>
      <w:r w:rsidR="005D51D0" w:rsidRPr="00D039CA">
        <w:rPr>
          <w:rFonts w:ascii="Times New Roman" w:hAnsi="Times New Roman" w:cs="Times New Roman"/>
          <w:bCs/>
          <w:sz w:val="24"/>
          <w:szCs w:val="24"/>
        </w:rPr>
        <w:t>lectricity or clean cooking facilities,</w:t>
      </w:r>
      <w:r w:rsidR="005D51D0" w:rsidRPr="00C72407">
        <w:rPr>
          <w:rFonts w:ascii="Times New Roman" w:hAnsi="Times New Roman" w:cs="Times New Roman"/>
          <w:bCs/>
          <w:sz w:val="24"/>
          <w:szCs w:val="24"/>
        </w:rPr>
        <w:t xml:space="preserve"> the UN has declared 2012 to be the “</w:t>
      </w:r>
      <w:r w:rsidR="005D51D0" w:rsidRPr="00C72407">
        <w:rPr>
          <w:rFonts w:ascii="Times New Roman" w:hAnsi="Times New Roman" w:cs="Times New Roman"/>
          <w:bCs/>
          <w:i/>
          <w:sz w:val="24"/>
          <w:szCs w:val="24"/>
        </w:rPr>
        <w:t>International Year of Sustainable Energy for All</w:t>
      </w:r>
      <w:r w:rsidR="005D51D0" w:rsidRPr="00C72407">
        <w:rPr>
          <w:rFonts w:ascii="Times New Roman" w:hAnsi="Times New Roman" w:cs="Times New Roman"/>
          <w:bCs/>
          <w:sz w:val="24"/>
          <w:szCs w:val="24"/>
        </w:rPr>
        <w:t xml:space="preserve">”. The Resolution of the UN Conference on Sustainable Development held in Rio de Janeiro in June 2012, commits </w:t>
      </w:r>
      <w:r w:rsidR="005D51D0" w:rsidRPr="00C72407">
        <w:rPr>
          <w:rFonts w:ascii="Times New Roman" w:hAnsi="Times New Roman" w:cs="Times New Roman"/>
          <w:i/>
          <w:sz w:val="24"/>
          <w:szCs w:val="24"/>
        </w:rPr>
        <w:t xml:space="preserve">to facilitate support for access to energy services by the 1.4 billion people worldwide who are currently without them </w:t>
      </w:r>
      <w:r w:rsidR="005D51D0" w:rsidRPr="00C72407">
        <w:rPr>
          <w:rFonts w:ascii="Times New Roman" w:hAnsi="Times New Roman" w:cs="Times New Roman"/>
          <w:sz w:val="24"/>
          <w:szCs w:val="24"/>
        </w:rPr>
        <w:t>and emphasizes</w:t>
      </w:r>
      <w:r w:rsidR="005D51D0" w:rsidRPr="00C72407">
        <w:rPr>
          <w:rFonts w:ascii="Times New Roman" w:hAnsi="Times New Roman" w:cs="Times New Roman"/>
          <w:i/>
          <w:sz w:val="24"/>
          <w:szCs w:val="24"/>
        </w:rPr>
        <w:t xml:space="preserve"> the need to take further action to improve this situation, including by mobilizing adequate financial resources, so as to provide these services in a reliable, affordable, economically viable and socially and environmentally acceptable manner in developing countries.</w:t>
      </w:r>
      <w:r w:rsidR="005D51D0" w:rsidRPr="00C72407">
        <w:rPr>
          <w:rFonts w:ascii="Times New Roman" w:hAnsi="Times New Roman" w:cs="Times New Roman"/>
          <w:sz w:val="24"/>
          <w:szCs w:val="24"/>
        </w:rPr>
        <w:t xml:space="preserve"> </w:t>
      </w:r>
      <w:r w:rsidR="00947580" w:rsidRPr="00C72407">
        <w:rPr>
          <w:rFonts w:ascii="Times New Roman" w:hAnsi="Times New Roman" w:cs="Times New Roman"/>
          <w:sz w:val="24"/>
          <w:szCs w:val="24"/>
        </w:rPr>
        <w:t xml:space="preserve">Technological solutions must be adapted. Possible options for access to electricity are: grid extension (for instance in </w:t>
      </w:r>
      <w:proofErr w:type="spellStart"/>
      <w:r w:rsidR="00947580" w:rsidRPr="00C72407">
        <w:rPr>
          <w:rFonts w:ascii="Times New Roman" w:hAnsi="Times New Roman" w:cs="Times New Roman"/>
          <w:sz w:val="24"/>
          <w:szCs w:val="24"/>
        </w:rPr>
        <w:t>peri</w:t>
      </w:r>
      <w:proofErr w:type="spellEnd"/>
      <w:r w:rsidR="00947580" w:rsidRPr="00C72407">
        <w:rPr>
          <w:rFonts w:ascii="Times New Roman" w:hAnsi="Times New Roman" w:cs="Times New Roman"/>
          <w:sz w:val="24"/>
          <w:szCs w:val="24"/>
        </w:rPr>
        <w:t xml:space="preserve">-urban areas with high population level) and off-grid or mini grid (for remote areas with low population and far from the grid). </w:t>
      </w:r>
      <w:r w:rsidR="00A93010" w:rsidRPr="00C72407">
        <w:rPr>
          <w:rFonts w:ascii="Times New Roman" w:hAnsi="Times New Roman" w:cs="Times New Roman"/>
          <w:sz w:val="24"/>
          <w:szCs w:val="24"/>
        </w:rPr>
        <w:t xml:space="preserve">When delivered via an established grid, the cost of electricity per </w:t>
      </w:r>
      <w:proofErr w:type="spellStart"/>
      <w:r w:rsidR="00A93010" w:rsidRPr="00C72407">
        <w:rPr>
          <w:rFonts w:ascii="Times New Roman" w:hAnsi="Times New Roman" w:cs="Times New Roman"/>
          <w:sz w:val="24"/>
          <w:szCs w:val="24"/>
        </w:rPr>
        <w:t>MWh</w:t>
      </w:r>
      <w:proofErr w:type="spellEnd"/>
      <w:r w:rsidR="00A93010" w:rsidRPr="00C72407">
        <w:rPr>
          <w:rFonts w:ascii="Times New Roman" w:hAnsi="Times New Roman" w:cs="Times New Roman"/>
          <w:sz w:val="24"/>
          <w:szCs w:val="24"/>
        </w:rPr>
        <w:t xml:space="preserve"> is cheaper than that of mini-grids or off grid solutions, but the cost of extending the grid to remote, sparsely populated or mountainous areas is very high and can incur in high transmission losses.  </w:t>
      </w:r>
      <w:r w:rsidR="00947580" w:rsidRPr="00C72407">
        <w:rPr>
          <w:rFonts w:ascii="Times New Roman" w:hAnsi="Times New Roman" w:cs="Times New Roman"/>
          <w:sz w:val="24"/>
          <w:szCs w:val="24"/>
        </w:rPr>
        <w:t xml:space="preserve">Possible options for clean cooking are: liquefied petroleum gas (LPG), biogas or advanced cooking stoves. </w:t>
      </w:r>
      <w:r w:rsidR="005D51D0" w:rsidRPr="00C72407">
        <w:rPr>
          <w:rFonts w:ascii="Times New Roman" w:hAnsi="Times New Roman" w:cs="Times New Roman"/>
          <w:sz w:val="24"/>
          <w:szCs w:val="24"/>
        </w:rPr>
        <w:t xml:space="preserve">One example of this type of “Energy aid” is the Energy Facility. The Annex contains a case study of the Programme as a whole and of one of the projects.  </w:t>
      </w:r>
    </w:p>
    <w:p w:rsidR="00757436" w:rsidRPr="00C72407" w:rsidRDefault="00757436" w:rsidP="00B51157">
      <w:pPr>
        <w:autoSpaceDE w:val="0"/>
        <w:autoSpaceDN w:val="0"/>
        <w:adjustRightInd w:val="0"/>
        <w:spacing w:after="0" w:line="240" w:lineRule="auto"/>
        <w:rPr>
          <w:rFonts w:ascii="Times New Roman" w:hAnsi="Times New Roman" w:cs="Times New Roman"/>
          <w:bCs/>
          <w:sz w:val="24"/>
          <w:szCs w:val="24"/>
        </w:rPr>
      </w:pPr>
    </w:p>
    <w:p w:rsidR="00046A2D" w:rsidRPr="00D61D8D" w:rsidRDefault="00046A2D" w:rsidP="00D61D8D">
      <w:pPr>
        <w:autoSpaceDE w:val="0"/>
        <w:autoSpaceDN w:val="0"/>
        <w:adjustRightInd w:val="0"/>
        <w:spacing w:after="0" w:line="240" w:lineRule="auto"/>
        <w:ind w:left="720"/>
        <w:rPr>
          <w:rFonts w:ascii="Times New Roman" w:hAnsi="Times New Roman" w:cs="Times New Roman"/>
          <w:bCs/>
          <w:sz w:val="24"/>
          <w:szCs w:val="24"/>
        </w:rPr>
      </w:pPr>
      <w:r w:rsidRPr="00C72407">
        <w:rPr>
          <w:rFonts w:ascii="Times New Roman" w:hAnsi="Times New Roman" w:cs="Times New Roman"/>
          <w:bCs/>
          <w:sz w:val="24"/>
          <w:szCs w:val="24"/>
        </w:rPr>
        <w:t>Despite the challenges</w:t>
      </w:r>
      <w:r w:rsidR="00597DE8" w:rsidRPr="00C72407">
        <w:rPr>
          <w:rFonts w:ascii="Times New Roman" w:hAnsi="Times New Roman" w:cs="Times New Roman"/>
          <w:bCs/>
          <w:sz w:val="24"/>
          <w:szCs w:val="24"/>
        </w:rPr>
        <w:t>,</w:t>
      </w:r>
      <w:r w:rsidRPr="00C72407">
        <w:rPr>
          <w:rFonts w:ascii="Times New Roman" w:hAnsi="Times New Roman" w:cs="Times New Roman"/>
          <w:bCs/>
          <w:sz w:val="24"/>
          <w:szCs w:val="24"/>
        </w:rPr>
        <w:t xml:space="preserve"> developing countries have a unique opportunity to leap-frog directly into the green economy as they have less cumulative investment in conventional energy systems.  </w:t>
      </w:r>
      <w:r w:rsidR="00597DE8" w:rsidRPr="00C72407">
        <w:rPr>
          <w:rFonts w:ascii="Times New Roman" w:hAnsi="Times New Roman" w:cs="Times New Roman"/>
          <w:bCs/>
          <w:sz w:val="24"/>
          <w:szCs w:val="24"/>
        </w:rPr>
        <w:t>And it</w:t>
      </w:r>
      <w:r w:rsidRPr="00C72407">
        <w:rPr>
          <w:rFonts w:ascii="Times New Roman" w:hAnsi="Times New Roman" w:cs="Times New Roman"/>
          <w:bCs/>
          <w:sz w:val="24"/>
          <w:szCs w:val="24"/>
        </w:rPr>
        <w:t xml:space="preserve"> makes economic sense. As pointed out</w:t>
      </w:r>
      <w:r w:rsidR="00597DE8" w:rsidRPr="00C72407">
        <w:rPr>
          <w:rFonts w:ascii="Times New Roman" w:hAnsi="Times New Roman" w:cs="Times New Roman"/>
          <w:bCs/>
          <w:sz w:val="24"/>
          <w:szCs w:val="24"/>
        </w:rPr>
        <w:t>,</w:t>
      </w:r>
      <w:r w:rsidRPr="00C72407">
        <w:rPr>
          <w:rFonts w:ascii="Times New Roman" w:hAnsi="Times New Roman" w:cs="Times New Roman"/>
          <w:bCs/>
          <w:sz w:val="24"/>
          <w:szCs w:val="24"/>
        </w:rPr>
        <w:t xml:space="preserve"> the costs of extending the grid to remote rural areas are very high</w:t>
      </w:r>
      <w:r w:rsidR="002634C0" w:rsidRPr="00C72407">
        <w:rPr>
          <w:rFonts w:ascii="Times New Roman" w:hAnsi="Times New Roman" w:cs="Times New Roman"/>
          <w:bCs/>
          <w:sz w:val="24"/>
          <w:szCs w:val="24"/>
        </w:rPr>
        <w:t xml:space="preserve"> so decentralized renewable energy solutions are the best economic option and some of relatively easy maintenance, presenting opportunities for </w:t>
      </w:r>
      <w:r w:rsidR="00597DE8" w:rsidRPr="00C72407">
        <w:rPr>
          <w:rFonts w:ascii="Times New Roman" w:hAnsi="Times New Roman" w:cs="Times New Roman"/>
          <w:bCs/>
          <w:sz w:val="24"/>
          <w:szCs w:val="24"/>
        </w:rPr>
        <w:t>providing new skills (and direct jobs) to</w:t>
      </w:r>
      <w:r w:rsidR="002634C0" w:rsidRPr="00C72407">
        <w:rPr>
          <w:rFonts w:ascii="Times New Roman" w:hAnsi="Times New Roman" w:cs="Times New Roman"/>
          <w:bCs/>
          <w:sz w:val="24"/>
          <w:szCs w:val="24"/>
        </w:rPr>
        <w:t xml:space="preserve"> the local population</w:t>
      </w:r>
      <w:r w:rsidRPr="00C72407">
        <w:rPr>
          <w:rFonts w:ascii="Times New Roman" w:hAnsi="Times New Roman" w:cs="Times New Roman"/>
          <w:bCs/>
          <w:sz w:val="24"/>
          <w:szCs w:val="24"/>
        </w:rPr>
        <w:t>.</w:t>
      </w:r>
      <w:r w:rsidR="002634C0" w:rsidRPr="00C72407">
        <w:rPr>
          <w:rFonts w:ascii="Times New Roman" w:hAnsi="Times New Roman" w:cs="Times New Roman"/>
          <w:bCs/>
          <w:sz w:val="24"/>
          <w:szCs w:val="24"/>
        </w:rPr>
        <w:t xml:space="preserve"> In island countries within many disperse islands the costs of shipping fuel are between 20-50 </w:t>
      </w:r>
      <w:proofErr w:type="spellStart"/>
      <w:r w:rsidR="002634C0" w:rsidRPr="00C72407">
        <w:rPr>
          <w:rFonts w:ascii="Times New Roman" w:hAnsi="Times New Roman" w:cs="Times New Roman"/>
          <w:bCs/>
          <w:sz w:val="24"/>
          <w:szCs w:val="24"/>
        </w:rPr>
        <w:lastRenderedPageBreak/>
        <w:t>EURcents</w:t>
      </w:r>
      <w:proofErr w:type="spellEnd"/>
      <w:r w:rsidR="002634C0" w:rsidRPr="00C72407">
        <w:rPr>
          <w:rFonts w:ascii="Times New Roman" w:hAnsi="Times New Roman" w:cs="Times New Roman"/>
          <w:bCs/>
          <w:sz w:val="24"/>
          <w:szCs w:val="24"/>
        </w:rPr>
        <w:t xml:space="preserve">/kWh, against 5 </w:t>
      </w:r>
      <w:proofErr w:type="spellStart"/>
      <w:r w:rsidR="002634C0" w:rsidRPr="00C72407">
        <w:rPr>
          <w:rFonts w:ascii="Times New Roman" w:hAnsi="Times New Roman" w:cs="Times New Roman"/>
          <w:bCs/>
          <w:sz w:val="24"/>
          <w:szCs w:val="24"/>
        </w:rPr>
        <w:t>EURcents</w:t>
      </w:r>
      <w:proofErr w:type="spellEnd"/>
      <w:r w:rsidR="002634C0" w:rsidRPr="00C72407">
        <w:rPr>
          <w:rFonts w:ascii="Times New Roman" w:hAnsi="Times New Roman" w:cs="Times New Roman"/>
          <w:bCs/>
          <w:sz w:val="24"/>
          <w:szCs w:val="24"/>
        </w:rPr>
        <w:t xml:space="preserve">/kWh international costs. Furthermore in rural areas where access to modern energy sources is too expensive, there is an unsustainable use of firewood and other forms of biomass for cooking purposes. This contributes to deforestation, which has consequences in terms of decrease in rainfall and aggravates food insecurity. </w:t>
      </w:r>
      <w:r w:rsidR="008D3EDB" w:rsidRPr="00C72407">
        <w:rPr>
          <w:rFonts w:ascii="Times New Roman" w:hAnsi="Times New Roman" w:cs="Times New Roman"/>
          <w:bCs/>
          <w:sz w:val="24"/>
          <w:szCs w:val="24"/>
        </w:rPr>
        <w:t xml:space="preserve">In addition to the health problems </w:t>
      </w:r>
      <w:r w:rsidR="00BF3990" w:rsidRPr="00C72407">
        <w:rPr>
          <w:rFonts w:ascii="Times New Roman" w:hAnsi="Times New Roman" w:cs="Times New Roman"/>
          <w:bCs/>
          <w:sz w:val="24"/>
          <w:szCs w:val="24"/>
        </w:rPr>
        <w:t xml:space="preserve">(in the form of respiratory diseases or diseases related to lack of access to clean water) </w:t>
      </w:r>
      <w:r w:rsidR="008D3EDB" w:rsidRPr="00C72407">
        <w:rPr>
          <w:rFonts w:ascii="Times New Roman" w:hAnsi="Times New Roman" w:cs="Times New Roman"/>
          <w:bCs/>
          <w:sz w:val="24"/>
          <w:szCs w:val="24"/>
        </w:rPr>
        <w:t xml:space="preserve">it causes. </w:t>
      </w:r>
      <w:r w:rsidR="008D3EDB" w:rsidRPr="00C72407">
        <w:rPr>
          <w:rFonts w:ascii="Times New Roman" w:hAnsi="Times New Roman" w:cs="Times New Roman"/>
          <w:sz w:val="24"/>
          <w:szCs w:val="24"/>
        </w:rPr>
        <w:t>Improved energy efficiency and the use of cleaner and renewable sources of energy can help to achieve a more sustainable use of natural resources, such as woodlands and other types of biomass, and reduce emissions, thus protecting the local and the global environment.</w:t>
      </w:r>
      <w:r w:rsidRPr="00C72407">
        <w:rPr>
          <w:rFonts w:ascii="Times New Roman" w:hAnsi="Times New Roman" w:cs="Times New Roman"/>
          <w:bCs/>
          <w:sz w:val="24"/>
          <w:szCs w:val="24"/>
        </w:rPr>
        <w:t xml:space="preserve"> </w:t>
      </w:r>
      <w:r w:rsidR="00597DE8" w:rsidRPr="00C72407">
        <w:rPr>
          <w:rFonts w:ascii="Times New Roman" w:hAnsi="Times New Roman" w:cs="Times New Roman"/>
          <w:bCs/>
          <w:sz w:val="24"/>
          <w:szCs w:val="24"/>
        </w:rPr>
        <w:t xml:space="preserve">Developing countries are furthermore more dependent on imported oil, as their production is not well diversified and they use </w:t>
      </w:r>
      <w:proofErr w:type="gramStart"/>
      <w:r w:rsidR="00597DE8" w:rsidRPr="00C72407">
        <w:rPr>
          <w:rFonts w:ascii="Times New Roman" w:hAnsi="Times New Roman" w:cs="Times New Roman"/>
          <w:bCs/>
          <w:sz w:val="24"/>
          <w:szCs w:val="24"/>
        </w:rPr>
        <w:t>twice as much oil</w:t>
      </w:r>
      <w:proofErr w:type="gramEnd"/>
      <w:r w:rsidR="00597DE8" w:rsidRPr="00C72407">
        <w:rPr>
          <w:rFonts w:ascii="Times New Roman" w:hAnsi="Times New Roman" w:cs="Times New Roman"/>
          <w:bCs/>
          <w:sz w:val="24"/>
          <w:szCs w:val="24"/>
        </w:rPr>
        <w:t xml:space="preserve"> per unit of economic output than </w:t>
      </w:r>
      <w:r w:rsidR="00597DE8" w:rsidRPr="00D61D8D">
        <w:rPr>
          <w:rFonts w:ascii="Times New Roman" w:hAnsi="Times New Roman" w:cs="Times New Roman"/>
          <w:bCs/>
          <w:sz w:val="24"/>
          <w:szCs w:val="24"/>
        </w:rPr>
        <w:t xml:space="preserve">developed countries. Hence energy price have a high impact on their economies, aggravated by their fragile financial systems. Again, this presents a clear case for improving energy efficiency and promoting renewable energy technologies.  </w:t>
      </w:r>
      <w:r w:rsidRPr="00D61D8D">
        <w:rPr>
          <w:rFonts w:ascii="Times New Roman" w:hAnsi="Times New Roman" w:cs="Times New Roman"/>
          <w:bCs/>
          <w:sz w:val="24"/>
          <w:szCs w:val="24"/>
        </w:rPr>
        <w:t xml:space="preserve"> </w:t>
      </w:r>
    </w:p>
    <w:p w:rsidR="005D51D0" w:rsidRPr="00D61D8D" w:rsidRDefault="005D51D0" w:rsidP="00D61D8D">
      <w:pPr>
        <w:autoSpaceDE w:val="0"/>
        <w:autoSpaceDN w:val="0"/>
        <w:adjustRightInd w:val="0"/>
        <w:spacing w:after="0" w:line="240" w:lineRule="auto"/>
        <w:rPr>
          <w:rFonts w:ascii="Times New Roman" w:hAnsi="Times New Roman" w:cs="Times New Roman"/>
          <w:bCs/>
          <w:sz w:val="24"/>
          <w:szCs w:val="24"/>
        </w:rPr>
      </w:pPr>
    </w:p>
    <w:p w:rsidR="00243C61" w:rsidRPr="00D61D8D" w:rsidRDefault="005923A7" w:rsidP="00D61D8D">
      <w:pPr>
        <w:pStyle w:val="ListParagraph"/>
        <w:numPr>
          <w:ilvl w:val="0"/>
          <w:numId w:val="5"/>
        </w:numPr>
        <w:autoSpaceDE w:val="0"/>
        <w:autoSpaceDN w:val="0"/>
        <w:adjustRightInd w:val="0"/>
        <w:spacing w:after="0" w:line="240" w:lineRule="auto"/>
        <w:rPr>
          <w:rFonts w:ascii="Times New Roman" w:hAnsi="Times New Roman" w:cs="Times New Roman"/>
          <w:bCs/>
          <w:i/>
          <w:sz w:val="24"/>
          <w:szCs w:val="24"/>
        </w:rPr>
      </w:pPr>
      <w:r w:rsidRPr="00D61D8D">
        <w:rPr>
          <w:rFonts w:ascii="Times New Roman" w:hAnsi="Times New Roman" w:cs="Times New Roman"/>
          <w:b/>
          <w:bCs/>
          <w:sz w:val="24"/>
          <w:szCs w:val="24"/>
        </w:rPr>
        <w:t>Ensuring “green” growth:</w:t>
      </w:r>
      <w:r w:rsidRPr="00D61D8D">
        <w:rPr>
          <w:rFonts w:ascii="Times New Roman" w:hAnsi="Times New Roman" w:cs="Times New Roman"/>
          <w:bCs/>
          <w:sz w:val="24"/>
          <w:szCs w:val="24"/>
        </w:rPr>
        <w:t xml:space="preserve"> </w:t>
      </w:r>
      <w:r w:rsidRPr="00D61D8D">
        <w:rPr>
          <w:rFonts w:ascii="Times New Roman" w:hAnsi="Times New Roman" w:cs="Times New Roman"/>
          <w:sz w:val="24"/>
          <w:szCs w:val="24"/>
        </w:rPr>
        <w:t xml:space="preserve">Economic </w:t>
      </w:r>
      <w:r w:rsidR="00F02C38" w:rsidRPr="00D61D8D">
        <w:rPr>
          <w:rFonts w:ascii="Times New Roman" w:hAnsi="Times New Roman" w:cs="Times New Roman"/>
          <w:sz w:val="24"/>
          <w:szCs w:val="24"/>
        </w:rPr>
        <w:t>growth in emerging markets such as China, India or Brazil in the last decade has</w:t>
      </w:r>
      <w:r w:rsidRPr="00D61D8D">
        <w:rPr>
          <w:rFonts w:ascii="Times New Roman" w:hAnsi="Times New Roman" w:cs="Times New Roman"/>
          <w:sz w:val="24"/>
          <w:szCs w:val="24"/>
        </w:rPr>
        <w:t xml:space="preserve"> exacerbated the increase of GHG. It is estimated that in 2010 emissions from China grew by 9.3% to 8.15 billion of CO2</w:t>
      </w:r>
      <w:r w:rsidRPr="00D61D8D">
        <w:rPr>
          <w:rStyle w:val="FootnoteReference"/>
          <w:rFonts w:ascii="Times New Roman" w:hAnsi="Times New Roman" w:cs="Times New Roman"/>
          <w:sz w:val="24"/>
          <w:szCs w:val="24"/>
        </w:rPr>
        <w:footnoteReference w:id="2"/>
      </w:r>
      <w:r w:rsidRPr="00D61D8D">
        <w:rPr>
          <w:rFonts w:ascii="Times New Roman" w:hAnsi="Times New Roman" w:cs="Times New Roman"/>
          <w:sz w:val="24"/>
          <w:szCs w:val="24"/>
        </w:rPr>
        <w:t>, overtaking the USA as the world’s bigger polluter.</w:t>
      </w:r>
      <w:r w:rsidR="00243C61" w:rsidRPr="00D61D8D">
        <w:rPr>
          <w:rFonts w:ascii="Times New Roman" w:hAnsi="Times New Roman" w:cs="Times New Roman"/>
          <w:sz w:val="24"/>
          <w:szCs w:val="24"/>
        </w:rPr>
        <w:t xml:space="preserve"> India, the world's third-biggest emitter, has also increased its carbon pollution. It has reached 2.06 billion tons, which is 6.1 per cent of world emissions. But its increase over the year was 9.4 per cent - the highest rise from any country. One approach to assist in tackling this problem is to increase awareness and ensure technology transfer. The SWITCH</w:t>
      </w:r>
      <w:r w:rsidR="00087B11" w:rsidRPr="00D61D8D">
        <w:rPr>
          <w:rFonts w:ascii="Times New Roman" w:hAnsi="Times New Roman" w:cs="Times New Roman"/>
          <w:sz w:val="24"/>
          <w:szCs w:val="24"/>
        </w:rPr>
        <w:t>-Asia</w:t>
      </w:r>
      <w:r w:rsidR="00243C61" w:rsidRPr="00D61D8D">
        <w:rPr>
          <w:rFonts w:ascii="Times New Roman" w:hAnsi="Times New Roman" w:cs="Times New Roman"/>
          <w:sz w:val="24"/>
          <w:szCs w:val="24"/>
        </w:rPr>
        <w:t xml:space="preserve"> Programme is an example of this. The Annex contains a case study of the Programme as a whole and of one of the projects.  </w:t>
      </w:r>
    </w:p>
    <w:p w:rsidR="00087B11" w:rsidRPr="00D61D8D" w:rsidRDefault="00087B11" w:rsidP="00D61D8D">
      <w:pPr>
        <w:pStyle w:val="ListParagraph"/>
        <w:autoSpaceDE w:val="0"/>
        <w:autoSpaceDN w:val="0"/>
        <w:adjustRightInd w:val="0"/>
        <w:spacing w:after="0" w:line="240" w:lineRule="auto"/>
        <w:rPr>
          <w:rFonts w:ascii="Times New Roman" w:hAnsi="Times New Roman" w:cs="Times New Roman"/>
          <w:bCs/>
          <w:sz w:val="24"/>
          <w:szCs w:val="24"/>
        </w:rPr>
      </w:pPr>
    </w:p>
    <w:p w:rsidR="00103ADE" w:rsidRPr="00D61D8D" w:rsidRDefault="00957B5D" w:rsidP="00D61D8D">
      <w:pPr>
        <w:pStyle w:val="ListParagraph"/>
        <w:spacing w:after="0" w:line="240" w:lineRule="auto"/>
        <w:rPr>
          <w:rFonts w:ascii="Times New Roman" w:hAnsi="Times New Roman" w:cs="Times New Roman"/>
          <w:sz w:val="24"/>
          <w:szCs w:val="24"/>
        </w:rPr>
      </w:pPr>
      <w:r w:rsidRPr="00D61D8D">
        <w:rPr>
          <w:rFonts w:ascii="Times New Roman" w:hAnsi="Times New Roman" w:cs="Times New Roman"/>
          <w:sz w:val="24"/>
          <w:szCs w:val="24"/>
        </w:rPr>
        <w:t>The adoption</w:t>
      </w:r>
      <w:r w:rsidR="00A45AFD" w:rsidRPr="00D61D8D">
        <w:rPr>
          <w:rFonts w:ascii="Times New Roman" w:hAnsi="Times New Roman" w:cs="Times New Roman"/>
          <w:sz w:val="24"/>
          <w:szCs w:val="24"/>
        </w:rPr>
        <w:t xml:space="preserve"> of energy efficiency measures is particularly important in ensuring green growth, and in most cases it is profitable. </w:t>
      </w:r>
      <w:r w:rsidR="007D2A3E" w:rsidRPr="00D61D8D">
        <w:rPr>
          <w:rFonts w:ascii="Times New Roman" w:hAnsi="Times New Roman" w:cs="Times New Roman"/>
          <w:sz w:val="24"/>
          <w:szCs w:val="24"/>
        </w:rPr>
        <w:t>Here below are some examples.</w:t>
      </w:r>
    </w:p>
    <w:p w:rsidR="007D2A3E" w:rsidRPr="00D61D8D" w:rsidRDefault="007D2A3E" w:rsidP="00D61D8D">
      <w:pPr>
        <w:pStyle w:val="ListParagraph"/>
        <w:spacing w:after="0" w:line="240" w:lineRule="auto"/>
        <w:jc w:val="both"/>
        <w:rPr>
          <w:rFonts w:ascii="Times New Roman" w:hAnsi="Times New Roman" w:cs="Times New Roman"/>
          <w:sz w:val="24"/>
          <w:szCs w:val="24"/>
        </w:rPr>
      </w:pPr>
    </w:p>
    <w:p w:rsidR="007D2A3E" w:rsidRDefault="007D2A3E" w:rsidP="007D2A3E">
      <w:pPr>
        <w:autoSpaceDE w:val="0"/>
        <w:autoSpaceDN w:val="0"/>
        <w:adjustRightInd w:val="0"/>
        <w:spacing w:after="0" w:line="240" w:lineRule="auto"/>
        <w:ind w:left="720"/>
        <w:rPr>
          <w:rFonts w:ascii="Times New Roman" w:hAnsi="Times New Roman" w:cs="Times New Roman"/>
          <w:b/>
          <w:bCs/>
          <w:sz w:val="20"/>
          <w:szCs w:val="20"/>
        </w:rPr>
      </w:pPr>
      <w:r w:rsidRPr="005A22D4">
        <w:rPr>
          <w:rFonts w:ascii="Times New Roman" w:hAnsi="Times New Roman" w:cs="Times New Roman"/>
          <w:b/>
          <w:bCs/>
          <w:sz w:val="20"/>
          <w:szCs w:val="20"/>
        </w:rPr>
        <w:t>Examples of investment and environmental returns from energy-efficiency initiatives in developing countries</w:t>
      </w:r>
    </w:p>
    <w:tbl>
      <w:tblPr>
        <w:tblStyle w:val="TableGrid"/>
        <w:tblW w:w="0" w:type="auto"/>
        <w:tblInd w:w="828" w:type="dxa"/>
        <w:tblLook w:val="04A0"/>
      </w:tblPr>
      <w:tblGrid>
        <w:gridCol w:w="1150"/>
        <w:gridCol w:w="1061"/>
        <w:gridCol w:w="4671"/>
        <w:gridCol w:w="719"/>
        <w:gridCol w:w="1164"/>
        <w:gridCol w:w="1423"/>
      </w:tblGrid>
      <w:tr w:rsidR="007D2A3E" w:rsidRPr="005A22D4" w:rsidTr="007D2A3E">
        <w:tc>
          <w:tcPr>
            <w:tcW w:w="1080" w:type="dxa"/>
          </w:tcPr>
          <w:p w:rsidR="007D2A3E" w:rsidRPr="005A22D4" w:rsidRDefault="007D2A3E" w:rsidP="007D2A3E">
            <w:pPr>
              <w:autoSpaceDE w:val="0"/>
              <w:autoSpaceDN w:val="0"/>
              <w:adjustRightInd w:val="0"/>
              <w:rPr>
                <w:rFonts w:ascii="Times New Roman" w:hAnsi="Times New Roman" w:cs="Times New Roman"/>
                <w:b/>
                <w:sz w:val="20"/>
                <w:szCs w:val="20"/>
              </w:rPr>
            </w:pPr>
            <w:r w:rsidRPr="005A22D4">
              <w:rPr>
                <w:rFonts w:ascii="Times New Roman" w:hAnsi="Times New Roman" w:cs="Times New Roman"/>
                <w:b/>
                <w:sz w:val="20"/>
                <w:szCs w:val="20"/>
              </w:rPr>
              <w:t>Country</w:t>
            </w:r>
          </w:p>
        </w:tc>
        <w:tc>
          <w:tcPr>
            <w:tcW w:w="990" w:type="dxa"/>
          </w:tcPr>
          <w:p w:rsidR="007D2A3E" w:rsidRPr="005A22D4" w:rsidRDefault="007D2A3E" w:rsidP="007D2A3E">
            <w:pPr>
              <w:autoSpaceDE w:val="0"/>
              <w:autoSpaceDN w:val="0"/>
              <w:adjustRightInd w:val="0"/>
              <w:rPr>
                <w:rFonts w:ascii="Times New Roman" w:hAnsi="Times New Roman" w:cs="Times New Roman"/>
                <w:b/>
                <w:sz w:val="20"/>
                <w:szCs w:val="20"/>
              </w:rPr>
            </w:pPr>
            <w:r w:rsidRPr="005A22D4">
              <w:rPr>
                <w:rFonts w:ascii="Times New Roman" w:hAnsi="Times New Roman" w:cs="Times New Roman"/>
                <w:b/>
                <w:sz w:val="20"/>
                <w:szCs w:val="20"/>
              </w:rPr>
              <w:t>Sector</w:t>
            </w:r>
          </w:p>
        </w:tc>
        <w:tc>
          <w:tcPr>
            <w:tcW w:w="4770" w:type="dxa"/>
          </w:tcPr>
          <w:p w:rsidR="007D2A3E" w:rsidRPr="005A22D4" w:rsidRDefault="007D2A3E" w:rsidP="007D2A3E">
            <w:pPr>
              <w:autoSpaceDE w:val="0"/>
              <w:autoSpaceDN w:val="0"/>
              <w:adjustRightInd w:val="0"/>
              <w:rPr>
                <w:rFonts w:ascii="Times New Roman" w:hAnsi="Times New Roman" w:cs="Times New Roman"/>
                <w:b/>
                <w:sz w:val="20"/>
                <w:szCs w:val="20"/>
              </w:rPr>
            </w:pPr>
            <w:r w:rsidRPr="005A22D4">
              <w:rPr>
                <w:rFonts w:ascii="Times New Roman" w:hAnsi="Times New Roman" w:cs="Times New Roman"/>
                <w:b/>
                <w:sz w:val="20"/>
                <w:szCs w:val="20"/>
              </w:rPr>
              <w:t>Energy Efficiency initiatives</w:t>
            </w:r>
          </w:p>
        </w:tc>
        <w:tc>
          <w:tcPr>
            <w:tcW w:w="720" w:type="dxa"/>
          </w:tcPr>
          <w:p w:rsidR="007D2A3E" w:rsidRPr="005A22D4" w:rsidRDefault="007D2A3E" w:rsidP="007D2A3E">
            <w:pPr>
              <w:autoSpaceDE w:val="0"/>
              <w:autoSpaceDN w:val="0"/>
              <w:adjustRightInd w:val="0"/>
              <w:rPr>
                <w:rFonts w:ascii="Times New Roman" w:hAnsi="Times New Roman" w:cs="Times New Roman"/>
                <w:b/>
                <w:sz w:val="20"/>
                <w:szCs w:val="20"/>
              </w:rPr>
            </w:pPr>
            <w:r w:rsidRPr="005A22D4">
              <w:rPr>
                <w:rFonts w:ascii="Times New Roman" w:hAnsi="Times New Roman" w:cs="Times New Roman"/>
                <w:b/>
                <w:sz w:val="20"/>
                <w:szCs w:val="20"/>
              </w:rPr>
              <w:t>ROI</w:t>
            </w:r>
          </w:p>
        </w:tc>
        <w:tc>
          <w:tcPr>
            <w:tcW w:w="1170" w:type="dxa"/>
          </w:tcPr>
          <w:p w:rsidR="007D2A3E" w:rsidRPr="005A22D4" w:rsidRDefault="007D2A3E" w:rsidP="007D2A3E">
            <w:pPr>
              <w:autoSpaceDE w:val="0"/>
              <w:autoSpaceDN w:val="0"/>
              <w:adjustRightInd w:val="0"/>
              <w:rPr>
                <w:rFonts w:ascii="Times New Roman" w:hAnsi="Times New Roman" w:cs="Times New Roman"/>
                <w:b/>
                <w:sz w:val="20"/>
                <w:szCs w:val="20"/>
              </w:rPr>
            </w:pPr>
            <w:r w:rsidRPr="005A22D4">
              <w:rPr>
                <w:rFonts w:ascii="Times New Roman" w:hAnsi="Times New Roman" w:cs="Times New Roman"/>
                <w:b/>
                <w:sz w:val="20"/>
                <w:szCs w:val="20"/>
              </w:rPr>
              <w:t>Payback</w:t>
            </w:r>
          </w:p>
        </w:tc>
        <w:tc>
          <w:tcPr>
            <w:tcW w:w="1440" w:type="dxa"/>
          </w:tcPr>
          <w:p w:rsidR="007D2A3E" w:rsidRPr="005A22D4" w:rsidRDefault="007D2A3E" w:rsidP="007D2A3E">
            <w:pPr>
              <w:autoSpaceDE w:val="0"/>
              <w:autoSpaceDN w:val="0"/>
              <w:adjustRightInd w:val="0"/>
              <w:rPr>
                <w:rFonts w:ascii="Times New Roman" w:hAnsi="Times New Roman" w:cs="Times New Roman"/>
                <w:b/>
                <w:sz w:val="20"/>
                <w:szCs w:val="20"/>
              </w:rPr>
            </w:pPr>
            <w:r w:rsidRPr="005A22D4">
              <w:rPr>
                <w:rFonts w:ascii="Times New Roman" w:hAnsi="Times New Roman" w:cs="Times New Roman"/>
                <w:b/>
                <w:sz w:val="20"/>
                <w:szCs w:val="20"/>
              </w:rPr>
              <w:t>CO2 savings</w:t>
            </w:r>
          </w:p>
        </w:tc>
      </w:tr>
      <w:tr w:rsidR="007D2A3E" w:rsidRPr="005A22D4" w:rsidTr="007D2A3E">
        <w:tc>
          <w:tcPr>
            <w:tcW w:w="108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Bangladesh</w:t>
            </w:r>
          </w:p>
        </w:tc>
        <w:tc>
          <w:tcPr>
            <w:tcW w:w="99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Steel</w:t>
            </w:r>
          </w:p>
        </w:tc>
        <w:tc>
          <w:tcPr>
            <w:tcW w:w="477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Reparation of leaks and insulation of pipelines</w:t>
            </w:r>
          </w:p>
        </w:tc>
        <w:tc>
          <w:tcPr>
            <w:tcW w:w="72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260%</w:t>
            </w:r>
          </w:p>
        </w:tc>
        <w:tc>
          <w:tcPr>
            <w:tcW w:w="117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3.5 months</w:t>
            </w:r>
          </w:p>
        </w:tc>
        <w:tc>
          <w:tcPr>
            <w:tcW w:w="144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137 tons/yr</w:t>
            </w:r>
          </w:p>
        </w:tc>
      </w:tr>
      <w:tr w:rsidR="007D2A3E" w:rsidRPr="005A22D4" w:rsidTr="007D2A3E">
        <w:tc>
          <w:tcPr>
            <w:tcW w:w="108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China</w:t>
            </w:r>
          </w:p>
        </w:tc>
        <w:tc>
          <w:tcPr>
            <w:tcW w:w="99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Chemicals</w:t>
            </w:r>
          </w:p>
        </w:tc>
        <w:tc>
          <w:tcPr>
            <w:tcW w:w="477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Installation of a heat recovery system to recover heat from a cogeneration plant</w:t>
            </w:r>
          </w:p>
        </w:tc>
        <w:tc>
          <w:tcPr>
            <w:tcW w:w="72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96%</w:t>
            </w:r>
          </w:p>
        </w:tc>
        <w:tc>
          <w:tcPr>
            <w:tcW w:w="117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7 months</w:t>
            </w:r>
          </w:p>
        </w:tc>
        <w:tc>
          <w:tcPr>
            <w:tcW w:w="144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51137 tons/yr</w:t>
            </w:r>
          </w:p>
        </w:tc>
      </w:tr>
      <w:tr w:rsidR="007D2A3E" w:rsidRPr="005A22D4" w:rsidTr="007D2A3E">
        <w:tc>
          <w:tcPr>
            <w:tcW w:w="108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Ghana</w:t>
            </w:r>
          </w:p>
        </w:tc>
        <w:tc>
          <w:tcPr>
            <w:tcW w:w="99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Textiles</w:t>
            </w:r>
          </w:p>
        </w:tc>
        <w:tc>
          <w:tcPr>
            <w:tcW w:w="477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 xml:space="preserve">Installation of high-tech-de-scaling equipment for the boiler and steam pipes </w:t>
            </w:r>
          </w:p>
        </w:tc>
        <w:tc>
          <w:tcPr>
            <w:tcW w:w="72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159%</w:t>
            </w:r>
          </w:p>
        </w:tc>
        <w:tc>
          <w:tcPr>
            <w:tcW w:w="117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4 months</w:t>
            </w:r>
          </w:p>
        </w:tc>
        <w:tc>
          <w:tcPr>
            <w:tcW w:w="144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N/A</w:t>
            </w:r>
          </w:p>
        </w:tc>
      </w:tr>
      <w:tr w:rsidR="007D2A3E" w:rsidRPr="005A22D4" w:rsidTr="007D2A3E">
        <w:tc>
          <w:tcPr>
            <w:tcW w:w="108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Mongolia</w:t>
            </w:r>
          </w:p>
        </w:tc>
        <w:tc>
          <w:tcPr>
            <w:tcW w:w="99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Cement</w:t>
            </w:r>
          </w:p>
        </w:tc>
        <w:tc>
          <w:tcPr>
            <w:tcW w:w="477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Improvements in the dust control system (filter bags) using new electric motors</w:t>
            </w:r>
          </w:p>
        </w:tc>
        <w:tc>
          <w:tcPr>
            <w:tcW w:w="72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552%</w:t>
            </w:r>
          </w:p>
        </w:tc>
        <w:tc>
          <w:tcPr>
            <w:tcW w:w="117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2 months</w:t>
            </w:r>
          </w:p>
        </w:tc>
        <w:tc>
          <w:tcPr>
            <w:tcW w:w="144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11007 tons/yr</w:t>
            </w:r>
          </w:p>
        </w:tc>
      </w:tr>
      <w:tr w:rsidR="007D2A3E" w:rsidRPr="005A22D4" w:rsidTr="007D2A3E">
        <w:tc>
          <w:tcPr>
            <w:tcW w:w="108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Honduras</w:t>
            </w:r>
          </w:p>
        </w:tc>
        <w:tc>
          <w:tcPr>
            <w:tcW w:w="99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Sugar</w:t>
            </w:r>
          </w:p>
        </w:tc>
        <w:tc>
          <w:tcPr>
            <w:tcW w:w="477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Replacement of steam turbines in the crushing mill with electric motors, powered by cogeneration; surplus electricity sold to the grid.</w:t>
            </w:r>
          </w:p>
        </w:tc>
        <w:tc>
          <w:tcPr>
            <w:tcW w:w="72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N/A</w:t>
            </w:r>
          </w:p>
        </w:tc>
        <w:tc>
          <w:tcPr>
            <w:tcW w:w="117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1 year</w:t>
            </w:r>
          </w:p>
        </w:tc>
        <w:tc>
          <w:tcPr>
            <w:tcW w:w="1440" w:type="dxa"/>
          </w:tcPr>
          <w:p w:rsidR="007D2A3E" w:rsidRPr="00B51157" w:rsidRDefault="007D2A3E" w:rsidP="007D2A3E">
            <w:pPr>
              <w:autoSpaceDE w:val="0"/>
              <w:autoSpaceDN w:val="0"/>
              <w:adjustRightInd w:val="0"/>
              <w:rPr>
                <w:rFonts w:ascii="Times New Roman" w:hAnsi="Times New Roman" w:cs="Times New Roman"/>
                <w:sz w:val="20"/>
                <w:szCs w:val="20"/>
              </w:rPr>
            </w:pPr>
            <w:r w:rsidRPr="00B51157">
              <w:rPr>
                <w:rFonts w:ascii="Times New Roman" w:hAnsi="Times New Roman" w:cs="Times New Roman"/>
                <w:sz w:val="20"/>
                <w:szCs w:val="20"/>
              </w:rPr>
              <w:t>N/A</w:t>
            </w:r>
          </w:p>
        </w:tc>
      </w:tr>
    </w:tbl>
    <w:p w:rsidR="007D2A3E" w:rsidRDefault="007D2A3E" w:rsidP="007D2A3E">
      <w:pPr>
        <w:autoSpaceDE w:val="0"/>
        <w:autoSpaceDN w:val="0"/>
        <w:adjustRightInd w:val="0"/>
        <w:spacing w:after="0" w:line="240" w:lineRule="auto"/>
        <w:ind w:left="720"/>
        <w:rPr>
          <w:rFonts w:ascii="Times New Roman" w:hAnsi="Times New Roman" w:cs="Times New Roman"/>
          <w:sz w:val="18"/>
          <w:szCs w:val="18"/>
        </w:rPr>
      </w:pPr>
      <w:r>
        <w:rPr>
          <w:rFonts w:ascii="Times New Roman" w:hAnsi="Times New Roman" w:cs="Times New Roman"/>
          <w:sz w:val="18"/>
          <w:szCs w:val="18"/>
        </w:rPr>
        <w:t>Sources: Extracted from UNEP Green Economy Report, 2011</w:t>
      </w:r>
    </w:p>
    <w:p w:rsidR="007D2A3E" w:rsidRDefault="007D2A3E" w:rsidP="00957B5D">
      <w:pPr>
        <w:pStyle w:val="ListParagraph"/>
        <w:spacing w:after="0" w:line="240" w:lineRule="auto"/>
        <w:jc w:val="both"/>
        <w:rPr>
          <w:rFonts w:ascii="Times New Roman" w:hAnsi="Times New Roman" w:cs="Times New Roman"/>
          <w:sz w:val="20"/>
          <w:szCs w:val="20"/>
        </w:rPr>
      </w:pPr>
    </w:p>
    <w:p w:rsidR="009C4C10" w:rsidRPr="00B51157" w:rsidRDefault="00A45AFD" w:rsidP="00B51157">
      <w:pPr>
        <w:autoSpaceDE w:val="0"/>
        <w:autoSpaceDN w:val="0"/>
        <w:adjustRightInd w:val="0"/>
        <w:spacing w:after="0" w:line="240" w:lineRule="auto"/>
        <w:ind w:left="720"/>
        <w:rPr>
          <w:rFonts w:ascii="Times New Roman" w:hAnsi="Times New Roman" w:cs="Times New Roman"/>
          <w:sz w:val="24"/>
          <w:szCs w:val="24"/>
        </w:rPr>
      </w:pPr>
      <w:r w:rsidRPr="00B51157">
        <w:rPr>
          <w:rFonts w:ascii="Times New Roman" w:hAnsi="Times New Roman" w:cs="Times New Roman"/>
          <w:sz w:val="24"/>
          <w:szCs w:val="24"/>
        </w:rPr>
        <w:t>Some measures, such as behavior change</w:t>
      </w:r>
      <w:r w:rsidR="00103ADE" w:rsidRPr="00B51157">
        <w:rPr>
          <w:rFonts w:ascii="Times New Roman" w:hAnsi="Times New Roman" w:cs="Times New Roman"/>
          <w:sz w:val="24"/>
          <w:szCs w:val="24"/>
        </w:rPr>
        <w:t xml:space="preserve"> (e.g. switching the lights and computer off when finishing work)</w:t>
      </w:r>
      <w:proofErr w:type="gramStart"/>
      <w:r w:rsidRPr="00B51157">
        <w:rPr>
          <w:rFonts w:ascii="Times New Roman" w:hAnsi="Times New Roman" w:cs="Times New Roman"/>
          <w:sz w:val="24"/>
          <w:szCs w:val="24"/>
        </w:rPr>
        <w:t>,</w:t>
      </w:r>
      <w:proofErr w:type="gramEnd"/>
      <w:r w:rsidRPr="00B51157">
        <w:rPr>
          <w:rFonts w:ascii="Times New Roman" w:hAnsi="Times New Roman" w:cs="Times New Roman"/>
          <w:sz w:val="24"/>
          <w:szCs w:val="24"/>
        </w:rPr>
        <w:t xml:space="preserve"> do not require investment at all.</w:t>
      </w:r>
      <w:r w:rsidR="00957B5D" w:rsidRPr="00B51157">
        <w:rPr>
          <w:rFonts w:ascii="Times New Roman" w:hAnsi="Times New Roman" w:cs="Times New Roman"/>
          <w:sz w:val="24"/>
          <w:szCs w:val="24"/>
        </w:rPr>
        <w:t xml:space="preserve"> </w:t>
      </w:r>
      <w:r w:rsidRPr="00B51157">
        <w:rPr>
          <w:rFonts w:ascii="Times New Roman" w:hAnsi="Times New Roman" w:cs="Times New Roman"/>
          <w:sz w:val="24"/>
          <w:szCs w:val="24"/>
        </w:rPr>
        <w:t xml:space="preserve">There are a number of policy instruments that governments can use to encourage </w:t>
      </w:r>
      <w:r w:rsidR="00732E13" w:rsidRPr="00B51157">
        <w:rPr>
          <w:rFonts w:ascii="Times New Roman" w:hAnsi="Times New Roman" w:cs="Times New Roman"/>
          <w:sz w:val="24"/>
          <w:szCs w:val="24"/>
        </w:rPr>
        <w:t>i</w:t>
      </w:r>
      <w:r w:rsidR="00957B5D" w:rsidRPr="00B51157">
        <w:rPr>
          <w:rFonts w:ascii="Times New Roman" w:hAnsi="Times New Roman" w:cs="Times New Roman"/>
          <w:sz w:val="24"/>
          <w:szCs w:val="24"/>
        </w:rPr>
        <w:t>nvestment on energy efficiency</w:t>
      </w:r>
      <w:r w:rsidRPr="00B51157">
        <w:rPr>
          <w:rFonts w:ascii="Times New Roman" w:hAnsi="Times New Roman" w:cs="Times New Roman"/>
          <w:sz w:val="24"/>
          <w:szCs w:val="24"/>
        </w:rPr>
        <w:t xml:space="preserve"> in the industrial</w:t>
      </w:r>
      <w:r w:rsidR="00957B5D" w:rsidRPr="00B51157">
        <w:rPr>
          <w:rFonts w:ascii="Times New Roman" w:hAnsi="Times New Roman" w:cs="Times New Roman"/>
          <w:sz w:val="24"/>
          <w:szCs w:val="24"/>
        </w:rPr>
        <w:t xml:space="preserve"> and </w:t>
      </w:r>
      <w:r w:rsidRPr="00B51157">
        <w:rPr>
          <w:rFonts w:ascii="Times New Roman" w:hAnsi="Times New Roman" w:cs="Times New Roman"/>
          <w:sz w:val="24"/>
          <w:szCs w:val="24"/>
        </w:rPr>
        <w:t>sector. These instruments are: regulatory and control mechanisms</w:t>
      </w:r>
      <w:r w:rsidR="00A24922" w:rsidRPr="00B51157">
        <w:rPr>
          <w:rFonts w:ascii="Times New Roman" w:hAnsi="Times New Roman" w:cs="Times New Roman"/>
          <w:sz w:val="24"/>
          <w:szCs w:val="24"/>
        </w:rPr>
        <w:t xml:space="preserve"> (such as the EU Large Combustion Plant Directive)</w:t>
      </w:r>
      <w:r w:rsidRPr="00B51157">
        <w:rPr>
          <w:rFonts w:ascii="Times New Roman" w:hAnsi="Times New Roman" w:cs="Times New Roman"/>
          <w:sz w:val="24"/>
          <w:szCs w:val="24"/>
        </w:rPr>
        <w:t>, economic and market based instruments</w:t>
      </w:r>
      <w:r w:rsidR="00A24922" w:rsidRPr="00B51157">
        <w:rPr>
          <w:rFonts w:ascii="Times New Roman" w:hAnsi="Times New Roman" w:cs="Times New Roman"/>
          <w:sz w:val="24"/>
          <w:szCs w:val="24"/>
        </w:rPr>
        <w:t xml:space="preserve"> (EU Emission Trading Schemes or Clean Development Mechanism, India carbon tax on Coal production)</w:t>
      </w:r>
      <w:r w:rsidRPr="00B51157">
        <w:rPr>
          <w:rFonts w:ascii="Times New Roman" w:hAnsi="Times New Roman" w:cs="Times New Roman"/>
          <w:sz w:val="24"/>
          <w:szCs w:val="24"/>
        </w:rPr>
        <w:t>, voluntary action, information and capacity building</w:t>
      </w:r>
      <w:r w:rsidR="00A24922" w:rsidRPr="00B51157">
        <w:rPr>
          <w:rFonts w:ascii="Times New Roman" w:hAnsi="Times New Roman" w:cs="Times New Roman"/>
          <w:sz w:val="24"/>
          <w:szCs w:val="24"/>
        </w:rPr>
        <w:t xml:space="preserve"> (</w:t>
      </w:r>
      <w:r w:rsidR="00732E13" w:rsidRPr="00B51157">
        <w:rPr>
          <w:rFonts w:ascii="Times New Roman" w:hAnsi="Times New Roman" w:cs="Times New Roman"/>
          <w:sz w:val="24"/>
          <w:szCs w:val="24"/>
        </w:rPr>
        <w:t xml:space="preserve">in recent years </w:t>
      </w:r>
      <w:r w:rsidR="00A24922" w:rsidRPr="00B51157">
        <w:rPr>
          <w:rFonts w:ascii="Times New Roman" w:hAnsi="Times New Roman" w:cs="Times New Roman"/>
          <w:sz w:val="24"/>
          <w:szCs w:val="24"/>
        </w:rPr>
        <w:t>national eco-</w:t>
      </w:r>
      <w:r w:rsidR="00732E13" w:rsidRPr="00B51157">
        <w:rPr>
          <w:rFonts w:ascii="Times New Roman" w:hAnsi="Times New Roman" w:cs="Times New Roman"/>
          <w:sz w:val="24"/>
          <w:szCs w:val="24"/>
        </w:rPr>
        <w:t>labeling</w:t>
      </w:r>
      <w:r w:rsidR="00A24922" w:rsidRPr="00B51157">
        <w:rPr>
          <w:rFonts w:ascii="Times New Roman" w:hAnsi="Times New Roman" w:cs="Times New Roman"/>
          <w:sz w:val="24"/>
          <w:szCs w:val="24"/>
        </w:rPr>
        <w:t xml:space="preserve"> schemes have been initiated in</w:t>
      </w:r>
      <w:r w:rsidR="00732E13" w:rsidRPr="00B51157">
        <w:rPr>
          <w:rFonts w:ascii="Times New Roman" w:hAnsi="Times New Roman" w:cs="Times New Roman"/>
          <w:sz w:val="24"/>
          <w:szCs w:val="24"/>
        </w:rPr>
        <w:t xml:space="preserve"> </w:t>
      </w:r>
      <w:r w:rsidR="00A24922" w:rsidRPr="00B51157">
        <w:rPr>
          <w:rFonts w:ascii="Times New Roman" w:hAnsi="Times New Roman" w:cs="Times New Roman"/>
          <w:sz w:val="24"/>
          <w:szCs w:val="24"/>
        </w:rPr>
        <w:t>Brazil, China, India, South Africa, Indonesia, Thailand</w:t>
      </w:r>
      <w:r w:rsidR="00732E13" w:rsidRPr="00B51157">
        <w:rPr>
          <w:rFonts w:ascii="Times New Roman" w:hAnsi="Times New Roman" w:cs="Times New Roman"/>
          <w:sz w:val="24"/>
          <w:szCs w:val="24"/>
        </w:rPr>
        <w:t xml:space="preserve"> or</w:t>
      </w:r>
      <w:r w:rsidR="00A24922" w:rsidRPr="00B51157">
        <w:rPr>
          <w:rFonts w:ascii="Times New Roman" w:hAnsi="Times New Roman" w:cs="Times New Roman"/>
          <w:sz w:val="24"/>
          <w:szCs w:val="24"/>
        </w:rPr>
        <w:t xml:space="preserve"> Tunisia</w:t>
      </w:r>
      <w:r w:rsidR="00732E13" w:rsidRPr="00B51157">
        <w:rPr>
          <w:rFonts w:ascii="Times New Roman" w:hAnsi="Times New Roman" w:cs="Times New Roman"/>
          <w:sz w:val="24"/>
          <w:szCs w:val="24"/>
        </w:rPr>
        <w:t xml:space="preserve"> among others, combined with the governments recognizing green labeling schemes as standards in their public procurement </w:t>
      </w:r>
      <w:proofErr w:type="spellStart"/>
      <w:r w:rsidR="00732E13" w:rsidRPr="00B51157">
        <w:rPr>
          <w:rFonts w:ascii="Times New Roman" w:hAnsi="Times New Roman" w:cs="Times New Roman"/>
          <w:sz w:val="24"/>
          <w:szCs w:val="24"/>
        </w:rPr>
        <w:t>programmes</w:t>
      </w:r>
      <w:proofErr w:type="spellEnd"/>
      <w:r w:rsidR="00732E13" w:rsidRPr="00B51157">
        <w:rPr>
          <w:rFonts w:ascii="Times New Roman" w:hAnsi="Times New Roman" w:cs="Times New Roman"/>
          <w:sz w:val="24"/>
          <w:szCs w:val="24"/>
        </w:rPr>
        <w:t xml:space="preserve">). </w:t>
      </w:r>
    </w:p>
    <w:p w:rsidR="00A45AFD" w:rsidRPr="00B51157" w:rsidRDefault="00A45AFD" w:rsidP="00B51157">
      <w:pPr>
        <w:pStyle w:val="ListParagraph"/>
        <w:spacing w:after="0" w:line="240" w:lineRule="auto"/>
        <w:rPr>
          <w:rFonts w:ascii="Times New Roman" w:hAnsi="Times New Roman" w:cs="Times New Roman"/>
          <w:sz w:val="24"/>
          <w:szCs w:val="24"/>
        </w:rPr>
      </w:pPr>
    </w:p>
    <w:p w:rsidR="00A45AFD" w:rsidRPr="00B51157" w:rsidRDefault="00A45AFD" w:rsidP="00B51157">
      <w:pPr>
        <w:pStyle w:val="ListParagraph"/>
        <w:spacing w:after="0" w:line="240" w:lineRule="auto"/>
        <w:rPr>
          <w:rFonts w:ascii="Times New Roman" w:hAnsi="Times New Roman" w:cs="Times New Roman"/>
          <w:sz w:val="24"/>
          <w:szCs w:val="24"/>
        </w:rPr>
      </w:pPr>
      <w:r w:rsidRPr="00B51157">
        <w:rPr>
          <w:rFonts w:ascii="Times New Roman" w:hAnsi="Times New Roman" w:cs="Times New Roman"/>
          <w:sz w:val="24"/>
          <w:szCs w:val="24"/>
        </w:rPr>
        <w:t xml:space="preserve">There are </w:t>
      </w:r>
      <w:r w:rsidR="00957B5D" w:rsidRPr="00B51157">
        <w:rPr>
          <w:rFonts w:ascii="Times New Roman" w:hAnsi="Times New Roman" w:cs="Times New Roman"/>
          <w:sz w:val="24"/>
          <w:szCs w:val="24"/>
        </w:rPr>
        <w:t xml:space="preserve">equally </w:t>
      </w:r>
      <w:r w:rsidRPr="00B51157">
        <w:rPr>
          <w:rFonts w:ascii="Times New Roman" w:hAnsi="Times New Roman" w:cs="Times New Roman"/>
          <w:sz w:val="24"/>
          <w:szCs w:val="24"/>
        </w:rPr>
        <w:t>significant opportunities to improve energy efficiency in the building sector</w:t>
      </w:r>
      <w:r w:rsidR="00957B5D" w:rsidRPr="00B51157">
        <w:rPr>
          <w:rFonts w:ascii="Times New Roman" w:hAnsi="Times New Roman" w:cs="Times New Roman"/>
          <w:sz w:val="24"/>
          <w:szCs w:val="24"/>
        </w:rPr>
        <w:t xml:space="preserve">, where </w:t>
      </w:r>
      <w:r w:rsidR="005D3BE2" w:rsidRPr="00B51157">
        <w:rPr>
          <w:rFonts w:ascii="Times New Roman" w:hAnsi="Times New Roman" w:cs="Times New Roman"/>
          <w:sz w:val="24"/>
          <w:szCs w:val="24"/>
        </w:rPr>
        <w:t xml:space="preserve">the </w:t>
      </w:r>
      <w:r w:rsidR="00657CCF" w:rsidRPr="00B51157">
        <w:rPr>
          <w:rFonts w:ascii="Times New Roman" w:hAnsi="Times New Roman" w:cs="Times New Roman"/>
          <w:sz w:val="24"/>
          <w:szCs w:val="24"/>
        </w:rPr>
        <w:t>potential</w:t>
      </w:r>
      <w:r w:rsidR="005D3BE2" w:rsidRPr="00B51157">
        <w:rPr>
          <w:rFonts w:ascii="Times New Roman" w:hAnsi="Times New Roman" w:cs="Times New Roman"/>
          <w:sz w:val="24"/>
          <w:szCs w:val="24"/>
        </w:rPr>
        <w:t xml:space="preserve"> to reduce GHG emissions is the highest. In the developing world there are however challenges, because the scale of informal and low cost housing is vast. In Indonesia it is estimated that 70% to 80% </w:t>
      </w:r>
      <w:r w:rsidR="005D3BE2" w:rsidRPr="00B51157">
        <w:rPr>
          <w:rFonts w:ascii="Times New Roman" w:hAnsi="Times New Roman" w:cs="Times New Roman"/>
          <w:sz w:val="24"/>
          <w:szCs w:val="24"/>
        </w:rPr>
        <w:lastRenderedPageBreak/>
        <w:t xml:space="preserve">of housing </w:t>
      </w:r>
      <w:r w:rsidR="00657CCF" w:rsidRPr="00B51157">
        <w:rPr>
          <w:rFonts w:ascii="Times New Roman" w:hAnsi="Times New Roman" w:cs="Times New Roman"/>
          <w:sz w:val="24"/>
          <w:szCs w:val="24"/>
        </w:rPr>
        <w:t>construction</w:t>
      </w:r>
      <w:r w:rsidR="005D3BE2" w:rsidRPr="00B51157">
        <w:rPr>
          <w:rFonts w:ascii="Times New Roman" w:hAnsi="Times New Roman" w:cs="Times New Roman"/>
          <w:sz w:val="24"/>
          <w:szCs w:val="24"/>
        </w:rPr>
        <w:t xml:space="preserve"> is informal.  High upfront costs, low ability from households to pay</w:t>
      </w:r>
      <w:r w:rsidR="00BE7D1C" w:rsidRPr="00B51157">
        <w:rPr>
          <w:rFonts w:ascii="Times New Roman" w:hAnsi="Times New Roman" w:cs="Times New Roman"/>
          <w:sz w:val="24"/>
          <w:szCs w:val="24"/>
        </w:rPr>
        <w:t>,</w:t>
      </w:r>
      <w:r w:rsidR="005D3BE2" w:rsidRPr="00B51157">
        <w:rPr>
          <w:rFonts w:ascii="Times New Roman" w:hAnsi="Times New Roman" w:cs="Times New Roman"/>
          <w:sz w:val="24"/>
          <w:szCs w:val="24"/>
        </w:rPr>
        <w:t xml:space="preserve"> </w:t>
      </w:r>
      <w:r w:rsidR="00BE7D1C" w:rsidRPr="00B51157">
        <w:rPr>
          <w:rFonts w:ascii="Times New Roman" w:hAnsi="Times New Roman" w:cs="Times New Roman"/>
          <w:sz w:val="24"/>
          <w:szCs w:val="24"/>
        </w:rPr>
        <w:t>energy subsidies, lack of financing, lack of qualified staff, and insufficient energy service are barriers that need t</w:t>
      </w:r>
      <w:r w:rsidR="00A24922" w:rsidRPr="00B51157">
        <w:rPr>
          <w:rFonts w:ascii="Times New Roman" w:hAnsi="Times New Roman" w:cs="Times New Roman"/>
          <w:sz w:val="24"/>
          <w:szCs w:val="24"/>
        </w:rPr>
        <w:t xml:space="preserve">o be addressed. </w:t>
      </w:r>
      <w:r w:rsidR="00BE7D1C" w:rsidRPr="00B51157">
        <w:rPr>
          <w:rFonts w:ascii="Times New Roman" w:hAnsi="Times New Roman" w:cs="Times New Roman"/>
          <w:sz w:val="24"/>
          <w:szCs w:val="24"/>
        </w:rPr>
        <w:t>Potential instruments employed by governments are: regulatory and control mechanisms, (standards, labeling of appliances), economic and market based instruments, information and voluntary action, tax exemptions, subsidies,</w:t>
      </w:r>
      <w:r w:rsidR="00657CCF" w:rsidRPr="00B51157">
        <w:rPr>
          <w:rFonts w:ascii="Times New Roman" w:hAnsi="Times New Roman" w:cs="Times New Roman"/>
          <w:sz w:val="24"/>
          <w:szCs w:val="24"/>
        </w:rPr>
        <w:t xml:space="preserve"> etc. Analysis by</w:t>
      </w:r>
      <w:r w:rsidR="00BE7D1C" w:rsidRPr="00B51157">
        <w:rPr>
          <w:rFonts w:ascii="Times New Roman" w:hAnsi="Times New Roman" w:cs="Times New Roman"/>
          <w:sz w:val="24"/>
          <w:szCs w:val="24"/>
        </w:rPr>
        <w:t xml:space="preserve"> UNEP suggests that regulatory and control mechanisms are the most effective in developing countries. Grants and rebates are however also needed to tackle the cost-barrier preventing energy efficiency improvements. </w:t>
      </w:r>
    </w:p>
    <w:p w:rsidR="00E94633" w:rsidRPr="00B51157" w:rsidRDefault="00E94633" w:rsidP="00B51157">
      <w:pPr>
        <w:spacing w:after="0" w:line="240" w:lineRule="auto"/>
        <w:rPr>
          <w:sz w:val="24"/>
          <w:szCs w:val="24"/>
        </w:rPr>
      </w:pPr>
    </w:p>
    <w:p w:rsidR="00732E13" w:rsidRPr="00B51157" w:rsidRDefault="00732E13" w:rsidP="00B51157">
      <w:pPr>
        <w:spacing w:after="0" w:line="240" w:lineRule="auto"/>
        <w:rPr>
          <w:rFonts w:ascii="Times New Roman" w:hAnsi="Times New Roman" w:cs="Times New Roman"/>
          <w:sz w:val="24"/>
          <w:szCs w:val="24"/>
        </w:rPr>
      </w:pPr>
      <w:r w:rsidRPr="00B51157">
        <w:rPr>
          <w:rFonts w:ascii="Times New Roman" w:hAnsi="Times New Roman" w:cs="Times New Roman"/>
          <w:sz w:val="24"/>
          <w:szCs w:val="24"/>
        </w:rPr>
        <w:t xml:space="preserve">Experience over the last 15 years of integrating environment and climate change can be distilled into a number approaches and practical measures:  </w:t>
      </w:r>
    </w:p>
    <w:p w:rsidR="00E94633" w:rsidRPr="00B51157" w:rsidRDefault="00E94633" w:rsidP="00B51157">
      <w:pPr>
        <w:spacing w:after="0" w:line="240" w:lineRule="auto"/>
        <w:rPr>
          <w:rFonts w:ascii="Times New Roman" w:hAnsi="Times New Roman" w:cs="Times New Roman"/>
          <w:sz w:val="24"/>
          <w:szCs w:val="24"/>
        </w:rPr>
      </w:pPr>
    </w:p>
    <w:p w:rsidR="00E94633" w:rsidRPr="00B51157" w:rsidRDefault="003E094B" w:rsidP="00D61D8D">
      <w:pPr>
        <w:pStyle w:val="ListParagraph"/>
        <w:numPr>
          <w:ilvl w:val="0"/>
          <w:numId w:val="5"/>
        </w:numPr>
        <w:spacing w:after="0" w:line="240" w:lineRule="auto"/>
        <w:ind w:left="360"/>
        <w:rPr>
          <w:rFonts w:ascii="Times New Roman" w:hAnsi="Times New Roman" w:cs="Times New Roman"/>
          <w:sz w:val="24"/>
          <w:szCs w:val="24"/>
        </w:rPr>
      </w:pPr>
      <w:r w:rsidRPr="00B51157">
        <w:rPr>
          <w:rFonts w:ascii="Times New Roman" w:hAnsi="Times New Roman" w:cs="Times New Roman"/>
          <w:sz w:val="24"/>
          <w:szCs w:val="24"/>
        </w:rPr>
        <w:t>Acknowledge multiple pressures – pressures on energy are not due to climate change alone.  There are multiple and inter-related effects e.g. economic growth, increased industrial activity, migration to urban areas and new constructions (all these in developing countries), changing consumer patterns, oil price shocks or security of supply, which are likely in the short term to have a greater impact than climate change alone.</w:t>
      </w:r>
    </w:p>
    <w:p w:rsidR="00B86841" w:rsidRDefault="00D61D8D" w:rsidP="00D61D8D">
      <w:pPr>
        <w:spacing w:after="0" w:line="240" w:lineRule="auto"/>
        <w:rPr>
          <w:rFonts w:ascii="Times New Roman" w:hAnsi="Times New Roman" w:cs="Times New Roman"/>
        </w:rPr>
      </w:pPr>
      <w:r w:rsidRPr="00B51157">
        <w:rPr>
          <w:rFonts w:ascii="Times New Roman" w:hAnsi="Times New Roman" w:cs="Times New Roman"/>
          <w:noProof/>
          <w:sz w:val="24"/>
          <w:szCs w:val="24"/>
          <w:lang w:eastAsia="zh-TW"/>
        </w:rPr>
        <w:pict>
          <v:shape id="_x0000_s1051" type="#_x0000_t202" style="position:absolute;margin-left:235.7pt;margin-top:5.75pt;width:322.65pt;height:505.35pt;z-index:251665408;mso-width-relative:margin;mso-height-relative:margin" fillcolor="#d8d8d8 [2732]">
            <v:textbox>
              <w:txbxContent>
                <w:p w:rsidR="00832210" w:rsidRPr="00832210" w:rsidRDefault="00832210" w:rsidP="00832210">
                  <w:pPr>
                    <w:pStyle w:val="ListParagraph"/>
                    <w:spacing w:after="0" w:line="240" w:lineRule="auto"/>
                    <w:ind w:left="144"/>
                    <w:jc w:val="both"/>
                    <w:rPr>
                      <w:rFonts w:ascii="Times New Roman" w:hAnsi="Times New Roman" w:cs="Times New Roman"/>
                      <w:b/>
                      <w:sz w:val="20"/>
                      <w:szCs w:val="20"/>
                    </w:rPr>
                  </w:pPr>
                  <w:r w:rsidRPr="00832210">
                    <w:rPr>
                      <w:rFonts w:ascii="Times New Roman" w:hAnsi="Times New Roman" w:cs="Times New Roman"/>
                      <w:b/>
                      <w:sz w:val="20"/>
                      <w:szCs w:val="20"/>
                    </w:rPr>
                    <w:t>No Regrets Approach</w:t>
                  </w:r>
                </w:p>
                <w:p w:rsidR="00832210" w:rsidRDefault="00832210" w:rsidP="00832210">
                  <w:pPr>
                    <w:autoSpaceDE w:val="0"/>
                    <w:autoSpaceDN w:val="0"/>
                    <w:adjustRightInd w:val="0"/>
                    <w:spacing w:after="0" w:line="240" w:lineRule="auto"/>
                    <w:jc w:val="both"/>
                    <w:rPr>
                      <w:rFonts w:ascii="Times New Roman" w:hAnsi="Times New Roman" w:cs="Times New Roman"/>
                      <w:sz w:val="20"/>
                      <w:szCs w:val="20"/>
                    </w:rPr>
                  </w:pPr>
                  <w:r w:rsidRPr="00832210">
                    <w:rPr>
                      <w:rFonts w:ascii="Times New Roman" w:hAnsi="Times New Roman" w:cs="Times New Roman"/>
                      <w:sz w:val="20"/>
                      <w:szCs w:val="20"/>
                    </w:rPr>
                    <w:t>Where there is great uncertainty, it can be wise to apply a “no regrets” approach. This means making changes that would be beneficial whether or not a specific climate change materializes. IPCC defines no-regrets opportunities in the following way: “Net negative costs (no regrets opportunities) are defined as those options whose benefits such as reduced energy costs and reduced emissions of local/regional pollutants equal or exceed their costs to society, excluding the benefits of avoided climate change” IPCC (2007a). Some examples in the energy sector include:</w:t>
                  </w:r>
                </w:p>
                <w:p w:rsidR="00832210" w:rsidRPr="00832210" w:rsidRDefault="00832210" w:rsidP="00832210">
                  <w:pPr>
                    <w:autoSpaceDE w:val="0"/>
                    <w:autoSpaceDN w:val="0"/>
                    <w:adjustRightInd w:val="0"/>
                    <w:spacing w:after="0" w:line="240" w:lineRule="auto"/>
                    <w:jc w:val="both"/>
                    <w:rPr>
                      <w:rFonts w:ascii="Times New Roman" w:hAnsi="Times New Roman" w:cs="Times New Roman"/>
                      <w:sz w:val="20"/>
                      <w:szCs w:val="20"/>
                    </w:rPr>
                  </w:pPr>
                </w:p>
                <w:p w:rsidR="00832210" w:rsidRPr="00832210" w:rsidRDefault="00832210" w:rsidP="00832210">
                  <w:pPr>
                    <w:autoSpaceDE w:val="0"/>
                    <w:autoSpaceDN w:val="0"/>
                    <w:adjustRightInd w:val="0"/>
                    <w:spacing w:after="0" w:line="240" w:lineRule="auto"/>
                    <w:jc w:val="both"/>
                    <w:rPr>
                      <w:rFonts w:ascii="Times New Roman" w:hAnsi="Times New Roman" w:cs="Times New Roman"/>
                      <w:sz w:val="20"/>
                      <w:szCs w:val="20"/>
                    </w:rPr>
                  </w:pPr>
                  <w:r w:rsidRPr="00832210">
                    <w:rPr>
                      <w:rFonts w:ascii="Times New Roman" w:hAnsi="Times New Roman" w:cs="Times New Roman"/>
                      <w:b/>
                      <w:bCs/>
                      <w:sz w:val="20"/>
                      <w:szCs w:val="20"/>
                    </w:rPr>
                    <w:t xml:space="preserve">Remove regulatory barriers to innovation: </w:t>
                  </w:r>
                  <w:r w:rsidRPr="00832210">
                    <w:rPr>
                      <w:rFonts w:ascii="Times New Roman" w:hAnsi="Times New Roman" w:cs="Times New Roman"/>
                      <w:color w:val="000000"/>
                      <w:sz w:val="20"/>
                      <w:szCs w:val="20"/>
                    </w:rPr>
                    <w:t xml:space="preserve">Regulatory requirements can build in cleaner technology standards in the licensing of new industrial operations. It can establish emission and discharge standards for industries with clear requirements for the best available or best possible technology (BAT, BPT). However, care needs to be taken that setting standards by regulation does not impede innovation and fail to keep pace with technological progress. </w:t>
                  </w:r>
                  <w:r w:rsidRPr="00832210">
                    <w:rPr>
                      <w:rFonts w:ascii="Times New Roman" w:hAnsi="Times New Roman" w:cs="Times New Roman"/>
                      <w:sz w:val="20"/>
                      <w:szCs w:val="20"/>
                    </w:rPr>
                    <w:t>Experience in China has shown how eco-industrial development or industrial symbiosis can be held back by regulations that enforce too low fines on discharges and forbid or limit the exchange of byproducts between companies.</w:t>
                  </w:r>
                </w:p>
                <w:p w:rsidR="00832210" w:rsidRDefault="00832210" w:rsidP="00832210">
                  <w:pPr>
                    <w:autoSpaceDE w:val="0"/>
                    <w:autoSpaceDN w:val="0"/>
                    <w:adjustRightInd w:val="0"/>
                    <w:spacing w:after="0" w:line="240" w:lineRule="auto"/>
                    <w:jc w:val="both"/>
                    <w:rPr>
                      <w:rFonts w:ascii="Times New Roman" w:hAnsi="Times New Roman" w:cs="Times New Roman"/>
                      <w:b/>
                      <w:bCs/>
                      <w:sz w:val="20"/>
                      <w:szCs w:val="20"/>
                    </w:rPr>
                  </w:pPr>
                </w:p>
                <w:p w:rsidR="00832210" w:rsidRPr="00832210" w:rsidRDefault="00832210" w:rsidP="00832210">
                  <w:pPr>
                    <w:autoSpaceDE w:val="0"/>
                    <w:autoSpaceDN w:val="0"/>
                    <w:adjustRightInd w:val="0"/>
                    <w:spacing w:after="0" w:line="240" w:lineRule="auto"/>
                    <w:jc w:val="both"/>
                    <w:rPr>
                      <w:rFonts w:ascii="Times New Roman" w:hAnsi="Times New Roman" w:cs="Times New Roman"/>
                      <w:sz w:val="20"/>
                      <w:szCs w:val="20"/>
                    </w:rPr>
                  </w:pPr>
                  <w:r w:rsidRPr="00832210">
                    <w:rPr>
                      <w:rFonts w:ascii="Times New Roman" w:hAnsi="Times New Roman" w:cs="Times New Roman"/>
                      <w:b/>
                      <w:bCs/>
                      <w:sz w:val="20"/>
                      <w:szCs w:val="20"/>
                    </w:rPr>
                    <w:t xml:space="preserve">Eliminate subsidies on fossil fuels: </w:t>
                  </w:r>
                  <w:r w:rsidRPr="00832210">
                    <w:rPr>
                      <w:rFonts w:ascii="Times New Roman" w:hAnsi="Times New Roman" w:cs="Times New Roman"/>
                      <w:sz w:val="20"/>
                      <w:szCs w:val="20"/>
                    </w:rPr>
                    <w:t xml:space="preserve">government subsidies on fossil fuels distort energy markets and energy related investment decisions without producing off-setting returns. Their elimination </w:t>
                  </w:r>
                  <w:r w:rsidRPr="00832210">
                    <w:rPr>
                      <w:rFonts w:ascii="Times New Roman" w:hAnsi="Times New Roman" w:cs="Times New Roman"/>
                      <w:sz w:val="20"/>
                      <w:szCs w:val="20"/>
                    </w:rPr>
                    <w:t>or reduction in a major step in integrating the green economy approach in the energy sector and has been shown to result in a more efficient energy sector (give an example of where this has been done with good results).</w:t>
                  </w:r>
                </w:p>
                <w:p w:rsidR="00832210" w:rsidRDefault="00832210" w:rsidP="00832210">
                  <w:pPr>
                    <w:autoSpaceDE w:val="0"/>
                    <w:autoSpaceDN w:val="0"/>
                    <w:adjustRightInd w:val="0"/>
                    <w:spacing w:after="0" w:line="240" w:lineRule="auto"/>
                    <w:jc w:val="both"/>
                    <w:rPr>
                      <w:rFonts w:ascii="Times New Roman" w:hAnsi="Times New Roman" w:cs="Times New Roman"/>
                      <w:b/>
                      <w:bCs/>
                      <w:sz w:val="20"/>
                      <w:szCs w:val="20"/>
                    </w:rPr>
                  </w:pPr>
                </w:p>
                <w:p w:rsidR="00832210" w:rsidRDefault="00832210" w:rsidP="00832210">
                  <w:pPr>
                    <w:autoSpaceDE w:val="0"/>
                    <w:autoSpaceDN w:val="0"/>
                    <w:adjustRightInd w:val="0"/>
                    <w:spacing w:after="0" w:line="240" w:lineRule="auto"/>
                    <w:jc w:val="both"/>
                    <w:rPr>
                      <w:rFonts w:ascii="Times New Roman" w:hAnsi="Times New Roman" w:cs="Times New Roman"/>
                      <w:sz w:val="20"/>
                      <w:szCs w:val="20"/>
                    </w:rPr>
                  </w:pPr>
                  <w:r w:rsidRPr="00832210">
                    <w:rPr>
                      <w:rFonts w:ascii="Times New Roman" w:hAnsi="Times New Roman" w:cs="Times New Roman"/>
                      <w:b/>
                      <w:bCs/>
                      <w:sz w:val="20"/>
                      <w:szCs w:val="20"/>
                    </w:rPr>
                    <w:t xml:space="preserve">Open up the </w:t>
                  </w:r>
                  <w:r w:rsidRPr="00832210">
                    <w:rPr>
                      <w:rFonts w:ascii="Times New Roman" w:hAnsi="Times New Roman" w:cs="Times New Roman"/>
                      <w:b/>
                      <w:bCs/>
                      <w:sz w:val="20"/>
                      <w:szCs w:val="20"/>
                    </w:rPr>
                    <w:t>electricity m</w:t>
                  </w:r>
                  <w:r w:rsidRPr="00832210">
                    <w:rPr>
                      <w:rFonts w:ascii="Times New Roman" w:hAnsi="Times New Roman" w:cs="Times New Roman"/>
                      <w:b/>
                      <w:bCs/>
                      <w:sz w:val="20"/>
                      <w:szCs w:val="20"/>
                    </w:rPr>
                    <w:t xml:space="preserve">arkets to competition: </w:t>
                  </w:r>
                  <w:r w:rsidRPr="00832210">
                    <w:rPr>
                      <w:rFonts w:ascii="Times New Roman" w:hAnsi="Times New Roman" w:cs="Times New Roman"/>
                      <w:sz w:val="20"/>
                      <w:szCs w:val="20"/>
                    </w:rPr>
                    <w:t xml:space="preserve">local electricity monopolies are significant barriers to innovation in the energy sector. Market liberalization and consumer choice will create market opportunities for alternative energy sources and create further pressure for greater efficiency and innovation in the energy sector. Current market trends suggest that natural gas would make substantial inroads in a truly open energy marketplace, and environmental groups consistently maintain that alternative energy sources, such as wind or solar, are ready to compete in an open marketplace. </w:t>
                  </w:r>
                </w:p>
                <w:p w:rsidR="00832210" w:rsidRPr="00832210" w:rsidRDefault="00832210" w:rsidP="00832210">
                  <w:pPr>
                    <w:autoSpaceDE w:val="0"/>
                    <w:autoSpaceDN w:val="0"/>
                    <w:adjustRightInd w:val="0"/>
                    <w:spacing w:after="0" w:line="240" w:lineRule="auto"/>
                    <w:jc w:val="both"/>
                    <w:rPr>
                      <w:rFonts w:ascii="Times New Roman" w:hAnsi="Times New Roman" w:cs="Times New Roman"/>
                      <w:sz w:val="20"/>
                      <w:szCs w:val="20"/>
                    </w:rPr>
                  </w:pPr>
                </w:p>
                <w:p w:rsidR="00832210" w:rsidRPr="00832210" w:rsidRDefault="00832210" w:rsidP="00832210">
                  <w:pPr>
                    <w:spacing w:after="0" w:line="240" w:lineRule="auto"/>
                    <w:rPr>
                      <w:sz w:val="20"/>
                      <w:szCs w:val="20"/>
                    </w:rPr>
                  </w:pPr>
                  <w:r w:rsidRPr="00832210">
                    <w:rPr>
                      <w:rFonts w:ascii="Times New Roman" w:hAnsi="Times New Roman" w:cs="Times New Roman"/>
                      <w:b/>
                      <w:color w:val="000000"/>
                      <w:sz w:val="20"/>
                      <w:szCs w:val="20"/>
                    </w:rPr>
                    <w:t>New energy technologies</w:t>
                  </w:r>
                  <w:r w:rsidRPr="00832210">
                    <w:rPr>
                      <w:rFonts w:ascii="Times New Roman" w:hAnsi="Times New Roman" w:cs="Times New Roman"/>
                      <w:color w:val="000000"/>
                      <w:sz w:val="20"/>
                      <w:szCs w:val="20"/>
                    </w:rPr>
                    <w:t xml:space="preserve"> − including providing improved cook stoves, solar PV lighting, solar irrigation pumps, and energy from agricultural waste – offer not only a lower carbon development path but also potential co-benefits for health, education and livelihoods, including benefits specifically for women and girls.</w:t>
                  </w:r>
                </w:p>
              </w:txbxContent>
            </v:textbox>
          </v:shape>
        </w:pict>
      </w:r>
    </w:p>
    <w:p w:rsidR="009B2339" w:rsidRPr="00B51157" w:rsidRDefault="009B2339" w:rsidP="00D61D8D">
      <w:pPr>
        <w:pStyle w:val="ListParagraph"/>
        <w:numPr>
          <w:ilvl w:val="0"/>
          <w:numId w:val="5"/>
        </w:numPr>
        <w:spacing w:after="0" w:line="240" w:lineRule="auto"/>
        <w:ind w:left="360"/>
        <w:jc w:val="both"/>
        <w:rPr>
          <w:rFonts w:ascii="Times New Roman" w:hAnsi="Times New Roman" w:cs="Times New Roman"/>
          <w:sz w:val="24"/>
          <w:szCs w:val="24"/>
        </w:rPr>
        <w:sectPr w:rsidR="009B2339" w:rsidRPr="00B51157" w:rsidSect="00865089">
          <w:type w:val="continuous"/>
          <w:pgSz w:w="12240" w:h="15840"/>
          <w:pgMar w:top="720" w:right="720" w:bottom="720" w:left="720" w:header="720" w:footer="720" w:gutter="0"/>
          <w:cols w:space="720"/>
          <w:docGrid w:linePitch="360"/>
        </w:sectPr>
      </w:pPr>
    </w:p>
    <w:p w:rsidR="00B86841" w:rsidRPr="00B51157" w:rsidRDefault="00B86841" w:rsidP="00D61D8D">
      <w:pPr>
        <w:pStyle w:val="ListParagraph"/>
        <w:numPr>
          <w:ilvl w:val="0"/>
          <w:numId w:val="5"/>
        </w:numPr>
        <w:spacing w:after="0" w:line="240" w:lineRule="auto"/>
        <w:ind w:left="360" w:right="6192"/>
        <w:rPr>
          <w:rFonts w:ascii="Times New Roman" w:hAnsi="Times New Roman" w:cs="Times New Roman"/>
          <w:sz w:val="24"/>
          <w:szCs w:val="24"/>
        </w:rPr>
      </w:pPr>
      <w:r w:rsidRPr="00B51157">
        <w:rPr>
          <w:rFonts w:ascii="Times New Roman" w:hAnsi="Times New Roman" w:cs="Times New Roman"/>
          <w:sz w:val="24"/>
          <w:szCs w:val="24"/>
        </w:rPr>
        <w:lastRenderedPageBreak/>
        <w:t>Deal with uncertainty – we don’t know enough of the impact of Climate Change and the impact of environmental changes in the energy sector. The “no regrets” approach can be applied in the energy sector, and opportunities are significant, particularly on energy efficiency investments that offer quick returns, sometimes and very low or no costs.</w:t>
      </w:r>
    </w:p>
    <w:p w:rsidR="00B86841" w:rsidRPr="00B51157" w:rsidRDefault="00B86841" w:rsidP="00D61D8D">
      <w:pPr>
        <w:spacing w:after="0" w:line="240" w:lineRule="auto"/>
        <w:ind w:right="6192"/>
        <w:rPr>
          <w:rFonts w:ascii="Times New Roman" w:hAnsi="Times New Roman" w:cs="Times New Roman"/>
          <w:sz w:val="24"/>
          <w:szCs w:val="24"/>
        </w:rPr>
      </w:pPr>
    </w:p>
    <w:p w:rsidR="00B86841" w:rsidRPr="00B51157" w:rsidRDefault="00B86841" w:rsidP="00D61D8D">
      <w:pPr>
        <w:pStyle w:val="ListParagraph"/>
        <w:numPr>
          <w:ilvl w:val="0"/>
          <w:numId w:val="5"/>
        </w:numPr>
        <w:spacing w:after="0" w:line="240" w:lineRule="auto"/>
        <w:ind w:left="360" w:right="6192"/>
        <w:rPr>
          <w:rFonts w:ascii="Times New Roman" w:hAnsi="Times New Roman" w:cs="Times New Roman"/>
          <w:sz w:val="24"/>
          <w:szCs w:val="24"/>
        </w:rPr>
      </w:pPr>
      <w:r w:rsidRPr="00B51157">
        <w:rPr>
          <w:rFonts w:ascii="Times New Roman" w:hAnsi="Times New Roman" w:cs="Times New Roman"/>
          <w:sz w:val="24"/>
          <w:szCs w:val="24"/>
        </w:rPr>
        <w:t>Understand the political economy – The incentives and the presence of barriers for mainstreaming environment and climate change in the energy sector need to be understood and managed. The case study on the SWTCH project illustrates the importance of profit motive in accelerating integration of environmental practice.</w:t>
      </w:r>
    </w:p>
    <w:p w:rsidR="009B2339" w:rsidRPr="00B51157" w:rsidRDefault="009B2339" w:rsidP="00D61D8D">
      <w:pPr>
        <w:pStyle w:val="ListParagraph"/>
        <w:ind w:left="360" w:right="5760"/>
        <w:rPr>
          <w:rFonts w:ascii="Times New Roman" w:hAnsi="Times New Roman" w:cs="Times New Roman"/>
          <w:sz w:val="24"/>
          <w:szCs w:val="24"/>
        </w:rPr>
      </w:pPr>
    </w:p>
    <w:p w:rsidR="009B2339" w:rsidRPr="00B51157" w:rsidRDefault="009B2339" w:rsidP="00D61D8D">
      <w:pPr>
        <w:pStyle w:val="ListParagraph"/>
        <w:numPr>
          <w:ilvl w:val="0"/>
          <w:numId w:val="5"/>
        </w:numPr>
        <w:spacing w:after="0" w:line="240" w:lineRule="auto"/>
        <w:ind w:left="360" w:right="6192"/>
        <w:rPr>
          <w:rFonts w:ascii="Times New Roman" w:hAnsi="Times New Roman" w:cs="Times New Roman"/>
          <w:sz w:val="24"/>
          <w:szCs w:val="24"/>
        </w:rPr>
      </w:pPr>
      <w:r w:rsidRPr="00B51157">
        <w:rPr>
          <w:rFonts w:ascii="Times New Roman" w:hAnsi="Times New Roman" w:cs="Times New Roman"/>
          <w:sz w:val="24"/>
          <w:szCs w:val="24"/>
        </w:rPr>
        <w:t>Apply both demand and supply side approaches.   Demand side interventions in the energy sector involve changing consumer behavior through awareness (e.g. pull down external blinds rather than using air conditioning or a sweater rather than turning on space heating, encouraging the use of efficient appliances through energy labeling, etc) and through application of economic instruments (tariffs) that are fully cost reflective.</w:t>
      </w:r>
    </w:p>
    <w:p w:rsidR="009B2339" w:rsidRDefault="009B2339" w:rsidP="00D61D8D">
      <w:pPr>
        <w:pStyle w:val="ListParagraph"/>
        <w:spacing w:after="0" w:line="240" w:lineRule="auto"/>
        <w:ind w:left="360" w:right="6192"/>
        <w:rPr>
          <w:rFonts w:ascii="Times New Roman" w:hAnsi="Times New Roman" w:cs="Times New Roman"/>
          <w:sz w:val="24"/>
          <w:szCs w:val="24"/>
        </w:rPr>
      </w:pPr>
    </w:p>
    <w:p w:rsidR="00D61D8D" w:rsidRPr="00B51157" w:rsidRDefault="00D61D8D" w:rsidP="00D61D8D">
      <w:pPr>
        <w:pStyle w:val="ListParagraph"/>
        <w:spacing w:after="0" w:line="240" w:lineRule="auto"/>
        <w:ind w:left="360" w:right="6192"/>
        <w:rPr>
          <w:rFonts w:ascii="Times New Roman" w:hAnsi="Times New Roman" w:cs="Times New Roman"/>
          <w:sz w:val="24"/>
          <w:szCs w:val="24"/>
        </w:rPr>
      </w:pPr>
    </w:p>
    <w:p w:rsidR="00B86841" w:rsidRPr="00B51157" w:rsidRDefault="00B86841" w:rsidP="00832210">
      <w:pPr>
        <w:spacing w:after="0" w:line="240" w:lineRule="auto"/>
        <w:ind w:right="3600"/>
        <w:jc w:val="both"/>
        <w:rPr>
          <w:rFonts w:ascii="Times New Roman" w:hAnsi="Times New Roman" w:cs="Times New Roman"/>
          <w:sz w:val="24"/>
          <w:szCs w:val="24"/>
        </w:rPr>
      </w:pPr>
    </w:p>
    <w:p w:rsidR="00B86841" w:rsidRPr="00B51157" w:rsidRDefault="00B86841" w:rsidP="00D61D8D">
      <w:pPr>
        <w:pStyle w:val="ListParagraph"/>
        <w:numPr>
          <w:ilvl w:val="0"/>
          <w:numId w:val="5"/>
        </w:numPr>
        <w:spacing w:after="0" w:line="240" w:lineRule="auto"/>
        <w:rPr>
          <w:rFonts w:ascii="Times New Roman" w:hAnsi="Times New Roman" w:cs="Times New Roman"/>
          <w:sz w:val="24"/>
          <w:szCs w:val="24"/>
        </w:rPr>
      </w:pPr>
      <w:r w:rsidRPr="00B51157">
        <w:rPr>
          <w:rFonts w:ascii="Times New Roman" w:hAnsi="Times New Roman" w:cs="Times New Roman"/>
          <w:sz w:val="24"/>
          <w:szCs w:val="24"/>
        </w:rPr>
        <w:lastRenderedPageBreak/>
        <w:t>Apply both demand and supply side approaches.   Demand side interventions in the energy sector involve changing consumer behavior through awareness (e.g. pull down external blinds rather than using air conditioning or a sweater rather than turning on space heating, encouraging the use of efficient appliances through energy labeling, etc) and through application of economic instruments (tariffs) that are fully cost reflective.</w:t>
      </w:r>
    </w:p>
    <w:p w:rsidR="00B86841" w:rsidRPr="00B51157" w:rsidRDefault="00B86841" w:rsidP="00D61D8D">
      <w:pPr>
        <w:pStyle w:val="ListParagraph"/>
        <w:spacing w:after="0" w:line="240" w:lineRule="auto"/>
        <w:ind w:left="0"/>
        <w:rPr>
          <w:rFonts w:ascii="Times New Roman" w:hAnsi="Times New Roman" w:cs="Times New Roman"/>
          <w:sz w:val="24"/>
          <w:szCs w:val="24"/>
        </w:rPr>
      </w:pPr>
    </w:p>
    <w:p w:rsidR="00B86841" w:rsidRPr="00B51157" w:rsidRDefault="00B86841" w:rsidP="00D61D8D">
      <w:pPr>
        <w:pStyle w:val="ListParagraph"/>
        <w:numPr>
          <w:ilvl w:val="0"/>
          <w:numId w:val="5"/>
        </w:numPr>
        <w:spacing w:after="0" w:line="240" w:lineRule="auto"/>
        <w:rPr>
          <w:rFonts w:ascii="Times New Roman" w:hAnsi="Times New Roman" w:cs="Times New Roman"/>
          <w:sz w:val="24"/>
          <w:szCs w:val="24"/>
        </w:rPr>
      </w:pPr>
      <w:r w:rsidRPr="00B51157">
        <w:rPr>
          <w:rFonts w:ascii="Times New Roman" w:hAnsi="Times New Roman" w:cs="Times New Roman"/>
          <w:sz w:val="24"/>
          <w:szCs w:val="24"/>
        </w:rPr>
        <w:t xml:space="preserve">Interventions on the supply side involve replacing inefficient carbon intensive generation capacity by more efficient technologies and fuel (for instance switching from coal to natural gas) and technology switching (to renewable energies). Developing countries where installed capacity is low have the opportunity to jump into these technologies directly without having to phase out old inefficient stations. </w:t>
      </w:r>
    </w:p>
    <w:p w:rsidR="009B2339" w:rsidRPr="00B51157" w:rsidRDefault="009B2339" w:rsidP="00D61D8D">
      <w:pPr>
        <w:spacing w:after="0" w:line="240" w:lineRule="auto"/>
        <w:rPr>
          <w:rFonts w:ascii="Times New Roman" w:hAnsi="Times New Roman" w:cs="Times New Roman"/>
          <w:sz w:val="24"/>
          <w:szCs w:val="24"/>
        </w:rPr>
        <w:sectPr w:rsidR="009B2339" w:rsidRPr="00B51157" w:rsidSect="009B2339">
          <w:type w:val="continuous"/>
          <w:pgSz w:w="12240" w:h="15840"/>
          <w:pgMar w:top="720" w:right="720" w:bottom="720" w:left="720" w:header="720" w:footer="720" w:gutter="0"/>
          <w:cols w:space="720"/>
          <w:docGrid w:linePitch="360"/>
        </w:sectPr>
      </w:pPr>
    </w:p>
    <w:p w:rsidR="00B86841" w:rsidRPr="00B51157" w:rsidRDefault="00B86841" w:rsidP="00D61D8D">
      <w:pPr>
        <w:spacing w:after="0" w:line="240" w:lineRule="auto"/>
        <w:rPr>
          <w:rFonts w:ascii="Times New Roman" w:hAnsi="Times New Roman" w:cs="Times New Roman"/>
          <w:sz w:val="24"/>
          <w:szCs w:val="24"/>
        </w:rPr>
      </w:pPr>
    </w:p>
    <w:p w:rsidR="00B86841" w:rsidRPr="00B51157" w:rsidRDefault="00B86841" w:rsidP="003E094B">
      <w:pPr>
        <w:spacing w:after="0" w:line="240" w:lineRule="auto"/>
        <w:jc w:val="both"/>
        <w:rPr>
          <w:rFonts w:ascii="Times New Roman" w:hAnsi="Times New Roman" w:cs="Times New Roman"/>
          <w:sz w:val="24"/>
          <w:szCs w:val="24"/>
        </w:rPr>
      </w:pPr>
    </w:p>
    <w:p w:rsidR="00832210" w:rsidRPr="00B51157" w:rsidRDefault="00832210" w:rsidP="00D61D8D">
      <w:pPr>
        <w:autoSpaceDE w:val="0"/>
        <w:autoSpaceDN w:val="0"/>
        <w:adjustRightInd w:val="0"/>
        <w:spacing w:after="0" w:line="240" w:lineRule="auto"/>
        <w:rPr>
          <w:rFonts w:ascii="Times New Roman" w:eastAsia="Times New Roman" w:hAnsi="Times New Roman" w:cs="Times New Roman"/>
          <w:b/>
          <w:bCs/>
          <w:sz w:val="24"/>
          <w:szCs w:val="24"/>
        </w:rPr>
      </w:pPr>
      <w:r w:rsidRPr="00B51157">
        <w:rPr>
          <w:rFonts w:ascii="Times New Roman" w:eastAsia="Times New Roman" w:hAnsi="Times New Roman" w:cs="Times New Roman"/>
          <w:b/>
          <w:bCs/>
          <w:sz w:val="24"/>
          <w:szCs w:val="24"/>
        </w:rPr>
        <w:t>3 Menu of mainstreaming action</w:t>
      </w:r>
    </w:p>
    <w:p w:rsidR="00832210" w:rsidRPr="00B51157" w:rsidRDefault="00832210" w:rsidP="00D61D8D">
      <w:pPr>
        <w:autoSpaceDE w:val="0"/>
        <w:autoSpaceDN w:val="0"/>
        <w:adjustRightInd w:val="0"/>
        <w:spacing w:after="0" w:line="240" w:lineRule="auto"/>
        <w:rPr>
          <w:rFonts w:ascii="Times New Roman" w:eastAsia="Times New Roman" w:hAnsi="Times New Roman" w:cs="Times New Roman"/>
          <w:b/>
          <w:bCs/>
          <w:sz w:val="24"/>
          <w:szCs w:val="24"/>
        </w:rPr>
        <w:sectPr w:rsidR="00832210" w:rsidRPr="00B51157" w:rsidSect="00865089">
          <w:type w:val="continuous"/>
          <w:pgSz w:w="12240" w:h="15840"/>
          <w:pgMar w:top="720" w:right="720" w:bottom="720" w:left="720" w:header="720" w:footer="720" w:gutter="0"/>
          <w:cols w:space="720"/>
          <w:docGrid w:linePitch="360"/>
        </w:sectPr>
      </w:pPr>
    </w:p>
    <w:p w:rsidR="00832210" w:rsidRPr="00B51157" w:rsidRDefault="00832210" w:rsidP="00D61D8D">
      <w:pPr>
        <w:autoSpaceDE w:val="0"/>
        <w:autoSpaceDN w:val="0"/>
        <w:adjustRightInd w:val="0"/>
        <w:spacing w:after="0" w:line="240" w:lineRule="auto"/>
        <w:rPr>
          <w:rFonts w:ascii="Times New Roman" w:eastAsia="Times New Roman" w:hAnsi="Times New Roman" w:cs="Times New Roman"/>
          <w:bCs/>
          <w:sz w:val="24"/>
          <w:szCs w:val="24"/>
        </w:rPr>
      </w:pPr>
    </w:p>
    <w:p w:rsidR="00832210" w:rsidRPr="00B51157" w:rsidRDefault="00832210" w:rsidP="0033484B">
      <w:pPr>
        <w:autoSpaceDE w:val="0"/>
        <w:autoSpaceDN w:val="0"/>
        <w:adjustRightInd w:val="0"/>
        <w:spacing w:after="0" w:line="240" w:lineRule="auto"/>
        <w:rPr>
          <w:rFonts w:ascii="Times New Roman" w:eastAsia="Times New Roman" w:hAnsi="Times New Roman" w:cs="Times New Roman"/>
          <w:bCs/>
          <w:sz w:val="24"/>
          <w:szCs w:val="24"/>
        </w:rPr>
      </w:pPr>
      <w:r w:rsidRPr="00B51157">
        <w:rPr>
          <w:rFonts w:ascii="Times New Roman" w:eastAsia="Times New Roman" w:hAnsi="Times New Roman" w:cs="Times New Roman"/>
          <w:bCs/>
          <w:sz w:val="24"/>
          <w:szCs w:val="24"/>
        </w:rPr>
        <w:t>A simplified programmatic approach to mainstreaming adapted from UNDP-UNEP (2009) is shown below:</w:t>
      </w:r>
    </w:p>
    <w:p w:rsidR="00127C7B" w:rsidRDefault="00127C7B" w:rsidP="00D15DAF">
      <w:pPr>
        <w:autoSpaceDE w:val="0"/>
        <w:autoSpaceDN w:val="0"/>
        <w:adjustRightInd w:val="0"/>
        <w:spacing w:after="0" w:line="240" w:lineRule="auto"/>
        <w:jc w:val="right"/>
        <w:rPr>
          <w:rFonts w:ascii="Times New Roman" w:eastAsia="Times New Roman" w:hAnsi="Times New Roman" w:cs="Times New Roman"/>
          <w:bCs/>
          <w:sz w:val="20"/>
          <w:szCs w:val="20"/>
        </w:rPr>
      </w:pPr>
    </w:p>
    <w:p w:rsidR="00127C7B" w:rsidRDefault="00127C7B" w:rsidP="00C1370A">
      <w:pPr>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noProof/>
          <w:sz w:val="20"/>
          <w:szCs w:val="20"/>
        </w:rPr>
        <w:drawing>
          <wp:inline distT="0" distB="0" distL="0" distR="0">
            <wp:extent cx="5777901" cy="2967487"/>
            <wp:effectExtent l="381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1370A" w:rsidRDefault="00C1370A" w:rsidP="00C1370A">
      <w:pPr>
        <w:autoSpaceDE w:val="0"/>
        <w:autoSpaceDN w:val="0"/>
        <w:adjustRightInd w:val="0"/>
        <w:spacing w:after="0" w:line="240" w:lineRule="auto"/>
        <w:rPr>
          <w:rFonts w:ascii="Times New Roman" w:eastAsia="Times New Roman" w:hAnsi="Times New Roman" w:cs="Times New Roman"/>
          <w:bCs/>
          <w:sz w:val="20"/>
          <w:szCs w:val="20"/>
        </w:rPr>
      </w:pPr>
    </w:p>
    <w:p w:rsidR="00C1370A" w:rsidRPr="00B51157" w:rsidRDefault="00F46556" w:rsidP="00D039CA">
      <w:pPr>
        <w:pStyle w:val="ListParagraph"/>
        <w:numPr>
          <w:ilvl w:val="0"/>
          <w:numId w:val="39"/>
        </w:numPr>
        <w:autoSpaceDE w:val="0"/>
        <w:autoSpaceDN w:val="0"/>
        <w:adjustRightInd w:val="0"/>
        <w:spacing w:after="0" w:line="240" w:lineRule="auto"/>
        <w:jc w:val="both"/>
        <w:rPr>
          <w:rFonts w:ascii="Times New Roman" w:eastAsia="Times New Roman" w:hAnsi="Times New Roman" w:cs="Times New Roman"/>
          <w:bCs/>
          <w:sz w:val="24"/>
          <w:szCs w:val="24"/>
        </w:rPr>
      </w:pPr>
      <w:r w:rsidRPr="00B51157">
        <w:rPr>
          <w:rFonts w:ascii="Times New Roman" w:eastAsia="Times New Roman" w:hAnsi="Times New Roman" w:cs="Times New Roman"/>
          <w:b/>
          <w:bCs/>
          <w:sz w:val="24"/>
          <w:szCs w:val="24"/>
        </w:rPr>
        <w:t>Policy dialogue</w:t>
      </w:r>
      <w:r w:rsidRPr="00B51157">
        <w:rPr>
          <w:rFonts w:ascii="Times New Roman" w:eastAsia="Times New Roman" w:hAnsi="Times New Roman" w:cs="Times New Roman"/>
          <w:bCs/>
          <w:sz w:val="24"/>
          <w:szCs w:val="24"/>
        </w:rPr>
        <w:t xml:space="preserve"> and </w:t>
      </w:r>
      <w:r w:rsidRPr="00B51157">
        <w:rPr>
          <w:rFonts w:ascii="Times New Roman" w:eastAsia="Times New Roman" w:hAnsi="Times New Roman" w:cs="Times New Roman"/>
          <w:b/>
          <w:bCs/>
          <w:sz w:val="24"/>
          <w:szCs w:val="24"/>
        </w:rPr>
        <w:t xml:space="preserve">awareness </w:t>
      </w:r>
      <w:proofErr w:type="gramStart"/>
      <w:r w:rsidRPr="00B51157">
        <w:rPr>
          <w:rFonts w:ascii="Times New Roman" w:eastAsia="Times New Roman" w:hAnsi="Times New Roman" w:cs="Times New Roman"/>
          <w:b/>
          <w:bCs/>
          <w:sz w:val="24"/>
          <w:szCs w:val="24"/>
        </w:rPr>
        <w:t>raising</w:t>
      </w:r>
      <w:proofErr w:type="gramEnd"/>
      <w:r w:rsidRPr="00B51157">
        <w:rPr>
          <w:rFonts w:ascii="Times New Roman" w:eastAsia="Times New Roman" w:hAnsi="Times New Roman" w:cs="Times New Roman"/>
          <w:bCs/>
          <w:sz w:val="24"/>
          <w:szCs w:val="24"/>
        </w:rPr>
        <w:t xml:space="preserve"> are at the core because these change mindsets and even value systems and these are at the heart of successful mainstreaming. </w:t>
      </w:r>
      <w:r w:rsidRPr="00B51157">
        <w:rPr>
          <w:rFonts w:ascii="Times New Roman" w:eastAsia="Times New Roman" w:hAnsi="Times New Roman" w:cs="Times New Roman"/>
          <w:b/>
          <w:bCs/>
          <w:sz w:val="24"/>
          <w:szCs w:val="24"/>
        </w:rPr>
        <w:t>Institutions</w:t>
      </w:r>
      <w:r w:rsidRPr="00B51157">
        <w:rPr>
          <w:rFonts w:ascii="Times New Roman" w:eastAsia="Times New Roman" w:hAnsi="Times New Roman" w:cs="Times New Roman"/>
          <w:bCs/>
          <w:sz w:val="24"/>
          <w:szCs w:val="24"/>
        </w:rPr>
        <w:t xml:space="preserve"> and in particular the incentive environment are also crucial as it affects the </w:t>
      </w:r>
      <w:r w:rsidRPr="00B51157">
        <w:rPr>
          <w:rFonts w:ascii="Times New Roman" w:eastAsia="Times New Roman" w:hAnsi="Times New Roman" w:cs="Times New Roman"/>
          <w:b/>
          <w:bCs/>
          <w:sz w:val="24"/>
          <w:szCs w:val="24"/>
        </w:rPr>
        <w:t>operational capacity</w:t>
      </w:r>
      <w:r w:rsidRPr="00B51157">
        <w:rPr>
          <w:rFonts w:ascii="Times New Roman" w:eastAsia="Times New Roman" w:hAnsi="Times New Roman" w:cs="Times New Roman"/>
          <w:bCs/>
          <w:sz w:val="24"/>
          <w:szCs w:val="24"/>
        </w:rPr>
        <w:t xml:space="preserve"> to implement changes.</w:t>
      </w:r>
    </w:p>
    <w:p w:rsidR="00F46556" w:rsidRPr="00B51157" w:rsidRDefault="00F46556" w:rsidP="00D039CA">
      <w:pPr>
        <w:autoSpaceDE w:val="0"/>
        <w:autoSpaceDN w:val="0"/>
        <w:adjustRightInd w:val="0"/>
        <w:spacing w:after="0" w:line="240" w:lineRule="auto"/>
        <w:rPr>
          <w:rFonts w:ascii="Times New Roman" w:eastAsia="Times New Roman" w:hAnsi="Times New Roman" w:cs="Times New Roman"/>
          <w:bCs/>
          <w:sz w:val="24"/>
          <w:szCs w:val="24"/>
        </w:rPr>
      </w:pPr>
    </w:p>
    <w:p w:rsidR="00A76277" w:rsidRDefault="00F46556" w:rsidP="00D039CA">
      <w:pPr>
        <w:autoSpaceDE w:val="0"/>
        <w:autoSpaceDN w:val="0"/>
        <w:adjustRightInd w:val="0"/>
        <w:spacing w:after="0" w:line="240" w:lineRule="auto"/>
        <w:jc w:val="both"/>
        <w:rPr>
          <w:rFonts w:ascii="Times New Roman" w:eastAsia="Times New Roman" w:hAnsi="Times New Roman" w:cs="Times New Roman"/>
          <w:bCs/>
          <w:sz w:val="24"/>
          <w:szCs w:val="24"/>
        </w:rPr>
      </w:pPr>
      <w:r w:rsidRPr="00B51157">
        <w:rPr>
          <w:rFonts w:ascii="Times New Roman" w:eastAsia="Times New Roman" w:hAnsi="Times New Roman" w:cs="Times New Roman"/>
          <w:bCs/>
          <w:sz w:val="24"/>
          <w:szCs w:val="24"/>
        </w:rPr>
        <w:t xml:space="preserve">Contributing to all these areas are specific tools in which there are </w:t>
      </w:r>
      <w:r w:rsidR="0068682C" w:rsidRPr="00B51157">
        <w:rPr>
          <w:rFonts w:ascii="Times New Roman" w:eastAsia="Times New Roman" w:hAnsi="Times New Roman" w:cs="Times New Roman"/>
          <w:bCs/>
          <w:sz w:val="24"/>
          <w:szCs w:val="24"/>
        </w:rPr>
        <w:t>many</w:t>
      </w:r>
      <w:r w:rsidRPr="00B51157">
        <w:rPr>
          <w:rFonts w:ascii="Times New Roman" w:eastAsia="Times New Roman" w:hAnsi="Times New Roman" w:cs="Times New Roman"/>
          <w:bCs/>
          <w:sz w:val="24"/>
          <w:szCs w:val="24"/>
        </w:rPr>
        <w:t>. The most important are: CEP/SDA (country environmental profiles or sustainability development</w:t>
      </w:r>
      <w:r w:rsidR="00377B1E" w:rsidRPr="00B51157">
        <w:rPr>
          <w:rFonts w:ascii="Times New Roman" w:eastAsia="Times New Roman" w:hAnsi="Times New Roman" w:cs="Times New Roman"/>
          <w:bCs/>
          <w:sz w:val="24"/>
          <w:szCs w:val="24"/>
        </w:rPr>
        <w:t xml:space="preserve"> analysis</w:t>
      </w:r>
      <w:r w:rsidRPr="00B51157">
        <w:rPr>
          <w:rFonts w:ascii="Times New Roman" w:eastAsia="Times New Roman" w:hAnsi="Times New Roman" w:cs="Times New Roman"/>
          <w:bCs/>
          <w:sz w:val="24"/>
          <w:szCs w:val="24"/>
        </w:rPr>
        <w:t>)</w:t>
      </w:r>
      <w:r w:rsidR="00377B1E" w:rsidRPr="00B51157">
        <w:rPr>
          <w:rFonts w:ascii="Times New Roman" w:eastAsia="Times New Roman" w:hAnsi="Times New Roman" w:cs="Times New Roman"/>
          <w:bCs/>
          <w:sz w:val="24"/>
          <w:szCs w:val="24"/>
        </w:rPr>
        <w:t>; Environmental Impact Assessment (EIA); St</w:t>
      </w:r>
      <w:r w:rsidR="00EC329B" w:rsidRPr="00B51157">
        <w:rPr>
          <w:rFonts w:ascii="Times New Roman" w:eastAsia="Times New Roman" w:hAnsi="Times New Roman" w:cs="Times New Roman"/>
          <w:bCs/>
          <w:sz w:val="24"/>
          <w:szCs w:val="24"/>
        </w:rPr>
        <w:t xml:space="preserve">rategic </w:t>
      </w:r>
      <w:r w:rsidR="00F20875" w:rsidRPr="00B51157">
        <w:rPr>
          <w:rFonts w:ascii="Times New Roman" w:eastAsia="Times New Roman" w:hAnsi="Times New Roman" w:cs="Times New Roman"/>
          <w:bCs/>
          <w:sz w:val="24"/>
          <w:szCs w:val="24"/>
        </w:rPr>
        <w:t>Environmental</w:t>
      </w:r>
      <w:r w:rsidR="00A76277" w:rsidRPr="00B51157">
        <w:rPr>
          <w:rFonts w:ascii="Times New Roman" w:eastAsia="Times New Roman" w:hAnsi="Times New Roman" w:cs="Times New Roman"/>
          <w:bCs/>
          <w:sz w:val="24"/>
          <w:szCs w:val="24"/>
        </w:rPr>
        <w:t xml:space="preserve"> Assessment (SEA); </w:t>
      </w:r>
      <w:r w:rsidR="00377B1E" w:rsidRPr="00B51157">
        <w:rPr>
          <w:rFonts w:ascii="Times New Roman" w:eastAsia="Times New Roman" w:hAnsi="Times New Roman" w:cs="Times New Roman"/>
          <w:bCs/>
          <w:sz w:val="24"/>
          <w:szCs w:val="24"/>
        </w:rPr>
        <w:t>Climate</w:t>
      </w:r>
      <w:r w:rsidR="00A76277" w:rsidRPr="00B51157">
        <w:rPr>
          <w:rFonts w:ascii="Times New Roman" w:eastAsia="Times New Roman" w:hAnsi="Times New Roman" w:cs="Times New Roman"/>
          <w:bCs/>
          <w:sz w:val="24"/>
          <w:szCs w:val="24"/>
        </w:rPr>
        <w:t xml:space="preserve"> Risk Assessment (CRA); Integrated Water Resources Management (IWRM), specific for the Water sector but highly relevant for large hydro</w:t>
      </w:r>
      <w:r w:rsidR="0068682C" w:rsidRPr="00B51157">
        <w:rPr>
          <w:rFonts w:ascii="Times New Roman" w:eastAsia="Times New Roman" w:hAnsi="Times New Roman" w:cs="Times New Roman"/>
          <w:bCs/>
          <w:sz w:val="24"/>
          <w:szCs w:val="24"/>
        </w:rPr>
        <w:t>power plants</w:t>
      </w:r>
      <w:r w:rsidR="00A76277" w:rsidRPr="00B51157">
        <w:rPr>
          <w:rFonts w:ascii="Times New Roman" w:eastAsia="Times New Roman" w:hAnsi="Times New Roman" w:cs="Times New Roman"/>
          <w:bCs/>
          <w:sz w:val="24"/>
          <w:szCs w:val="24"/>
        </w:rPr>
        <w:t>. The World Bank uses Energy and Environment Review</w:t>
      </w:r>
      <w:r w:rsidR="0068682C" w:rsidRPr="00B51157">
        <w:rPr>
          <w:rFonts w:ascii="Times New Roman" w:eastAsia="Times New Roman" w:hAnsi="Times New Roman" w:cs="Times New Roman"/>
          <w:bCs/>
          <w:sz w:val="24"/>
          <w:szCs w:val="24"/>
        </w:rPr>
        <w:t>s</w:t>
      </w:r>
      <w:r w:rsidR="00A76277" w:rsidRPr="00B51157">
        <w:rPr>
          <w:rFonts w:ascii="Times New Roman" w:eastAsia="Times New Roman" w:hAnsi="Times New Roman" w:cs="Times New Roman"/>
          <w:bCs/>
          <w:sz w:val="24"/>
          <w:szCs w:val="24"/>
        </w:rPr>
        <w:t xml:space="preserve"> (EER). </w:t>
      </w:r>
      <w:r w:rsidR="00CC1B36" w:rsidRPr="00B51157">
        <w:rPr>
          <w:rFonts w:ascii="Times New Roman" w:eastAsia="Times New Roman" w:hAnsi="Times New Roman" w:cs="Times New Roman"/>
          <w:bCs/>
          <w:sz w:val="24"/>
          <w:szCs w:val="24"/>
        </w:rPr>
        <w:t>Below is a table showing the application of these tools in the energy sector and c</w:t>
      </w:r>
      <w:r w:rsidR="00A76277" w:rsidRPr="00B51157">
        <w:rPr>
          <w:rFonts w:ascii="Times New Roman" w:eastAsia="Times New Roman" w:hAnsi="Times New Roman" w:cs="Times New Roman"/>
          <w:bCs/>
          <w:sz w:val="24"/>
          <w:szCs w:val="24"/>
        </w:rPr>
        <w:t>ase studies for SEA and EER are presented in the Annex.</w:t>
      </w:r>
    </w:p>
    <w:p w:rsidR="00D039CA" w:rsidRDefault="00D039CA">
      <w:pPr>
        <w:rPr>
          <w:rFonts w:ascii="Times New Roman" w:hAnsi="Times New Roman" w:cs="Times New Roman"/>
          <w:b/>
          <w:sz w:val="20"/>
          <w:szCs w:val="20"/>
        </w:rPr>
      </w:pPr>
      <w:r>
        <w:rPr>
          <w:rFonts w:ascii="Times New Roman" w:hAnsi="Times New Roman" w:cs="Times New Roman"/>
          <w:b/>
          <w:sz w:val="20"/>
          <w:szCs w:val="20"/>
        </w:rPr>
        <w:br w:type="page"/>
      </w:r>
    </w:p>
    <w:p w:rsidR="00D039CA" w:rsidRDefault="00D039CA" w:rsidP="00761F38">
      <w:pPr>
        <w:autoSpaceDE w:val="0"/>
        <w:autoSpaceDN w:val="0"/>
        <w:adjustRightInd w:val="0"/>
        <w:spacing w:after="0" w:line="240" w:lineRule="auto"/>
        <w:rPr>
          <w:rFonts w:ascii="Times New Roman" w:hAnsi="Times New Roman" w:cs="Times New Roman"/>
          <w:b/>
          <w:sz w:val="20"/>
          <w:szCs w:val="20"/>
        </w:rPr>
      </w:pPr>
    </w:p>
    <w:p w:rsidR="00761F38" w:rsidRPr="00C864C4" w:rsidRDefault="00761F38" w:rsidP="00761F38">
      <w:pPr>
        <w:autoSpaceDE w:val="0"/>
        <w:autoSpaceDN w:val="0"/>
        <w:adjustRightInd w:val="0"/>
        <w:spacing w:after="0" w:line="240" w:lineRule="auto"/>
        <w:rPr>
          <w:rFonts w:ascii="Times New Roman" w:hAnsi="Times New Roman" w:cs="Times New Roman"/>
          <w:b/>
          <w:sz w:val="20"/>
          <w:szCs w:val="20"/>
        </w:rPr>
      </w:pPr>
      <w:r w:rsidRPr="00C864C4">
        <w:rPr>
          <w:rFonts w:ascii="Times New Roman" w:hAnsi="Times New Roman" w:cs="Times New Roman"/>
          <w:b/>
          <w:sz w:val="20"/>
          <w:szCs w:val="20"/>
        </w:rPr>
        <w:t>Application</w:t>
      </w:r>
      <w:r>
        <w:rPr>
          <w:rFonts w:ascii="Times New Roman" w:hAnsi="Times New Roman" w:cs="Times New Roman"/>
          <w:b/>
          <w:sz w:val="20"/>
          <w:szCs w:val="20"/>
        </w:rPr>
        <w:t xml:space="preserve"> </w:t>
      </w:r>
      <w:r w:rsidRPr="00C864C4">
        <w:rPr>
          <w:rFonts w:ascii="Times New Roman" w:hAnsi="Times New Roman" w:cs="Times New Roman"/>
          <w:b/>
          <w:sz w:val="20"/>
          <w:szCs w:val="20"/>
        </w:rPr>
        <w:t>o</w:t>
      </w:r>
      <w:r>
        <w:rPr>
          <w:rFonts w:ascii="Times New Roman" w:hAnsi="Times New Roman" w:cs="Times New Roman"/>
          <w:b/>
          <w:sz w:val="20"/>
          <w:szCs w:val="20"/>
        </w:rPr>
        <w:t>f</w:t>
      </w:r>
      <w:r w:rsidRPr="00C864C4">
        <w:rPr>
          <w:rFonts w:ascii="Times New Roman" w:hAnsi="Times New Roman" w:cs="Times New Roman"/>
          <w:b/>
          <w:sz w:val="20"/>
          <w:szCs w:val="20"/>
        </w:rPr>
        <w:t xml:space="preserve"> impact assessment and management tools to developments in the energy sector</w:t>
      </w:r>
    </w:p>
    <w:tbl>
      <w:tblPr>
        <w:tblStyle w:val="TableGrid"/>
        <w:tblW w:w="0" w:type="auto"/>
        <w:tblLook w:val="04A0"/>
      </w:tblPr>
      <w:tblGrid>
        <w:gridCol w:w="5148"/>
        <w:gridCol w:w="5850"/>
      </w:tblGrid>
      <w:tr w:rsidR="00761F38" w:rsidRPr="003E48D3" w:rsidTr="00D039CA">
        <w:tc>
          <w:tcPr>
            <w:tcW w:w="5148" w:type="dxa"/>
          </w:tcPr>
          <w:p w:rsidR="00761F38" w:rsidRPr="003E48D3" w:rsidRDefault="00761F38" w:rsidP="00D62FF5">
            <w:pPr>
              <w:autoSpaceDE w:val="0"/>
              <w:autoSpaceDN w:val="0"/>
              <w:adjustRightInd w:val="0"/>
              <w:rPr>
                <w:rFonts w:ascii="Times New Roman" w:hAnsi="Times New Roman" w:cs="Times New Roman"/>
                <w:b/>
                <w:sz w:val="20"/>
                <w:szCs w:val="20"/>
              </w:rPr>
            </w:pPr>
            <w:r w:rsidRPr="003E48D3">
              <w:rPr>
                <w:rFonts w:ascii="Times New Roman" w:hAnsi="Times New Roman" w:cs="Times New Roman"/>
                <w:b/>
                <w:sz w:val="20"/>
                <w:szCs w:val="20"/>
              </w:rPr>
              <w:t>Development phase (Energy sector)</w:t>
            </w:r>
          </w:p>
        </w:tc>
        <w:tc>
          <w:tcPr>
            <w:tcW w:w="5850" w:type="dxa"/>
          </w:tcPr>
          <w:p w:rsidR="00761F38" w:rsidRPr="003E48D3" w:rsidRDefault="00761F38" w:rsidP="00D62FF5">
            <w:pPr>
              <w:autoSpaceDE w:val="0"/>
              <w:autoSpaceDN w:val="0"/>
              <w:adjustRightInd w:val="0"/>
              <w:rPr>
                <w:rFonts w:ascii="Times New Roman" w:hAnsi="Times New Roman" w:cs="Times New Roman"/>
                <w:b/>
                <w:sz w:val="20"/>
                <w:szCs w:val="20"/>
              </w:rPr>
            </w:pPr>
            <w:r w:rsidRPr="003E48D3">
              <w:rPr>
                <w:rFonts w:ascii="Times New Roman" w:hAnsi="Times New Roman" w:cs="Times New Roman"/>
                <w:b/>
                <w:sz w:val="20"/>
                <w:szCs w:val="20"/>
              </w:rPr>
              <w:t>Impact assessment/management tool</w:t>
            </w:r>
          </w:p>
        </w:tc>
      </w:tr>
      <w:tr w:rsidR="00761F38" w:rsidTr="00D039CA">
        <w:tc>
          <w:tcPr>
            <w:tcW w:w="5148" w:type="dxa"/>
          </w:tcPr>
          <w:p w:rsidR="00761F38" w:rsidRPr="003E48D3" w:rsidRDefault="00761F38" w:rsidP="00761F38">
            <w:pPr>
              <w:pStyle w:val="ListParagraph"/>
              <w:numPr>
                <w:ilvl w:val="0"/>
                <w:numId w:val="19"/>
              </w:numPr>
              <w:autoSpaceDE w:val="0"/>
              <w:autoSpaceDN w:val="0"/>
              <w:adjustRightInd w:val="0"/>
              <w:rPr>
                <w:rFonts w:ascii="Times New Roman" w:hAnsi="Times New Roman" w:cs="Times New Roman"/>
                <w:sz w:val="20"/>
                <w:szCs w:val="20"/>
              </w:rPr>
            </w:pPr>
            <w:r w:rsidRPr="003E48D3">
              <w:rPr>
                <w:rFonts w:ascii="Times New Roman" w:hAnsi="Times New Roman" w:cs="Times New Roman"/>
                <w:sz w:val="20"/>
                <w:szCs w:val="20"/>
              </w:rPr>
              <w:t>Policy/strategy</w:t>
            </w:r>
          </w:p>
        </w:tc>
        <w:tc>
          <w:tcPr>
            <w:tcW w:w="5850" w:type="dxa"/>
          </w:tcPr>
          <w:p w:rsidR="00761F38" w:rsidRDefault="00761F38" w:rsidP="00D62FF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SEA (sectoral) or policy appraisal</w:t>
            </w:r>
          </w:p>
        </w:tc>
      </w:tr>
      <w:tr w:rsidR="00761F38" w:rsidTr="00D039CA">
        <w:tc>
          <w:tcPr>
            <w:tcW w:w="5148" w:type="dxa"/>
          </w:tcPr>
          <w:p w:rsidR="00761F38" w:rsidRPr="003E48D3" w:rsidRDefault="00761F38" w:rsidP="00761F38">
            <w:pPr>
              <w:pStyle w:val="ListParagraph"/>
              <w:numPr>
                <w:ilvl w:val="0"/>
                <w:numId w:val="19"/>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Project design (power stations)</w:t>
            </w:r>
          </w:p>
        </w:tc>
        <w:tc>
          <w:tcPr>
            <w:tcW w:w="5850" w:type="dxa"/>
          </w:tcPr>
          <w:p w:rsidR="00761F38" w:rsidRDefault="00761F38" w:rsidP="00D62FF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EIA with integral environmental action plan</w:t>
            </w:r>
          </w:p>
        </w:tc>
      </w:tr>
      <w:tr w:rsidR="00761F38" w:rsidTr="00D039CA">
        <w:tc>
          <w:tcPr>
            <w:tcW w:w="5148" w:type="dxa"/>
          </w:tcPr>
          <w:p w:rsidR="00761F38" w:rsidRPr="003E48D3" w:rsidRDefault="00761F38" w:rsidP="00761F38">
            <w:pPr>
              <w:pStyle w:val="ListParagraph"/>
              <w:numPr>
                <w:ilvl w:val="0"/>
                <w:numId w:val="19"/>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Project construction/early operational years</w:t>
            </w:r>
          </w:p>
        </w:tc>
        <w:tc>
          <w:tcPr>
            <w:tcW w:w="5850" w:type="dxa"/>
          </w:tcPr>
          <w:p w:rsidR="00761F38" w:rsidRDefault="00761F38" w:rsidP="00D62FF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EIA/environmental action plan with input to design of an Environmental Management System</w:t>
            </w:r>
          </w:p>
        </w:tc>
      </w:tr>
      <w:tr w:rsidR="00761F38" w:rsidTr="00D039CA">
        <w:tc>
          <w:tcPr>
            <w:tcW w:w="5148" w:type="dxa"/>
          </w:tcPr>
          <w:p w:rsidR="00761F38" w:rsidRPr="003E48D3" w:rsidRDefault="00761F38" w:rsidP="00761F38">
            <w:pPr>
              <w:pStyle w:val="ListParagraph"/>
              <w:numPr>
                <w:ilvl w:val="0"/>
                <w:numId w:val="19"/>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Project operational period (maybe 30-50 years)</w:t>
            </w:r>
          </w:p>
        </w:tc>
        <w:tc>
          <w:tcPr>
            <w:tcW w:w="5850" w:type="dxa"/>
          </w:tcPr>
          <w:p w:rsidR="00761F38" w:rsidRDefault="00761F38" w:rsidP="00D62FF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Environmental Management System (focus on continuous environmental improvement)</w:t>
            </w:r>
          </w:p>
        </w:tc>
      </w:tr>
      <w:tr w:rsidR="00761F38" w:rsidTr="00D039CA">
        <w:tc>
          <w:tcPr>
            <w:tcW w:w="5148" w:type="dxa"/>
          </w:tcPr>
          <w:p w:rsidR="00761F38" w:rsidRPr="003E48D3" w:rsidRDefault="00761F38" w:rsidP="00761F38">
            <w:pPr>
              <w:pStyle w:val="ListParagraph"/>
              <w:numPr>
                <w:ilvl w:val="0"/>
                <w:numId w:val="19"/>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Decommissioning</w:t>
            </w:r>
          </w:p>
        </w:tc>
        <w:tc>
          <w:tcPr>
            <w:tcW w:w="5850" w:type="dxa"/>
          </w:tcPr>
          <w:p w:rsidR="00761F38" w:rsidRDefault="00761F38" w:rsidP="00D62FF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EIA update or new EIA with links to Environmental Management Systems</w:t>
            </w:r>
          </w:p>
        </w:tc>
      </w:tr>
    </w:tbl>
    <w:p w:rsidR="00761F38" w:rsidRPr="003400A6" w:rsidRDefault="003400A6" w:rsidP="003400A6">
      <w:pPr>
        <w:autoSpaceDE w:val="0"/>
        <w:autoSpaceDN w:val="0"/>
        <w:adjustRightInd w:val="0"/>
        <w:spacing w:after="0" w:line="240" w:lineRule="auto"/>
        <w:rPr>
          <w:rFonts w:ascii="Times New Roman" w:hAnsi="Times New Roman" w:cs="Times New Roman"/>
          <w:sz w:val="16"/>
          <w:szCs w:val="16"/>
        </w:rPr>
      </w:pPr>
      <w:r w:rsidRPr="003400A6">
        <w:rPr>
          <w:rFonts w:ascii="Times New Roman" w:hAnsi="Times New Roman" w:cs="Times New Roman"/>
          <w:sz w:val="16"/>
          <w:szCs w:val="16"/>
        </w:rPr>
        <w:t>Source UNEP</w:t>
      </w:r>
    </w:p>
    <w:p w:rsidR="00C1370A" w:rsidRDefault="00C1370A" w:rsidP="00C1370A">
      <w:pPr>
        <w:autoSpaceDE w:val="0"/>
        <w:autoSpaceDN w:val="0"/>
        <w:adjustRightInd w:val="0"/>
        <w:spacing w:after="0" w:line="240" w:lineRule="auto"/>
        <w:rPr>
          <w:rFonts w:ascii="Times New Roman" w:eastAsia="Times New Roman" w:hAnsi="Times New Roman" w:cs="Times New Roman"/>
          <w:bCs/>
          <w:sz w:val="20"/>
          <w:szCs w:val="20"/>
        </w:rPr>
      </w:pPr>
    </w:p>
    <w:p w:rsidR="00C646D3" w:rsidRPr="00B51157" w:rsidRDefault="00EC329B" w:rsidP="00555688">
      <w:pPr>
        <w:autoSpaceDE w:val="0"/>
        <w:autoSpaceDN w:val="0"/>
        <w:adjustRightInd w:val="0"/>
        <w:spacing w:after="0" w:line="240" w:lineRule="auto"/>
        <w:jc w:val="both"/>
        <w:rPr>
          <w:rFonts w:ascii="Times New Roman" w:hAnsi="Times New Roman" w:cs="Times New Roman"/>
          <w:sz w:val="24"/>
          <w:szCs w:val="24"/>
        </w:rPr>
      </w:pPr>
      <w:r w:rsidRPr="00B51157">
        <w:rPr>
          <w:rFonts w:ascii="Times New Roman" w:eastAsia="Times New Roman" w:hAnsi="Times New Roman" w:cs="Times New Roman"/>
          <w:b/>
          <w:bCs/>
          <w:sz w:val="24"/>
          <w:szCs w:val="24"/>
        </w:rPr>
        <w:t xml:space="preserve">Policy dialogue </w:t>
      </w:r>
      <w:r w:rsidRPr="00B51157">
        <w:rPr>
          <w:rFonts w:ascii="Times New Roman" w:eastAsia="Times New Roman" w:hAnsi="Times New Roman" w:cs="Times New Roman"/>
          <w:bCs/>
          <w:sz w:val="24"/>
          <w:szCs w:val="24"/>
        </w:rPr>
        <w:t xml:space="preserve">is potentially the most effective means of integrating environment and climate change. </w:t>
      </w:r>
      <w:r w:rsidR="00C1612A" w:rsidRPr="00B51157">
        <w:rPr>
          <w:rFonts w:ascii="Times New Roman" w:eastAsia="Times New Roman" w:hAnsi="Times New Roman" w:cs="Times New Roman"/>
          <w:bCs/>
          <w:sz w:val="24"/>
          <w:szCs w:val="24"/>
        </w:rPr>
        <w:t>Further development of renewable energy and increased energy efficiency need</w:t>
      </w:r>
      <w:r w:rsidR="00464682" w:rsidRPr="00B51157">
        <w:rPr>
          <w:rFonts w:ascii="Times New Roman" w:eastAsia="Times New Roman" w:hAnsi="Times New Roman" w:cs="Times New Roman"/>
          <w:bCs/>
          <w:sz w:val="24"/>
          <w:szCs w:val="24"/>
        </w:rPr>
        <w:t>s</w:t>
      </w:r>
      <w:r w:rsidR="00C1612A" w:rsidRPr="00B51157">
        <w:rPr>
          <w:rFonts w:ascii="Times New Roman" w:eastAsia="Times New Roman" w:hAnsi="Times New Roman" w:cs="Times New Roman"/>
          <w:bCs/>
          <w:sz w:val="24"/>
          <w:szCs w:val="24"/>
        </w:rPr>
        <w:t xml:space="preserve"> to overcome a number of barriers. </w:t>
      </w:r>
      <w:r w:rsidR="001A260C" w:rsidRPr="00B51157">
        <w:rPr>
          <w:rFonts w:ascii="Times New Roman" w:eastAsia="Times New Roman" w:hAnsi="Times New Roman" w:cs="Times New Roman"/>
          <w:bCs/>
          <w:sz w:val="24"/>
          <w:szCs w:val="24"/>
        </w:rPr>
        <w:t>T</w:t>
      </w:r>
      <w:r w:rsidR="00D45CD4" w:rsidRPr="00B51157">
        <w:rPr>
          <w:rFonts w:ascii="Times New Roman" w:hAnsi="Times New Roman" w:cs="Times New Roman"/>
          <w:sz w:val="24"/>
          <w:szCs w:val="24"/>
        </w:rPr>
        <w:t>he energy sector operat</w:t>
      </w:r>
      <w:r w:rsidR="001A260C" w:rsidRPr="00B51157">
        <w:rPr>
          <w:rFonts w:ascii="Times New Roman" w:hAnsi="Times New Roman" w:cs="Times New Roman"/>
          <w:sz w:val="24"/>
          <w:szCs w:val="24"/>
        </w:rPr>
        <w:t>ion</w:t>
      </w:r>
      <w:r w:rsidR="00D45CD4" w:rsidRPr="00B51157">
        <w:rPr>
          <w:rFonts w:ascii="Times New Roman" w:hAnsi="Times New Roman" w:cs="Times New Roman"/>
          <w:sz w:val="24"/>
          <w:szCs w:val="24"/>
        </w:rPr>
        <w:t xml:space="preserve"> has not yet been reconfigured to consistently support the development and deployment of </w:t>
      </w:r>
      <w:r w:rsidR="001A260C" w:rsidRPr="00B51157">
        <w:rPr>
          <w:rFonts w:ascii="Times New Roman" w:hAnsi="Times New Roman" w:cs="Times New Roman"/>
          <w:sz w:val="24"/>
          <w:szCs w:val="24"/>
        </w:rPr>
        <w:t xml:space="preserve">clean technologies such as </w:t>
      </w:r>
      <w:r w:rsidR="00D45CD4" w:rsidRPr="00B51157">
        <w:rPr>
          <w:rFonts w:ascii="Times New Roman" w:hAnsi="Times New Roman" w:cs="Times New Roman"/>
          <w:sz w:val="24"/>
          <w:szCs w:val="24"/>
        </w:rPr>
        <w:t xml:space="preserve">renewable energy </w:t>
      </w:r>
      <w:r w:rsidR="001A260C" w:rsidRPr="00B51157">
        <w:rPr>
          <w:rFonts w:ascii="Times New Roman" w:hAnsi="Times New Roman" w:cs="Times New Roman"/>
          <w:sz w:val="24"/>
          <w:szCs w:val="24"/>
        </w:rPr>
        <w:t xml:space="preserve">or decentralized CHP </w:t>
      </w:r>
      <w:r w:rsidR="00D45CD4" w:rsidRPr="00B51157">
        <w:rPr>
          <w:rFonts w:ascii="Times New Roman" w:hAnsi="Times New Roman" w:cs="Times New Roman"/>
          <w:sz w:val="24"/>
          <w:szCs w:val="24"/>
        </w:rPr>
        <w:t xml:space="preserve">technologies and a managed phasing-out of emissions from fossil fuel sources. This is due to both vested interests and an energy system, comprised of infrastructure, and organizations and </w:t>
      </w:r>
      <w:r w:rsidR="00C646D3" w:rsidRPr="00B51157">
        <w:rPr>
          <w:rFonts w:ascii="Times New Roman" w:hAnsi="Times New Roman" w:cs="Times New Roman"/>
          <w:sz w:val="24"/>
          <w:szCs w:val="24"/>
        </w:rPr>
        <w:t>institutions locked</w:t>
      </w:r>
      <w:r w:rsidR="00D45CD4" w:rsidRPr="00B51157">
        <w:rPr>
          <w:rFonts w:ascii="Times New Roman" w:hAnsi="Times New Roman" w:cs="Times New Roman"/>
          <w:sz w:val="24"/>
          <w:szCs w:val="24"/>
        </w:rPr>
        <w:t xml:space="preserve"> in to supporting conventional energy technologies. </w:t>
      </w:r>
      <w:r w:rsidR="001A260C" w:rsidRPr="00B51157">
        <w:rPr>
          <w:rFonts w:ascii="Times New Roman" w:hAnsi="Times New Roman" w:cs="Times New Roman"/>
          <w:sz w:val="24"/>
          <w:szCs w:val="24"/>
        </w:rPr>
        <w:t>D</w:t>
      </w:r>
      <w:r w:rsidR="00D45CD4" w:rsidRPr="00B51157">
        <w:rPr>
          <w:rFonts w:ascii="Times New Roman" w:hAnsi="Times New Roman" w:cs="Times New Roman"/>
          <w:sz w:val="24"/>
          <w:szCs w:val="24"/>
        </w:rPr>
        <w:t xml:space="preserve">eveloping countries may have fewer cumulative investments in conventional energy systems, </w:t>
      </w:r>
      <w:r w:rsidR="00C646D3" w:rsidRPr="00B51157">
        <w:rPr>
          <w:rFonts w:ascii="Times New Roman" w:hAnsi="Times New Roman" w:cs="Times New Roman"/>
          <w:sz w:val="24"/>
          <w:szCs w:val="24"/>
        </w:rPr>
        <w:t>and this presents an</w:t>
      </w:r>
      <w:r w:rsidR="001A260C" w:rsidRPr="00B51157">
        <w:rPr>
          <w:rFonts w:ascii="Times New Roman" w:hAnsi="Times New Roman" w:cs="Times New Roman"/>
          <w:sz w:val="24"/>
          <w:szCs w:val="24"/>
        </w:rPr>
        <w:t xml:space="preserve"> opportunity</w:t>
      </w:r>
      <w:r w:rsidR="00D45CD4" w:rsidRPr="00B51157">
        <w:rPr>
          <w:rFonts w:ascii="Times New Roman" w:hAnsi="Times New Roman" w:cs="Times New Roman"/>
          <w:sz w:val="24"/>
          <w:szCs w:val="24"/>
        </w:rPr>
        <w:t>.</w:t>
      </w:r>
      <w:r w:rsidR="00D45CD4" w:rsidRPr="00B51157">
        <w:rPr>
          <w:rFonts w:ascii="MyriadPro-Regular" w:hAnsi="MyriadPro-Regular" w:cs="MyriadPro-Regular"/>
          <w:sz w:val="24"/>
          <w:szCs w:val="24"/>
        </w:rPr>
        <w:t xml:space="preserve"> </w:t>
      </w:r>
      <w:r w:rsidR="00C646D3" w:rsidRPr="00B51157">
        <w:rPr>
          <w:rFonts w:ascii="Times New Roman" w:hAnsi="Times New Roman" w:cs="Times New Roman"/>
          <w:sz w:val="24"/>
          <w:szCs w:val="24"/>
        </w:rPr>
        <w:t>There are many considerations specific to each country and context – potentially relevant questions for the policy dialogue</w:t>
      </w:r>
      <w:r w:rsidR="002D7F21" w:rsidRPr="00B51157">
        <w:rPr>
          <w:rFonts w:ascii="Times New Roman" w:hAnsi="Times New Roman" w:cs="Times New Roman"/>
          <w:sz w:val="24"/>
          <w:szCs w:val="24"/>
        </w:rPr>
        <w:t xml:space="preserve"> and to identify opportunities</w:t>
      </w:r>
      <w:r w:rsidR="00C646D3" w:rsidRPr="00B51157">
        <w:rPr>
          <w:rFonts w:ascii="Times New Roman" w:hAnsi="Times New Roman" w:cs="Times New Roman"/>
          <w:sz w:val="24"/>
          <w:szCs w:val="24"/>
        </w:rPr>
        <w:t xml:space="preserve"> include: </w:t>
      </w:r>
    </w:p>
    <w:p w:rsidR="00C646D3" w:rsidRPr="00B51157" w:rsidRDefault="00C646D3" w:rsidP="00555688">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B51157">
        <w:rPr>
          <w:rFonts w:ascii="Times New Roman" w:hAnsi="Times New Roman" w:cs="Times New Roman"/>
          <w:sz w:val="24"/>
          <w:szCs w:val="24"/>
        </w:rPr>
        <w:t xml:space="preserve">Does the energy sector </w:t>
      </w:r>
      <w:r w:rsidR="00CC1B36" w:rsidRPr="00B51157">
        <w:rPr>
          <w:rFonts w:ascii="Times New Roman" w:hAnsi="Times New Roman" w:cs="Times New Roman"/>
          <w:sz w:val="24"/>
          <w:szCs w:val="24"/>
        </w:rPr>
        <w:t>feature in</w:t>
      </w:r>
      <w:r w:rsidRPr="00B51157">
        <w:rPr>
          <w:rFonts w:ascii="Times New Roman" w:hAnsi="Times New Roman" w:cs="Times New Roman"/>
          <w:sz w:val="24"/>
          <w:szCs w:val="24"/>
        </w:rPr>
        <w:t xml:space="preserve"> environment and climate policy strategies</w:t>
      </w:r>
      <w:proofErr w:type="gramStart"/>
      <w:r w:rsidRPr="00B51157">
        <w:rPr>
          <w:rFonts w:ascii="Times New Roman" w:hAnsi="Times New Roman" w:cs="Times New Roman"/>
          <w:sz w:val="24"/>
          <w:szCs w:val="24"/>
        </w:rPr>
        <w:t>?</w:t>
      </w:r>
      <w:r w:rsidR="00715C7C" w:rsidRPr="00B51157">
        <w:rPr>
          <w:rFonts w:ascii="Times New Roman" w:hAnsi="Times New Roman" w:cs="Times New Roman"/>
          <w:sz w:val="24"/>
          <w:szCs w:val="24"/>
        </w:rPr>
        <w:t>;</w:t>
      </w:r>
      <w:proofErr w:type="gramEnd"/>
      <w:r w:rsidR="0065289B" w:rsidRPr="00B51157">
        <w:rPr>
          <w:rFonts w:ascii="Times New Roman" w:hAnsi="Times New Roman" w:cs="Times New Roman"/>
          <w:sz w:val="24"/>
          <w:szCs w:val="24"/>
        </w:rPr>
        <w:t xml:space="preserve"> Is increased access to sustainable energy and development of renewable energy a political priority with clear targets and accompanying measures? </w:t>
      </w:r>
    </w:p>
    <w:p w:rsidR="00715C7C" w:rsidRPr="00B51157" w:rsidRDefault="00715C7C" w:rsidP="00555688">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B51157">
        <w:rPr>
          <w:rFonts w:ascii="Times New Roman" w:hAnsi="Times New Roman" w:cs="Times New Roman"/>
          <w:sz w:val="24"/>
          <w:szCs w:val="24"/>
        </w:rPr>
        <w:t>What is the energy mix in the country? Hydro power will be affected by changing weather patterns, therefore energy planning needs to take into consideration the medium and long term risks posed by Climate Change. Does the country have indigenous fuel sources? If yes, how can you best promote the use of low carbon or efficient technologies? (for instance a country with large coal reserves is likely to want to make use of them);</w:t>
      </w:r>
    </w:p>
    <w:p w:rsidR="00715C7C" w:rsidRPr="00B51157" w:rsidRDefault="00715C7C" w:rsidP="009027BA">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B51157">
        <w:rPr>
          <w:rFonts w:ascii="Times New Roman" w:hAnsi="Times New Roman" w:cs="Times New Roman"/>
          <w:sz w:val="24"/>
          <w:szCs w:val="24"/>
        </w:rPr>
        <w:t>Is security of supply an issue? Renewable energies and increased energy efficiency present good opportunities in ensuring security of supply;</w:t>
      </w:r>
    </w:p>
    <w:p w:rsidR="00715C7C" w:rsidRPr="00B51157" w:rsidRDefault="00715C7C" w:rsidP="009027BA">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B51157">
        <w:rPr>
          <w:rFonts w:ascii="Times New Roman" w:hAnsi="Times New Roman" w:cs="Times New Roman"/>
          <w:sz w:val="24"/>
          <w:szCs w:val="24"/>
        </w:rPr>
        <w:t>Is the current generation capacity sufficient to meet the demand?  If not, where is additional capacity needed? (</w:t>
      </w:r>
      <w:r w:rsidR="002D7F21" w:rsidRPr="00B51157">
        <w:rPr>
          <w:rFonts w:ascii="Times New Roman" w:hAnsi="Times New Roman" w:cs="Times New Roman"/>
          <w:sz w:val="24"/>
          <w:szCs w:val="24"/>
        </w:rPr>
        <w:t>remote rural areas offer opportunities for off grid technologies</w:t>
      </w:r>
      <w:r w:rsidR="00762A84" w:rsidRPr="00B51157">
        <w:rPr>
          <w:rFonts w:ascii="Times New Roman" w:hAnsi="Times New Roman" w:cs="Times New Roman"/>
          <w:sz w:val="24"/>
          <w:szCs w:val="24"/>
        </w:rPr>
        <w:t>)</w:t>
      </w:r>
      <w:r w:rsidR="009027BA" w:rsidRPr="00B51157">
        <w:rPr>
          <w:rFonts w:ascii="Times New Roman" w:hAnsi="Times New Roman" w:cs="Times New Roman"/>
          <w:sz w:val="24"/>
          <w:szCs w:val="24"/>
        </w:rPr>
        <w:t>;</w:t>
      </w:r>
    </w:p>
    <w:p w:rsidR="00715C7C" w:rsidRPr="00B51157" w:rsidRDefault="00715C7C" w:rsidP="009027BA">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B51157">
        <w:rPr>
          <w:rFonts w:ascii="Times New Roman" w:hAnsi="Times New Roman" w:cs="Times New Roman"/>
          <w:sz w:val="24"/>
          <w:szCs w:val="24"/>
        </w:rPr>
        <w:t>Who are the main consumers? Is there energy intensive industry? If yes opportunities to increase efficiency</w:t>
      </w:r>
      <w:r w:rsidR="002D7F21" w:rsidRPr="00B51157">
        <w:rPr>
          <w:rFonts w:ascii="Times New Roman" w:hAnsi="Times New Roman" w:cs="Times New Roman"/>
          <w:sz w:val="24"/>
          <w:szCs w:val="24"/>
        </w:rPr>
        <w:t xml:space="preserve"> for instance through cogeneration </w:t>
      </w:r>
      <w:r w:rsidRPr="00B51157">
        <w:rPr>
          <w:rFonts w:ascii="Times New Roman" w:hAnsi="Times New Roman" w:cs="Times New Roman"/>
          <w:sz w:val="24"/>
          <w:szCs w:val="24"/>
        </w:rPr>
        <w:t xml:space="preserve"> are plenty</w:t>
      </w:r>
      <w:r w:rsidR="002D7F21" w:rsidRPr="00B51157">
        <w:rPr>
          <w:rFonts w:ascii="Times New Roman" w:hAnsi="Times New Roman" w:cs="Times New Roman"/>
          <w:sz w:val="24"/>
          <w:szCs w:val="24"/>
        </w:rPr>
        <w:t>;</w:t>
      </w:r>
    </w:p>
    <w:p w:rsidR="00C646D3" w:rsidRPr="00B51157" w:rsidRDefault="00C646D3" w:rsidP="009027BA">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B51157">
        <w:rPr>
          <w:rFonts w:ascii="Times New Roman" w:hAnsi="Times New Roman" w:cs="Times New Roman"/>
          <w:sz w:val="24"/>
          <w:szCs w:val="24"/>
        </w:rPr>
        <w:t xml:space="preserve">What is the energy intensity, who </w:t>
      </w:r>
      <w:proofErr w:type="gramStart"/>
      <w:r w:rsidRPr="00B51157">
        <w:rPr>
          <w:rFonts w:ascii="Times New Roman" w:hAnsi="Times New Roman" w:cs="Times New Roman"/>
          <w:sz w:val="24"/>
          <w:szCs w:val="24"/>
        </w:rPr>
        <w:t>are</w:t>
      </w:r>
      <w:proofErr w:type="gramEnd"/>
      <w:r w:rsidRPr="00B51157">
        <w:rPr>
          <w:rFonts w:ascii="Times New Roman" w:hAnsi="Times New Roman" w:cs="Times New Roman"/>
          <w:sz w:val="24"/>
          <w:szCs w:val="24"/>
        </w:rPr>
        <w:t xml:space="preserve"> the main consumers?</w:t>
      </w:r>
      <w:r w:rsidR="00715C7C" w:rsidRPr="00B51157">
        <w:rPr>
          <w:rFonts w:ascii="Times New Roman" w:hAnsi="Times New Roman" w:cs="Times New Roman"/>
          <w:sz w:val="24"/>
          <w:szCs w:val="24"/>
        </w:rPr>
        <w:t xml:space="preserve"> Where are the opportunities to increase efficiency</w:t>
      </w:r>
      <w:proofErr w:type="gramStart"/>
      <w:r w:rsidR="00715C7C" w:rsidRPr="00B51157">
        <w:rPr>
          <w:rFonts w:ascii="Times New Roman" w:hAnsi="Times New Roman" w:cs="Times New Roman"/>
          <w:sz w:val="24"/>
          <w:szCs w:val="24"/>
        </w:rPr>
        <w:t>?</w:t>
      </w:r>
      <w:r w:rsidR="002D7F21" w:rsidRPr="00B51157">
        <w:rPr>
          <w:rFonts w:ascii="Times New Roman" w:hAnsi="Times New Roman" w:cs="Times New Roman"/>
          <w:sz w:val="24"/>
          <w:szCs w:val="24"/>
        </w:rPr>
        <w:t>;</w:t>
      </w:r>
      <w:proofErr w:type="gramEnd"/>
    </w:p>
    <w:p w:rsidR="002D7F21" w:rsidRPr="00B51157" w:rsidRDefault="002D7F21" w:rsidP="009027BA">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B51157">
        <w:rPr>
          <w:rFonts w:ascii="Times New Roman" w:hAnsi="Times New Roman" w:cs="Times New Roman"/>
          <w:sz w:val="24"/>
          <w:szCs w:val="24"/>
        </w:rPr>
        <w:t xml:space="preserve">What is the structure of the energy markets? Is it dominated by incumbent companies who are reluctant to </w:t>
      </w:r>
      <w:r w:rsidR="00DC1599" w:rsidRPr="00B51157">
        <w:rPr>
          <w:rFonts w:ascii="Times New Roman" w:hAnsi="Times New Roman" w:cs="Times New Roman"/>
          <w:sz w:val="24"/>
          <w:szCs w:val="24"/>
        </w:rPr>
        <w:t xml:space="preserve">adopt </w:t>
      </w:r>
      <w:r w:rsidRPr="00B51157">
        <w:rPr>
          <w:rFonts w:ascii="Times New Roman" w:hAnsi="Times New Roman" w:cs="Times New Roman"/>
          <w:sz w:val="24"/>
          <w:szCs w:val="24"/>
        </w:rPr>
        <w:t>new technologies</w:t>
      </w:r>
      <w:r w:rsidR="00554466" w:rsidRPr="00B51157">
        <w:rPr>
          <w:rFonts w:ascii="Times New Roman" w:hAnsi="Times New Roman" w:cs="Times New Roman"/>
          <w:sz w:val="24"/>
          <w:szCs w:val="24"/>
        </w:rPr>
        <w:t xml:space="preserve"> such as renewable and cogeneration</w:t>
      </w:r>
      <w:r w:rsidRPr="00B51157">
        <w:rPr>
          <w:rFonts w:ascii="Times New Roman" w:hAnsi="Times New Roman" w:cs="Times New Roman"/>
          <w:sz w:val="24"/>
          <w:szCs w:val="24"/>
        </w:rPr>
        <w:t>?</w:t>
      </w:r>
      <w:r w:rsidR="00554466" w:rsidRPr="00B51157">
        <w:rPr>
          <w:rFonts w:ascii="Times New Roman" w:hAnsi="Times New Roman" w:cs="Times New Roman"/>
          <w:sz w:val="24"/>
          <w:szCs w:val="24"/>
        </w:rPr>
        <w:t xml:space="preserve"> Do they impose barriers for instance for grid connection or by preventing them from selling electricity into the grid at a fair price?</w:t>
      </w:r>
    </w:p>
    <w:p w:rsidR="00554466" w:rsidRPr="00B51157" w:rsidRDefault="00554466" w:rsidP="009027BA">
      <w:pPr>
        <w:pStyle w:val="ListParagraph"/>
        <w:autoSpaceDE w:val="0"/>
        <w:autoSpaceDN w:val="0"/>
        <w:adjustRightInd w:val="0"/>
        <w:spacing w:after="0" w:line="240" w:lineRule="auto"/>
        <w:jc w:val="both"/>
        <w:rPr>
          <w:rFonts w:ascii="Times New Roman" w:hAnsi="Times New Roman" w:cs="Times New Roman"/>
          <w:sz w:val="24"/>
          <w:szCs w:val="24"/>
        </w:rPr>
      </w:pPr>
    </w:p>
    <w:p w:rsidR="002D7F21" w:rsidRPr="00B51157" w:rsidRDefault="002D7F21" w:rsidP="009027BA">
      <w:pPr>
        <w:autoSpaceDE w:val="0"/>
        <w:autoSpaceDN w:val="0"/>
        <w:adjustRightInd w:val="0"/>
        <w:spacing w:after="0" w:line="240" w:lineRule="auto"/>
        <w:jc w:val="both"/>
        <w:rPr>
          <w:rFonts w:ascii="Times New Roman" w:hAnsi="Times New Roman" w:cs="Times New Roman"/>
          <w:sz w:val="24"/>
          <w:szCs w:val="24"/>
        </w:rPr>
      </w:pPr>
      <w:r w:rsidRPr="00B51157">
        <w:rPr>
          <w:rFonts w:ascii="Times New Roman" w:hAnsi="Times New Roman" w:cs="Times New Roman"/>
          <w:sz w:val="24"/>
          <w:szCs w:val="24"/>
        </w:rPr>
        <w:t>Budgets and indicators are important instruments, particularly at implementation phases. As budgets control expenditures they are crucial to linking policy to results. The energy sector is both a source of revenue (if the utilities are state companies) and a source of expenditure (for instance investment and maintenance of infrastructure). Indicators provide a means of accountability and show progress towards reaching policy targets. Relevant budget related questions include:</w:t>
      </w:r>
    </w:p>
    <w:p w:rsidR="002D7F21" w:rsidRPr="00B51157" w:rsidRDefault="002D7F21" w:rsidP="009027BA">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B51157">
        <w:rPr>
          <w:rFonts w:ascii="Times New Roman" w:hAnsi="Times New Roman" w:cs="Times New Roman"/>
          <w:sz w:val="24"/>
          <w:szCs w:val="24"/>
        </w:rPr>
        <w:t>Are there distortive</w:t>
      </w:r>
      <w:r w:rsidR="00596A2C" w:rsidRPr="00B51157">
        <w:rPr>
          <w:rFonts w:ascii="Times New Roman" w:hAnsi="Times New Roman" w:cs="Times New Roman"/>
          <w:sz w:val="24"/>
          <w:szCs w:val="24"/>
        </w:rPr>
        <w:t xml:space="preserve"> taxes or</w:t>
      </w:r>
      <w:r w:rsidRPr="00B51157">
        <w:rPr>
          <w:rFonts w:ascii="Times New Roman" w:hAnsi="Times New Roman" w:cs="Times New Roman"/>
          <w:sz w:val="24"/>
          <w:szCs w:val="24"/>
        </w:rPr>
        <w:t xml:space="preserve"> subsidies </w:t>
      </w:r>
      <w:r w:rsidR="00596A2C" w:rsidRPr="00B51157">
        <w:rPr>
          <w:rFonts w:ascii="Times New Roman" w:hAnsi="Times New Roman" w:cs="Times New Roman"/>
          <w:sz w:val="24"/>
          <w:szCs w:val="24"/>
        </w:rPr>
        <w:t xml:space="preserve">in the sector? For instance, developing countries usually subsidize fossil fuels </w:t>
      </w:r>
      <w:r w:rsidR="00554466" w:rsidRPr="00B51157">
        <w:rPr>
          <w:rFonts w:ascii="Times New Roman" w:hAnsi="Times New Roman" w:cs="Times New Roman"/>
          <w:sz w:val="24"/>
          <w:szCs w:val="24"/>
        </w:rPr>
        <w:t xml:space="preserve">or electricity supply, which discourages efficiency and slows down the transformation of the energy supply system to low carbon technologies. These subsidies need to be removed, but </w:t>
      </w:r>
      <w:r w:rsidR="009027BA" w:rsidRPr="00B51157">
        <w:rPr>
          <w:rFonts w:ascii="Times New Roman" w:hAnsi="Times New Roman" w:cs="Times New Roman"/>
          <w:sz w:val="24"/>
          <w:szCs w:val="24"/>
        </w:rPr>
        <w:t xml:space="preserve">by </w:t>
      </w:r>
      <w:r w:rsidR="00554466" w:rsidRPr="00B51157">
        <w:rPr>
          <w:rFonts w:ascii="Times New Roman" w:hAnsi="Times New Roman" w:cs="Times New Roman"/>
          <w:sz w:val="24"/>
          <w:szCs w:val="24"/>
        </w:rPr>
        <w:t>paying attention to low income groups;</w:t>
      </w:r>
    </w:p>
    <w:p w:rsidR="00554466" w:rsidRPr="00B51157" w:rsidRDefault="00554466" w:rsidP="009027BA">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B51157">
        <w:rPr>
          <w:rFonts w:ascii="Times New Roman" w:hAnsi="Times New Roman" w:cs="Times New Roman"/>
          <w:sz w:val="24"/>
          <w:szCs w:val="24"/>
        </w:rPr>
        <w:t>Are health and environmental externalities from fossil fuel combustion integrated into the energy prices</w:t>
      </w:r>
      <w:proofErr w:type="gramStart"/>
      <w:r w:rsidR="00CC1B36" w:rsidRPr="00B51157">
        <w:rPr>
          <w:rFonts w:ascii="Times New Roman" w:hAnsi="Times New Roman" w:cs="Times New Roman"/>
          <w:sz w:val="24"/>
          <w:szCs w:val="24"/>
        </w:rPr>
        <w:t>?;</w:t>
      </w:r>
      <w:proofErr w:type="gramEnd"/>
    </w:p>
    <w:p w:rsidR="00554466" w:rsidRPr="00B51157" w:rsidRDefault="0065289B" w:rsidP="009027BA">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B51157">
        <w:rPr>
          <w:rFonts w:ascii="Times New Roman" w:hAnsi="Times New Roman" w:cs="Times New Roman"/>
          <w:sz w:val="24"/>
          <w:szCs w:val="24"/>
        </w:rPr>
        <w:lastRenderedPageBreak/>
        <w:t>Is there an increasing allocation to promote technologies whose development will lead to savings in the future? For example, subsidies, grants or feed in tariffs for renewable energy or cogeneration that will promote their development and contribute to a reduction in emissions that will decrease expenditure in health; In developing countries, directing resources (be it government expenditure or ODA) to increase electricity access in remote rural areas with low return of investment that in the future will help promote economic growth, or resources to improved stoves that will decrease expenditure on health and reduce the number of deaths</w:t>
      </w:r>
      <w:r w:rsidR="00CC1B36" w:rsidRPr="00B51157">
        <w:rPr>
          <w:rFonts w:ascii="Times New Roman" w:hAnsi="Times New Roman" w:cs="Times New Roman"/>
          <w:sz w:val="24"/>
          <w:szCs w:val="24"/>
        </w:rPr>
        <w:t>, allow studying at night and reduce the workload for women and girls who are responsible for wood collection</w:t>
      </w:r>
      <w:r w:rsidRPr="00B51157">
        <w:rPr>
          <w:rFonts w:ascii="Times New Roman" w:hAnsi="Times New Roman" w:cs="Times New Roman"/>
          <w:sz w:val="24"/>
          <w:szCs w:val="24"/>
        </w:rPr>
        <w:t>;</w:t>
      </w:r>
    </w:p>
    <w:p w:rsidR="0065289B" w:rsidRPr="00B51157" w:rsidRDefault="0065289B" w:rsidP="0065289B">
      <w:pPr>
        <w:autoSpaceDE w:val="0"/>
        <w:autoSpaceDN w:val="0"/>
        <w:adjustRightInd w:val="0"/>
        <w:spacing w:after="0" w:line="240" w:lineRule="auto"/>
        <w:rPr>
          <w:rFonts w:ascii="Times New Roman" w:hAnsi="Times New Roman" w:cs="Times New Roman"/>
          <w:sz w:val="24"/>
          <w:szCs w:val="24"/>
        </w:rPr>
      </w:pPr>
    </w:p>
    <w:p w:rsidR="0065289B" w:rsidRPr="00B51157" w:rsidRDefault="0065289B" w:rsidP="009A7570">
      <w:pPr>
        <w:autoSpaceDE w:val="0"/>
        <w:autoSpaceDN w:val="0"/>
        <w:adjustRightInd w:val="0"/>
        <w:spacing w:after="0" w:line="240" w:lineRule="auto"/>
        <w:rPr>
          <w:rFonts w:ascii="Times New Roman" w:hAnsi="Times New Roman" w:cs="Times New Roman"/>
          <w:sz w:val="24"/>
          <w:szCs w:val="24"/>
        </w:rPr>
      </w:pPr>
      <w:r w:rsidRPr="00B51157">
        <w:rPr>
          <w:rFonts w:ascii="Times New Roman" w:hAnsi="Times New Roman" w:cs="Times New Roman"/>
          <w:b/>
          <w:sz w:val="24"/>
          <w:szCs w:val="24"/>
        </w:rPr>
        <w:t xml:space="preserve">Awareness </w:t>
      </w:r>
      <w:proofErr w:type="gramStart"/>
      <w:r w:rsidRPr="00B51157">
        <w:rPr>
          <w:rFonts w:ascii="Times New Roman" w:hAnsi="Times New Roman" w:cs="Times New Roman"/>
          <w:b/>
          <w:sz w:val="24"/>
          <w:szCs w:val="24"/>
        </w:rPr>
        <w:t>raising</w:t>
      </w:r>
      <w:proofErr w:type="gramEnd"/>
      <w:r w:rsidRPr="00B51157">
        <w:rPr>
          <w:rFonts w:ascii="Times New Roman" w:hAnsi="Times New Roman" w:cs="Times New Roman"/>
          <w:b/>
          <w:sz w:val="24"/>
          <w:szCs w:val="24"/>
        </w:rPr>
        <w:t xml:space="preserve"> </w:t>
      </w:r>
      <w:r w:rsidR="00A94F89" w:rsidRPr="00B51157">
        <w:rPr>
          <w:rFonts w:ascii="Times New Roman" w:hAnsi="Times New Roman" w:cs="Times New Roman"/>
          <w:b/>
          <w:sz w:val="24"/>
          <w:szCs w:val="24"/>
        </w:rPr>
        <w:t>–</w:t>
      </w:r>
      <w:r w:rsidRPr="00B51157">
        <w:rPr>
          <w:rFonts w:ascii="Times New Roman" w:hAnsi="Times New Roman" w:cs="Times New Roman"/>
          <w:b/>
          <w:sz w:val="24"/>
          <w:szCs w:val="24"/>
        </w:rPr>
        <w:t xml:space="preserve"> </w:t>
      </w:r>
      <w:r w:rsidR="00A94F89" w:rsidRPr="00B51157">
        <w:rPr>
          <w:rFonts w:ascii="Times New Roman" w:hAnsi="Times New Roman" w:cs="Times New Roman"/>
          <w:sz w:val="24"/>
          <w:szCs w:val="24"/>
        </w:rPr>
        <w:t>with greater awareness the case for integration and environment into climate change becomes self evident and compelling. Mainstreaming works best when is self-motivating by a conviction of its benefits. Integrating environment and climate change in the energy sector is subject to uncertainty, with limited or imperfect information</w:t>
      </w:r>
      <w:r w:rsidR="001E06DC" w:rsidRPr="00B51157">
        <w:rPr>
          <w:rFonts w:ascii="Times New Roman" w:hAnsi="Times New Roman" w:cs="Times New Roman"/>
          <w:sz w:val="24"/>
          <w:szCs w:val="24"/>
        </w:rPr>
        <w:t xml:space="preserve">. </w:t>
      </w:r>
      <w:r w:rsidR="009A7570" w:rsidRPr="00B51157">
        <w:rPr>
          <w:rFonts w:ascii="Times New Roman" w:hAnsi="Times New Roman" w:cs="Times New Roman"/>
          <w:sz w:val="24"/>
          <w:szCs w:val="24"/>
        </w:rPr>
        <w:t>There is uncertainty about the potential physical impacts of an increase in greenhouse gas concentrations in the atmosphere,</w:t>
      </w:r>
      <w:r w:rsidR="005F58CD" w:rsidRPr="00B51157">
        <w:rPr>
          <w:rFonts w:ascii="Times New Roman" w:hAnsi="Times New Roman" w:cs="Times New Roman"/>
          <w:sz w:val="24"/>
          <w:szCs w:val="24"/>
        </w:rPr>
        <w:t xml:space="preserve"> about</w:t>
      </w:r>
      <w:r w:rsidR="009A7570" w:rsidRPr="00B51157">
        <w:rPr>
          <w:rFonts w:ascii="Times New Roman" w:hAnsi="Times New Roman" w:cs="Times New Roman"/>
          <w:sz w:val="24"/>
          <w:szCs w:val="24"/>
        </w:rPr>
        <w:t xml:space="preserve"> the economic impacts of climate-related damages </w:t>
      </w:r>
      <w:r w:rsidR="005F58CD" w:rsidRPr="00B51157">
        <w:rPr>
          <w:rFonts w:ascii="Times New Roman" w:hAnsi="Times New Roman" w:cs="Times New Roman"/>
          <w:sz w:val="24"/>
          <w:szCs w:val="24"/>
        </w:rPr>
        <w:t>and about</w:t>
      </w:r>
      <w:r w:rsidR="009A7570" w:rsidRPr="00B51157">
        <w:rPr>
          <w:rFonts w:ascii="Times New Roman" w:hAnsi="Times New Roman" w:cs="Times New Roman"/>
          <w:sz w:val="24"/>
          <w:szCs w:val="24"/>
        </w:rPr>
        <w:t xml:space="preserve"> the cost of technology for reducing emissions.</w:t>
      </w:r>
      <w:r w:rsidR="00D6680D" w:rsidRPr="00B51157">
        <w:rPr>
          <w:rFonts w:ascii="Times New Roman" w:hAnsi="Times New Roman" w:cs="Times New Roman"/>
          <w:sz w:val="24"/>
          <w:szCs w:val="24"/>
        </w:rPr>
        <w:t xml:space="preserve"> More information and data will lead to better informed decisions. Actions that can be taken include:</w:t>
      </w:r>
    </w:p>
    <w:p w:rsidR="00C02686" w:rsidRDefault="00C02686" w:rsidP="0082663A">
      <w:pPr>
        <w:pStyle w:val="ListParagraph"/>
        <w:numPr>
          <w:ilvl w:val="0"/>
          <w:numId w:val="17"/>
        </w:numPr>
        <w:autoSpaceDE w:val="0"/>
        <w:autoSpaceDN w:val="0"/>
        <w:adjustRightInd w:val="0"/>
        <w:spacing w:after="0" w:line="240" w:lineRule="auto"/>
        <w:rPr>
          <w:rFonts w:ascii="TimesNewRomanPS" w:hAnsi="TimesNewRomanPS" w:cs="TimesNewRomanPS"/>
          <w:color w:val="231F20"/>
          <w:sz w:val="24"/>
          <w:szCs w:val="24"/>
        </w:rPr>
      </w:pPr>
      <w:r w:rsidRPr="00B51157">
        <w:rPr>
          <w:rFonts w:ascii="TimesNewRomanPS" w:hAnsi="TimesNewRomanPS" w:cs="TimesNewRomanPS"/>
          <w:color w:val="231F20"/>
          <w:sz w:val="24"/>
          <w:szCs w:val="24"/>
        </w:rPr>
        <w:t>The existing research literature tends to treat</w:t>
      </w:r>
      <w:r w:rsidR="00295034" w:rsidRPr="00B51157">
        <w:rPr>
          <w:rFonts w:ascii="TimesNewRomanPS" w:hAnsi="TimesNewRomanPS" w:cs="TimesNewRomanPS"/>
          <w:color w:val="231F20"/>
          <w:sz w:val="24"/>
          <w:szCs w:val="24"/>
        </w:rPr>
        <w:t xml:space="preserve"> the</w:t>
      </w:r>
      <w:r w:rsidRPr="00B51157">
        <w:rPr>
          <w:rFonts w:ascii="TimesNewRomanPS" w:hAnsi="TimesNewRomanPS" w:cs="TimesNewRomanPS"/>
          <w:color w:val="231F20"/>
          <w:sz w:val="24"/>
          <w:szCs w:val="24"/>
        </w:rPr>
        <w:t xml:space="preserve"> energy sector mainly as a </w:t>
      </w:r>
      <w:r w:rsidRPr="00B51157">
        <w:rPr>
          <w:rFonts w:ascii="TimesNewRomanPS-Italic" w:hAnsi="TimesNewRomanPS-Italic" w:cs="TimesNewRomanPS-Italic"/>
          <w:i/>
          <w:iCs/>
          <w:color w:val="231F20"/>
          <w:sz w:val="24"/>
          <w:szCs w:val="24"/>
        </w:rPr>
        <w:t xml:space="preserve">driving force </w:t>
      </w:r>
      <w:r w:rsidRPr="00B51157">
        <w:rPr>
          <w:rFonts w:ascii="TimesNewRomanPS" w:hAnsi="TimesNewRomanPS" w:cs="TimesNewRomanPS"/>
          <w:color w:val="231F20"/>
          <w:sz w:val="24"/>
          <w:szCs w:val="24"/>
        </w:rPr>
        <w:t xml:space="preserve">for climate change rather than a sector </w:t>
      </w:r>
      <w:r w:rsidRPr="00B51157">
        <w:rPr>
          <w:rFonts w:ascii="TimesNewRomanPS-Italic" w:hAnsi="TimesNewRomanPS-Italic" w:cs="TimesNewRomanPS-Italic"/>
          <w:i/>
          <w:iCs/>
          <w:color w:val="231F20"/>
          <w:sz w:val="24"/>
          <w:szCs w:val="24"/>
        </w:rPr>
        <w:t xml:space="preserve">subject to impacts </w:t>
      </w:r>
      <w:r w:rsidRPr="00B51157">
        <w:rPr>
          <w:rFonts w:ascii="TimesNewRomanPS" w:hAnsi="TimesNewRomanPS" w:cs="TimesNewRomanPS"/>
          <w:color w:val="231F20"/>
          <w:sz w:val="24"/>
          <w:szCs w:val="24"/>
        </w:rPr>
        <w:t>from climate change. As a result, there is very little literature on adaptation of the energy sect</w:t>
      </w:r>
      <w:r w:rsidR="00295034" w:rsidRPr="00B51157">
        <w:rPr>
          <w:rFonts w:ascii="TimesNewRomanPS" w:hAnsi="TimesNewRomanPS" w:cs="TimesNewRomanPS"/>
          <w:color w:val="231F20"/>
          <w:sz w:val="24"/>
          <w:szCs w:val="24"/>
        </w:rPr>
        <w:t>or to effects of climate change in the demand and supply of energy</w:t>
      </w:r>
      <w:r w:rsidRPr="00B51157">
        <w:rPr>
          <w:rFonts w:ascii="TimesNewRomanPS" w:hAnsi="TimesNewRomanPS" w:cs="TimesNewRomanPS"/>
          <w:color w:val="231F20"/>
          <w:sz w:val="24"/>
          <w:szCs w:val="24"/>
        </w:rPr>
        <w:t>.</w:t>
      </w:r>
      <w:r w:rsidRPr="00B51157">
        <w:rPr>
          <w:rFonts w:ascii="Times New Roman" w:hAnsi="Times New Roman" w:cs="Times New Roman"/>
          <w:sz w:val="24"/>
          <w:szCs w:val="24"/>
        </w:rPr>
        <w:t xml:space="preserve"> </w:t>
      </w:r>
      <w:r w:rsidRPr="00B51157">
        <w:rPr>
          <w:rFonts w:ascii="TimesNewRomanPS" w:hAnsi="TimesNewRomanPS" w:cs="TimesNewRomanPS"/>
          <w:color w:val="231F20"/>
          <w:sz w:val="24"/>
          <w:szCs w:val="24"/>
        </w:rPr>
        <w:t>The research evidence about indirect effects ranges from abundant information about possible effects of climate</w:t>
      </w:r>
      <w:r w:rsidR="00295034" w:rsidRPr="00B51157">
        <w:rPr>
          <w:rFonts w:ascii="TimesNewRomanPS" w:hAnsi="TimesNewRomanPS" w:cs="TimesNewRomanPS"/>
          <w:color w:val="231F20"/>
          <w:sz w:val="24"/>
          <w:szCs w:val="24"/>
        </w:rPr>
        <w:t xml:space="preserve"> </w:t>
      </w:r>
      <w:r w:rsidRPr="00B51157">
        <w:rPr>
          <w:rFonts w:ascii="TimesNewRomanPS" w:hAnsi="TimesNewRomanPS" w:cs="TimesNewRomanPS"/>
          <w:color w:val="231F20"/>
          <w:sz w:val="24"/>
          <w:szCs w:val="24"/>
        </w:rPr>
        <w:t>change policies on energy technology choices to extremely limited information about such issues as effects on energy security.</w:t>
      </w:r>
      <w:r w:rsidR="00295034" w:rsidRPr="00B51157">
        <w:rPr>
          <w:rFonts w:ascii="TimesNewRomanPS" w:hAnsi="TimesNewRomanPS" w:cs="TimesNewRomanPS"/>
          <w:color w:val="231F20"/>
          <w:sz w:val="24"/>
          <w:szCs w:val="24"/>
        </w:rPr>
        <w:t xml:space="preserve"> Probably </w:t>
      </w:r>
      <w:r w:rsidRPr="00B51157">
        <w:rPr>
          <w:rFonts w:ascii="TimesNewRomanPS" w:hAnsi="TimesNewRomanPS" w:cs="TimesNewRomanPS"/>
          <w:color w:val="231F20"/>
          <w:sz w:val="24"/>
          <w:szCs w:val="24"/>
        </w:rPr>
        <w:t>the greatest challenges would be in connection</w:t>
      </w:r>
      <w:r w:rsidR="00295034" w:rsidRPr="00B51157">
        <w:rPr>
          <w:rFonts w:ascii="TimesNewRomanPS" w:hAnsi="TimesNewRomanPS" w:cs="TimesNewRomanPS"/>
          <w:color w:val="231F20"/>
          <w:sz w:val="24"/>
          <w:szCs w:val="24"/>
        </w:rPr>
        <w:t xml:space="preserve"> </w:t>
      </w:r>
      <w:r w:rsidRPr="00B51157">
        <w:rPr>
          <w:rFonts w:ascii="TimesNewRomanPS" w:hAnsi="TimesNewRomanPS" w:cs="TimesNewRomanPS"/>
          <w:color w:val="231F20"/>
          <w:sz w:val="24"/>
          <w:szCs w:val="24"/>
        </w:rPr>
        <w:t>with possible increases in the intensity of extreme</w:t>
      </w:r>
      <w:r w:rsidR="00295034" w:rsidRPr="00B51157">
        <w:rPr>
          <w:rFonts w:ascii="TimesNewRomanPS" w:hAnsi="TimesNewRomanPS" w:cs="TimesNewRomanPS"/>
          <w:color w:val="231F20"/>
          <w:sz w:val="24"/>
          <w:szCs w:val="24"/>
        </w:rPr>
        <w:t xml:space="preserve"> </w:t>
      </w:r>
      <w:r w:rsidRPr="00B51157">
        <w:rPr>
          <w:rFonts w:ascii="TimesNewRomanPS" w:hAnsi="TimesNewRomanPS" w:cs="TimesNewRomanPS"/>
          <w:color w:val="231F20"/>
          <w:sz w:val="24"/>
          <w:szCs w:val="24"/>
        </w:rPr>
        <w:t>weather events and possible significant</w:t>
      </w:r>
      <w:r w:rsidR="00295034" w:rsidRPr="00B51157">
        <w:rPr>
          <w:rFonts w:ascii="TimesNewRomanPS" w:hAnsi="TimesNewRomanPS" w:cs="TimesNewRomanPS"/>
          <w:color w:val="231F20"/>
          <w:sz w:val="24"/>
          <w:szCs w:val="24"/>
        </w:rPr>
        <w:t xml:space="preserve"> </w:t>
      </w:r>
      <w:r w:rsidRPr="00B51157">
        <w:rPr>
          <w:rFonts w:ascii="TimesNewRomanPS" w:hAnsi="TimesNewRomanPS" w:cs="TimesNewRomanPS"/>
          <w:color w:val="231F20"/>
          <w:sz w:val="24"/>
          <w:szCs w:val="24"/>
        </w:rPr>
        <w:t>changes in regional water</w:t>
      </w:r>
      <w:r w:rsidR="00F436C5" w:rsidRPr="00B51157">
        <w:rPr>
          <w:rFonts w:ascii="TimesNewRomanPS" w:hAnsi="TimesNewRomanPS" w:cs="TimesNewRomanPS"/>
          <w:color w:val="231F20"/>
          <w:sz w:val="24"/>
          <w:szCs w:val="24"/>
        </w:rPr>
        <w:t xml:space="preserve"> resources</w:t>
      </w:r>
      <w:r w:rsidRPr="00B51157">
        <w:rPr>
          <w:rFonts w:ascii="TimesNewRomanPS" w:hAnsi="TimesNewRomanPS" w:cs="TimesNewRomanPS"/>
          <w:color w:val="231F20"/>
          <w:sz w:val="24"/>
          <w:szCs w:val="24"/>
        </w:rPr>
        <w:t xml:space="preserve"> </w:t>
      </w:r>
      <w:r w:rsidR="00B51157">
        <w:rPr>
          <w:rFonts w:ascii="TimesNewRomanPS" w:hAnsi="TimesNewRomanPS" w:cs="TimesNewRomanPS"/>
          <w:color w:val="231F20"/>
          <w:sz w:val="24"/>
          <w:szCs w:val="24"/>
        </w:rPr>
        <w:t>(for instance more erratic rainfall patterns have severely affected the generation capacity of hydropower plants in Ethiopia, Eastern Tanzania, Uganda and Western Ghana)</w:t>
      </w:r>
      <w:r w:rsidRPr="00B51157">
        <w:rPr>
          <w:rFonts w:ascii="TimesNewRomanPS" w:hAnsi="TimesNewRomanPS" w:cs="TimesNewRomanPS"/>
          <w:color w:val="231F20"/>
          <w:sz w:val="24"/>
          <w:szCs w:val="24"/>
        </w:rPr>
        <w:t>. Given that the current knowledge base is so limited,</w:t>
      </w:r>
      <w:r w:rsidR="0054462A" w:rsidRPr="00B51157">
        <w:rPr>
          <w:rFonts w:ascii="TimesNewRomanPS" w:hAnsi="TimesNewRomanPS" w:cs="TimesNewRomanPS"/>
          <w:color w:val="231F20"/>
          <w:sz w:val="24"/>
          <w:szCs w:val="24"/>
        </w:rPr>
        <w:t xml:space="preserve"> </w:t>
      </w:r>
      <w:r w:rsidRPr="00B51157">
        <w:rPr>
          <w:rFonts w:ascii="TimesNewRomanPS" w:hAnsi="TimesNewRomanPS" w:cs="TimesNewRomanPS"/>
          <w:color w:val="231F20"/>
          <w:sz w:val="24"/>
          <w:szCs w:val="24"/>
        </w:rPr>
        <w:t>expanding the knowledge</w:t>
      </w:r>
      <w:r w:rsidR="00295034" w:rsidRPr="00B51157">
        <w:rPr>
          <w:rFonts w:ascii="TimesNewRomanPS" w:hAnsi="TimesNewRomanPS" w:cs="TimesNewRomanPS"/>
          <w:color w:val="231F20"/>
          <w:sz w:val="24"/>
          <w:szCs w:val="24"/>
        </w:rPr>
        <w:t xml:space="preserve"> </w:t>
      </w:r>
      <w:r w:rsidRPr="00B51157">
        <w:rPr>
          <w:rFonts w:ascii="TimesNewRomanPS" w:hAnsi="TimesNewRomanPS" w:cs="TimesNewRomanPS"/>
          <w:color w:val="231F20"/>
          <w:sz w:val="24"/>
          <w:szCs w:val="24"/>
        </w:rPr>
        <w:t>base is important to energy users and providers. Examples of research priorities</w:t>
      </w:r>
      <w:r w:rsidR="00295034" w:rsidRPr="00B51157">
        <w:rPr>
          <w:rFonts w:ascii="TimesNewRomanPS" w:hAnsi="TimesNewRomanPS" w:cs="TimesNewRomanPS"/>
          <w:color w:val="231F20"/>
          <w:sz w:val="24"/>
          <w:szCs w:val="24"/>
        </w:rPr>
        <w:t xml:space="preserve"> are:</w:t>
      </w:r>
    </w:p>
    <w:p w:rsidR="00B51157" w:rsidRPr="00B51157" w:rsidRDefault="00B51157" w:rsidP="0082663A">
      <w:pPr>
        <w:pStyle w:val="ListParagraph"/>
        <w:autoSpaceDE w:val="0"/>
        <w:autoSpaceDN w:val="0"/>
        <w:adjustRightInd w:val="0"/>
        <w:spacing w:after="0" w:line="240" w:lineRule="auto"/>
        <w:rPr>
          <w:rFonts w:ascii="TimesNewRomanPS" w:hAnsi="TimesNewRomanPS" w:cs="TimesNewRomanPS"/>
          <w:color w:val="231F20"/>
          <w:sz w:val="24"/>
          <w:szCs w:val="24"/>
        </w:rPr>
      </w:pPr>
    </w:p>
    <w:p w:rsidR="0054462A" w:rsidRPr="00B51157" w:rsidRDefault="0054462A" w:rsidP="0082663A">
      <w:pPr>
        <w:pStyle w:val="ListParagraph"/>
        <w:numPr>
          <w:ilvl w:val="1"/>
          <w:numId w:val="17"/>
        </w:numPr>
        <w:autoSpaceDE w:val="0"/>
        <w:autoSpaceDN w:val="0"/>
        <w:adjustRightInd w:val="0"/>
        <w:spacing w:after="0" w:line="240" w:lineRule="auto"/>
        <w:rPr>
          <w:rFonts w:ascii="Times New Roman" w:hAnsi="Times New Roman" w:cs="Times New Roman"/>
          <w:color w:val="231F20"/>
          <w:sz w:val="24"/>
          <w:szCs w:val="24"/>
        </w:rPr>
      </w:pPr>
      <w:r w:rsidRPr="00B51157">
        <w:rPr>
          <w:rFonts w:ascii="Times New Roman" w:hAnsi="Times New Roman" w:cs="Times New Roman"/>
          <w:color w:val="231F20"/>
          <w:sz w:val="24"/>
          <w:szCs w:val="24"/>
        </w:rPr>
        <w:t>Research on assessments of extreme weather implications for energy systems and infrastructure resilience;</w:t>
      </w:r>
    </w:p>
    <w:p w:rsidR="0054462A" w:rsidRPr="00B51157" w:rsidRDefault="0054462A" w:rsidP="0082663A">
      <w:pPr>
        <w:pStyle w:val="ListParagraph"/>
        <w:numPr>
          <w:ilvl w:val="1"/>
          <w:numId w:val="17"/>
        </w:numPr>
        <w:autoSpaceDE w:val="0"/>
        <w:autoSpaceDN w:val="0"/>
        <w:adjustRightInd w:val="0"/>
        <w:spacing w:after="0" w:line="240" w:lineRule="auto"/>
        <w:rPr>
          <w:rFonts w:ascii="Times New Roman" w:hAnsi="Times New Roman" w:cs="Times New Roman"/>
          <w:color w:val="231F20"/>
          <w:sz w:val="24"/>
          <w:szCs w:val="24"/>
        </w:rPr>
      </w:pPr>
      <w:r w:rsidRPr="00B51157">
        <w:rPr>
          <w:rFonts w:ascii="Times New Roman" w:hAnsi="Times New Roman" w:cs="Times New Roman"/>
          <w:color w:val="231F20"/>
          <w:sz w:val="24"/>
          <w:szCs w:val="24"/>
        </w:rPr>
        <w:t>Research on efficiency of energy use in the context of climate warming with emphasis on technologies and practices that save cooling energy and reduce peak load;</w:t>
      </w:r>
    </w:p>
    <w:p w:rsidR="0054462A" w:rsidRPr="00B51157" w:rsidRDefault="0054462A" w:rsidP="0082663A">
      <w:pPr>
        <w:pStyle w:val="ListParagraph"/>
        <w:numPr>
          <w:ilvl w:val="1"/>
          <w:numId w:val="17"/>
        </w:numPr>
        <w:autoSpaceDE w:val="0"/>
        <w:autoSpaceDN w:val="0"/>
        <w:adjustRightInd w:val="0"/>
        <w:spacing w:after="0" w:line="240" w:lineRule="auto"/>
        <w:rPr>
          <w:rFonts w:ascii="Times New Roman" w:hAnsi="Times New Roman" w:cs="Times New Roman"/>
          <w:color w:val="231F20"/>
          <w:sz w:val="24"/>
          <w:szCs w:val="24"/>
        </w:rPr>
      </w:pPr>
      <w:r w:rsidRPr="00B51157">
        <w:rPr>
          <w:rFonts w:ascii="Times New Roman" w:hAnsi="Times New Roman" w:cs="Times New Roman"/>
          <w:color w:val="231F20"/>
          <w:sz w:val="24"/>
          <w:szCs w:val="24"/>
        </w:rPr>
        <w:t>Improvements in the understanding of effects of changing conditions for renewable energy and fossil energy development and market penetration on regional energy balances and their relationships with regional economies;</w:t>
      </w:r>
    </w:p>
    <w:p w:rsidR="0054462A" w:rsidRPr="00B51157" w:rsidRDefault="0054462A" w:rsidP="0082663A">
      <w:pPr>
        <w:pStyle w:val="ListParagraph"/>
        <w:numPr>
          <w:ilvl w:val="1"/>
          <w:numId w:val="17"/>
        </w:numPr>
        <w:autoSpaceDE w:val="0"/>
        <w:autoSpaceDN w:val="0"/>
        <w:adjustRightInd w:val="0"/>
        <w:spacing w:after="0" w:line="240" w:lineRule="auto"/>
        <w:rPr>
          <w:rFonts w:ascii="Times New Roman" w:hAnsi="Times New Roman" w:cs="Times New Roman"/>
          <w:color w:val="231F20"/>
          <w:sz w:val="24"/>
          <w:szCs w:val="24"/>
        </w:rPr>
      </w:pPr>
      <w:r w:rsidRPr="00B51157">
        <w:rPr>
          <w:rFonts w:ascii="Times New Roman" w:hAnsi="Times New Roman" w:cs="Times New Roman"/>
          <w:color w:val="231F20"/>
          <w:sz w:val="24"/>
          <w:szCs w:val="24"/>
        </w:rPr>
        <w:t>Improving information about interactions among water demands and uses where the quantity and timing of surface water discharge is affected by climate change;</w:t>
      </w:r>
    </w:p>
    <w:p w:rsidR="0054462A" w:rsidRPr="00B51157" w:rsidRDefault="0054462A" w:rsidP="0082663A">
      <w:pPr>
        <w:pStyle w:val="ListParagraph"/>
        <w:numPr>
          <w:ilvl w:val="1"/>
          <w:numId w:val="17"/>
        </w:numPr>
        <w:autoSpaceDE w:val="0"/>
        <w:autoSpaceDN w:val="0"/>
        <w:adjustRightInd w:val="0"/>
        <w:spacing w:after="0" w:line="240" w:lineRule="auto"/>
        <w:rPr>
          <w:rFonts w:ascii="Times New Roman" w:hAnsi="Times New Roman" w:cs="Times New Roman"/>
          <w:color w:val="231F20"/>
          <w:sz w:val="24"/>
          <w:szCs w:val="24"/>
        </w:rPr>
      </w:pPr>
      <w:r w:rsidRPr="00B51157">
        <w:rPr>
          <w:rFonts w:ascii="Times New Roman" w:hAnsi="Times New Roman" w:cs="Times New Roman"/>
          <w:color w:val="231F20"/>
          <w:sz w:val="24"/>
          <w:szCs w:val="24"/>
        </w:rPr>
        <w:t>Improving the understanding of potential climate change and localized variability on energy production from wind and solar technologies;</w:t>
      </w:r>
    </w:p>
    <w:p w:rsidR="009027BA" w:rsidRDefault="009027BA" w:rsidP="0082663A">
      <w:pPr>
        <w:pStyle w:val="ListParagraph"/>
        <w:numPr>
          <w:ilvl w:val="1"/>
          <w:numId w:val="17"/>
        </w:numPr>
        <w:autoSpaceDE w:val="0"/>
        <w:autoSpaceDN w:val="0"/>
        <w:adjustRightInd w:val="0"/>
        <w:spacing w:after="0" w:line="240" w:lineRule="auto"/>
        <w:rPr>
          <w:rFonts w:ascii="Times New Roman" w:hAnsi="Times New Roman" w:cs="Times New Roman"/>
          <w:color w:val="231F20"/>
          <w:sz w:val="24"/>
          <w:szCs w:val="24"/>
        </w:rPr>
      </w:pPr>
      <w:r w:rsidRPr="00B51157">
        <w:rPr>
          <w:rFonts w:ascii="Times New Roman" w:hAnsi="Times New Roman" w:cs="Times New Roman"/>
          <w:color w:val="231F20"/>
          <w:sz w:val="24"/>
          <w:szCs w:val="24"/>
        </w:rPr>
        <w:t>Improving understandings of potentials to improve resilience in electricity supply systems through regional intertie capacities and distributed generation;</w:t>
      </w:r>
    </w:p>
    <w:p w:rsidR="00B51157" w:rsidRPr="00B51157" w:rsidRDefault="00B51157" w:rsidP="0082663A">
      <w:pPr>
        <w:pStyle w:val="ListParagraph"/>
        <w:autoSpaceDE w:val="0"/>
        <w:autoSpaceDN w:val="0"/>
        <w:adjustRightInd w:val="0"/>
        <w:spacing w:after="0" w:line="240" w:lineRule="auto"/>
        <w:ind w:left="1440"/>
        <w:rPr>
          <w:rFonts w:ascii="Times New Roman" w:hAnsi="Times New Roman" w:cs="Times New Roman"/>
          <w:color w:val="231F20"/>
          <w:sz w:val="24"/>
          <w:szCs w:val="24"/>
        </w:rPr>
      </w:pPr>
    </w:p>
    <w:p w:rsidR="009027BA" w:rsidRDefault="009027BA" w:rsidP="0082663A">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32466B">
        <w:rPr>
          <w:rFonts w:ascii="Times New Roman" w:hAnsi="Times New Roman" w:cs="Times New Roman"/>
          <w:sz w:val="24"/>
          <w:szCs w:val="24"/>
        </w:rPr>
        <w:t>At consumers’ level, there is a need for improvements in consumption metering and pricing according to consumption: in some developing countries lack of awareness and distorted pricing lead to consumers not monitoring their consumption. For instance in Sri Lanka the Chamber of Commerce when implementing the SWITCH project increased energy efficiency in the food and beverage industry realized that baseline data on energy consumption/intensity could not be obtained because most small and medium sized industry did not gather this data but just paid for the energy bills at the end of the month. Lack of awareness on the economies that can be made taking energy efficiency measures at little cost or simply changing habits is also a barrier</w:t>
      </w:r>
      <w:r w:rsidR="0032466B">
        <w:rPr>
          <w:rFonts w:ascii="Times New Roman" w:hAnsi="Times New Roman" w:cs="Times New Roman"/>
          <w:sz w:val="24"/>
          <w:szCs w:val="24"/>
        </w:rPr>
        <w:t xml:space="preserve">. One common tool to partly address this is by making it compulsory for large companies to employ an energy manager to monitor energy use. In Vietnam for </w:t>
      </w:r>
      <w:r w:rsidR="0032466B">
        <w:rPr>
          <w:rFonts w:ascii="Times New Roman" w:hAnsi="Times New Roman" w:cs="Times New Roman"/>
          <w:sz w:val="24"/>
          <w:szCs w:val="24"/>
        </w:rPr>
        <w:lastRenderedPageBreak/>
        <w:t xml:space="preserve">instance the energy manager has the obligation to report to the Ministry of Trade and Industry (VNEEP – Vietnam Energy Efficiency </w:t>
      </w:r>
      <w:proofErr w:type="spellStart"/>
      <w:r w:rsidR="0032466B">
        <w:rPr>
          <w:rFonts w:ascii="Times New Roman" w:hAnsi="Times New Roman" w:cs="Times New Roman"/>
          <w:sz w:val="24"/>
          <w:szCs w:val="24"/>
        </w:rPr>
        <w:t>Programme</w:t>
      </w:r>
      <w:proofErr w:type="spellEnd"/>
      <w:r w:rsidR="0032466B">
        <w:rPr>
          <w:rFonts w:ascii="Times New Roman" w:hAnsi="Times New Roman" w:cs="Times New Roman"/>
          <w:sz w:val="24"/>
          <w:szCs w:val="24"/>
        </w:rPr>
        <w:t xml:space="preserve"> under the Ministry of Industry and Trade)</w:t>
      </w:r>
      <w:r w:rsidRPr="0032466B">
        <w:rPr>
          <w:rFonts w:ascii="Times New Roman" w:hAnsi="Times New Roman" w:cs="Times New Roman"/>
          <w:sz w:val="24"/>
          <w:szCs w:val="24"/>
        </w:rPr>
        <w:t>;</w:t>
      </w:r>
    </w:p>
    <w:p w:rsidR="0082663A" w:rsidRDefault="0033484B" w:rsidP="0082663A">
      <w:pPr>
        <w:autoSpaceDE w:val="0"/>
        <w:autoSpaceDN w:val="0"/>
        <w:adjustRightInd w:val="0"/>
        <w:spacing w:after="0" w:line="240" w:lineRule="auto"/>
        <w:rPr>
          <w:rFonts w:ascii="Times New Roman" w:hAnsi="Times New Roman" w:cs="Times New Roman"/>
          <w:sz w:val="24"/>
          <w:szCs w:val="24"/>
        </w:rPr>
      </w:pPr>
      <w:r w:rsidRPr="006D7873">
        <w:rPr>
          <w:rFonts w:ascii="TimesNewRomanPS" w:hAnsi="TimesNewRomanPS" w:cs="TimesNewRomanPS"/>
          <w:noProof/>
          <w:color w:val="231F20"/>
          <w:sz w:val="20"/>
          <w:szCs w:val="20"/>
          <w:lang w:eastAsia="zh-TW"/>
        </w:rPr>
        <w:pict>
          <v:shape id="_x0000_s1073" type="#_x0000_t202" style="position:absolute;margin-left:256.75pt;margin-top:11.8pt;width:285.3pt;height:274.4pt;z-index:251684864;mso-width-relative:margin;mso-height-relative:margin" fillcolor="#d8d8d8 [2732]">
            <v:textbox>
              <w:txbxContent>
                <w:p w:rsidR="006D7873" w:rsidRPr="006D7873" w:rsidRDefault="006D7873" w:rsidP="00C72407">
                  <w:pPr>
                    <w:pStyle w:val="ListParagraph"/>
                    <w:spacing w:after="0" w:line="240" w:lineRule="auto"/>
                    <w:ind w:left="0"/>
                    <w:rPr>
                      <w:rFonts w:ascii="Times New Roman" w:hAnsi="Times New Roman" w:cs="Times New Roman"/>
                      <w:sz w:val="20"/>
                      <w:szCs w:val="20"/>
                    </w:rPr>
                  </w:pPr>
                  <w:r w:rsidRPr="006D7873">
                    <w:rPr>
                      <w:rFonts w:ascii="Times New Roman" w:hAnsi="Times New Roman" w:cs="Times New Roman"/>
                      <w:b/>
                      <w:sz w:val="20"/>
                      <w:szCs w:val="20"/>
                    </w:rPr>
                    <w:t>SEA</w:t>
                  </w:r>
                  <w:r w:rsidRPr="006D7873">
                    <w:rPr>
                      <w:rFonts w:ascii="Times New Roman" w:hAnsi="Times New Roman" w:cs="Times New Roman"/>
                      <w:sz w:val="20"/>
                      <w:szCs w:val="20"/>
                    </w:rPr>
                    <w:t xml:space="preserve"> refers to a formal, systematic process to analyze and address the environmental effects of policies, plans and </w:t>
                  </w:r>
                  <w:proofErr w:type="spellStart"/>
                  <w:r w:rsidRPr="006D7873">
                    <w:rPr>
                      <w:rFonts w:ascii="Times New Roman" w:hAnsi="Times New Roman" w:cs="Times New Roman"/>
                      <w:sz w:val="20"/>
                      <w:szCs w:val="20"/>
                    </w:rPr>
                    <w:t>programmes</w:t>
                  </w:r>
                  <w:proofErr w:type="spellEnd"/>
                  <w:r w:rsidRPr="006D7873">
                    <w:rPr>
                      <w:rFonts w:ascii="Times New Roman" w:hAnsi="Times New Roman" w:cs="Times New Roman"/>
                      <w:sz w:val="20"/>
                      <w:szCs w:val="20"/>
                    </w:rPr>
                    <w:t xml:space="preserve"> and other strategic initiatives. </w:t>
                  </w:r>
                  <w:r w:rsidRPr="006D7873">
                    <w:rPr>
                      <w:rFonts w:ascii="Times New Roman" w:hAnsi="Times New Roman" w:cs="Times New Roman"/>
                      <w:sz w:val="20"/>
                      <w:szCs w:val="20"/>
                    </w:rPr>
                    <w:t>It applies</w:t>
                  </w:r>
                  <w:r w:rsidRPr="006D7873">
                    <w:rPr>
                      <w:rFonts w:ascii="Times New Roman" w:hAnsi="Times New Roman" w:cs="Times New Roman"/>
                      <w:sz w:val="20"/>
                      <w:szCs w:val="20"/>
                    </w:rPr>
                    <w:t xml:space="preserve"> primarily to development-related initiatives that are known to have significant environmental effects, such as the Energy sector. </w:t>
                  </w:r>
                </w:p>
                <w:p w:rsidR="006D7873" w:rsidRPr="006D7873" w:rsidRDefault="006D7873" w:rsidP="00C72407">
                  <w:pPr>
                    <w:pStyle w:val="ListParagraph"/>
                    <w:numPr>
                      <w:ilvl w:val="0"/>
                      <w:numId w:val="40"/>
                    </w:numPr>
                    <w:spacing w:after="0" w:line="240" w:lineRule="auto"/>
                    <w:rPr>
                      <w:rFonts w:ascii="Times New Roman" w:hAnsi="Times New Roman" w:cs="Times New Roman"/>
                      <w:sz w:val="20"/>
                      <w:szCs w:val="20"/>
                    </w:rPr>
                  </w:pPr>
                  <w:r w:rsidRPr="006D7873">
                    <w:rPr>
                      <w:rFonts w:ascii="Times New Roman" w:hAnsi="Times New Roman" w:cs="Times New Roman"/>
                      <w:sz w:val="20"/>
                      <w:szCs w:val="20"/>
                    </w:rPr>
                    <w:t xml:space="preserve">To distinguish </w:t>
                  </w:r>
                  <w:r>
                    <w:rPr>
                      <w:rFonts w:ascii="Times New Roman" w:hAnsi="Times New Roman" w:cs="Times New Roman"/>
                      <w:sz w:val="20"/>
                      <w:szCs w:val="20"/>
                    </w:rPr>
                    <w:t xml:space="preserve">SEA </w:t>
                  </w:r>
                  <w:r w:rsidRPr="006D7873">
                    <w:rPr>
                      <w:rFonts w:ascii="Times New Roman" w:hAnsi="Times New Roman" w:cs="Times New Roman"/>
                      <w:sz w:val="20"/>
                      <w:szCs w:val="20"/>
                    </w:rPr>
                    <w:t xml:space="preserve">from EIA, the latter focuses on proposed physical developments such as a power station, while SEA focuses on proposed actions at a “higher” level such as new or amended laws, policies, </w:t>
                  </w:r>
                  <w:proofErr w:type="spellStart"/>
                  <w:r w:rsidRPr="006D7873">
                    <w:rPr>
                      <w:rFonts w:ascii="Times New Roman" w:hAnsi="Times New Roman" w:cs="Times New Roman"/>
                      <w:sz w:val="20"/>
                      <w:szCs w:val="20"/>
                    </w:rPr>
                    <w:t>programmes</w:t>
                  </w:r>
                  <w:proofErr w:type="spellEnd"/>
                  <w:r w:rsidRPr="006D7873">
                    <w:rPr>
                      <w:rFonts w:ascii="Times New Roman" w:hAnsi="Times New Roman" w:cs="Times New Roman"/>
                      <w:sz w:val="20"/>
                      <w:szCs w:val="20"/>
                    </w:rPr>
                    <w:t xml:space="preserve"> and plans. </w:t>
                  </w:r>
                </w:p>
                <w:p w:rsidR="006D7873" w:rsidRPr="006D7873" w:rsidRDefault="006D7873" w:rsidP="00C72407">
                  <w:pPr>
                    <w:pStyle w:val="ListParagraph"/>
                    <w:numPr>
                      <w:ilvl w:val="0"/>
                      <w:numId w:val="40"/>
                    </w:numPr>
                    <w:spacing w:after="0" w:line="240" w:lineRule="auto"/>
                    <w:rPr>
                      <w:rFonts w:ascii="Times New Roman" w:hAnsi="Times New Roman" w:cs="Times New Roman"/>
                      <w:sz w:val="20"/>
                      <w:szCs w:val="20"/>
                    </w:rPr>
                  </w:pPr>
                  <w:r w:rsidRPr="006D7873">
                    <w:rPr>
                      <w:rFonts w:ascii="Times New Roman" w:hAnsi="Times New Roman" w:cs="Times New Roman"/>
                      <w:sz w:val="20"/>
                      <w:szCs w:val="20"/>
                    </w:rPr>
                    <w:t xml:space="preserve">SEA facilitates and contributes to sustainability assurance, for example by evaluating the effect of a national energy plan or </w:t>
                  </w:r>
                  <w:proofErr w:type="spellStart"/>
                  <w:r w:rsidRPr="006D7873">
                    <w:rPr>
                      <w:rFonts w:ascii="Times New Roman" w:hAnsi="Times New Roman" w:cs="Times New Roman"/>
                      <w:sz w:val="20"/>
                      <w:szCs w:val="20"/>
                    </w:rPr>
                    <w:t>programme</w:t>
                  </w:r>
                  <w:proofErr w:type="spellEnd"/>
                  <w:r w:rsidRPr="006D7873">
                    <w:rPr>
                      <w:rFonts w:ascii="Times New Roman" w:hAnsi="Times New Roman" w:cs="Times New Roman"/>
                      <w:sz w:val="20"/>
                      <w:szCs w:val="20"/>
                    </w:rPr>
                    <w:t xml:space="preserve">, </w:t>
                  </w:r>
                  <w:r w:rsidRPr="006D7873">
                    <w:rPr>
                      <w:rFonts w:ascii="Times New Roman" w:hAnsi="Times New Roman" w:cs="Times New Roman"/>
                      <w:i/>
                      <w:iCs/>
                      <w:sz w:val="20"/>
                      <w:szCs w:val="20"/>
                    </w:rPr>
                    <w:t xml:space="preserve">inter alia, </w:t>
                  </w:r>
                  <w:r w:rsidRPr="006D7873">
                    <w:rPr>
                      <w:rFonts w:ascii="Times New Roman" w:hAnsi="Times New Roman" w:cs="Times New Roman"/>
                      <w:sz w:val="20"/>
                      <w:szCs w:val="20"/>
                    </w:rPr>
                    <w:t xml:space="preserve">against CO2 emission commitments made by a country under the Kyoto Protocol. </w:t>
                  </w:r>
                </w:p>
                <w:p w:rsidR="006D7873" w:rsidRPr="006D7873" w:rsidRDefault="006D7873" w:rsidP="00C72407">
                  <w:pPr>
                    <w:pStyle w:val="ListParagraph"/>
                    <w:numPr>
                      <w:ilvl w:val="0"/>
                      <w:numId w:val="40"/>
                    </w:numPr>
                    <w:spacing w:after="0" w:line="240" w:lineRule="auto"/>
                    <w:rPr>
                      <w:sz w:val="20"/>
                      <w:szCs w:val="20"/>
                    </w:rPr>
                  </w:pPr>
                  <w:r w:rsidRPr="006D7873">
                    <w:rPr>
                      <w:rFonts w:ascii="Times New Roman" w:hAnsi="Times New Roman" w:cs="Times New Roman"/>
                      <w:sz w:val="20"/>
                      <w:szCs w:val="20"/>
                    </w:rPr>
                    <w:t xml:space="preserve">The World Bank and other multilateral agencies are beginning to require borrowing countries to undertake SEA of certain types of plans and </w:t>
                  </w:r>
                  <w:proofErr w:type="spellStart"/>
                  <w:r w:rsidRPr="006D7873">
                    <w:rPr>
                      <w:rFonts w:ascii="Times New Roman" w:hAnsi="Times New Roman" w:cs="Times New Roman"/>
                      <w:sz w:val="20"/>
                      <w:szCs w:val="20"/>
                    </w:rPr>
                    <w:t>programmes</w:t>
                  </w:r>
                  <w:proofErr w:type="spellEnd"/>
                  <w:r w:rsidRPr="006D7873">
                    <w:rPr>
                      <w:rFonts w:ascii="Times New Roman" w:hAnsi="Times New Roman" w:cs="Times New Roman"/>
                      <w:sz w:val="20"/>
                      <w:szCs w:val="20"/>
                    </w:rPr>
                    <w:t xml:space="preserve">. </w:t>
                  </w:r>
                </w:p>
                <w:p w:rsidR="006D7873" w:rsidRPr="006D7873" w:rsidRDefault="006D7873" w:rsidP="00C72407">
                  <w:pPr>
                    <w:pStyle w:val="ListParagraph"/>
                    <w:numPr>
                      <w:ilvl w:val="0"/>
                      <w:numId w:val="40"/>
                    </w:numPr>
                    <w:spacing w:after="0" w:line="240" w:lineRule="auto"/>
                    <w:rPr>
                      <w:sz w:val="20"/>
                      <w:szCs w:val="20"/>
                    </w:rPr>
                  </w:pPr>
                  <w:r w:rsidRPr="006D7873">
                    <w:rPr>
                      <w:rFonts w:ascii="Times New Roman" w:hAnsi="Times New Roman" w:cs="Times New Roman"/>
                      <w:sz w:val="20"/>
                      <w:szCs w:val="20"/>
                    </w:rPr>
                    <w:t xml:space="preserve">Findings from OECD on the results of SEA implementation at Regional Development Banks and donor level for the energy sector estimate that is has led to enhanced incorporation of environmental aspects that are often disregarded in </w:t>
                  </w:r>
                  <w:proofErr w:type="spellStart"/>
                  <w:r w:rsidRPr="006D7873">
                    <w:rPr>
                      <w:rFonts w:ascii="Times New Roman" w:hAnsi="Times New Roman" w:cs="Times New Roman"/>
                      <w:sz w:val="20"/>
                      <w:szCs w:val="20"/>
                    </w:rPr>
                    <w:t>sectoral</w:t>
                  </w:r>
                  <w:proofErr w:type="spellEnd"/>
                  <w:r w:rsidRPr="006D7873">
                    <w:rPr>
                      <w:rFonts w:ascii="Times New Roman" w:hAnsi="Times New Roman" w:cs="Times New Roman"/>
                      <w:sz w:val="20"/>
                      <w:szCs w:val="20"/>
                    </w:rPr>
                    <w:t xml:space="preserve"> plans, such as energy efficiency and  green building. A case study on SEA is presented in the Annex.</w:t>
                  </w:r>
                </w:p>
              </w:txbxContent>
            </v:textbox>
          </v:shape>
        </w:pict>
      </w:r>
    </w:p>
    <w:p w:rsidR="0082663A" w:rsidRDefault="0082663A" w:rsidP="0033484B">
      <w:pPr>
        <w:autoSpaceDE w:val="0"/>
        <w:autoSpaceDN w:val="0"/>
        <w:adjustRightInd w:val="0"/>
        <w:spacing w:after="0" w:line="240" w:lineRule="auto"/>
        <w:ind w:right="6192"/>
        <w:rPr>
          <w:rFonts w:ascii="Times New Roman" w:hAnsi="Times New Roman" w:cs="Times New Roman"/>
          <w:sz w:val="24"/>
          <w:szCs w:val="24"/>
        </w:rPr>
      </w:pPr>
      <w:r w:rsidRPr="0082663A">
        <w:rPr>
          <w:rFonts w:ascii="Times New Roman" w:hAnsi="Times New Roman" w:cs="Times New Roman"/>
          <w:sz w:val="24"/>
          <w:szCs w:val="24"/>
        </w:rPr>
        <w:t>The choice of partners for integration of activities is vital. Governments will often recognize that others in civil society and/or the private sector are potentially more effective in changing the mindset. Actions that can be taken include:</w:t>
      </w:r>
    </w:p>
    <w:p w:rsidR="0082663A" w:rsidRPr="0082663A" w:rsidRDefault="0082663A" w:rsidP="0033484B">
      <w:pPr>
        <w:autoSpaceDE w:val="0"/>
        <w:autoSpaceDN w:val="0"/>
        <w:adjustRightInd w:val="0"/>
        <w:spacing w:after="0" w:line="240" w:lineRule="auto"/>
        <w:ind w:right="6192"/>
        <w:rPr>
          <w:rFonts w:ascii="Times New Roman" w:hAnsi="Times New Roman" w:cs="Times New Roman"/>
          <w:sz w:val="24"/>
          <w:szCs w:val="24"/>
        </w:rPr>
      </w:pPr>
    </w:p>
    <w:p w:rsidR="0082663A" w:rsidRPr="0082663A" w:rsidRDefault="0082663A" w:rsidP="0033484B">
      <w:pPr>
        <w:pStyle w:val="ListParagraph"/>
        <w:numPr>
          <w:ilvl w:val="0"/>
          <w:numId w:val="18"/>
        </w:numPr>
        <w:autoSpaceDE w:val="0"/>
        <w:autoSpaceDN w:val="0"/>
        <w:adjustRightInd w:val="0"/>
        <w:spacing w:after="0" w:line="240" w:lineRule="auto"/>
        <w:ind w:right="6192"/>
        <w:rPr>
          <w:rFonts w:ascii="Times New Roman" w:hAnsi="Times New Roman" w:cs="Times New Roman"/>
          <w:sz w:val="24"/>
          <w:szCs w:val="24"/>
        </w:rPr>
      </w:pPr>
      <w:r w:rsidRPr="0082663A">
        <w:rPr>
          <w:rFonts w:ascii="Times New Roman" w:hAnsi="Times New Roman" w:cs="Times New Roman"/>
          <w:sz w:val="24"/>
          <w:szCs w:val="24"/>
        </w:rPr>
        <w:t>Giving voice to the energy consumers (both industrial and households)– to make service client orientated and accountable, mobilizing consumers to increase efficiency;</w:t>
      </w:r>
    </w:p>
    <w:p w:rsidR="0082663A" w:rsidRDefault="0082663A" w:rsidP="0033484B">
      <w:pPr>
        <w:pStyle w:val="ListParagraph"/>
        <w:numPr>
          <w:ilvl w:val="0"/>
          <w:numId w:val="18"/>
        </w:numPr>
        <w:autoSpaceDE w:val="0"/>
        <w:autoSpaceDN w:val="0"/>
        <w:adjustRightInd w:val="0"/>
        <w:spacing w:after="0" w:line="240" w:lineRule="auto"/>
        <w:ind w:right="6192"/>
        <w:rPr>
          <w:rFonts w:ascii="Times New Roman" w:hAnsi="Times New Roman" w:cs="Times New Roman"/>
          <w:sz w:val="24"/>
          <w:szCs w:val="24"/>
        </w:rPr>
      </w:pPr>
      <w:r w:rsidRPr="0082663A">
        <w:rPr>
          <w:rFonts w:ascii="Times New Roman" w:hAnsi="Times New Roman" w:cs="Times New Roman"/>
          <w:sz w:val="24"/>
          <w:szCs w:val="24"/>
        </w:rPr>
        <w:t>Promoting information exchange – e.g. private sector trade associations that promote the adoption of cleaner production that reduces energy intensity and pollution.</w:t>
      </w:r>
    </w:p>
    <w:p w:rsidR="0082663A" w:rsidRPr="0082663A" w:rsidRDefault="0082663A" w:rsidP="0033484B">
      <w:pPr>
        <w:autoSpaceDE w:val="0"/>
        <w:autoSpaceDN w:val="0"/>
        <w:adjustRightInd w:val="0"/>
        <w:spacing w:after="0" w:line="240" w:lineRule="auto"/>
        <w:ind w:right="6192"/>
        <w:rPr>
          <w:rFonts w:ascii="Times New Roman" w:hAnsi="Times New Roman" w:cs="Times New Roman"/>
          <w:sz w:val="24"/>
          <w:szCs w:val="24"/>
        </w:rPr>
      </w:pPr>
    </w:p>
    <w:p w:rsidR="0082663A" w:rsidRDefault="0033484B" w:rsidP="0033484B">
      <w:pPr>
        <w:autoSpaceDE w:val="0"/>
        <w:autoSpaceDN w:val="0"/>
        <w:adjustRightInd w:val="0"/>
        <w:spacing w:after="0" w:line="240" w:lineRule="auto"/>
        <w:ind w:right="6192"/>
        <w:rPr>
          <w:rFonts w:ascii="Times New Roman" w:hAnsi="Times New Roman" w:cs="Times New Roman"/>
          <w:sz w:val="24"/>
          <w:szCs w:val="24"/>
        </w:rPr>
      </w:pPr>
      <w:r w:rsidRPr="00C72407">
        <w:rPr>
          <w:rFonts w:ascii="TimesNewRomanPS" w:hAnsi="TimesNewRomanPS" w:cs="TimesNewRomanPS"/>
          <w:noProof/>
          <w:color w:val="231F20"/>
          <w:sz w:val="20"/>
          <w:szCs w:val="20"/>
          <w:lang w:eastAsia="zh-TW"/>
        </w:rPr>
        <w:pict>
          <v:shape id="_x0000_s1074" type="#_x0000_t202" style="position:absolute;margin-left:256.75pt;margin-top:32.5pt;width:289.35pt;height:349.8pt;z-index:251686912;mso-width-relative:margin;mso-height-relative:margin" fillcolor="#d8d8d8 [2732]">
            <v:textbox>
              <w:txbxContent>
                <w:p w:rsidR="00C72407" w:rsidRPr="00C72407" w:rsidRDefault="00C72407" w:rsidP="00C72407">
                  <w:pPr>
                    <w:spacing w:after="0" w:line="240" w:lineRule="auto"/>
                    <w:rPr>
                      <w:rFonts w:ascii="Times New Roman" w:hAnsi="Times New Roman" w:cs="Times New Roman"/>
                      <w:b/>
                      <w:sz w:val="20"/>
                      <w:szCs w:val="20"/>
                      <w:lang w:val="en-GB"/>
                    </w:rPr>
                  </w:pPr>
                  <w:r w:rsidRPr="00C72407">
                    <w:rPr>
                      <w:rFonts w:ascii="Times New Roman" w:hAnsi="Times New Roman" w:cs="Times New Roman"/>
                      <w:b/>
                      <w:sz w:val="20"/>
                      <w:szCs w:val="20"/>
                      <w:lang w:val="en-GB"/>
                    </w:rPr>
                    <w:t>CRA for the Energy sector</w:t>
                  </w:r>
                </w:p>
                <w:p w:rsidR="00C72407" w:rsidRPr="00C72407" w:rsidRDefault="00C72407" w:rsidP="00C72407">
                  <w:pPr>
                    <w:spacing w:after="0" w:line="240" w:lineRule="auto"/>
                    <w:ind w:left="360" w:hanging="360"/>
                    <w:rPr>
                      <w:rFonts w:ascii="Times New Roman" w:hAnsi="Times New Roman" w:cs="Times New Roman"/>
                      <w:sz w:val="20"/>
                      <w:szCs w:val="20"/>
                      <w:lang w:val="en-GB"/>
                    </w:rPr>
                  </w:pPr>
                  <w:r w:rsidRPr="00C72407">
                    <w:rPr>
                      <w:rFonts w:ascii="Times New Roman" w:hAnsi="Times New Roman" w:cs="Times New Roman"/>
                      <w:sz w:val="20"/>
                      <w:szCs w:val="20"/>
                      <w:lang w:val="en-GB"/>
                    </w:rPr>
                    <w:t>Common Risk Areas for the Energy Sector include:</w:t>
                  </w:r>
                </w:p>
                <w:p w:rsidR="00C72407" w:rsidRPr="00C72407" w:rsidRDefault="00C72407" w:rsidP="00C72407">
                  <w:pPr>
                    <w:pStyle w:val="ListParagraph"/>
                    <w:numPr>
                      <w:ilvl w:val="0"/>
                      <w:numId w:val="42"/>
                    </w:numPr>
                    <w:autoSpaceDE w:val="0"/>
                    <w:autoSpaceDN w:val="0"/>
                    <w:adjustRightInd w:val="0"/>
                    <w:spacing w:after="0" w:line="240" w:lineRule="auto"/>
                    <w:rPr>
                      <w:rFonts w:ascii="Times New Roman" w:hAnsi="Times New Roman" w:cs="Times New Roman"/>
                      <w:sz w:val="20"/>
                      <w:szCs w:val="20"/>
                    </w:rPr>
                  </w:pPr>
                  <w:r w:rsidRPr="00C72407">
                    <w:rPr>
                      <w:rFonts w:ascii="Times New Roman" w:hAnsi="Times New Roman" w:cs="Times New Roman"/>
                      <w:sz w:val="20"/>
                      <w:szCs w:val="20"/>
                    </w:rPr>
                    <w:t xml:space="preserve">Energy production is closely related to the availability of water resources, since they constitute the “fuel” for large and small hydropower stations, but are also needed to cool nuclear plants or for </w:t>
                  </w:r>
                  <w:proofErr w:type="spellStart"/>
                  <w:r w:rsidRPr="00C72407">
                    <w:rPr>
                      <w:rFonts w:ascii="Times New Roman" w:hAnsi="Times New Roman" w:cs="Times New Roman"/>
                      <w:sz w:val="20"/>
                      <w:szCs w:val="20"/>
                    </w:rPr>
                    <w:t>biofuel</w:t>
                  </w:r>
                  <w:proofErr w:type="spellEnd"/>
                  <w:r w:rsidRPr="00C72407">
                    <w:rPr>
                      <w:rFonts w:ascii="Times New Roman" w:hAnsi="Times New Roman" w:cs="Times New Roman"/>
                      <w:sz w:val="20"/>
                      <w:szCs w:val="20"/>
                    </w:rPr>
                    <w:t xml:space="preserve"> production.  </w:t>
                  </w:r>
                </w:p>
                <w:p w:rsidR="00C72407" w:rsidRPr="00C72407" w:rsidRDefault="00C72407" w:rsidP="00C72407">
                  <w:pPr>
                    <w:pStyle w:val="ListParagraph"/>
                    <w:numPr>
                      <w:ilvl w:val="0"/>
                      <w:numId w:val="42"/>
                    </w:numPr>
                    <w:autoSpaceDE w:val="0"/>
                    <w:autoSpaceDN w:val="0"/>
                    <w:adjustRightInd w:val="0"/>
                    <w:spacing w:after="0" w:line="240" w:lineRule="auto"/>
                    <w:rPr>
                      <w:rFonts w:ascii="Times New Roman" w:hAnsi="Times New Roman" w:cs="Times New Roman"/>
                      <w:sz w:val="20"/>
                      <w:szCs w:val="20"/>
                    </w:rPr>
                  </w:pPr>
                  <w:r w:rsidRPr="00C72407">
                    <w:rPr>
                      <w:rFonts w:ascii="Times New Roman" w:hAnsi="Times New Roman" w:cs="Times New Roman"/>
                      <w:bCs/>
                      <w:sz w:val="20"/>
                      <w:szCs w:val="20"/>
                    </w:rPr>
                    <w:t xml:space="preserve">Near shore and off-shore energy facilities </w:t>
                  </w:r>
                  <w:r w:rsidRPr="00C72407">
                    <w:rPr>
                      <w:rFonts w:ascii="Times New Roman" w:hAnsi="Times New Roman" w:cs="Times New Roman"/>
                      <w:sz w:val="20"/>
                      <w:szCs w:val="20"/>
                    </w:rPr>
                    <w:t xml:space="preserve">may be affected by the rise of the sea level. There are worrying examples of uranium enrichment plants from which radioactive substances leak into the soil and sea. Sea level rise could also affect the foundation loading of off-shore wind facilities, which tend to be built in shallow waters. </w:t>
                  </w:r>
                </w:p>
                <w:p w:rsidR="00C72407" w:rsidRPr="00C72407" w:rsidRDefault="00C72407" w:rsidP="00C72407">
                  <w:pPr>
                    <w:pStyle w:val="ListParagraph"/>
                    <w:numPr>
                      <w:ilvl w:val="0"/>
                      <w:numId w:val="42"/>
                    </w:numPr>
                    <w:autoSpaceDE w:val="0"/>
                    <w:autoSpaceDN w:val="0"/>
                    <w:adjustRightInd w:val="0"/>
                    <w:spacing w:after="0" w:line="240" w:lineRule="auto"/>
                    <w:rPr>
                      <w:rFonts w:ascii="Times New Roman" w:hAnsi="Times New Roman" w:cs="Times New Roman"/>
                      <w:sz w:val="20"/>
                      <w:szCs w:val="20"/>
                      <w:lang w:val="en-GB"/>
                    </w:rPr>
                  </w:pPr>
                  <w:r w:rsidRPr="00C72407">
                    <w:rPr>
                      <w:rFonts w:ascii="Times New Roman" w:hAnsi="Times New Roman" w:cs="Times New Roman"/>
                      <w:sz w:val="20"/>
                      <w:szCs w:val="20"/>
                    </w:rPr>
                    <w:t>Wind resource magnitudes are not expected to become severely affected in the short and medium term, since wind speeds are generally variable, with annual variation of 10 – 15%. But small changes in a given location could have an important – positive or negative – impact on the production of wind parks, since a change in wind speed at turbine hub-height of 0.5 m s leads to an increase in energy density by over 30%.</w:t>
                  </w:r>
                </w:p>
                <w:p w:rsidR="00C72407" w:rsidRPr="00C72407" w:rsidRDefault="00C72407" w:rsidP="00C72407">
                  <w:pPr>
                    <w:pStyle w:val="ListParagraph"/>
                    <w:numPr>
                      <w:ilvl w:val="0"/>
                      <w:numId w:val="42"/>
                    </w:numPr>
                    <w:spacing w:after="0" w:line="240" w:lineRule="auto"/>
                    <w:rPr>
                      <w:rFonts w:ascii="Times New Roman" w:hAnsi="Times New Roman" w:cs="Times New Roman"/>
                      <w:sz w:val="20"/>
                      <w:szCs w:val="20"/>
                    </w:rPr>
                  </w:pPr>
                  <w:r w:rsidRPr="00C72407">
                    <w:rPr>
                      <w:rFonts w:ascii="Times New Roman" w:hAnsi="Times New Roman" w:cs="Times New Roman"/>
                      <w:sz w:val="20"/>
                      <w:szCs w:val="20"/>
                    </w:rPr>
                    <w:t xml:space="preserve">Storms pose a dangerous threat to </w:t>
                  </w:r>
                  <w:r w:rsidRPr="00C72407">
                    <w:rPr>
                      <w:rFonts w:ascii="Times New Roman" w:hAnsi="Times New Roman" w:cs="Times New Roman"/>
                      <w:bCs/>
                      <w:sz w:val="20"/>
                      <w:szCs w:val="20"/>
                    </w:rPr>
                    <w:t>off-shore and near-shore facilities. This</w:t>
                  </w:r>
                  <w:r w:rsidRPr="00C72407">
                    <w:rPr>
                      <w:rFonts w:ascii="Times New Roman" w:hAnsi="Times New Roman" w:cs="Times New Roman"/>
                      <w:b/>
                      <w:bCs/>
                      <w:sz w:val="20"/>
                      <w:szCs w:val="20"/>
                    </w:rPr>
                    <w:t xml:space="preserve"> </w:t>
                  </w:r>
                  <w:r w:rsidRPr="00C72407">
                    <w:rPr>
                      <w:rFonts w:ascii="Times New Roman" w:hAnsi="Times New Roman" w:cs="Times New Roman"/>
                      <w:sz w:val="20"/>
                      <w:szCs w:val="20"/>
                    </w:rPr>
                    <w:t xml:space="preserve">includes gas and oil production platforms, but may extend in the future to off-shore wind parks and, especially, ocean power projects. Storms are also one of the main threats to the energy sector’s transport and distribution system. </w:t>
                  </w:r>
                </w:p>
                <w:p w:rsidR="00C72407" w:rsidRPr="00C72407" w:rsidRDefault="00C72407" w:rsidP="00C72407">
                  <w:pPr>
                    <w:pStyle w:val="ListParagraph"/>
                    <w:numPr>
                      <w:ilvl w:val="0"/>
                      <w:numId w:val="42"/>
                    </w:numPr>
                    <w:spacing w:after="0" w:line="240" w:lineRule="auto"/>
                    <w:rPr>
                      <w:sz w:val="20"/>
                      <w:szCs w:val="20"/>
                    </w:rPr>
                  </w:pPr>
                  <w:r w:rsidRPr="00C72407">
                    <w:rPr>
                      <w:rFonts w:ascii="Times New Roman" w:hAnsi="Times New Roman" w:cs="Times New Roman"/>
                      <w:sz w:val="20"/>
                      <w:szCs w:val="20"/>
                    </w:rPr>
                    <w:t>Expected changes in energy demand patterns will provoke problems in the form of peak loads in regions with increasing need for air-conditioning, especially in grids that are operating close to their maximum capacity.</w:t>
                  </w:r>
                </w:p>
              </w:txbxContent>
            </v:textbox>
          </v:shape>
        </w:pict>
      </w:r>
      <w:r w:rsidR="0082663A" w:rsidRPr="0082663A">
        <w:rPr>
          <w:rFonts w:ascii="Times New Roman" w:hAnsi="Times New Roman" w:cs="Times New Roman"/>
          <w:sz w:val="24"/>
          <w:szCs w:val="24"/>
        </w:rPr>
        <w:t xml:space="preserve">Inadequate </w:t>
      </w:r>
      <w:r w:rsidR="0082663A" w:rsidRPr="0082663A">
        <w:rPr>
          <w:rFonts w:ascii="Times New Roman" w:hAnsi="Times New Roman" w:cs="Times New Roman"/>
          <w:b/>
          <w:sz w:val="24"/>
          <w:szCs w:val="24"/>
        </w:rPr>
        <w:t xml:space="preserve">Institutional capacity </w:t>
      </w:r>
      <w:r w:rsidR="0082663A" w:rsidRPr="0082663A">
        <w:rPr>
          <w:rFonts w:ascii="Times New Roman" w:hAnsi="Times New Roman" w:cs="Times New Roman"/>
          <w:sz w:val="24"/>
          <w:szCs w:val="24"/>
        </w:rPr>
        <w:t>is one of the common barriers to integration of environment and climate change. Indeed in the energy sector in particular, developing countries face a shortage of institutional and human capacity to acquire and manage new technologies, as well as to apply mainstreaming tools such as SEA in their policy making. There are opportunities to provide self-sustaining and long lasting integration by creating new institutional norms and incentives for integration. The institutional incentives to integrate environment and climate change into the energy sector can be sometimes mixed (e.g. the benefits of energy efficiency improvements in a building are not felt by the owner who has to make the investment when the tenant is living in the building and paying the bills).   Actions that can be taken include:</w:t>
      </w:r>
    </w:p>
    <w:p w:rsidR="0082663A" w:rsidRDefault="0082663A" w:rsidP="00C72407">
      <w:pPr>
        <w:autoSpaceDE w:val="0"/>
        <w:autoSpaceDN w:val="0"/>
        <w:adjustRightInd w:val="0"/>
        <w:spacing w:after="0" w:line="240" w:lineRule="auto"/>
        <w:ind w:right="3600"/>
        <w:rPr>
          <w:rFonts w:ascii="Times New Roman" w:hAnsi="Times New Roman" w:cs="Times New Roman"/>
          <w:sz w:val="24"/>
          <w:szCs w:val="24"/>
        </w:rPr>
      </w:pPr>
    </w:p>
    <w:p w:rsidR="0082663A" w:rsidRDefault="0082663A" w:rsidP="00D039CA">
      <w:pPr>
        <w:pStyle w:val="ListParagraph"/>
        <w:numPr>
          <w:ilvl w:val="0"/>
          <w:numId w:val="21"/>
        </w:numPr>
        <w:autoSpaceDE w:val="0"/>
        <w:autoSpaceDN w:val="0"/>
        <w:adjustRightInd w:val="0"/>
        <w:spacing w:after="0" w:line="240" w:lineRule="auto"/>
        <w:ind w:left="547" w:right="6192"/>
        <w:rPr>
          <w:rFonts w:ascii="Times New Roman" w:hAnsi="Times New Roman" w:cs="Times New Roman"/>
          <w:sz w:val="24"/>
          <w:szCs w:val="24"/>
        </w:rPr>
      </w:pPr>
      <w:r w:rsidRPr="0082663A">
        <w:rPr>
          <w:rFonts w:ascii="Times New Roman" w:hAnsi="Times New Roman" w:cs="Times New Roman"/>
          <w:sz w:val="24"/>
          <w:szCs w:val="24"/>
        </w:rPr>
        <w:t>Including integration activities and key performance indicators e.g. fulfilling EIA mitigating measures of major power plant projects;</w:t>
      </w:r>
    </w:p>
    <w:p w:rsidR="00D039CA" w:rsidRPr="0082663A" w:rsidRDefault="00D039CA" w:rsidP="00D039CA">
      <w:pPr>
        <w:pStyle w:val="ListParagraph"/>
        <w:autoSpaceDE w:val="0"/>
        <w:autoSpaceDN w:val="0"/>
        <w:adjustRightInd w:val="0"/>
        <w:spacing w:after="0" w:line="240" w:lineRule="auto"/>
        <w:ind w:left="547" w:right="6192"/>
        <w:rPr>
          <w:rFonts w:ascii="Times New Roman" w:hAnsi="Times New Roman" w:cs="Times New Roman"/>
          <w:sz w:val="24"/>
          <w:szCs w:val="24"/>
        </w:rPr>
      </w:pPr>
    </w:p>
    <w:p w:rsidR="0082663A" w:rsidRDefault="0082663A" w:rsidP="00D039CA">
      <w:pPr>
        <w:pStyle w:val="ListParagraph"/>
        <w:numPr>
          <w:ilvl w:val="0"/>
          <w:numId w:val="21"/>
        </w:numPr>
        <w:autoSpaceDE w:val="0"/>
        <w:autoSpaceDN w:val="0"/>
        <w:adjustRightInd w:val="0"/>
        <w:spacing w:after="0" w:line="240" w:lineRule="auto"/>
        <w:ind w:left="547" w:right="6192"/>
        <w:rPr>
          <w:rFonts w:ascii="Times New Roman" w:hAnsi="Times New Roman" w:cs="Times New Roman"/>
          <w:sz w:val="24"/>
          <w:szCs w:val="24"/>
        </w:rPr>
      </w:pPr>
      <w:r w:rsidRPr="0082663A">
        <w:rPr>
          <w:rFonts w:ascii="Times New Roman" w:hAnsi="Times New Roman" w:cs="Times New Roman"/>
          <w:sz w:val="24"/>
          <w:szCs w:val="24"/>
        </w:rPr>
        <w:t xml:space="preserve">Including integration in job descriptions and appraisal of key staff: e.g. ensuring that the building of new hydropower plants takes future climate change into account (effect in the water flow). </w:t>
      </w:r>
    </w:p>
    <w:p w:rsidR="00D039CA" w:rsidRPr="00D039CA" w:rsidRDefault="00D039CA" w:rsidP="00D039CA">
      <w:pPr>
        <w:pStyle w:val="ListParagraph"/>
        <w:rPr>
          <w:rFonts w:ascii="Times New Roman" w:hAnsi="Times New Roman" w:cs="Times New Roman"/>
          <w:sz w:val="24"/>
          <w:szCs w:val="24"/>
        </w:rPr>
      </w:pPr>
    </w:p>
    <w:p w:rsidR="00D039CA" w:rsidRPr="0082663A" w:rsidRDefault="00D039CA" w:rsidP="00D039CA">
      <w:pPr>
        <w:pStyle w:val="ListParagraph"/>
        <w:autoSpaceDE w:val="0"/>
        <w:autoSpaceDN w:val="0"/>
        <w:adjustRightInd w:val="0"/>
        <w:spacing w:after="0" w:line="240" w:lineRule="auto"/>
        <w:ind w:left="547" w:right="6192"/>
        <w:rPr>
          <w:rFonts w:ascii="Times New Roman" w:hAnsi="Times New Roman" w:cs="Times New Roman"/>
          <w:sz w:val="24"/>
          <w:szCs w:val="24"/>
        </w:rPr>
      </w:pPr>
    </w:p>
    <w:p w:rsidR="0082663A" w:rsidRPr="0082663A" w:rsidRDefault="0082663A" w:rsidP="00D039CA">
      <w:pPr>
        <w:pStyle w:val="ListParagraph"/>
        <w:numPr>
          <w:ilvl w:val="0"/>
          <w:numId w:val="21"/>
        </w:numPr>
        <w:autoSpaceDE w:val="0"/>
        <w:autoSpaceDN w:val="0"/>
        <w:adjustRightInd w:val="0"/>
        <w:spacing w:after="0" w:line="240" w:lineRule="auto"/>
        <w:rPr>
          <w:rFonts w:ascii="Times New Roman" w:hAnsi="Times New Roman" w:cs="Times New Roman"/>
          <w:color w:val="231F20"/>
          <w:sz w:val="24"/>
          <w:szCs w:val="24"/>
        </w:rPr>
      </w:pPr>
      <w:r w:rsidRPr="0082663A">
        <w:rPr>
          <w:rFonts w:ascii="Times New Roman" w:hAnsi="Times New Roman" w:cs="Times New Roman"/>
          <w:color w:val="231F20"/>
          <w:sz w:val="24"/>
          <w:szCs w:val="24"/>
        </w:rPr>
        <w:t xml:space="preserve">Building knowledge and skills in the application of economic instruments to control energy use and efficiency e.g. improving metering and consumer awareness; tariff setting. </w:t>
      </w:r>
    </w:p>
    <w:p w:rsidR="00C72407" w:rsidRDefault="00C72407" w:rsidP="00D039CA">
      <w:pPr>
        <w:autoSpaceDE w:val="0"/>
        <w:autoSpaceDN w:val="0"/>
        <w:adjustRightInd w:val="0"/>
        <w:spacing w:after="0" w:line="240" w:lineRule="auto"/>
        <w:rPr>
          <w:rFonts w:ascii="Times New Roman" w:hAnsi="Times New Roman" w:cs="Times New Roman"/>
          <w:b/>
          <w:sz w:val="24"/>
          <w:szCs w:val="24"/>
        </w:rPr>
      </w:pPr>
    </w:p>
    <w:p w:rsidR="0082663A" w:rsidRPr="0082663A" w:rsidRDefault="0082663A" w:rsidP="00D039CA">
      <w:pPr>
        <w:autoSpaceDE w:val="0"/>
        <w:autoSpaceDN w:val="0"/>
        <w:adjustRightInd w:val="0"/>
        <w:spacing w:after="0" w:line="240" w:lineRule="auto"/>
        <w:rPr>
          <w:rFonts w:ascii="Times New Roman" w:hAnsi="Times New Roman" w:cs="Times New Roman"/>
          <w:b/>
          <w:sz w:val="24"/>
          <w:szCs w:val="24"/>
        </w:rPr>
      </w:pPr>
      <w:r w:rsidRPr="0082663A">
        <w:rPr>
          <w:rFonts w:ascii="Times New Roman" w:hAnsi="Times New Roman" w:cs="Times New Roman"/>
          <w:b/>
          <w:sz w:val="24"/>
          <w:szCs w:val="24"/>
        </w:rPr>
        <w:t>Tools</w:t>
      </w:r>
    </w:p>
    <w:p w:rsidR="0082663A" w:rsidRPr="0082663A" w:rsidRDefault="0082663A" w:rsidP="00D039CA">
      <w:pPr>
        <w:autoSpaceDE w:val="0"/>
        <w:autoSpaceDN w:val="0"/>
        <w:adjustRightInd w:val="0"/>
        <w:spacing w:after="0" w:line="240" w:lineRule="auto"/>
        <w:rPr>
          <w:rFonts w:ascii="Times New Roman" w:hAnsi="Times New Roman" w:cs="Times New Roman"/>
          <w:color w:val="333333"/>
          <w:sz w:val="24"/>
          <w:szCs w:val="24"/>
        </w:rPr>
      </w:pPr>
      <w:r w:rsidRPr="0082663A">
        <w:rPr>
          <w:rFonts w:ascii="Times New Roman" w:hAnsi="Times New Roman" w:cs="Times New Roman"/>
          <w:sz w:val="24"/>
          <w:szCs w:val="24"/>
        </w:rPr>
        <w:t>There are many tools that have been developed for integrating environment and climate change. The most important one are CEP/SDA; EIA, SEA, CRA and IWRM (relevant for hydropower). The main tools link at various points of the EC operations cycle as shown below:</w:t>
      </w:r>
    </w:p>
    <w:p w:rsidR="0082663A" w:rsidRDefault="0082663A" w:rsidP="00C72407">
      <w:pPr>
        <w:autoSpaceDE w:val="0"/>
        <w:autoSpaceDN w:val="0"/>
        <w:adjustRightInd w:val="0"/>
        <w:spacing w:after="0" w:line="240" w:lineRule="auto"/>
        <w:ind w:right="1584"/>
        <w:rPr>
          <w:rFonts w:ascii="Times New Roman" w:hAnsi="Times New Roman" w:cs="Times New Roman"/>
          <w:sz w:val="24"/>
          <w:szCs w:val="24"/>
        </w:rPr>
      </w:pPr>
    </w:p>
    <w:p w:rsidR="00C72407" w:rsidRDefault="00C72407" w:rsidP="00C72407">
      <w:pPr>
        <w:autoSpaceDE w:val="0"/>
        <w:autoSpaceDN w:val="0"/>
        <w:adjustRightInd w:val="0"/>
        <w:spacing w:after="0" w:line="240" w:lineRule="auto"/>
        <w:ind w:right="1584"/>
        <w:rPr>
          <w:rFonts w:ascii="Times New Roman" w:hAnsi="Times New Roman" w:cs="Times New Roman"/>
          <w:sz w:val="24"/>
          <w:szCs w:val="24"/>
        </w:rPr>
      </w:pPr>
    </w:p>
    <w:p w:rsidR="006D7873" w:rsidRDefault="006D7873" w:rsidP="00C72407">
      <w:pPr>
        <w:ind w:right="1584"/>
        <w:rPr>
          <w:b/>
          <w:lang w:val="en-GB"/>
        </w:rPr>
      </w:pPr>
      <w:r>
        <w:rPr>
          <w:b/>
          <w:noProof/>
        </w:rPr>
        <w:pict>
          <v:group id="Group 10" o:spid="_x0000_s1055" style="position:absolute;margin-left:126pt;margin-top:9pt;width:372pt;height:270pt;z-index:251667456" coordsize="4724400,3429000" wrapcoords="-44 -60 -44 21540 21644 21540 21644 -60 -44 -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">
            <v:rect id="AutoShape 132" o:spid="_x0000_s1056" style="position:absolute;width:4724400;height:34290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9MaTwwAA&#10;ANsAAAAPAAAAZHJzL2Rvd25yZXYueG1sRI9Ba8JAFITvBf/D8gre6qYFpaSuYtXaXmvbg7dH9pmE&#10;Zt/G3WeS/vuuIHgcZuYbZr4cXKM6CrH2bOBxkoEiLrytuTTw/fX28AwqCrLFxjMZ+KMIy8Xobo65&#10;9T1/UreXUiUIxxwNVCJtrnUsKnIYJ74lTt7RB4eSZCi1DdgnuGv0U5bNtMOa00KFLa0rKn73Z2fg&#10;9BMO550U5e61327etyvJukGMGd8PqxdQQoPcwtf2hzUwncHlS/oBevE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9MaTwwAAANsAAAAPAAAAAAAAAAAAAAAAAJcCAABkcnMvZG93&#10;bnJldi54bWxQSwUGAAAAAAQABAD1AAAAhwMAAAAA&#10;" filled="f" fillcolor="#ddd8c2" strokecolor="black [3213]">
              <o:lock v:ext="edit" aspectratio="t"/>
            </v:rect>
            <v:shape id="AutoShape 46" o:spid="_x0000_s1057" style="position:absolute;left:816927;top:115888;width:3205210;height:3091310;rotation:90;visibility:visible"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u4pJwQAA&#10;ANoAAAAPAAAAZHJzL2Rvd25yZXYueG1sRE9Li8IwEL4L/ocwwl5E093DKtUooiwIwoKPosexGdti&#10;MylN1OqvN4Lgafj4njOeNqYUV6pdYVnBdz8CQZxaXXCmYLf96w1BOI+ssbRMCu7kYDppt8YYa3vj&#10;NV03PhMhhF2MCnLvq1hKl+Zk0PVtRRy4k60N+gDrTOoabyHclPInin6lwYJDQ44VzXNKz5uLUZCt&#10;Fsl2133820QPDonfH92pGSj11WlmIxCeGv8Rv91LHebD65XXlZM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ruKScEAAADaAAAADwAAAAAAAAAAAAAAAACXAgAAZHJzL2Rvd25y&#10;ZXYueG1sUEsFBgAAAAAEAAQA9QAAAIUDAAAAAA==&#10;" adj="-11796480,,5400" path="m6584,14980v1115,1124,2632,1757,4216,1757c14078,16737,16737,14078,16737,10800v,-3279,-2659,-5937,-5937,-5937c7521,4863,4863,7521,4863,10800l,10800c,4835,4835,,10800,v5964,,10800,4835,10800,10800c21600,16764,16764,21600,10800,21600v-2880,,-5641,-1151,-7669,-3196l1214,20306r29,-7257l8501,13079,6584,14980xe" fillcolor="#899df3" strokeweight="1.5pt">
              <v:stroke joinstyle="miter"/>
              <v:formulas/>
              <v:path o:connecttype="custom" o:connectlocs="441036599,135027276;51580881,218079040;345619427,172423826;25758611,410028925;26373981,263491958;180373935,264097769" o:connectangles="0,0,0,0,0,0" textboxrect="3163,3163,18437,18437"/>
              <v:textbox style="mso-next-textbox:#AutoShape 46" inset="2.65431mm,1.3271mm,2.65431mm,1.3271mm">
                <w:txbxContent>
                  <w:p w:rsidR="006D7873" w:rsidRPr="00FB3126" w:rsidRDefault="006D7873" w:rsidP="006D7873">
                    <w:pPr>
                      <w:rPr>
                        <w:sz w:val="14"/>
                        <w:szCs w:val="14"/>
                      </w:rPr>
                    </w:pPr>
                  </w:p>
                </w:txbxContent>
              </v:textbox>
            </v:shape>
            <w10:wrap type="through"/>
          </v:group>
        </w:pict>
      </w:r>
      <w:r>
        <w:rPr>
          <w:b/>
          <w:noProof/>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46" o:spid="_x0000_s1070" type="#_x0000_t78" style="position:absolute;margin-left:393.4pt;margin-top:206.4pt;width:68.35pt;height:41.3pt;rotation:-2032192fd;flip:x;z-index:251680768;visibility:visible;mso-width-relative:margin;mso-height-relative:margin" wrapcoords="-237 -393 -237 21207 14716 21207 14716 18458 16615 18458 21600 13745 21600 10211 19938 5891 14716 -393 -237 -39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" adj=",,19171" fillcolor="#fdb6a3">
            <v:textbox>
              <w:txbxContent>
                <w:p w:rsidR="006D7873" w:rsidRPr="00FB3126" w:rsidRDefault="006D7873" w:rsidP="006D7873">
                  <w:pPr>
                    <w:rPr>
                      <w:rFonts w:ascii="Arial" w:hAnsi="Arial" w:cs="Arial"/>
                      <w:b/>
                      <w:sz w:val="14"/>
                      <w:szCs w:val="14"/>
                      <w:lang w:val="da-DK"/>
                    </w:rPr>
                  </w:pPr>
                </w:p>
                <w:p w:rsidR="006D7873" w:rsidRDefault="006D7873" w:rsidP="006D7873">
                  <w:pPr>
                    <w:jc w:val="center"/>
                    <w:rPr>
                      <w:rFonts w:ascii="Arial" w:hAnsi="Arial" w:cs="Arial"/>
                      <w:b/>
                      <w:sz w:val="14"/>
                      <w:szCs w:val="14"/>
                      <w:lang w:val="da-DK"/>
                    </w:rPr>
                  </w:pPr>
                  <w:r w:rsidRPr="00FB3126">
                    <w:rPr>
                      <w:rFonts w:ascii="Arial" w:hAnsi="Arial" w:cs="Arial"/>
                      <w:b/>
                      <w:sz w:val="14"/>
                      <w:szCs w:val="14"/>
                      <w:lang w:val="da-DK"/>
                    </w:rPr>
                    <w:t>EIA</w:t>
                  </w:r>
                </w:p>
                <w:p w:rsidR="006D7873" w:rsidRDefault="006D7873" w:rsidP="006D7873">
                  <w:pPr>
                    <w:jc w:val="center"/>
                    <w:rPr>
                      <w:rFonts w:ascii="Arial" w:hAnsi="Arial" w:cs="Arial"/>
                      <w:b/>
                      <w:sz w:val="14"/>
                      <w:szCs w:val="14"/>
                      <w:lang w:val="da-DK"/>
                    </w:rPr>
                  </w:pPr>
                  <w:r>
                    <w:rPr>
                      <w:rFonts w:ascii="Arial" w:hAnsi="Arial" w:cs="Arial"/>
                      <w:b/>
                      <w:sz w:val="14"/>
                      <w:szCs w:val="14"/>
                      <w:lang w:val="da-DK"/>
                    </w:rPr>
                    <w:t>SEA</w:t>
                  </w:r>
                </w:p>
                <w:p w:rsidR="006D7873" w:rsidRPr="00FB3126" w:rsidRDefault="006D7873" w:rsidP="006D7873">
                  <w:pPr>
                    <w:jc w:val="center"/>
                    <w:rPr>
                      <w:rFonts w:ascii="Arial" w:hAnsi="Arial" w:cs="Arial"/>
                      <w:b/>
                      <w:sz w:val="14"/>
                      <w:szCs w:val="14"/>
                      <w:lang w:val="da-DK"/>
                    </w:rPr>
                  </w:pPr>
                  <w:r>
                    <w:rPr>
                      <w:rFonts w:ascii="Arial" w:hAnsi="Arial" w:cs="Arial"/>
                      <w:b/>
                      <w:sz w:val="14"/>
                      <w:szCs w:val="14"/>
                      <w:lang w:val="da-DK"/>
                    </w:rPr>
                    <w:t>CRA</w:t>
                  </w:r>
                </w:p>
              </w:txbxContent>
            </v:textbox>
            <w10:wrap type="through"/>
          </v:shape>
        </w:pict>
      </w:r>
      <w:r>
        <w:rPr>
          <w:b/>
          <w:noProof/>
        </w:rPr>
        <w:pict>
          <v:shape id="AutoShape 145" o:spid="_x0000_s1069" type="#_x0000_t78" style="position:absolute;margin-left:418.45pt;margin-top:103.5pt;width:73.45pt;height:46.75pt;rotation:23864fd;flip:x;z-index:251679744;visibility:visible;mso-width-relative:margin" wrapcoords="-220 -348 -220 21252 14767 21252 14767 16374 18735 16374 22041 13935 21820 10800 19396 5226 14547 -348 -220 -3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" adj=",,19164" fillcolor="#fdb6a3">
            <v:textbox>
              <w:txbxContent>
                <w:p w:rsidR="006D7873" w:rsidRDefault="006D7873" w:rsidP="006D7873">
                  <w:pPr>
                    <w:jc w:val="center"/>
                    <w:rPr>
                      <w:rFonts w:ascii="Arial" w:hAnsi="Arial" w:cs="Arial"/>
                      <w:b/>
                      <w:sz w:val="14"/>
                      <w:szCs w:val="14"/>
                      <w:lang w:val="da-DK"/>
                    </w:rPr>
                  </w:pPr>
                </w:p>
                <w:p w:rsidR="006D7873" w:rsidRPr="00FB3126" w:rsidRDefault="006D7873" w:rsidP="006D7873">
                  <w:pPr>
                    <w:jc w:val="center"/>
                    <w:rPr>
                      <w:rFonts w:ascii="Arial" w:hAnsi="Arial" w:cs="Arial"/>
                      <w:b/>
                      <w:sz w:val="14"/>
                      <w:szCs w:val="14"/>
                      <w:lang w:val="da-DK"/>
                    </w:rPr>
                  </w:pPr>
                  <w:r>
                    <w:rPr>
                      <w:rFonts w:ascii="Arial" w:hAnsi="Arial" w:cs="Arial"/>
                      <w:b/>
                      <w:sz w:val="14"/>
                      <w:szCs w:val="14"/>
                      <w:lang w:val="da-DK"/>
                    </w:rPr>
                    <w:t xml:space="preserve">EIA, </w:t>
                  </w:r>
                  <w:r w:rsidRPr="00FB3126">
                    <w:rPr>
                      <w:rFonts w:ascii="Arial" w:hAnsi="Arial" w:cs="Arial"/>
                      <w:b/>
                      <w:sz w:val="14"/>
                      <w:szCs w:val="14"/>
                      <w:lang w:val="da-DK"/>
                    </w:rPr>
                    <w:t>SEA</w:t>
                  </w:r>
                </w:p>
                <w:p w:rsidR="006D7873" w:rsidRPr="00FB3126" w:rsidRDefault="006D7873" w:rsidP="006D7873">
                  <w:pPr>
                    <w:jc w:val="center"/>
                    <w:rPr>
                      <w:rFonts w:ascii="Arial" w:hAnsi="Arial" w:cs="Arial"/>
                      <w:b/>
                      <w:sz w:val="14"/>
                      <w:szCs w:val="14"/>
                      <w:lang w:val="da-DK"/>
                    </w:rPr>
                  </w:pPr>
                  <w:r>
                    <w:rPr>
                      <w:rFonts w:ascii="Arial" w:hAnsi="Arial" w:cs="Arial"/>
                      <w:b/>
                      <w:sz w:val="14"/>
                      <w:szCs w:val="14"/>
                      <w:lang w:val="da-DK"/>
                    </w:rPr>
                    <w:t xml:space="preserve">and </w:t>
                  </w:r>
                  <w:r w:rsidRPr="00FB3126">
                    <w:rPr>
                      <w:rFonts w:ascii="Arial" w:hAnsi="Arial" w:cs="Arial"/>
                      <w:b/>
                      <w:sz w:val="14"/>
                      <w:szCs w:val="14"/>
                      <w:lang w:val="da-DK"/>
                    </w:rPr>
                    <w:t>CRA</w:t>
                  </w:r>
                  <w:r>
                    <w:rPr>
                      <w:rFonts w:ascii="Arial" w:hAnsi="Arial" w:cs="Arial"/>
                      <w:b/>
                      <w:sz w:val="14"/>
                      <w:szCs w:val="14"/>
                      <w:lang w:val="da-DK"/>
                    </w:rPr>
                    <w:t xml:space="preserve"> Screening</w:t>
                  </w:r>
                </w:p>
              </w:txbxContent>
            </v:textbox>
            <w10:wrap type="through"/>
          </v:shape>
        </w:pict>
      </w:r>
      <w:r>
        <w:rPr>
          <w:b/>
          <w:noProof/>
        </w:rPr>
        <w:pict>
          <v:shape id="Text Box 93" o:spid="_x0000_s1072" type="#_x0000_t202" style="position:absolute;margin-left:3in;margin-top:201.45pt;width:23.45pt;height:1in;z-index:251682816;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" filled="f" stroked="f">
            <v:textbox>
              <w:txbxContent>
                <w:p w:rsidR="006D7873" w:rsidRPr="00FB3126" w:rsidRDefault="006D7873" w:rsidP="006D7873">
                  <w:pPr>
                    <w:rPr>
                      <w:rFonts w:ascii="Arial" w:hAnsi="Arial" w:cs="Arial"/>
                      <w:b/>
                      <w:sz w:val="14"/>
                      <w:szCs w:val="14"/>
                      <w:lang w:val="da-DK"/>
                    </w:rPr>
                  </w:pPr>
                </w:p>
              </w:txbxContent>
            </v:textbox>
            <w10:wrap type="square"/>
          </v:shape>
        </w:pict>
      </w:r>
      <w:r>
        <w:rPr>
          <w:b/>
          <w:noProof/>
        </w:rPr>
        <w:pict>
          <v:shape id="AutoShape 144" o:spid="_x0000_s1068" type="#_x0000_t78" style="position:absolute;margin-left:396.3pt;margin-top:30.45pt;width:66pt;height:46.6pt;rotation:1249734fd;flip:x;z-index:251678720;visibility:visible" wrapcoords="-245 -348 -245 21252 14727 21252 14727 16374 17673 16374 21845 12890 21845 10800 14727 -348 -245 -3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" adj=",,17906" fillcolor="#fdb6a3">
            <v:textbox>
              <w:txbxContent>
                <w:p w:rsidR="006D7873" w:rsidRDefault="006D7873" w:rsidP="006D7873">
                  <w:pPr>
                    <w:jc w:val="center"/>
                    <w:rPr>
                      <w:rFonts w:ascii="Arial" w:hAnsi="Arial" w:cs="Arial"/>
                      <w:b/>
                      <w:sz w:val="14"/>
                      <w:szCs w:val="14"/>
                      <w:lang w:val="da-DK"/>
                    </w:rPr>
                  </w:pPr>
                </w:p>
                <w:p w:rsidR="006D7873" w:rsidRDefault="006D7873" w:rsidP="006D7873">
                  <w:pPr>
                    <w:jc w:val="center"/>
                    <w:rPr>
                      <w:rFonts w:ascii="Arial" w:hAnsi="Arial" w:cs="Arial"/>
                      <w:b/>
                      <w:sz w:val="14"/>
                      <w:szCs w:val="14"/>
                      <w:lang w:val="da-DK"/>
                    </w:rPr>
                  </w:pPr>
                  <w:r w:rsidRPr="00FB3126">
                    <w:rPr>
                      <w:rFonts w:ascii="Arial" w:hAnsi="Arial" w:cs="Arial"/>
                      <w:b/>
                      <w:sz w:val="14"/>
                      <w:szCs w:val="14"/>
                      <w:lang w:val="da-DK"/>
                    </w:rPr>
                    <w:t>CEP/</w:t>
                  </w:r>
                </w:p>
                <w:p w:rsidR="006D7873" w:rsidRPr="00FB3126" w:rsidRDefault="006D7873" w:rsidP="006D7873">
                  <w:pPr>
                    <w:jc w:val="center"/>
                    <w:rPr>
                      <w:rFonts w:ascii="Arial" w:hAnsi="Arial" w:cs="Arial"/>
                      <w:b/>
                      <w:sz w:val="14"/>
                      <w:szCs w:val="14"/>
                      <w:lang w:val="da-DK"/>
                    </w:rPr>
                  </w:pPr>
                  <w:r w:rsidRPr="00FB3126">
                    <w:rPr>
                      <w:rFonts w:ascii="Arial" w:hAnsi="Arial" w:cs="Arial"/>
                      <w:b/>
                      <w:sz w:val="14"/>
                      <w:szCs w:val="14"/>
                      <w:lang w:val="da-DK"/>
                    </w:rPr>
                    <w:t>SDA</w:t>
                  </w:r>
                </w:p>
              </w:txbxContent>
            </v:textbox>
            <w10:wrap type="through"/>
          </v:shape>
        </w:pict>
      </w:r>
      <w:r>
        <w:rPr>
          <w:b/>
          <w:noProof/>
        </w:rPr>
        <w:pict>
          <v:rect id="Rectangle 47" o:spid="_x0000_s1058" style="position:absolute;margin-left:315.9pt;margin-top:29.5pt;width:80.45pt;height:20.85pt;z-index:251668480;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" stroked="f">
            <v:fill opacity="0"/>
            <v:textbox inset=".5225mm,.3135mm,.5225mm,.3135mm">
              <w:txbxContent>
                <w:p w:rsidR="006D7873" w:rsidRPr="00FB3126" w:rsidRDefault="006D7873" w:rsidP="006D7873">
                  <w:pPr>
                    <w:rPr>
                      <w:rFonts w:ascii="Arial" w:hAnsi="Arial" w:cs="Arial"/>
                      <w:b/>
                      <w:sz w:val="14"/>
                      <w:szCs w:val="14"/>
                    </w:rPr>
                  </w:pPr>
                  <w:r w:rsidRPr="00FB3126">
                    <w:rPr>
                      <w:rFonts w:ascii="Arial" w:hAnsi="Arial" w:cs="Arial"/>
                      <w:b/>
                      <w:sz w:val="14"/>
                      <w:szCs w:val="14"/>
                    </w:rPr>
                    <w:t>Programming</w:t>
                  </w:r>
                </w:p>
              </w:txbxContent>
            </v:textbox>
            <w10:wrap type="through"/>
          </v:rect>
        </w:pict>
      </w:r>
      <w:r>
        <w:rPr>
          <w:b/>
          <w:noProof/>
        </w:rPr>
        <w:pict>
          <v:rect id="Rectangle 48" o:spid="_x0000_s1059" style="position:absolute;margin-left:386.7pt;margin-top:112.95pt;width:80.5pt;height:31.3pt;z-index:251669504;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" stroked="f">
            <v:fill opacity="0"/>
            <v:textbox inset=".5225mm,.3135mm,.5225mm,.3135mm">
              <w:txbxContent>
                <w:p w:rsidR="006D7873" w:rsidRPr="00FB3126" w:rsidRDefault="006D7873" w:rsidP="006D7873">
                  <w:pPr>
                    <w:rPr>
                      <w:rFonts w:ascii="Arial" w:hAnsi="Arial" w:cs="Arial"/>
                      <w:b/>
                      <w:sz w:val="14"/>
                      <w:szCs w:val="14"/>
                    </w:rPr>
                  </w:pPr>
                  <w:proofErr w:type="spellStart"/>
                  <w:r w:rsidRPr="00FB3126">
                    <w:rPr>
                      <w:rFonts w:ascii="Arial" w:hAnsi="Arial" w:cs="Arial"/>
                      <w:b/>
                      <w:sz w:val="14"/>
                      <w:szCs w:val="14"/>
                    </w:rPr>
                    <w:t>Identi</w:t>
                  </w:r>
                  <w:proofErr w:type="spellEnd"/>
                  <w:r w:rsidRPr="00FB3126">
                    <w:rPr>
                      <w:rFonts w:ascii="Arial" w:hAnsi="Arial" w:cs="Arial"/>
                      <w:b/>
                      <w:sz w:val="14"/>
                      <w:szCs w:val="14"/>
                    </w:rPr>
                    <w:t>-</w:t>
                  </w:r>
                </w:p>
                <w:p w:rsidR="006D7873" w:rsidRPr="00FB3126" w:rsidRDefault="006D7873" w:rsidP="006D7873">
                  <w:pPr>
                    <w:rPr>
                      <w:rFonts w:ascii="Arial" w:hAnsi="Arial" w:cs="Arial"/>
                      <w:b/>
                      <w:sz w:val="14"/>
                      <w:szCs w:val="14"/>
                    </w:rPr>
                  </w:pPr>
                  <w:proofErr w:type="spellStart"/>
                  <w:proofErr w:type="gramStart"/>
                  <w:r w:rsidRPr="00FB3126">
                    <w:rPr>
                      <w:rFonts w:ascii="Arial" w:hAnsi="Arial" w:cs="Arial"/>
                      <w:b/>
                      <w:sz w:val="14"/>
                      <w:szCs w:val="14"/>
                    </w:rPr>
                    <w:t>fication</w:t>
                  </w:r>
                  <w:proofErr w:type="spellEnd"/>
                  <w:proofErr w:type="gramEnd"/>
                </w:p>
              </w:txbxContent>
            </v:textbox>
            <w10:wrap type="through"/>
          </v:rect>
        </w:pict>
      </w:r>
      <w:r>
        <w:rPr>
          <w:b/>
          <w:noProof/>
        </w:rPr>
        <w:pict>
          <v:rect id="Rectangle 49" o:spid="_x0000_s1060" style="position:absolute;margin-left:332.15pt;margin-top:206.95pt;width:77.3pt;height:20.85pt;z-index:251670528;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" stroked="f">
            <v:fill opacity="0"/>
            <v:textbox inset=".5225mm,.3135mm,.5225mm,.3135mm">
              <w:txbxContent>
                <w:p w:rsidR="006D7873" w:rsidRPr="00FB3126" w:rsidRDefault="006D7873" w:rsidP="006D7873">
                  <w:pPr>
                    <w:rPr>
                      <w:rFonts w:ascii="Arial" w:hAnsi="Arial" w:cs="Arial"/>
                      <w:b/>
                      <w:sz w:val="14"/>
                      <w:szCs w:val="14"/>
                    </w:rPr>
                  </w:pPr>
                  <w:r w:rsidRPr="00FB3126">
                    <w:rPr>
                      <w:rFonts w:ascii="Arial" w:hAnsi="Arial" w:cs="Arial"/>
                      <w:b/>
                      <w:sz w:val="14"/>
                      <w:szCs w:val="14"/>
                    </w:rPr>
                    <w:t>Formulation</w:t>
                  </w:r>
                </w:p>
              </w:txbxContent>
            </v:textbox>
            <w10:wrap type="through"/>
          </v:rect>
        </w:pict>
      </w:r>
      <w:r>
        <w:rPr>
          <w:b/>
          <w:noProof/>
        </w:rPr>
        <w:pict>
          <v:rect id="Rectangle 50" o:spid="_x0000_s1061" style="position:absolute;margin-left:215.3pt;margin-top:180.55pt;width:96.5pt;height:20.9pt;z-index:251671552;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" stroked="f">
            <v:fill opacity="0"/>
            <v:textbox inset=".5225mm,.3135mm,.5225mm,.3135mm">
              <w:txbxContent>
                <w:p w:rsidR="006D7873" w:rsidRDefault="006D7873" w:rsidP="006D7873">
                  <w:pPr>
                    <w:rPr>
                      <w:rFonts w:ascii="Arial" w:hAnsi="Arial" w:cs="Arial"/>
                      <w:b/>
                      <w:spacing w:val="10"/>
                      <w:sz w:val="14"/>
                      <w:szCs w:val="14"/>
                    </w:rPr>
                  </w:pPr>
                  <w:proofErr w:type="spellStart"/>
                  <w:r w:rsidRPr="00FB3126">
                    <w:rPr>
                      <w:rFonts w:ascii="Arial" w:hAnsi="Arial" w:cs="Arial"/>
                      <w:b/>
                      <w:spacing w:val="10"/>
                      <w:sz w:val="14"/>
                      <w:szCs w:val="14"/>
                    </w:rPr>
                    <w:t>Implement</w:t>
                  </w:r>
                  <w:r>
                    <w:rPr>
                      <w:rFonts w:ascii="Arial" w:hAnsi="Arial" w:cs="Arial"/>
                      <w:b/>
                      <w:spacing w:val="10"/>
                      <w:sz w:val="14"/>
                      <w:szCs w:val="14"/>
                    </w:rPr>
                    <w:t>a</w:t>
                  </w:r>
                  <w:proofErr w:type="spellEnd"/>
                  <w:r>
                    <w:rPr>
                      <w:rFonts w:ascii="Arial" w:hAnsi="Arial" w:cs="Arial"/>
                      <w:b/>
                      <w:spacing w:val="10"/>
                      <w:sz w:val="14"/>
                      <w:szCs w:val="14"/>
                    </w:rPr>
                    <w:t>-</w:t>
                  </w:r>
                </w:p>
                <w:p w:rsidR="006D7873" w:rsidRPr="00FB3126" w:rsidRDefault="006D7873" w:rsidP="006D7873">
                  <w:pPr>
                    <w:rPr>
                      <w:rFonts w:ascii="Arial" w:hAnsi="Arial" w:cs="Arial"/>
                      <w:b/>
                      <w:spacing w:val="10"/>
                      <w:sz w:val="14"/>
                      <w:szCs w:val="14"/>
                    </w:rPr>
                  </w:pPr>
                  <w:proofErr w:type="spellStart"/>
                  <w:proofErr w:type="gramStart"/>
                  <w:r w:rsidRPr="00FB3126">
                    <w:rPr>
                      <w:rFonts w:ascii="Arial" w:hAnsi="Arial" w:cs="Arial"/>
                      <w:b/>
                      <w:spacing w:val="10"/>
                      <w:sz w:val="14"/>
                      <w:szCs w:val="14"/>
                    </w:rPr>
                    <w:t>tion</w:t>
                  </w:r>
                  <w:proofErr w:type="spellEnd"/>
                  <w:proofErr w:type="gramEnd"/>
                </w:p>
              </w:txbxContent>
            </v:textbox>
            <w10:wrap type="through"/>
          </v:rect>
        </w:pict>
      </w:r>
      <w:r>
        <w:rPr>
          <w:b/>
          <w:noProof/>
        </w:rPr>
        <w:pict>
          <v:rect id="Rectangle 51" o:spid="_x0000_s1062" style="position:absolute;margin-left:215.3pt;margin-top:72.55pt;width:73.75pt;height:52.25pt;z-index:251672576;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" stroked="f">
            <v:fill opacity="0"/>
            <v:textbox inset=".5225mm,.3135mm,.5225mm,.3135mm">
              <w:txbxContent>
                <w:p w:rsidR="006D7873" w:rsidRPr="00FB3126" w:rsidRDefault="006D7873" w:rsidP="006D7873">
                  <w:pPr>
                    <w:rPr>
                      <w:rFonts w:ascii="Arial" w:hAnsi="Arial" w:cs="Arial"/>
                      <w:b/>
                      <w:sz w:val="14"/>
                      <w:szCs w:val="14"/>
                    </w:rPr>
                  </w:pPr>
                  <w:r w:rsidRPr="00FB3126">
                    <w:rPr>
                      <w:rFonts w:ascii="Arial" w:hAnsi="Arial" w:cs="Arial"/>
                      <w:b/>
                      <w:sz w:val="14"/>
                      <w:szCs w:val="14"/>
                    </w:rPr>
                    <w:t xml:space="preserve">  Closure,</w:t>
                  </w:r>
                </w:p>
                <w:p w:rsidR="006D7873" w:rsidRPr="00FB3126" w:rsidRDefault="006D7873" w:rsidP="006D7873">
                  <w:pPr>
                    <w:rPr>
                      <w:rFonts w:ascii="Arial" w:hAnsi="Arial" w:cs="Arial"/>
                      <w:b/>
                      <w:sz w:val="14"/>
                      <w:szCs w:val="14"/>
                    </w:rPr>
                  </w:pPr>
                  <w:r w:rsidRPr="00FB3126">
                    <w:rPr>
                      <w:rFonts w:ascii="Arial" w:hAnsi="Arial" w:cs="Arial"/>
                      <w:b/>
                      <w:sz w:val="14"/>
                      <w:szCs w:val="14"/>
                    </w:rPr>
                    <w:t xml:space="preserve">  Follow-up,</w:t>
                  </w:r>
                </w:p>
                <w:p w:rsidR="006D7873" w:rsidRPr="00FB3126" w:rsidRDefault="006D7873" w:rsidP="006D7873">
                  <w:pPr>
                    <w:rPr>
                      <w:rFonts w:ascii="Arial" w:hAnsi="Arial" w:cs="Arial"/>
                      <w:b/>
                      <w:sz w:val="14"/>
                      <w:szCs w:val="14"/>
                    </w:rPr>
                  </w:pPr>
                  <w:r w:rsidRPr="00FB3126">
                    <w:rPr>
                      <w:rFonts w:ascii="Arial" w:hAnsi="Arial" w:cs="Arial"/>
                      <w:b/>
                      <w:sz w:val="14"/>
                      <w:szCs w:val="14"/>
                    </w:rPr>
                    <w:t xml:space="preserve">  Future </w:t>
                  </w:r>
                </w:p>
                <w:p w:rsidR="006D7873" w:rsidRPr="00FB3126" w:rsidRDefault="006D7873" w:rsidP="006D7873">
                  <w:pPr>
                    <w:rPr>
                      <w:rFonts w:ascii="Arial" w:hAnsi="Arial" w:cs="Arial"/>
                      <w:b/>
                      <w:sz w:val="14"/>
                      <w:szCs w:val="14"/>
                    </w:rPr>
                  </w:pPr>
                  <w:r w:rsidRPr="00FB3126">
                    <w:rPr>
                      <w:rFonts w:ascii="Arial" w:hAnsi="Arial" w:cs="Arial"/>
                      <w:b/>
                      <w:sz w:val="14"/>
                      <w:szCs w:val="14"/>
                    </w:rPr>
                    <w:t xml:space="preserve">  Dialogue</w:t>
                  </w:r>
                </w:p>
              </w:txbxContent>
            </v:textbox>
            <w10:wrap type="through"/>
          </v:rect>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3" o:spid="_x0000_s1063" type="#_x0000_t65" style="position:absolute;margin-left:327.6pt;margin-top:44.3pt;width:68.75pt;height:47.8pt;z-index:251673600;visibility:visible" wrapcoords="-235 -338 -235 21262 14791 21262 20896 15862 21835 13162 21835 -338 -235 -33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" adj="14129" fillcolor="#dbe5f1 [660]">
            <v:textbox inset="1.5675mm,.3135mm,1.5675mm,.3135mm">
              <w:txbxContent>
                <w:p w:rsidR="006D7873" w:rsidRPr="00FB3126" w:rsidRDefault="006D7873" w:rsidP="006D7873">
                  <w:pPr>
                    <w:rPr>
                      <w:rFonts w:ascii="Arial" w:hAnsi="Arial" w:cs="Arial"/>
                      <w:b/>
                      <w:sz w:val="14"/>
                      <w:szCs w:val="14"/>
                    </w:rPr>
                  </w:pPr>
                  <w:r w:rsidRPr="00FB3126">
                    <w:rPr>
                      <w:rFonts w:ascii="Arial" w:hAnsi="Arial" w:cs="Arial"/>
                      <w:b/>
                      <w:sz w:val="14"/>
                      <w:szCs w:val="14"/>
                    </w:rPr>
                    <w:t xml:space="preserve">National Indicative </w:t>
                  </w:r>
                  <w:proofErr w:type="spellStart"/>
                  <w:r w:rsidRPr="00FB3126">
                    <w:rPr>
                      <w:rFonts w:ascii="Arial" w:hAnsi="Arial" w:cs="Arial"/>
                      <w:b/>
                      <w:sz w:val="14"/>
                      <w:szCs w:val="14"/>
                    </w:rPr>
                    <w:t>Programme</w:t>
                  </w:r>
                  <w:r>
                    <w:rPr>
                      <w:rFonts w:ascii="Arial" w:hAnsi="Arial" w:cs="Arial"/>
                      <w:b/>
                      <w:sz w:val="14"/>
                      <w:szCs w:val="14"/>
                    </w:rPr>
                    <w:t>s</w:t>
                  </w:r>
                  <w:proofErr w:type="spellEnd"/>
                </w:p>
              </w:txbxContent>
            </v:textbox>
            <w10:wrap type="through"/>
          </v:shape>
        </w:pict>
      </w:r>
      <w:r>
        <w:rPr>
          <w:b/>
          <w:noProof/>
        </w:rPr>
        <w:pict>
          <v:shape id="AutoShape 56" o:spid="_x0000_s1064" type="#_x0000_t65" style="position:absolute;margin-left:367.75pt;margin-top:140.85pt;width:54.6pt;height:51.9pt;z-index:251674624;visibility:visible" wrapcoords="-296 -313 -296 21287 14795 21287 21600 14713 21896 -313 -296 -31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" adj="14129" fillcolor="#dbe5f1 [660]">
            <v:textbox inset=".5225mm,.3135mm,.5225mm,.3135mm">
              <w:txbxContent>
                <w:p w:rsidR="006D7873" w:rsidRDefault="006D7873" w:rsidP="006D7873">
                  <w:pPr>
                    <w:rPr>
                      <w:rFonts w:ascii="Arial" w:hAnsi="Arial" w:cs="Arial"/>
                      <w:b/>
                      <w:sz w:val="14"/>
                      <w:szCs w:val="14"/>
                    </w:rPr>
                  </w:pPr>
                  <w:r w:rsidRPr="00FB3126">
                    <w:rPr>
                      <w:rFonts w:ascii="Arial" w:hAnsi="Arial" w:cs="Arial"/>
                      <w:b/>
                      <w:sz w:val="14"/>
                      <w:szCs w:val="14"/>
                    </w:rPr>
                    <w:t>I</w:t>
                  </w:r>
                  <w:r>
                    <w:rPr>
                      <w:rFonts w:ascii="Arial" w:hAnsi="Arial" w:cs="Arial"/>
                      <w:b/>
                      <w:sz w:val="14"/>
                      <w:szCs w:val="14"/>
                    </w:rPr>
                    <w:t>dentification</w:t>
                  </w:r>
                  <w:r w:rsidRPr="00FB3126">
                    <w:rPr>
                      <w:rFonts w:ascii="Arial" w:hAnsi="Arial" w:cs="Arial"/>
                      <w:b/>
                      <w:sz w:val="14"/>
                      <w:szCs w:val="14"/>
                    </w:rPr>
                    <w:t xml:space="preserve"> Fiche </w:t>
                  </w:r>
                </w:p>
                <w:p w:rsidR="006D7873" w:rsidRPr="00FB3126" w:rsidRDefault="006D7873" w:rsidP="006D7873">
                  <w:pPr>
                    <w:rPr>
                      <w:rFonts w:ascii="Arial" w:hAnsi="Arial" w:cs="Arial"/>
                      <w:b/>
                      <w:sz w:val="14"/>
                      <w:szCs w:val="14"/>
                    </w:rPr>
                  </w:pPr>
                  <w:r w:rsidRPr="00FB3126">
                    <w:rPr>
                      <w:rFonts w:ascii="Arial" w:hAnsi="Arial" w:cs="Arial"/>
                      <w:b/>
                      <w:sz w:val="14"/>
                      <w:szCs w:val="14"/>
                    </w:rPr>
                    <w:t xml:space="preserve">Financial </w:t>
                  </w:r>
                </w:p>
                <w:p w:rsidR="006D7873" w:rsidRPr="00FB3126" w:rsidRDefault="006D7873" w:rsidP="006D7873">
                  <w:pPr>
                    <w:rPr>
                      <w:rFonts w:ascii="Arial" w:hAnsi="Arial" w:cs="Arial"/>
                      <w:b/>
                      <w:sz w:val="14"/>
                      <w:szCs w:val="14"/>
                    </w:rPr>
                  </w:pPr>
                  <w:r w:rsidRPr="00FB3126">
                    <w:rPr>
                      <w:rFonts w:ascii="Arial" w:hAnsi="Arial" w:cs="Arial"/>
                      <w:b/>
                      <w:sz w:val="14"/>
                      <w:szCs w:val="14"/>
                    </w:rPr>
                    <w:t>Proposal</w:t>
                  </w:r>
                </w:p>
              </w:txbxContent>
            </v:textbox>
            <w10:wrap type="through"/>
          </v:shape>
        </w:pict>
      </w:r>
      <w:r>
        <w:rPr>
          <w:b/>
          <w:noProof/>
        </w:rPr>
        <w:pict>
          <v:shape id="AutoShape 57" o:spid="_x0000_s1065" type="#_x0000_t65" style="position:absolute;margin-left:332.15pt;margin-top:222.55pt;width:54.6pt;height:38.6pt;z-index:251675648;visibility:visible;mso-height-relative:margin" wrapcoords="-296 -424 -296 21176 14795 21176 21896 13976 21896 -424 -296 -4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" adj="14129" fillcolor="#dbe5f1 [660]">
            <v:textbox inset=".5225mm,.3135mm,.5225mm,.3135mm">
              <w:txbxContent>
                <w:p w:rsidR="006D7873" w:rsidRDefault="006D7873" w:rsidP="006D7873">
                  <w:pPr>
                    <w:rPr>
                      <w:rFonts w:ascii="Arial" w:hAnsi="Arial" w:cs="Arial"/>
                      <w:b/>
                      <w:sz w:val="14"/>
                      <w:szCs w:val="14"/>
                    </w:rPr>
                  </w:pPr>
                  <w:r w:rsidRPr="00FB3126">
                    <w:rPr>
                      <w:rFonts w:ascii="Arial" w:hAnsi="Arial" w:cs="Arial"/>
                      <w:b/>
                      <w:sz w:val="14"/>
                      <w:szCs w:val="14"/>
                    </w:rPr>
                    <w:t xml:space="preserve">Action Fiche </w:t>
                  </w:r>
                </w:p>
                <w:p w:rsidR="006D7873" w:rsidRPr="00FB3126" w:rsidRDefault="006D7873" w:rsidP="006D7873">
                  <w:pPr>
                    <w:rPr>
                      <w:rFonts w:ascii="Arial" w:hAnsi="Arial" w:cs="Arial"/>
                      <w:b/>
                      <w:sz w:val="14"/>
                      <w:szCs w:val="14"/>
                    </w:rPr>
                  </w:pPr>
                  <w:r>
                    <w:rPr>
                      <w:rFonts w:ascii="Arial" w:hAnsi="Arial" w:cs="Arial"/>
                      <w:b/>
                      <w:sz w:val="14"/>
                      <w:szCs w:val="14"/>
                    </w:rPr>
                    <w:t>TAPs/FA</w:t>
                  </w:r>
                </w:p>
              </w:txbxContent>
            </v:textbox>
            <w10:wrap type="through"/>
          </v:shape>
        </w:pict>
      </w:r>
      <w:r>
        <w:rPr>
          <w:b/>
          <w:noProof/>
        </w:rPr>
        <w:pict>
          <v:shape id="AutoShape 58" o:spid="_x0000_s1066" type="#_x0000_t65" style="position:absolute;margin-left:222.4pt;margin-top:215.3pt;width:77.2pt;height:38pt;z-index:251676672;visibility:visible" wrapcoords="-210 -424 -210 21176 14680 21176 16567 19906 21810 13976 21810 -424 -210 -4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" adj="14129" fillcolor="#dbe5f1 [660]">
            <v:textbox inset=".5225mm,.3135mm,.5225mm,.3135mm">
              <w:txbxContent>
                <w:p w:rsidR="006D7873" w:rsidRPr="00FB3126" w:rsidRDefault="006D7873" w:rsidP="006D7873">
                  <w:pPr>
                    <w:rPr>
                      <w:rFonts w:ascii="Arial" w:hAnsi="Arial" w:cs="Arial"/>
                      <w:b/>
                      <w:sz w:val="14"/>
                      <w:szCs w:val="14"/>
                    </w:rPr>
                  </w:pPr>
                  <w:r w:rsidRPr="00FB3126">
                    <w:rPr>
                      <w:rFonts w:ascii="Arial" w:hAnsi="Arial" w:cs="Arial"/>
                      <w:b/>
                      <w:sz w:val="14"/>
                      <w:szCs w:val="14"/>
                    </w:rPr>
                    <w:t>Monitoring, Medium Term Review</w:t>
                  </w:r>
                </w:p>
              </w:txbxContent>
            </v:textbox>
            <w10:wrap type="through"/>
          </v:shape>
        </w:pict>
      </w:r>
      <w:r>
        <w:rPr>
          <w:b/>
          <w:noProof/>
        </w:rPr>
        <w:pict>
          <v:shape id="AutoShape 59" o:spid="_x0000_s1067" type="#_x0000_t65" style="position:absolute;margin-left:189.6pt;margin-top:112.95pt;width:57.1pt;height:56.3pt;z-index:251677696;visibility:visible" wrapcoords="-284 -288 -284 21312 14779 21312 21884 13824 21884 -288 -284 -28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" adj="14129" fillcolor="#dbe5f1 [660]">
            <v:textbox inset=".5225mm,.3135mm,.5225mm,.3135mm">
              <w:txbxContent>
                <w:p w:rsidR="006D7873" w:rsidRPr="00FB3126" w:rsidRDefault="006D7873" w:rsidP="006D7873">
                  <w:pPr>
                    <w:rPr>
                      <w:rFonts w:ascii="Arial" w:hAnsi="Arial" w:cs="Arial"/>
                      <w:b/>
                      <w:sz w:val="14"/>
                      <w:szCs w:val="14"/>
                    </w:rPr>
                  </w:pPr>
                  <w:r w:rsidRPr="00FB3126">
                    <w:rPr>
                      <w:rFonts w:ascii="Arial" w:hAnsi="Arial" w:cs="Arial"/>
                      <w:b/>
                      <w:sz w:val="14"/>
                      <w:szCs w:val="14"/>
                    </w:rPr>
                    <w:t>Evaluation</w:t>
                  </w:r>
                </w:p>
                <w:p w:rsidR="006D7873" w:rsidRPr="00FB3126" w:rsidRDefault="006D7873" w:rsidP="006D7873">
                  <w:pPr>
                    <w:rPr>
                      <w:rFonts w:ascii="Arial" w:hAnsi="Arial" w:cs="Arial"/>
                      <w:b/>
                      <w:sz w:val="14"/>
                      <w:szCs w:val="14"/>
                    </w:rPr>
                  </w:pPr>
                  <w:r w:rsidRPr="00FB3126">
                    <w:rPr>
                      <w:rFonts w:ascii="Arial" w:hAnsi="Arial" w:cs="Arial"/>
                      <w:b/>
                      <w:sz w:val="14"/>
                      <w:szCs w:val="14"/>
                    </w:rPr>
                    <w:t xml:space="preserve">Fin. Audit </w:t>
                  </w:r>
                </w:p>
              </w:txbxContent>
            </v:textbox>
            <w10:wrap type="through"/>
          </v:shape>
        </w:pict>
      </w:r>
      <w:r>
        <w:rPr>
          <w:b/>
          <w:noProof/>
        </w:rPr>
        <w:pict>
          <v:shape id="Text Box 148" o:spid="_x0000_s1071" type="#_x0000_t202" style="position:absolute;margin-left:266.1pt;margin-top:124.8pt;width:90.55pt;height:55.75pt;z-index:251681792;visibility:visible" wrapcoords="-179 0 -179 21308 21600 21308 21600 0 -179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" stroked="f">
            <v:textbox>
              <w:txbxContent>
                <w:p w:rsidR="006D7873" w:rsidRPr="008A38C6" w:rsidRDefault="006D7873" w:rsidP="006D7873">
                  <w:pPr>
                    <w:jc w:val="center"/>
                    <w:rPr>
                      <w:lang w:val="da-DK"/>
                    </w:rPr>
                  </w:pPr>
                  <w:r>
                    <w:rPr>
                      <w:lang w:val="da-DK"/>
                    </w:rPr>
                    <w:t>Operations cycle</w:t>
                  </w:r>
                </w:p>
              </w:txbxContent>
            </v:textbox>
            <w10:wrap type="through"/>
          </v:shape>
        </w:pict>
      </w:r>
      <w:r>
        <w:rPr>
          <w:b/>
          <w:lang w:val="en-GB"/>
        </w:rPr>
        <w:br w:type="page"/>
      </w:r>
    </w:p>
    <w:p w:rsidR="001719E7" w:rsidRPr="002C58FD" w:rsidRDefault="001719E7" w:rsidP="001719E7">
      <w:pPr>
        <w:spacing w:after="0" w:line="240" w:lineRule="auto"/>
        <w:jc w:val="both"/>
        <w:rPr>
          <w:rFonts w:ascii="Times New Roman" w:hAnsi="Times New Roman" w:cs="Times New Roman"/>
          <w:b/>
          <w:sz w:val="24"/>
          <w:szCs w:val="24"/>
        </w:rPr>
      </w:pPr>
      <w:r w:rsidRPr="002C58FD">
        <w:rPr>
          <w:rFonts w:ascii="Times New Roman" w:hAnsi="Times New Roman" w:cs="Times New Roman"/>
          <w:b/>
          <w:sz w:val="24"/>
          <w:szCs w:val="24"/>
        </w:rPr>
        <w:lastRenderedPageBreak/>
        <w:t>4</w:t>
      </w:r>
      <w:r w:rsidRPr="002C58FD">
        <w:rPr>
          <w:rFonts w:ascii="Times New Roman" w:hAnsi="Times New Roman" w:cs="Times New Roman"/>
          <w:b/>
          <w:sz w:val="24"/>
          <w:szCs w:val="24"/>
        </w:rPr>
        <w:tab/>
        <w:t xml:space="preserve">More information </w:t>
      </w:r>
    </w:p>
    <w:p w:rsidR="002C58FD" w:rsidRDefault="002C58FD" w:rsidP="002C58FD">
      <w:pPr>
        <w:spacing w:after="0" w:line="240" w:lineRule="auto"/>
        <w:rPr>
          <w:rFonts w:ascii="Times New Roman" w:hAnsi="Times New Roman" w:cs="Times New Roman"/>
          <w:b/>
          <w:sz w:val="24"/>
          <w:szCs w:val="24"/>
          <w:lang w:val="en-GB"/>
        </w:rPr>
      </w:pPr>
    </w:p>
    <w:p w:rsidR="002C58FD" w:rsidRPr="002C58FD" w:rsidRDefault="002C58FD" w:rsidP="002C58FD">
      <w:pPr>
        <w:spacing w:after="0" w:line="240" w:lineRule="auto"/>
        <w:rPr>
          <w:rFonts w:ascii="Times New Roman" w:hAnsi="Times New Roman" w:cs="Times New Roman"/>
          <w:b/>
          <w:sz w:val="24"/>
          <w:szCs w:val="24"/>
          <w:lang w:val="en-GB"/>
        </w:rPr>
      </w:pPr>
      <w:r w:rsidRPr="002C58FD">
        <w:rPr>
          <w:rFonts w:ascii="Times New Roman" w:hAnsi="Times New Roman" w:cs="Times New Roman"/>
          <w:b/>
          <w:sz w:val="24"/>
          <w:szCs w:val="24"/>
          <w:lang w:val="en-GB"/>
        </w:rPr>
        <w:t xml:space="preserve">1) EU documents </w:t>
      </w:r>
    </w:p>
    <w:p w:rsidR="002C58FD" w:rsidRPr="002C58FD" w:rsidRDefault="002C58FD" w:rsidP="002C58FD">
      <w:pPr>
        <w:pStyle w:val="ListParagraph"/>
        <w:numPr>
          <w:ilvl w:val="0"/>
          <w:numId w:val="22"/>
        </w:numPr>
        <w:spacing w:after="0" w:line="240" w:lineRule="auto"/>
        <w:ind w:left="720"/>
        <w:rPr>
          <w:rFonts w:ascii="Times New Roman" w:hAnsi="Times New Roman" w:cs="Times New Roman"/>
          <w:sz w:val="24"/>
          <w:szCs w:val="24"/>
          <w:lang w:val="en-GB"/>
        </w:rPr>
      </w:pPr>
      <w:hyperlink r:id="rId19" w:history="1">
        <w:r w:rsidRPr="002C58FD">
          <w:rPr>
            <w:rStyle w:val="Hyperlink"/>
            <w:rFonts w:ascii="Times New Roman" w:hAnsi="Times New Roman" w:cs="Times New Roman"/>
            <w:sz w:val="24"/>
            <w:szCs w:val="24"/>
            <w:lang w:val="en-GB"/>
          </w:rPr>
          <w:t xml:space="preserve">EU Site on environmental integration  </w:t>
        </w:r>
      </w:hyperlink>
      <w:r w:rsidRPr="002C58FD">
        <w:rPr>
          <w:rFonts w:ascii="Times New Roman" w:hAnsi="Times New Roman" w:cs="Times New Roman"/>
          <w:sz w:val="24"/>
          <w:szCs w:val="24"/>
          <w:lang w:val="en-GB"/>
        </w:rPr>
        <w:t xml:space="preserve"> </w:t>
      </w:r>
    </w:p>
    <w:p w:rsidR="002C58FD" w:rsidRPr="002C58FD" w:rsidRDefault="002C58FD" w:rsidP="002C58FD">
      <w:pPr>
        <w:pStyle w:val="ListParagraph"/>
        <w:numPr>
          <w:ilvl w:val="0"/>
          <w:numId w:val="22"/>
        </w:numPr>
        <w:spacing w:after="0" w:line="240" w:lineRule="auto"/>
        <w:ind w:left="720"/>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EU </w:t>
      </w:r>
      <w:hyperlink r:id="rId20" w:history="1">
        <w:r w:rsidRPr="002C58FD">
          <w:rPr>
            <w:rStyle w:val="Hyperlink"/>
            <w:rFonts w:ascii="Times New Roman" w:hAnsi="Times New Roman" w:cs="Times New Roman"/>
            <w:sz w:val="24"/>
            <w:szCs w:val="24"/>
            <w:lang w:val="en-GB"/>
          </w:rPr>
          <w:t>Guidelines on integration of environment and climate change in development cooperation</w:t>
        </w:r>
      </w:hyperlink>
      <w:r w:rsidRPr="002C58FD">
        <w:rPr>
          <w:rFonts w:ascii="Times New Roman" w:hAnsi="Times New Roman" w:cs="Times New Roman"/>
          <w:sz w:val="24"/>
          <w:szCs w:val="24"/>
          <w:lang w:val="en-GB"/>
        </w:rPr>
        <w:t>, 2009</w:t>
      </w:r>
    </w:p>
    <w:p w:rsidR="002C58FD" w:rsidRPr="002C58FD" w:rsidRDefault="002C58FD" w:rsidP="002C58FD">
      <w:pPr>
        <w:pStyle w:val="ListParagraph"/>
        <w:numPr>
          <w:ilvl w:val="0"/>
          <w:numId w:val="22"/>
        </w:numPr>
        <w:spacing w:after="0" w:line="240" w:lineRule="auto"/>
        <w:ind w:left="720"/>
        <w:rPr>
          <w:rFonts w:ascii="Times New Roman" w:hAnsi="Times New Roman" w:cs="Times New Roman"/>
          <w:sz w:val="24"/>
          <w:szCs w:val="24"/>
          <w:lang w:val="en-GB"/>
        </w:rPr>
      </w:pPr>
      <w:hyperlink r:id="rId21" w:history="1">
        <w:r w:rsidRPr="002C58FD">
          <w:rPr>
            <w:rStyle w:val="Hyperlink"/>
            <w:rFonts w:ascii="Times New Roman" w:hAnsi="Times New Roman" w:cs="Times New Roman"/>
            <w:sz w:val="24"/>
            <w:szCs w:val="24"/>
            <w:lang w:val="en-GB"/>
          </w:rPr>
          <w:t>Climate change sector scripts</w:t>
        </w:r>
      </w:hyperlink>
      <w:r w:rsidRPr="002C58FD">
        <w:rPr>
          <w:rFonts w:ascii="Times New Roman" w:hAnsi="Times New Roman" w:cs="Times New Roman"/>
          <w:sz w:val="24"/>
          <w:szCs w:val="24"/>
          <w:lang w:val="en-GB"/>
        </w:rPr>
        <w:t xml:space="preserve"> (agriculture and rural development, education, energy, health, infrastructure, solid waste management, trade and investment, water supply and sanitation) </w:t>
      </w:r>
    </w:p>
    <w:p w:rsidR="002C58FD" w:rsidRPr="002C58FD" w:rsidRDefault="002C58FD" w:rsidP="002C58FD">
      <w:pPr>
        <w:pStyle w:val="ListParagraph"/>
        <w:numPr>
          <w:ilvl w:val="0"/>
          <w:numId w:val="22"/>
        </w:numPr>
        <w:spacing w:after="0" w:line="240" w:lineRule="auto"/>
        <w:ind w:left="720"/>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A map of EU </w:t>
      </w:r>
      <w:hyperlink r:id="rId22" w:history="1">
        <w:r w:rsidRPr="002C58FD">
          <w:rPr>
            <w:rStyle w:val="Hyperlink"/>
            <w:rFonts w:ascii="Times New Roman" w:hAnsi="Times New Roman" w:cs="Times New Roman"/>
            <w:sz w:val="24"/>
            <w:szCs w:val="24"/>
            <w:lang w:val="en-GB"/>
          </w:rPr>
          <w:t>climate change actions</w:t>
        </w:r>
      </w:hyperlink>
    </w:p>
    <w:p w:rsidR="002C58FD" w:rsidRPr="002C58FD" w:rsidRDefault="002C58FD" w:rsidP="002C58FD">
      <w:pPr>
        <w:pStyle w:val="ListParagraph"/>
        <w:numPr>
          <w:ilvl w:val="0"/>
          <w:numId w:val="22"/>
        </w:numPr>
        <w:spacing w:after="0" w:line="240" w:lineRule="auto"/>
        <w:ind w:left="720"/>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EU capacity4DEV </w:t>
      </w:r>
      <w:hyperlink r:id="rId23" w:history="1">
        <w:r w:rsidRPr="002C58FD">
          <w:rPr>
            <w:rStyle w:val="Hyperlink"/>
            <w:rFonts w:ascii="Times New Roman" w:hAnsi="Times New Roman" w:cs="Times New Roman"/>
            <w:sz w:val="24"/>
            <w:szCs w:val="24"/>
            <w:lang w:val="en-GB"/>
          </w:rPr>
          <w:t>website on climate and environment</w:t>
        </w:r>
      </w:hyperlink>
      <w:r w:rsidRPr="002C58FD">
        <w:rPr>
          <w:rFonts w:ascii="Times New Roman" w:hAnsi="Times New Roman" w:cs="Times New Roman"/>
          <w:sz w:val="24"/>
          <w:szCs w:val="24"/>
          <w:lang w:val="en-GB"/>
        </w:rPr>
        <w:t xml:space="preserve"> </w:t>
      </w:r>
    </w:p>
    <w:p w:rsidR="002C58FD" w:rsidRPr="002C58FD" w:rsidRDefault="002C58FD" w:rsidP="002C58FD">
      <w:pPr>
        <w:pStyle w:val="ListParagraph"/>
        <w:numPr>
          <w:ilvl w:val="0"/>
          <w:numId w:val="22"/>
        </w:numPr>
        <w:spacing w:after="0" w:line="240" w:lineRule="auto"/>
        <w:ind w:left="720"/>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Briefing for non-experts on climate change – </w:t>
      </w:r>
      <w:hyperlink r:id="rId24" w:history="1">
        <w:r w:rsidRPr="002C58FD">
          <w:rPr>
            <w:rStyle w:val="Hyperlink"/>
            <w:rFonts w:ascii="Times New Roman" w:hAnsi="Times New Roman" w:cs="Times New Roman"/>
            <w:sz w:val="24"/>
            <w:szCs w:val="24"/>
            <w:lang w:val="en-GB"/>
          </w:rPr>
          <w:t>It’s a mad world</w:t>
        </w:r>
      </w:hyperlink>
    </w:p>
    <w:p w:rsidR="002C58FD" w:rsidRPr="002C58FD" w:rsidRDefault="002C58FD" w:rsidP="002C58FD">
      <w:pPr>
        <w:spacing w:after="0" w:line="240" w:lineRule="auto"/>
        <w:rPr>
          <w:rFonts w:ascii="Times New Roman" w:hAnsi="Times New Roman" w:cs="Times New Roman"/>
          <w:sz w:val="24"/>
          <w:szCs w:val="24"/>
          <w:lang w:val="en-GB"/>
        </w:rPr>
      </w:pPr>
    </w:p>
    <w:p w:rsidR="002C58FD" w:rsidRPr="002C58FD" w:rsidRDefault="002C58FD" w:rsidP="002C58FD">
      <w:pPr>
        <w:spacing w:after="0" w:line="240" w:lineRule="auto"/>
        <w:rPr>
          <w:rFonts w:ascii="Times New Roman" w:hAnsi="Times New Roman" w:cs="Times New Roman"/>
          <w:b/>
          <w:sz w:val="24"/>
          <w:szCs w:val="24"/>
          <w:lang w:val="en-GB"/>
        </w:rPr>
      </w:pPr>
      <w:r w:rsidRPr="002C58FD">
        <w:rPr>
          <w:rFonts w:ascii="Times New Roman" w:hAnsi="Times New Roman" w:cs="Times New Roman"/>
          <w:b/>
          <w:sz w:val="24"/>
          <w:szCs w:val="24"/>
          <w:lang w:val="en-GB"/>
        </w:rPr>
        <w:t>2) Other sources</w:t>
      </w:r>
    </w:p>
    <w:p w:rsidR="002C58FD" w:rsidRPr="002C58FD" w:rsidRDefault="002C58FD" w:rsidP="002C58FD">
      <w:pPr>
        <w:spacing w:after="0" w:line="240" w:lineRule="auto"/>
        <w:rPr>
          <w:rFonts w:ascii="Times New Roman" w:hAnsi="Times New Roman" w:cs="Times New Roman"/>
          <w:sz w:val="24"/>
          <w:szCs w:val="24"/>
          <w:highlight w:val="yellow"/>
          <w:u w:val="single"/>
          <w:lang w:val="en-GB"/>
        </w:rPr>
      </w:pPr>
    </w:p>
    <w:p w:rsidR="002C58FD" w:rsidRPr="002C58FD" w:rsidRDefault="002C58FD" w:rsidP="002C58FD">
      <w:pPr>
        <w:spacing w:after="0" w:line="240" w:lineRule="auto"/>
        <w:rPr>
          <w:rFonts w:ascii="Times New Roman" w:hAnsi="Times New Roman" w:cs="Times New Roman"/>
          <w:sz w:val="24"/>
          <w:szCs w:val="24"/>
          <w:u w:val="single"/>
          <w:lang w:val="en-GB"/>
        </w:rPr>
      </w:pPr>
      <w:r w:rsidRPr="002C58FD">
        <w:rPr>
          <w:rFonts w:ascii="Times New Roman" w:hAnsi="Times New Roman" w:cs="Times New Roman"/>
          <w:sz w:val="24"/>
          <w:szCs w:val="24"/>
          <w:u w:val="single"/>
          <w:lang w:val="en-GB"/>
        </w:rPr>
        <w:t>(</w:t>
      </w:r>
      <w:proofErr w:type="spellStart"/>
      <w:r w:rsidRPr="002C58FD">
        <w:rPr>
          <w:rFonts w:ascii="Times New Roman" w:hAnsi="Times New Roman" w:cs="Times New Roman"/>
          <w:sz w:val="24"/>
          <w:szCs w:val="24"/>
          <w:u w:val="single"/>
          <w:lang w:val="en-GB"/>
        </w:rPr>
        <w:t>i</w:t>
      </w:r>
      <w:proofErr w:type="spellEnd"/>
      <w:r w:rsidRPr="002C58FD">
        <w:rPr>
          <w:rFonts w:ascii="Times New Roman" w:hAnsi="Times New Roman" w:cs="Times New Roman"/>
          <w:sz w:val="24"/>
          <w:szCs w:val="24"/>
          <w:u w:val="single"/>
          <w:lang w:val="en-GB"/>
        </w:rPr>
        <w:t>) Climate and environment data tools</w:t>
      </w:r>
    </w:p>
    <w:p w:rsidR="002C58FD" w:rsidRPr="002C58FD" w:rsidRDefault="002C58FD" w:rsidP="002C58FD">
      <w:pPr>
        <w:spacing w:after="0" w:line="240" w:lineRule="auto"/>
        <w:rPr>
          <w:rFonts w:ascii="Times New Roman" w:hAnsi="Times New Roman" w:cs="Times New Roman"/>
          <w:sz w:val="24"/>
          <w:szCs w:val="24"/>
          <w:u w:val="single"/>
          <w:lang w:val="en-GB"/>
        </w:rPr>
      </w:pPr>
    </w:p>
    <w:p w:rsidR="002C58FD" w:rsidRPr="002C58FD" w:rsidRDefault="002C58FD" w:rsidP="002C58FD">
      <w:pPr>
        <w:pStyle w:val="ListParagraph"/>
        <w:numPr>
          <w:ilvl w:val="0"/>
          <w:numId w:val="44"/>
        </w:numPr>
        <w:spacing w:after="0" w:line="240" w:lineRule="auto"/>
        <w:ind w:left="360"/>
        <w:rPr>
          <w:rFonts w:ascii="Times New Roman" w:hAnsi="Times New Roman" w:cs="Times New Roman"/>
          <w:sz w:val="24"/>
          <w:szCs w:val="24"/>
          <w:lang w:val="en-GB"/>
        </w:rPr>
      </w:pPr>
      <w:proofErr w:type="spellStart"/>
      <w:r w:rsidRPr="002C58FD">
        <w:rPr>
          <w:rFonts w:ascii="Times New Roman" w:hAnsi="Times New Roman" w:cs="Times New Roman"/>
          <w:sz w:val="24"/>
          <w:szCs w:val="24"/>
        </w:rPr>
        <w:t>ClimateWizard</w:t>
      </w:r>
      <w:proofErr w:type="spellEnd"/>
      <w:r w:rsidRPr="002C58FD">
        <w:rPr>
          <w:rFonts w:ascii="Times New Roman" w:hAnsi="Times New Roman" w:cs="Times New Roman"/>
          <w:sz w:val="24"/>
          <w:szCs w:val="24"/>
          <w:lang w:val="en-GB"/>
        </w:rPr>
        <w:t xml:space="preserve"> -</w:t>
      </w:r>
      <w:r w:rsidRPr="002C58FD">
        <w:rPr>
          <w:rFonts w:ascii="Times New Roman" w:hAnsi="Times New Roman" w:cs="Times New Roman"/>
          <w:sz w:val="24"/>
          <w:szCs w:val="24"/>
        </w:rPr>
        <w:t xml:space="preserve"> </w:t>
      </w:r>
      <w:hyperlink r:id="rId25" w:history="1">
        <w:r w:rsidRPr="002C58FD">
          <w:rPr>
            <w:rStyle w:val="Hyperlink"/>
            <w:rFonts w:ascii="Times New Roman" w:hAnsi="Times New Roman" w:cs="Times New Roman"/>
            <w:sz w:val="24"/>
            <w:szCs w:val="24"/>
          </w:rPr>
          <w:t>http://www.climatewizard.org/</w:t>
        </w:r>
      </w:hyperlink>
    </w:p>
    <w:p w:rsidR="002C58FD" w:rsidRPr="002C58FD" w:rsidRDefault="002C58FD" w:rsidP="002C58FD">
      <w:pPr>
        <w:pStyle w:val="ListParagraph"/>
        <w:numPr>
          <w:ilvl w:val="0"/>
          <w:numId w:val="44"/>
        </w:numPr>
        <w:spacing w:after="0" w:line="240" w:lineRule="auto"/>
        <w:ind w:left="360"/>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PRECIS, UK Met office, </w:t>
      </w:r>
      <w:hyperlink r:id="rId26" w:history="1">
        <w:r w:rsidRPr="002C58FD">
          <w:rPr>
            <w:rStyle w:val="Hyperlink"/>
            <w:rFonts w:ascii="Times New Roman" w:hAnsi="Times New Roman" w:cs="Times New Roman"/>
            <w:sz w:val="24"/>
            <w:szCs w:val="24"/>
            <w:lang w:val="en-GB"/>
          </w:rPr>
          <w:t>http://www.metoffice.gov.uk/precis/</w:t>
        </w:r>
      </w:hyperlink>
      <w:r w:rsidRPr="002C58FD">
        <w:rPr>
          <w:rFonts w:ascii="Times New Roman" w:hAnsi="Times New Roman" w:cs="Times New Roman"/>
          <w:sz w:val="24"/>
          <w:szCs w:val="24"/>
          <w:lang w:val="en-GB"/>
        </w:rPr>
        <w:t xml:space="preserve"> </w:t>
      </w:r>
    </w:p>
    <w:p w:rsidR="002C58FD" w:rsidRPr="002C58FD" w:rsidRDefault="002C58FD" w:rsidP="002C58FD">
      <w:pPr>
        <w:pStyle w:val="ListParagraph"/>
        <w:numPr>
          <w:ilvl w:val="0"/>
          <w:numId w:val="44"/>
        </w:numPr>
        <w:spacing w:after="0" w:line="240" w:lineRule="auto"/>
        <w:ind w:left="357" w:hanging="357"/>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MAGICC SCENGEN, </w:t>
      </w:r>
      <w:hyperlink r:id="rId27" w:history="1">
        <w:r w:rsidRPr="002C58FD">
          <w:rPr>
            <w:rStyle w:val="Hyperlink"/>
            <w:rFonts w:ascii="Times New Roman" w:hAnsi="Times New Roman" w:cs="Times New Roman"/>
            <w:sz w:val="24"/>
            <w:szCs w:val="24"/>
          </w:rPr>
          <w:t>http://www.cgd.ucar.edu/cas/wigley/magicc/</w:t>
        </w:r>
      </w:hyperlink>
    </w:p>
    <w:p w:rsidR="002C58FD" w:rsidRPr="002C58FD" w:rsidRDefault="002C58FD" w:rsidP="002C58FD">
      <w:pPr>
        <w:spacing w:after="0" w:line="240" w:lineRule="auto"/>
        <w:rPr>
          <w:rFonts w:ascii="Times New Roman" w:hAnsi="Times New Roman" w:cs="Times New Roman"/>
          <w:sz w:val="24"/>
          <w:szCs w:val="24"/>
          <w:lang w:val="en-GB"/>
        </w:rPr>
      </w:pPr>
    </w:p>
    <w:p w:rsidR="002C58FD" w:rsidRPr="002C58FD" w:rsidRDefault="002C58FD" w:rsidP="002C58FD">
      <w:pPr>
        <w:spacing w:after="0" w:line="240" w:lineRule="auto"/>
        <w:rPr>
          <w:rFonts w:ascii="Times New Roman" w:hAnsi="Times New Roman" w:cs="Times New Roman"/>
          <w:sz w:val="24"/>
          <w:szCs w:val="24"/>
          <w:u w:val="single"/>
          <w:lang w:val="en-GB"/>
        </w:rPr>
      </w:pPr>
      <w:r w:rsidRPr="002C58FD">
        <w:rPr>
          <w:rFonts w:ascii="Times New Roman" w:hAnsi="Times New Roman" w:cs="Times New Roman"/>
          <w:sz w:val="24"/>
          <w:szCs w:val="24"/>
          <w:u w:val="single"/>
          <w:lang w:val="en-GB"/>
        </w:rPr>
        <w:t xml:space="preserve">(ii) Mainstreaming and planning guidance tools </w:t>
      </w:r>
    </w:p>
    <w:p w:rsidR="002C58FD" w:rsidRPr="002C58FD" w:rsidRDefault="002C58FD" w:rsidP="002C58FD">
      <w:pPr>
        <w:spacing w:after="0" w:line="240" w:lineRule="auto"/>
        <w:rPr>
          <w:rFonts w:ascii="Times New Roman" w:hAnsi="Times New Roman" w:cs="Times New Roman"/>
          <w:sz w:val="24"/>
          <w:szCs w:val="24"/>
          <w:u w:val="single"/>
          <w:lang w:val="en-GB"/>
        </w:rPr>
      </w:pPr>
    </w:p>
    <w:p w:rsidR="002C58FD" w:rsidRPr="002C58FD" w:rsidRDefault="002C58FD" w:rsidP="002C58FD">
      <w:pPr>
        <w:pStyle w:val="ListParagraph"/>
        <w:numPr>
          <w:ilvl w:val="0"/>
          <w:numId w:val="44"/>
        </w:numPr>
        <w:spacing w:after="0" w:line="240" w:lineRule="auto"/>
        <w:ind w:left="360"/>
        <w:rPr>
          <w:rFonts w:ascii="Times New Roman" w:hAnsi="Times New Roman" w:cs="Times New Roman"/>
          <w:sz w:val="24"/>
          <w:szCs w:val="24"/>
        </w:rPr>
      </w:pPr>
      <w:proofErr w:type="spellStart"/>
      <w:r w:rsidRPr="002C58FD">
        <w:rPr>
          <w:rFonts w:ascii="Times New Roman" w:hAnsi="Times New Roman" w:cs="Times New Roman"/>
          <w:sz w:val="24"/>
          <w:szCs w:val="24"/>
        </w:rPr>
        <w:t>Tearfund</w:t>
      </w:r>
      <w:proofErr w:type="spellEnd"/>
      <w:r w:rsidRPr="002C58FD">
        <w:rPr>
          <w:rFonts w:ascii="Times New Roman" w:hAnsi="Times New Roman" w:cs="Times New Roman"/>
          <w:sz w:val="24"/>
          <w:szCs w:val="24"/>
        </w:rPr>
        <w:t xml:space="preserve"> - CEDRA – </w:t>
      </w:r>
      <w:hyperlink r:id="rId28" w:history="1">
        <w:r w:rsidRPr="002C58FD">
          <w:rPr>
            <w:rStyle w:val="Hyperlink"/>
            <w:rFonts w:ascii="Times New Roman" w:hAnsi="Times New Roman" w:cs="Times New Roman"/>
            <w:sz w:val="24"/>
            <w:szCs w:val="24"/>
          </w:rPr>
          <w:t>http://tilz.tearfund.org/Topics/Environmental+Sustainability/CEDRA.htm</w:t>
        </w:r>
      </w:hyperlink>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rPr>
        <w:t xml:space="preserve">CARE International – CVCA: </w:t>
      </w:r>
      <w:hyperlink r:id="rId29" w:history="1">
        <w:r w:rsidRPr="002C58FD">
          <w:rPr>
            <w:rStyle w:val="Hyperlink"/>
            <w:rFonts w:ascii="Times New Roman" w:hAnsi="Times New Roman" w:cs="Times New Roman"/>
            <w:sz w:val="24"/>
            <w:szCs w:val="24"/>
          </w:rPr>
          <w:t>http://www.careclimatechange.org/index.php?option=com_content&amp;view=article&amp;id=25&amp;Itemid=30</w:t>
        </w:r>
      </w:hyperlink>
      <w:r w:rsidRPr="002C58FD">
        <w:rPr>
          <w:rFonts w:ascii="Times New Roman" w:hAnsi="Times New Roman" w:cs="Times New Roman"/>
          <w:sz w:val="24"/>
          <w:szCs w:val="24"/>
        </w:rPr>
        <w:t xml:space="preserve"> </w:t>
      </w:r>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rPr>
        <w:t xml:space="preserve">IISD – </w:t>
      </w:r>
      <w:r w:rsidRPr="002C58FD">
        <w:rPr>
          <w:rFonts w:ascii="Times New Roman" w:hAnsi="Times New Roman" w:cs="Times New Roman"/>
          <w:bCs/>
          <w:sz w:val="24"/>
          <w:szCs w:val="24"/>
        </w:rPr>
        <w:t>C</w:t>
      </w:r>
      <w:r w:rsidRPr="002C58FD">
        <w:rPr>
          <w:rFonts w:ascii="Times New Roman" w:hAnsi="Times New Roman" w:cs="Times New Roman"/>
          <w:sz w:val="24"/>
          <w:szCs w:val="24"/>
        </w:rPr>
        <w:t>ommunity-based </w:t>
      </w:r>
      <w:r w:rsidRPr="002C58FD">
        <w:rPr>
          <w:rFonts w:ascii="Times New Roman" w:hAnsi="Times New Roman" w:cs="Times New Roman"/>
          <w:bCs/>
          <w:sz w:val="24"/>
          <w:szCs w:val="24"/>
        </w:rPr>
        <w:t>Ri</w:t>
      </w:r>
      <w:r w:rsidRPr="002C58FD">
        <w:rPr>
          <w:rFonts w:ascii="Times New Roman" w:hAnsi="Times New Roman" w:cs="Times New Roman"/>
          <w:sz w:val="24"/>
          <w:szCs w:val="24"/>
        </w:rPr>
        <w:t>sk </w:t>
      </w:r>
      <w:r w:rsidRPr="002C58FD">
        <w:rPr>
          <w:rFonts w:ascii="Times New Roman" w:hAnsi="Times New Roman" w:cs="Times New Roman"/>
          <w:bCs/>
          <w:sz w:val="24"/>
          <w:szCs w:val="24"/>
        </w:rPr>
        <w:t>S</w:t>
      </w:r>
      <w:r w:rsidRPr="002C58FD">
        <w:rPr>
          <w:rFonts w:ascii="Times New Roman" w:hAnsi="Times New Roman" w:cs="Times New Roman"/>
          <w:sz w:val="24"/>
          <w:szCs w:val="24"/>
        </w:rPr>
        <w:t>creening </w:t>
      </w:r>
      <w:r w:rsidRPr="002C58FD">
        <w:rPr>
          <w:rFonts w:ascii="Times New Roman" w:hAnsi="Times New Roman" w:cs="Times New Roman"/>
          <w:bCs/>
          <w:sz w:val="24"/>
          <w:szCs w:val="24"/>
        </w:rPr>
        <w:t>T</w:t>
      </w:r>
      <w:r w:rsidRPr="002C58FD">
        <w:rPr>
          <w:rFonts w:ascii="Times New Roman" w:hAnsi="Times New Roman" w:cs="Times New Roman"/>
          <w:sz w:val="24"/>
          <w:szCs w:val="24"/>
        </w:rPr>
        <w:t>ool – </w:t>
      </w:r>
      <w:r w:rsidRPr="002C58FD">
        <w:rPr>
          <w:rFonts w:ascii="Times New Roman" w:hAnsi="Times New Roman" w:cs="Times New Roman"/>
          <w:bCs/>
          <w:sz w:val="24"/>
          <w:szCs w:val="24"/>
        </w:rPr>
        <w:t>A</w:t>
      </w:r>
      <w:r w:rsidRPr="002C58FD">
        <w:rPr>
          <w:rFonts w:ascii="Times New Roman" w:hAnsi="Times New Roman" w:cs="Times New Roman"/>
          <w:sz w:val="24"/>
          <w:szCs w:val="24"/>
        </w:rPr>
        <w:t>daptation and </w:t>
      </w:r>
      <w:r w:rsidRPr="002C58FD">
        <w:rPr>
          <w:rFonts w:ascii="Times New Roman" w:hAnsi="Times New Roman" w:cs="Times New Roman"/>
          <w:bCs/>
          <w:sz w:val="24"/>
          <w:szCs w:val="24"/>
        </w:rPr>
        <w:t>L</w:t>
      </w:r>
      <w:r w:rsidRPr="002C58FD">
        <w:rPr>
          <w:rFonts w:ascii="Times New Roman" w:hAnsi="Times New Roman" w:cs="Times New Roman"/>
          <w:sz w:val="24"/>
          <w:szCs w:val="24"/>
        </w:rPr>
        <w:t xml:space="preserve">ivelihoods (CRISTAL) </w:t>
      </w:r>
      <w:hyperlink r:id="rId30" w:history="1">
        <w:r w:rsidRPr="002C58FD">
          <w:rPr>
            <w:rStyle w:val="Hyperlink"/>
            <w:rFonts w:ascii="Times New Roman" w:hAnsi="Times New Roman" w:cs="Times New Roman"/>
            <w:sz w:val="24"/>
            <w:szCs w:val="24"/>
          </w:rPr>
          <w:t>http://www.iisd.org/cristaltool/</w:t>
        </w:r>
      </w:hyperlink>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hyperlink r:id="rId31" w:history="1">
        <w:r w:rsidRPr="002C58FD">
          <w:rPr>
            <w:rStyle w:val="Hyperlink"/>
            <w:rFonts w:ascii="Times New Roman" w:hAnsi="Times New Roman" w:cs="Times New Roman"/>
            <w:sz w:val="24"/>
            <w:szCs w:val="24"/>
            <w:lang w:val="en-GB"/>
          </w:rPr>
          <w:t xml:space="preserve">EU Site on environmental integration  </w:t>
        </w:r>
      </w:hyperlink>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lang w:val="en-GB"/>
        </w:rPr>
        <w:t xml:space="preserve">World Bank site on </w:t>
      </w:r>
      <w:hyperlink r:id="rId32" w:history="1">
        <w:r w:rsidRPr="002C58FD">
          <w:rPr>
            <w:rStyle w:val="Hyperlink"/>
            <w:rFonts w:ascii="Times New Roman" w:hAnsi="Times New Roman" w:cs="Times New Roman"/>
            <w:sz w:val="24"/>
            <w:szCs w:val="24"/>
            <w:lang w:val="en-GB"/>
          </w:rPr>
          <w:t>Country Environmental Assessments</w:t>
        </w:r>
      </w:hyperlink>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lang w:val="en-GB"/>
        </w:rPr>
        <w:t xml:space="preserve">OECD applying SEA - </w:t>
      </w:r>
      <w:hyperlink r:id="rId33" w:history="1">
        <w:r w:rsidRPr="002C58FD">
          <w:rPr>
            <w:rStyle w:val="Hyperlink"/>
            <w:rFonts w:ascii="Times New Roman" w:hAnsi="Times New Roman" w:cs="Times New Roman"/>
            <w:sz w:val="24"/>
            <w:szCs w:val="24"/>
            <w:lang w:val="en-GB"/>
          </w:rPr>
          <w:t xml:space="preserve">SEA good practice guide for development cooperation </w:t>
        </w:r>
      </w:hyperlink>
      <w:r w:rsidRPr="002C58FD">
        <w:rPr>
          <w:rFonts w:ascii="Times New Roman" w:hAnsi="Times New Roman" w:cs="Times New Roman"/>
          <w:sz w:val="24"/>
          <w:szCs w:val="24"/>
          <w:lang w:val="en-GB"/>
        </w:rPr>
        <w:t xml:space="preserve">2006 </w:t>
      </w:r>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hyperlink r:id="rId34" w:history="1">
        <w:r w:rsidRPr="002C58FD">
          <w:rPr>
            <w:rFonts w:ascii="Times New Roman" w:hAnsi="Times New Roman" w:cs="Times New Roman"/>
            <w:sz w:val="24"/>
            <w:szCs w:val="24"/>
            <w:lang w:val="en-GB"/>
          </w:rPr>
          <w:t>The international association for impact assessment</w:t>
        </w:r>
      </w:hyperlink>
      <w:r w:rsidRPr="002C58FD">
        <w:rPr>
          <w:rFonts w:ascii="Times New Roman" w:hAnsi="Times New Roman" w:cs="Times New Roman"/>
          <w:sz w:val="24"/>
          <w:szCs w:val="24"/>
          <w:lang w:val="en-GB"/>
        </w:rPr>
        <w:t xml:space="preserve"> - </w:t>
      </w:r>
      <w:hyperlink r:id="rId35" w:history="1">
        <w:r w:rsidRPr="002C58FD">
          <w:rPr>
            <w:rStyle w:val="Hyperlink"/>
            <w:rFonts w:ascii="Times New Roman" w:hAnsi="Times New Roman" w:cs="Times New Roman"/>
            <w:sz w:val="24"/>
            <w:szCs w:val="24"/>
            <w:lang w:val="en-GB"/>
          </w:rPr>
          <w:t>IAIA</w:t>
        </w:r>
      </w:hyperlink>
      <w:r w:rsidRPr="002C58FD">
        <w:rPr>
          <w:rFonts w:ascii="Times New Roman" w:hAnsi="Times New Roman" w:cs="Times New Roman"/>
          <w:sz w:val="24"/>
          <w:szCs w:val="24"/>
          <w:lang w:val="en-GB"/>
        </w:rPr>
        <w:t xml:space="preserve"> </w:t>
      </w:r>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lang w:val="en-GB"/>
        </w:rPr>
        <w:t xml:space="preserve">A web site (IIED) dedicated to </w:t>
      </w:r>
      <w:hyperlink r:id="rId36" w:history="1">
        <w:r w:rsidRPr="002C58FD">
          <w:rPr>
            <w:rStyle w:val="Hyperlink"/>
            <w:rFonts w:ascii="Times New Roman" w:hAnsi="Times New Roman" w:cs="Times New Roman"/>
            <w:sz w:val="24"/>
            <w:szCs w:val="24"/>
            <w:lang w:val="en-GB"/>
          </w:rPr>
          <w:t>environmental mainstreaming</w:t>
        </w:r>
      </w:hyperlink>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iCs/>
          <w:sz w:val="24"/>
          <w:szCs w:val="24"/>
        </w:rPr>
        <w:t>Policy Guidance on Integrating Climate Change Adaptation Into Development Co-operation</w:t>
      </w:r>
      <w:hyperlink r:id="rId37" w:history="1">
        <w:r w:rsidRPr="002C58FD">
          <w:rPr>
            <w:rStyle w:val="Hyperlink"/>
            <w:rFonts w:ascii="Times New Roman" w:hAnsi="Times New Roman" w:cs="Times New Roman"/>
            <w:iCs/>
            <w:sz w:val="24"/>
            <w:szCs w:val="24"/>
          </w:rPr>
          <w:t>, OECD 2009</w:t>
        </w:r>
      </w:hyperlink>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iCs/>
          <w:sz w:val="24"/>
          <w:szCs w:val="24"/>
        </w:rPr>
        <w:t xml:space="preserve">UNDP- UNEP Poverty and Environment Initiative - </w:t>
      </w:r>
      <w:hyperlink r:id="rId38" w:history="1">
        <w:r w:rsidRPr="002C58FD">
          <w:rPr>
            <w:rStyle w:val="Hyperlink"/>
            <w:rFonts w:ascii="Times New Roman" w:hAnsi="Times New Roman" w:cs="Times New Roman"/>
            <w:iCs/>
            <w:sz w:val="24"/>
            <w:szCs w:val="24"/>
          </w:rPr>
          <w:t>PEI</w:t>
        </w:r>
      </w:hyperlink>
      <w:r w:rsidRPr="002C58FD">
        <w:rPr>
          <w:rFonts w:ascii="Times New Roman" w:hAnsi="Times New Roman" w:cs="Times New Roman"/>
          <w:iCs/>
          <w:sz w:val="24"/>
          <w:szCs w:val="24"/>
        </w:rPr>
        <w:t xml:space="preserve"> </w:t>
      </w:r>
    </w:p>
    <w:p w:rsidR="002C58FD" w:rsidRPr="002C58FD" w:rsidRDefault="002C58FD" w:rsidP="002C58FD">
      <w:pPr>
        <w:spacing w:after="0" w:line="240" w:lineRule="auto"/>
        <w:rPr>
          <w:rFonts w:ascii="Times New Roman" w:hAnsi="Times New Roman" w:cs="Times New Roman"/>
          <w:sz w:val="24"/>
          <w:szCs w:val="24"/>
          <w:u w:val="single"/>
          <w:lang w:val="en-GB"/>
        </w:rPr>
      </w:pPr>
      <w:r w:rsidRPr="002C58FD">
        <w:rPr>
          <w:rFonts w:ascii="Times New Roman" w:hAnsi="Times New Roman" w:cs="Times New Roman"/>
          <w:sz w:val="24"/>
          <w:szCs w:val="24"/>
          <w:u w:val="single"/>
          <w:lang w:val="en-GB"/>
        </w:rPr>
        <w:t>(iii) Knowledge sharing platforms</w:t>
      </w:r>
    </w:p>
    <w:p w:rsidR="002C58FD" w:rsidRPr="002C58FD" w:rsidRDefault="002C58FD" w:rsidP="002C58FD">
      <w:pPr>
        <w:spacing w:after="0" w:line="240" w:lineRule="auto"/>
        <w:rPr>
          <w:rFonts w:ascii="Times New Roman" w:hAnsi="Times New Roman" w:cs="Times New Roman"/>
          <w:sz w:val="24"/>
          <w:szCs w:val="24"/>
          <w:u w:val="single"/>
          <w:lang w:val="en-GB"/>
        </w:rPr>
      </w:pPr>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rPr>
        <w:t xml:space="preserve">Climate and Development Knowledge Network – Planning climate compatible development: </w:t>
      </w:r>
      <w:hyperlink r:id="rId39" w:history="1">
        <w:r w:rsidRPr="002C58FD">
          <w:rPr>
            <w:rStyle w:val="Hyperlink"/>
            <w:rFonts w:ascii="Times New Roman" w:hAnsi="Times New Roman" w:cs="Times New Roman"/>
            <w:sz w:val="24"/>
            <w:szCs w:val="24"/>
          </w:rPr>
          <w:t>www.climateplanning.org</w:t>
        </w:r>
      </w:hyperlink>
      <w:r w:rsidRPr="002C58FD">
        <w:rPr>
          <w:rFonts w:ascii="Times New Roman" w:hAnsi="Times New Roman" w:cs="Times New Roman"/>
          <w:sz w:val="24"/>
          <w:szCs w:val="24"/>
        </w:rPr>
        <w:t xml:space="preserve"> </w:t>
      </w:r>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rPr>
        <w:t xml:space="preserve">UNDP -  Designing Climate Change Adaptation Initiatives: </w:t>
      </w:r>
      <w:hyperlink r:id="rId40" w:history="1">
        <w:r w:rsidRPr="002C58FD">
          <w:rPr>
            <w:rStyle w:val="Hyperlink"/>
            <w:rFonts w:ascii="Times New Roman" w:hAnsi="Times New Roman" w:cs="Times New Roman"/>
            <w:sz w:val="24"/>
            <w:szCs w:val="24"/>
          </w:rPr>
          <w:t>http://www.adaptationlearning.net/guidance-tools/toolkit-designing-climate-change-adaptation-initiatives</w:t>
        </w:r>
      </w:hyperlink>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rPr>
        <w:t xml:space="preserve">UNFCCC Nairobi Work </w:t>
      </w:r>
      <w:proofErr w:type="spellStart"/>
      <w:r w:rsidRPr="002C58FD">
        <w:rPr>
          <w:rFonts w:ascii="Times New Roman" w:hAnsi="Times New Roman" w:cs="Times New Roman"/>
          <w:sz w:val="24"/>
          <w:szCs w:val="24"/>
        </w:rPr>
        <w:t>Programme</w:t>
      </w:r>
      <w:proofErr w:type="spellEnd"/>
      <w:r w:rsidRPr="002C58FD">
        <w:rPr>
          <w:rFonts w:ascii="Times New Roman" w:hAnsi="Times New Roman" w:cs="Times New Roman"/>
          <w:sz w:val="24"/>
          <w:szCs w:val="24"/>
        </w:rPr>
        <w:t xml:space="preserve"> - Compendium on methods and tools to evaluate impacts of, and vulnerability and adaptation to, climate change - </w:t>
      </w:r>
      <w:hyperlink r:id="rId41" w:history="1">
        <w:r w:rsidRPr="002C58FD">
          <w:rPr>
            <w:rStyle w:val="Hyperlink"/>
            <w:rFonts w:ascii="Times New Roman" w:hAnsi="Times New Roman" w:cs="Times New Roman"/>
            <w:sz w:val="24"/>
            <w:szCs w:val="24"/>
          </w:rPr>
          <w:t>http://unfccc.int/adaptation/nairobi_work_programme/knowledge_resources_and_publications/items/5136.php</w:t>
        </w:r>
      </w:hyperlink>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rPr>
        <w:t xml:space="preserve">World Bank – Climate Change Knowledge Portal: </w:t>
      </w:r>
      <w:hyperlink r:id="rId42" w:history="1">
        <w:r w:rsidRPr="002C58FD">
          <w:rPr>
            <w:rStyle w:val="Hyperlink"/>
            <w:rFonts w:ascii="Times New Roman" w:hAnsi="Times New Roman" w:cs="Times New Roman"/>
            <w:sz w:val="24"/>
            <w:szCs w:val="24"/>
          </w:rPr>
          <w:t>http://sdwebx.worldbank.org/climateportal/index.cfm</w:t>
        </w:r>
      </w:hyperlink>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rPr>
        <w:t xml:space="preserve">Adaptation Learning Mechanism - </w:t>
      </w:r>
      <w:hyperlink r:id="rId43" w:history="1">
        <w:r w:rsidRPr="002C58FD">
          <w:rPr>
            <w:rStyle w:val="Hyperlink"/>
            <w:rFonts w:ascii="Times New Roman" w:hAnsi="Times New Roman" w:cs="Times New Roman"/>
            <w:sz w:val="24"/>
            <w:szCs w:val="24"/>
          </w:rPr>
          <w:t>http://www.adaptationlearning.net/</w:t>
        </w:r>
      </w:hyperlink>
      <w:r w:rsidRPr="002C58FD">
        <w:rPr>
          <w:rFonts w:ascii="Times New Roman" w:hAnsi="Times New Roman" w:cs="Times New Roman"/>
          <w:sz w:val="24"/>
          <w:szCs w:val="24"/>
          <w:u w:val="single"/>
        </w:rPr>
        <w:t xml:space="preserve"> </w:t>
      </w:r>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lang w:val="en-GB"/>
        </w:rPr>
        <w:t xml:space="preserve">Information on NAPAs and national communications -UNFCC </w:t>
      </w:r>
      <w:hyperlink r:id="rId44" w:history="1">
        <w:r w:rsidRPr="002C58FD">
          <w:rPr>
            <w:rStyle w:val="Hyperlink"/>
            <w:rFonts w:ascii="Times New Roman" w:hAnsi="Times New Roman" w:cs="Times New Roman"/>
            <w:sz w:val="24"/>
            <w:szCs w:val="24"/>
            <w:lang w:val="en-GB"/>
          </w:rPr>
          <w:t>website</w:t>
        </w:r>
      </w:hyperlink>
      <w:r w:rsidRPr="002C58FD">
        <w:rPr>
          <w:rFonts w:ascii="Times New Roman" w:hAnsi="Times New Roman" w:cs="Times New Roman"/>
          <w:sz w:val="24"/>
          <w:szCs w:val="24"/>
          <w:lang w:val="en-GB"/>
        </w:rPr>
        <w:t>:</w:t>
      </w:r>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proofErr w:type="spellStart"/>
      <w:r w:rsidRPr="002C58FD">
        <w:rPr>
          <w:rFonts w:ascii="Times New Roman" w:hAnsi="Times New Roman" w:cs="Times New Roman"/>
          <w:sz w:val="24"/>
          <w:szCs w:val="24"/>
        </w:rPr>
        <w:t>Eldis</w:t>
      </w:r>
      <w:proofErr w:type="spellEnd"/>
      <w:r w:rsidRPr="002C58FD">
        <w:rPr>
          <w:rFonts w:ascii="Times New Roman" w:hAnsi="Times New Roman" w:cs="Times New Roman"/>
          <w:sz w:val="24"/>
          <w:szCs w:val="24"/>
        </w:rPr>
        <w:t xml:space="preserve"> Climate Change Adaptation web resources - </w:t>
      </w:r>
      <w:hyperlink r:id="rId45" w:history="1">
        <w:r w:rsidRPr="002C58FD">
          <w:rPr>
            <w:rStyle w:val="Hyperlink"/>
            <w:rFonts w:ascii="Times New Roman" w:hAnsi="Times New Roman" w:cs="Times New Roman"/>
            <w:sz w:val="24"/>
            <w:szCs w:val="24"/>
          </w:rPr>
          <w:t>http://www.eldis.org/go/topics/dossiers/climate-change-adaptation</w:t>
        </w:r>
      </w:hyperlink>
      <w:r w:rsidRPr="002C58FD">
        <w:rPr>
          <w:rFonts w:ascii="Times New Roman" w:hAnsi="Times New Roman" w:cs="Times New Roman"/>
          <w:sz w:val="24"/>
          <w:szCs w:val="24"/>
        </w:rPr>
        <w:t xml:space="preserve"> </w:t>
      </w:r>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rPr>
        <w:t>WRI Climate Change Database (Vulnerability &amp; Adaptation)</w:t>
      </w:r>
      <w:hyperlink r:id="rId46" w:history="1">
        <w:r w:rsidRPr="002C58FD">
          <w:rPr>
            <w:rStyle w:val="Hyperlink"/>
            <w:rFonts w:ascii="Times New Roman" w:hAnsi="Times New Roman" w:cs="Times New Roman"/>
            <w:sz w:val="24"/>
            <w:szCs w:val="24"/>
          </w:rPr>
          <w:t xml:space="preserve"> </w:t>
        </w:r>
      </w:hyperlink>
      <w:r w:rsidRPr="002C58FD">
        <w:rPr>
          <w:rFonts w:ascii="Times New Roman" w:hAnsi="Times New Roman" w:cs="Times New Roman"/>
          <w:sz w:val="24"/>
          <w:szCs w:val="24"/>
        </w:rPr>
        <w:t xml:space="preserve"> - </w:t>
      </w:r>
      <w:hyperlink r:id="rId47" w:history="1">
        <w:r w:rsidRPr="002C58FD">
          <w:rPr>
            <w:rStyle w:val="Hyperlink"/>
            <w:rFonts w:ascii="Times New Roman" w:hAnsi="Times New Roman" w:cs="Times New Roman"/>
            <w:sz w:val="24"/>
            <w:szCs w:val="24"/>
          </w:rPr>
          <w:t>http://projects.wri.org/adaptation-database</w:t>
        </w:r>
      </w:hyperlink>
      <w:r w:rsidRPr="002C58FD">
        <w:rPr>
          <w:rFonts w:ascii="Times New Roman" w:hAnsi="Times New Roman" w:cs="Times New Roman"/>
          <w:sz w:val="24"/>
          <w:szCs w:val="24"/>
        </w:rPr>
        <w:t xml:space="preserve"> </w:t>
      </w:r>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rPr>
        <w:t xml:space="preserve">AIACC Reports - </w:t>
      </w:r>
      <w:hyperlink r:id="rId48" w:history="1">
        <w:r w:rsidRPr="002C58FD">
          <w:rPr>
            <w:rStyle w:val="Hyperlink"/>
            <w:rFonts w:ascii="Times New Roman" w:hAnsi="Times New Roman" w:cs="Times New Roman"/>
            <w:sz w:val="24"/>
            <w:szCs w:val="24"/>
          </w:rPr>
          <w:t>http://www.aiaccproject.org/Final%20Reports/final_reports.html</w:t>
        </w:r>
      </w:hyperlink>
      <w:r w:rsidRPr="002C58FD">
        <w:rPr>
          <w:rFonts w:ascii="Times New Roman" w:hAnsi="Times New Roman" w:cs="Times New Roman"/>
          <w:sz w:val="24"/>
          <w:szCs w:val="24"/>
          <w:u w:val="single"/>
        </w:rPr>
        <w:t xml:space="preserve"> </w:t>
      </w:r>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rPr>
        <w:lastRenderedPageBreak/>
        <w:t xml:space="preserve">Climate Funds Update Project (including adaptation funding) - </w:t>
      </w:r>
      <w:hyperlink r:id="rId49" w:history="1">
        <w:r w:rsidRPr="002C58FD">
          <w:rPr>
            <w:rStyle w:val="Hyperlink"/>
            <w:rFonts w:ascii="Times New Roman" w:hAnsi="Times New Roman" w:cs="Times New Roman"/>
            <w:sz w:val="24"/>
            <w:szCs w:val="24"/>
          </w:rPr>
          <w:t>http://www.climatefundsupdate.org/Home</w:t>
        </w:r>
      </w:hyperlink>
    </w:p>
    <w:p w:rsidR="002C58FD" w:rsidRPr="002C58FD" w:rsidRDefault="002C58FD" w:rsidP="002C58FD">
      <w:pPr>
        <w:pStyle w:val="ListParagraph"/>
        <w:numPr>
          <w:ilvl w:val="0"/>
          <w:numId w:val="43"/>
        </w:numPr>
        <w:spacing w:after="0" w:line="240" w:lineRule="auto"/>
        <w:ind w:left="360"/>
        <w:rPr>
          <w:rFonts w:ascii="Times New Roman" w:hAnsi="Times New Roman" w:cs="Times New Roman"/>
          <w:sz w:val="24"/>
          <w:szCs w:val="24"/>
        </w:rPr>
      </w:pPr>
      <w:r w:rsidRPr="002C58FD">
        <w:rPr>
          <w:rFonts w:ascii="Times New Roman" w:hAnsi="Times New Roman" w:cs="Times New Roman"/>
          <w:sz w:val="24"/>
          <w:szCs w:val="24"/>
          <w:lang w:val="en-GB"/>
        </w:rPr>
        <w:t xml:space="preserve">OECD and World Bank - </w:t>
      </w:r>
      <w:hyperlink r:id="rId50" w:history="1">
        <w:r w:rsidRPr="002C58FD">
          <w:rPr>
            <w:rStyle w:val="Hyperlink"/>
            <w:rFonts w:ascii="Times New Roman" w:hAnsi="Times New Roman" w:cs="Times New Roman"/>
            <w:sz w:val="24"/>
            <w:szCs w:val="24"/>
            <w:lang w:val="en-GB"/>
          </w:rPr>
          <w:t>Green Growth knowledge platform</w:t>
        </w:r>
      </w:hyperlink>
    </w:p>
    <w:p w:rsidR="002C58FD" w:rsidRPr="002C58FD" w:rsidRDefault="002C58FD" w:rsidP="002C58FD">
      <w:pPr>
        <w:spacing w:after="0" w:line="240" w:lineRule="auto"/>
        <w:rPr>
          <w:rFonts w:ascii="Times New Roman" w:hAnsi="Times New Roman" w:cs="Times New Roman"/>
          <w:sz w:val="24"/>
          <w:szCs w:val="24"/>
          <w:u w:val="single"/>
        </w:rPr>
      </w:pPr>
      <w:proofErr w:type="gramStart"/>
      <w:r w:rsidRPr="002C58FD">
        <w:rPr>
          <w:rFonts w:ascii="Times New Roman" w:hAnsi="Times New Roman" w:cs="Times New Roman"/>
          <w:sz w:val="24"/>
          <w:szCs w:val="24"/>
          <w:u w:val="single"/>
        </w:rPr>
        <w:t>(iv) Other</w:t>
      </w:r>
      <w:proofErr w:type="gramEnd"/>
      <w:r w:rsidRPr="002C58FD">
        <w:rPr>
          <w:rFonts w:ascii="Times New Roman" w:hAnsi="Times New Roman" w:cs="Times New Roman"/>
          <w:sz w:val="24"/>
          <w:szCs w:val="24"/>
          <w:u w:val="single"/>
        </w:rPr>
        <w:t xml:space="preserve"> resources/reports</w:t>
      </w:r>
    </w:p>
    <w:p w:rsidR="002C58FD" w:rsidRPr="002C58FD" w:rsidRDefault="002C58FD" w:rsidP="002C58FD">
      <w:pPr>
        <w:pStyle w:val="ListParagraph"/>
        <w:numPr>
          <w:ilvl w:val="0"/>
          <w:numId w:val="24"/>
        </w:numPr>
        <w:spacing w:after="0" w:line="240" w:lineRule="auto"/>
        <w:ind w:left="360"/>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The UNEP report on Green Economy, 2011- </w:t>
      </w:r>
      <w:hyperlink r:id="rId51" w:history="1">
        <w:r w:rsidRPr="002C58FD">
          <w:rPr>
            <w:rStyle w:val="Hyperlink"/>
            <w:rFonts w:ascii="Times New Roman" w:hAnsi="Times New Roman" w:cs="Times New Roman"/>
            <w:sz w:val="24"/>
            <w:szCs w:val="24"/>
            <w:lang w:val="en-GB"/>
          </w:rPr>
          <w:t>website on green economy</w:t>
        </w:r>
      </w:hyperlink>
    </w:p>
    <w:p w:rsidR="002C58FD" w:rsidRPr="002C58FD" w:rsidRDefault="002C58FD" w:rsidP="002C58FD">
      <w:pPr>
        <w:pStyle w:val="ListParagraph"/>
        <w:numPr>
          <w:ilvl w:val="0"/>
          <w:numId w:val="24"/>
        </w:numPr>
        <w:spacing w:after="0" w:line="240" w:lineRule="auto"/>
        <w:ind w:left="360"/>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The economics of climate change – </w:t>
      </w:r>
      <w:hyperlink r:id="rId52" w:history="1">
        <w:r w:rsidRPr="002C58FD">
          <w:rPr>
            <w:rStyle w:val="Hyperlink"/>
            <w:rFonts w:ascii="Times New Roman" w:hAnsi="Times New Roman" w:cs="Times New Roman"/>
            <w:sz w:val="24"/>
            <w:szCs w:val="24"/>
            <w:lang w:val="en-GB"/>
          </w:rPr>
          <w:t>reshaping thinking on climate resilient development, 2009</w:t>
        </w:r>
      </w:hyperlink>
    </w:p>
    <w:p w:rsidR="002C58FD" w:rsidRPr="002C58FD" w:rsidRDefault="002C58FD" w:rsidP="002C58FD">
      <w:pPr>
        <w:pStyle w:val="ListParagraph"/>
        <w:numPr>
          <w:ilvl w:val="0"/>
          <w:numId w:val="24"/>
        </w:numPr>
        <w:spacing w:after="0" w:line="240" w:lineRule="auto"/>
        <w:ind w:left="360"/>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OECD: </w:t>
      </w:r>
      <w:hyperlink r:id="rId53" w:tgtFrame="_blank" w:history="1">
        <w:r w:rsidRPr="002C58FD">
          <w:rPr>
            <w:rStyle w:val="Hyperlink"/>
            <w:rFonts w:ascii="Times New Roman" w:hAnsi="Times New Roman" w:cs="Times New Roman"/>
            <w:bCs/>
            <w:iCs/>
            <w:sz w:val="24"/>
            <w:szCs w:val="24"/>
            <w:lang w:val="en-GB"/>
          </w:rPr>
          <w:t>Key messages from the new OECD Guidelines on Integrating Climate Change Adaptation into Development Co-operation</w:t>
        </w:r>
      </w:hyperlink>
      <w:r w:rsidRPr="002C58FD">
        <w:rPr>
          <w:rFonts w:ascii="Times New Roman" w:hAnsi="Times New Roman" w:cs="Times New Roman"/>
          <w:sz w:val="24"/>
          <w:szCs w:val="24"/>
          <w:lang w:val="en-GB"/>
        </w:rPr>
        <w:t xml:space="preserve">, Courtesy of J. </w:t>
      </w:r>
      <w:proofErr w:type="spellStart"/>
      <w:r w:rsidRPr="002C58FD">
        <w:rPr>
          <w:rFonts w:ascii="Times New Roman" w:hAnsi="Times New Roman" w:cs="Times New Roman"/>
          <w:sz w:val="24"/>
          <w:szCs w:val="24"/>
          <w:lang w:val="en-GB"/>
        </w:rPr>
        <w:t>Kuriger</w:t>
      </w:r>
      <w:proofErr w:type="spellEnd"/>
      <w:r w:rsidRPr="002C58FD">
        <w:rPr>
          <w:rFonts w:ascii="Times New Roman" w:hAnsi="Times New Roman" w:cs="Times New Roman"/>
          <w:sz w:val="24"/>
          <w:szCs w:val="24"/>
          <w:lang w:val="en-GB"/>
        </w:rPr>
        <w:t>, SDC, CH, 2009</w:t>
      </w:r>
    </w:p>
    <w:p w:rsidR="002C58FD" w:rsidRPr="002C58FD" w:rsidRDefault="002C58FD" w:rsidP="002C58FD">
      <w:pPr>
        <w:pStyle w:val="ListParagraph"/>
        <w:numPr>
          <w:ilvl w:val="0"/>
          <w:numId w:val="24"/>
        </w:numPr>
        <w:spacing w:after="0" w:line="240" w:lineRule="auto"/>
        <w:ind w:left="360"/>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Belgium:  </w:t>
      </w:r>
      <w:hyperlink r:id="rId54" w:tgtFrame="_blank" w:history="1">
        <w:r w:rsidRPr="002C58FD">
          <w:rPr>
            <w:rStyle w:val="Hyperlink"/>
            <w:rFonts w:ascii="Times New Roman" w:hAnsi="Times New Roman" w:cs="Times New Roman"/>
            <w:bCs/>
            <w:iCs/>
            <w:sz w:val="24"/>
            <w:szCs w:val="24"/>
            <w:lang w:val="en-GB"/>
          </w:rPr>
          <w:t>Climate change and the Belgian development cooperation policy: Challenges and opportunities</w:t>
        </w:r>
      </w:hyperlink>
      <w:r w:rsidRPr="002C58FD">
        <w:rPr>
          <w:rFonts w:ascii="Times New Roman" w:hAnsi="Times New Roman" w:cs="Times New Roman"/>
          <w:sz w:val="24"/>
          <w:szCs w:val="24"/>
          <w:lang w:val="en-GB"/>
        </w:rPr>
        <w:t xml:space="preserve"> J.-P. van </w:t>
      </w:r>
      <w:proofErr w:type="spellStart"/>
      <w:r w:rsidRPr="002C58FD">
        <w:rPr>
          <w:rFonts w:ascii="Times New Roman" w:hAnsi="Times New Roman" w:cs="Times New Roman"/>
          <w:sz w:val="24"/>
          <w:szCs w:val="24"/>
          <w:lang w:val="en-GB"/>
        </w:rPr>
        <w:t>Ypersele</w:t>
      </w:r>
      <w:proofErr w:type="spellEnd"/>
      <w:r w:rsidRPr="002C58FD">
        <w:rPr>
          <w:rFonts w:ascii="Times New Roman" w:hAnsi="Times New Roman" w:cs="Times New Roman"/>
          <w:sz w:val="24"/>
          <w:szCs w:val="24"/>
          <w:lang w:val="en-GB"/>
        </w:rPr>
        <w:t>, 2008</w:t>
      </w:r>
    </w:p>
    <w:p w:rsidR="002C58FD" w:rsidRPr="002C58FD" w:rsidRDefault="002C58FD" w:rsidP="002C58FD">
      <w:pPr>
        <w:pStyle w:val="ListParagraph"/>
        <w:numPr>
          <w:ilvl w:val="0"/>
          <w:numId w:val="24"/>
        </w:numPr>
        <w:spacing w:after="0" w:line="240" w:lineRule="auto"/>
        <w:ind w:left="360"/>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Denmark: </w:t>
      </w:r>
      <w:hyperlink r:id="rId55" w:tgtFrame="_blank" w:history="1">
        <w:r w:rsidRPr="002C58FD">
          <w:rPr>
            <w:rStyle w:val="Hyperlink"/>
            <w:rFonts w:ascii="Times New Roman" w:hAnsi="Times New Roman" w:cs="Times New Roman"/>
            <w:bCs/>
            <w:iCs/>
            <w:sz w:val="24"/>
            <w:szCs w:val="24"/>
            <w:lang w:val="en-GB"/>
          </w:rPr>
          <w:t>Climate and Development Action Programme</w:t>
        </w:r>
      </w:hyperlink>
      <w:r w:rsidRPr="002C58FD">
        <w:rPr>
          <w:rFonts w:ascii="Times New Roman" w:hAnsi="Times New Roman" w:cs="Times New Roman"/>
          <w:sz w:val="24"/>
          <w:szCs w:val="24"/>
          <w:lang w:val="en-GB"/>
        </w:rPr>
        <w:t xml:space="preserve">, </w:t>
      </w:r>
      <w:proofErr w:type="spellStart"/>
      <w:r w:rsidRPr="002C58FD">
        <w:rPr>
          <w:rFonts w:ascii="Times New Roman" w:hAnsi="Times New Roman" w:cs="Times New Roman"/>
          <w:sz w:val="24"/>
          <w:szCs w:val="24"/>
          <w:lang w:val="en-GB"/>
        </w:rPr>
        <w:t>Danida</w:t>
      </w:r>
      <w:proofErr w:type="spellEnd"/>
      <w:r w:rsidRPr="002C58FD">
        <w:rPr>
          <w:rFonts w:ascii="Times New Roman" w:hAnsi="Times New Roman" w:cs="Times New Roman"/>
          <w:sz w:val="24"/>
          <w:szCs w:val="24"/>
          <w:lang w:val="en-GB"/>
        </w:rPr>
        <w:t xml:space="preserve">, 2005 </w:t>
      </w:r>
    </w:p>
    <w:p w:rsidR="002C58FD" w:rsidRPr="002C58FD" w:rsidRDefault="002C58FD" w:rsidP="002C58FD">
      <w:pPr>
        <w:pStyle w:val="ListParagraph"/>
        <w:numPr>
          <w:ilvl w:val="0"/>
          <w:numId w:val="24"/>
        </w:numPr>
        <w:spacing w:after="0" w:line="240" w:lineRule="auto"/>
        <w:ind w:left="360"/>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Germany: useful link on </w:t>
      </w:r>
      <w:hyperlink r:id="rId56" w:history="1">
        <w:r w:rsidRPr="002C58FD">
          <w:rPr>
            <w:rStyle w:val="Hyperlink"/>
            <w:rFonts w:ascii="Times New Roman" w:hAnsi="Times New Roman" w:cs="Times New Roman"/>
            <w:sz w:val="24"/>
            <w:szCs w:val="24"/>
            <w:lang w:val="en-GB"/>
          </w:rPr>
          <w:t>GIZ website</w:t>
        </w:r>
      </w:hyperlink>
      <w:r w:rsidRPr="002C58FD">
        <w:rPr>
          <w:rFonts w:ascii="Times New Roman" w:hAnsi="Times New Roman" w:cs="Times New Roman"/>
          <w:sz w:val="24"/>
          <w:szCs w:val="24"/>
          <w:lang w:val="en-GB"/>
        </w:rPr>
        <w:t xml:space="preserve"> </w:t>
      </w:r>
    </w:p>
    <w:p w:rsidR="002C58FD" w:rsidRPr="002C58FD" w:rsidRDefault="002C58FD" w:rsidP="002C58FD">
      <w:pPr>
        <w:pStyle w:val="ListParagraph"/>
        <w:numPr>
          <w:ilvl w:val="0"/>
          <w:numId w:val="24"/>
        </w:numPr>
        <w:spacing w:after="0" w:line="240" w:lineRule="auto"/>
        <w:ind w:left="360"/>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Sweden: </w:t>
      </w:r>
      <w:hyperlink r:id="rId57" w:tgtFrame="_blank" w:history="1">
        <w:r w:rsidRPr="002C58FD">
          <w:rPr>
            <w:rStyle w:val="Hyperlink"/>
            <w:rFonts w:ascii="Times New Roman" w:hAnsi="Times New Roman" w:cs="Times New Roman"/>
            <w:bCs/>
            <w:iCs/>
            <w:sz w:val="24"/>
            <w:szCs w:val="24"/>
            <w:lang w:val="en-GB"/>
          </w:rPr>
          <w:t>Closing the Gaps</w:t>
        </w:r>
      </w:hyperlink>
      <w:r w:rsidRPr="002C58FD">
        <w:rPr>
          <w:rFonts w:ascii="Times New Roman" w:hAnsi="Times New Roman" w:cs="Times New Roman"/>
          <w:sz w:val="24"/>
          <w:szCs w:val="24"/>
          <w:lang w:val="en-GB"/>
        </w:rPr>
        <w:t>, Report of the Swedish Commission on Climate Change and Development, 2009</w:t>
      </w:r>
    </w:p>
    <w:p w:rsidR="002C58FD" w:rsidRPr="002C58FD" w:rsidRDefault="002C58FD" w:rsidP="002C58FD">
      <w:pPr>
        <w:pStyle w:val="ListParagraph"/>
        <w:numPr>
          <w:ilvl w:val="0"/>
          <w:numId w:val="24"/>
        </w:numPr>
        <w:spacing w:after="0" w:line="240" w:lineRule="auto"/>
        <w:ind w:left="360"/>
        <w:rPr>
          <w:rFonts w:ascii="Times New Roman" w:hAnsi="Times New Roman" w:cs="Times New Roman"/>
          <w:b/>
          <w:sz w:val="24"/>
          <w:szCs w:val="24"/>
        </w:rPr>
      </w:pPr>
      <w:r w:rsidRPr="002C58FD">
        <w:rPr>
          <w:rFonts w:ascii="Times New Roman" w:hAnsi="Times New Roman" w:cs="Times New Roman"/>
          <w:sz w:val="24"/>
          <w:szCs w:val="24"/>
          <w:lang w:val="en-GB"/>
        </w:rPr>
        <w:t xml:space="preserve">United Kingdom: </w:t>
      </w:r>
      <w:hyperlink r:id="rId58" w:tgtFrame="_blank" w:history="1">
        <w:r w:rsidRPr="002C58FD">
          <w:rPr>
            <w:rStyle w:val="Hyperlink"/>
            <w:rFonts w:ascii="Times New Roman" w:hAnsi="Times New Roman" w:cs="Times New Roman"/>
            <w:bCs/>
            <w:iCs/>
            <w:sz w:val="24"/>
            <w:szCs w:val="24"/>
            <w:lang w:val="en-GB"/>
          </w:rPr>
          <w:t>Eliminating World Poverty: Building our Common Future</w:t>
        </w:r>
      </w:hyperlink>
      <w:r w:rsidRPr="002C58FD">
        <w:rPr>
          <w:rFonts w:ascii="Times New Roman" w:hAnsi="Times New Roman" w:cs="Times New Roman"/>
          <w:sz w:val="24"/>
          <w:szCs w:val="24"/>
          <w:lang w:val="en-GB"/>
        </w:rPr>
        <w:t>, DFID White Paper, 2009</w:t>
      </w:r>
      <w:r w:rsidRPr="002C58FD">
        <w:rPr>
          <w:rFonts w:ascii="Times New Roman" w:hAnsi="Times New Roman" w:cs="Times New Roman"/>
          <w:bCs/>
          <w:sz w:val="24"/>
          <w:szCs w:val="24"/>
          <w:lang w:val="en-GB"/>
        </w:rPr>
        <w:t xml:space="preserve"> </w:t>
      </w:r>
      <w:r w:rsidRPr="002C58FD">
        <w:rPr>
          <w:rFonts w:ascii="Times New Roman" w:hAnsi="Times New Roman" w:cs="Times New Roman"/>
          <w:sz w:val="24"/>
          <w:szCs w:val="24"/>
          <w:lang w:val="en-GB"/>
        </w:rPr>
        <w:br/>
      </w:r>
    </w:p>
    <w:p w:rsidR="00F922B8" w:rsidRPr="002C58FD" w:rsidRDefault="001719E7" w:rsidP="002C58FD">
      <w:pPr>
        <w:autoSpaceDE w:val="0"/>
        <w:autoSpaceDN w:val="0"/>
        <w:adjustRightInd w:val="0"/>
        <w:spacing w:after="0" w:line="240" w:lineRule="auto"/>
        <w:rPr>
          <w:rFonts w:ascii="Times New Roman" w:hAnsi="Times New Roman" w:cs="Times New Roman"/>
          <w:b/>
          <w:sz w:val="24"/>
          <w:szCs w:val="24"/>
          <w:lang w:val="en-GB"/>
        </w:rPr>
      </w:pPr>
      <w:r w:rsidRPr="002C58FD">
        <w:rPr>
          <w:rFonts w:ascii="Times New Roman" w:hAnsi="Times New Roman" w:cs="Times New Roman"/>
          <w:b/>
          <w:sz w:val="24"/>
          <w:szCs w:val="24"/>
          <w:lang w:val="en-GB"/>
        </w:rPr>
        <w:t>3) Energy sector</w:t>
      </w:r>
    </w:p>
    <w:p w:rsidR="001719E7" w:rsidRPr="002C58FD" w:rsidRDefault="00107238" w:rsidP="002C58FD">
      <w:pPr>
        <w:autoSpaceDE w:val="0"/>
        <w:autoSpaceDN w:val="0"/>
        <w:adjustRightInd w:val="0"/>
        <w:spacing w:after="0" w:line="240" w:lineRule="auto"/>
        <w:rPr>
          <w:rFonts w:ascii="Times New Roman" w:hAnsi="Times New Roman" w:cs="Times New Roman"/>
          <w:sz w:val="24"/>
          <w:szCs w:val="24"/>
          <w:lang w:val="en-GB"/>
        </w:rPr>
      </w:pPr>
      <w:hyperlink r:id="rId59" w:history="1">
        <w:r w:rsidR="0046063D" w:rsidRPr="002C58FD">
          <w:rPr>
            <w:rStyle w:val="Hyperlink"/>
            <w:rFonts w:ascii="Times New Roman" w:hAnsi="Times New Roman" w:cs="Times New Roman"/>
            <w:sz w:val="24"/>
            <w:szCs w:val="24"/>
            <w:lang w:val="en-GB"/>
          </w:rPr>
          <w:t>http://www.esmap.org/</w:t>
        </w:r>
      </w:hyperlink>
      <w:r w:rsidR="0046063D" w:rsidRPr="002C58FD">
        <w:rPr>
          <w:rFonts w:ascii="Times New Roman" w:hAnsi="Times New Roman" w:cs="Times New Roman"/>
          <w:sz w:val="24"/>
          <w:szCs w:val="24"/>
          <w:lang w:val="en-GB"/>
        </w:rPr>
        <w:t xml:space="preserve"> </w:t>
      </w:r>
      <w:r w:rsidR="003C17B0" w:rsidRPr="002C58FD">
        <w:rPr>
          <w:rFonts w:ascii="Times New Roman" w:hAnsi="Times New Roman" w:cs="Times New Roman"/>
          <w:sz w:val="24"/>
          <w:szCs w:val="24"/>
          <w:lang w:val="en-GB"/>
        </w:rPr>
        <w:t>Information on the Energy Environment Review Tool from the World Bank</w:t>
      </w:r>
    </w:p>
    <w:p w:rsidR="003C17B0" w:rsidRPr="002C58FD" w:rsidRDefault="00107238" w:rsidP="002C58FD">
      <w:pPr>
        <w:autoSpaceDE w:val="0"/>
        <w:autoSpaceDN w:val="0"/>
        <w:adjustRightInd w:val="0"/>
        <w:spacing w:after="0" w:line="240" w:lineRule="auto"/>
        <w:rPr>
          <w:rFonts w:ascii="Times New Roman" w:hAnsi="Times New Roman" w:cs="Times New Roman"/>
          <w:sz w:val="24"/>
          <w:szCs w:val="24"/>
          <w:lang w:val="en-GB"/>
        </w:rPr>
      </w:pPr>
      <w:hyperlink r:id="rId60" w:history="1">
        <w:r w:rsidR="003C17B0" w:rsidRPr="002C58FD">
          <w:rPr>
            <w:rStyle w:val="Hyperlink"/>
            <w:rFonts w:ascii="Times New Roman" w:hAnsi="Times New Roman" w:cs="Times New Roman"/>
            <w:sz w:val="24"/>
            <w:szCs w:val="24"/>
            <w:lang w:val="en-GB"/>
          </w:rPr>
          <w:t>http://www.oecd-ilibrary.org/development/strategic-environmental-assessment-in-development-practice_9789264166745-en</w:t>
        </w:r>
      </w:hyperlink>
      <w:r w:rsidR="003C17B0" w:rsidRPr="002C58FD">
        <w:rPr>
          <w:rFonts w:ascii="Times New Roman" w:hAnsi="Times New Roman" w:cs="Times New Roman"/>
          <w:sz w:val="24"/>
          <w:szCs w:val="24"/>
          <w:lang w:val="en-GB"/>
        </w:rPr>
        <w:t xml:space="preserve"> Includes a case study on the Energy sector in Vietnam </w:t>
      </w:r>
      <w:hyperlink r:id="rId61" w:history="1">
        <w:r w:rsidR="003C17B0" w:rsidRPr="002C58FD">
          <w:rPr>
            <w:rStyle w:val="Hyperlink"/>
            <w:rFonts w:ascii="Times New Roman" w:hAnsi="Times New Roman" w:cs="Times New Roman"/>
            <w:sz w:val="24"/>
            <w:szCs w:val="24"/>
            <w:lang w:val="en-GB"/>
          </w:rPr>
          <w:t>http://www.oecd-ilibrary.org/development/strategic-environmental-assessment-in-development-practice/vietnam-strategic-environmental-assessment-on-the-quang-nam-hydropower-plan_9789264166745-7-en</w:t>
        </w:r>
      </w:hyperlink>
    </w:p>
    <w:p w:rsidR="003C17B0" w:rsidRPr="002C58FD" w:rsidRDefault="003C17B0" w:rsidP="002C58FD">
      <w:pPr>
        <w:autoSpaceDE w:val="0"/>
        <w:autoSpaceDN w:val="0"/>
        <w:adjustRightInd w:val="0"/>
        <w:spacing w:after="0" w:line="240" w:lineRule="auto"/>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Climate Risk Management in the Energy Sector- African development Bank </w:t>
      </w:r>
      <w:hyperlink r:id="rId62" w:history="1">
        <w:r w:rsidRPr="002C58FD">
          <w:rPr>
            <w:rStyle w:val="Hyperlink"/>
            <w:rFonts w:ascii="Times New Roman" w:hAnsi="Times New Roman" w:cs="Times New Roman"/>
            <w:sz w:val="24"/>
            <w:szCs w:val="24"/>
            <w:lang w:val="en-GB"/>
          </w:rPr>
          <w:t>http://www.climate-development.org/atroccoli/nato_arw/arw_book/Climate_Energy_Book_Troccoli_CH08_Veit.pdf</w:t>
        </w:r>
      </w:hyperlink>
    </w:p>
    <w:p w:rsidR="003C17B0" w:rsidRPr="002C58FD" w:rsidRDefault="003620AE" w:rsidP="002C58FD">
      <w:pPr>
        <w:autoSpaceDE w:val="0"/>
        <w:autoSpaceDN w:val="0"/>
        <w:adjustRightInd w:val="0"/>
        <w:spacing w:after="0" w:line="240" w:lineRule="auto"/>
        <w:rPr>
          <w:rFonts w:ascii="Times New Roman" w:hAnsi="Times New Roman" w:cs="Times New Roman"/>
          <w:sz w:val="24"/>
          <w:szCs w:val="24"/>
          <w:lang w:val="en-GB"/>
        </w:rPr>
      </w:pPr>
      <w:r w:rsidRPr="002C58FD">
        <w:rPr>
          <w:rFonts w:ascii="Times New Roman" w:hAnsi="Times New Roman" w:cs="Times New Roman"/>
          <w:sz w:val="24"/>
          <w:szCs w:val="24"/>
          <w:lang w:val="en-GB"/>
        </w:rPr>
        <w:t xml:space="preserve">IEA Study- Energy for all </w:t>
      </w:r>
      <w:hyperlink r:id="rId63" w:history="1">
        <w:r w:rsidRPr="002C58FD">
          <w:rPr>
            <w:rStyle w:val="Hyperlink"/>
            <w:rFonts w:ascii="Times New Roman" w:hAnsi="Times New Roman" w:cs="Times New Roman"/>
            <w:sz w:val="24"/>
            <w:szCs w:val="24"/>
            <w:lang w:val="en-GB"/>
          </w:rPr>
          <w:t>http://www.iea.org/Papers/2011/weo2011_energy_for_all.pdf</w:t>
        </w:r>
      </w:hyperlink>
      <w:r w:rsidRPr="002C58FD">
        <w:rPr>
          <w:rFonts w:ascii="Times New Roman" w:hAnsi="Times New Roman" w:cs="Times New Roman"/>
          <w:sz w:val="24"/>
          <w:szCs w:val="24"/>
          <w:lang w:val="en-GB"/>
        </w:rPr>
        <w:t xml:space="preserve"> </w:t>
      </w:r>
    </w:p>
    <w:p w:rsidR="00D06D54" w:rsidRPr="002C58FD" w:rsidRDefault="002C58FD" w:rsidP="002C58FD">
      <w:pPr>
        <w:autoSpaceDE w:val="0"/>
        <w:autoSpaceDN w:val="0"/>
        <w:adjustRightInd w:val="0"/>
        <w:spacing w:after="0" w:line="240" w:lineRule="auto"/>
        <w:rPr>
          <w:rFonts w:ascii="Times New Roman" w:hAnsi="Times New Roman" w:cs="Times New Roman"/>
          <w:color w:val="333333"/>
          <w:sz w:val="24"/>
          <w:szCs w:val="24"/>
          <w:lang w:val="en-GB"/>
        </w:rPr>
      </w:pPr>
      <w:r>
        <w:rPr>
          <w:rFonts w:ascii="Times New Roman" w:hAnsi="Times New Roman" w:cs="Times New Roman"/>
          <w:color w:val="333333"/>
          <w:sz w:val="24"/>
          <w:szCs w:val="24"/>
          <w:lang w:val="en-GB"/>
        </w:rPr>
        <w:t xml:space="preserve">Some </w:t>
      </w:r>
      <w:r w:rsidR="00D06D54" w:rsidRPr="002C58FD">
        <w:rPr>
          <w:rFonts w:ascii="Times New Roman" w:hAnsi="Times New Roman" w:cs="Times New Roman"/>
          <w:color w:val="333333"/>
          <w:sz w:val="24"/>
          <w:szCs w:val="24"/>
          <w:lang w:val="en-GB"/>
        </w:rPr>
        <w:t>Case studies</w:t>
      </w:r>
      <w:r>
        <w:rPr>
          <w:rFonts w:ascii="Times New Roman" w:hAnsi="Times New Roman" w:cs="Times New Roman"/>
          <w:color w:val="333333"/>
          <w:sz w:val="24"/>
          <w:szCs w:val="24"/>
          <w:lang w:val="en-GB"/>
        </w:rPr>
        <w:t>:</w:t>
      </w:r>
    </w:p>
    <w:p w:rsidR="00B40CAC" w:rsidRPr="002C58FD" w:rsidRDefault="00B40CAC" w:rsidP="002C58FD">
      <w:pPr>
        <w:autoSpaceDE w:val="0"/>
        <w:autoSpaceDN w:val="0"/>
        <w:adjustRightInd w:val="0"/>
        <w:spacing w:after="0" w:line="240" w:lineRule="auto"/>
        <w:rPr>
          <w:rFonts w:ascii="Times New Roman" w:hAnsi="Times New Roman" w:cs="Times New Roman"/>
          <w:color w:val="333333"/>
          <w:sz w:val="24"/>
          <w:szCs w:val="24"/>
        </w:rPr>
      </w:pPr>
      <w:r w:rsidRPr="002C58FD">
        <w:rPr>
          <w:rFonts w:ascii="Times New Roman" w:hAnsi="Times New Roman" w:cs="Times New Roman"/>
          <w:color w:val="333333"/>
          <w:sz w:val="24"/>
          <w:szCs w:val="24"/>
        </w:rPr>
        <w:t xml:space="preserve">http://www.energyefficiencyasia.org/) </w:t>
      </w:r>
    </w:p>
    <w:p w:rsidR="00D570AB" w:rsidRPr="002C58FD" w:rsidRDefault="00D06D54" w:rsidP="002C58FD">
      <w:pPr>
        <w:autoSpaceDE w:val="0"/>
        <w:autoSpaceDN w:val="0"/>
        <w:adjustRightInd w:val="0"/>
        <w:spacing w:after="0" w:line="240" w:lineRule="auto"/>
        <w:rPr>
          <w:rFonts w:ascii="Times New Roman" w:hAnsi="Times New Roman" w:cs="Times New Roman"/>
          <w:color w:val="333333"/>
          <w:sz w:val="24"/>
          <w:szCs w:val="24"/>
        </w:rPr>
      </w:pPr>
      <w:r w:rsidRPr="002C58FD">
        <w:rPr>
          <w:rFonts w:ascii="Times New Roman" w:hAnsi="Times New Roman" w:cs="Times New Roman"/>
          <w:sz w:val="24"/>
          <w:szCs w:val="24"/>
        </w:rPr>
        <w:t>http://www04.abb.com/global/seitp/seitp202.nsf/0/316e45d4d67ae21bc125751a00321e72/$file/Sugar+mill+case+study.pdf</w:t>
      </w:r>
    </w:p>
    <w:p w:rsidR="00D570AB" w:rsidRPr="002C58FD" w:rsidRDefault="00D06D54" w:rsidP="002C58FD">
      <w:pPr>
        <w:autoSpaceDE w:val="0"/>
        <w:autoSpaceDN w:val="0"/>
        <w:adjustRightInd w:val="0"/>
        <w:spacing w:after="0" w:line="240" w:lineRule="auto"/>
        <w:rPr>
          <w:rFonts w:ascii="Times New Roman" w:hAnsi="Times New Roman" w:cs="Times New Roman"/>
          <w:color w:val="333333"/>
          <w:sz w:val="24"/>
          <w:szCs w:val="24"/>
        </w:rPr>
      </w:pPr>
      <w:r w:rsidRPr="002C58FD">
        <w:rPr>
          <w:rFonts w:ascii="Times New Roman" w:hAnsi="Times New Roman" w:cs="Times New Roman"/>
          <w:sz w:val="24"/>
          <w:szCs w:val="24"/>
        </w:rPr>
        <w:t>http://www.ghanaef.org/publications/documents/2savingenergyindustry.pdf</w:t>
      </w:r>
    </w:p>
    <w:p w:rsidR="003620AE" w:rsidRPr="002C58FD" w:rsidRDefault="003620AE" w:rsidP="002C58FD">
      <w:pPr>
        <w:spacing w:after="0" w:line="240" w:lineRule="auto"/>
        <w:rPr>
          <w:rFonts w:ascii="Times New Roman" w:hAnsi="Times New Roman" w:cs="Times New Roman"/>
          <w:color w:val="333333"/>
          <w:sz w:val="24"/>
          <w:szCs w:val="24"/>
        </w:rPr>
      </w:pPr>
      <w:r w:rsidRPr="002C58FD">
        <w:rPr>
          <w:rFonts w:ascii="Times New Roman" w:hAnsi="Times New Roman" w:cs="Times New Roman"/>
          <w:color w:val="333333"/>
          <w:sz w:val="24"/>
          <w:szCs w:val="24"/>
        </w:rPr>
        <w:br w:type="page"/>
      </w:r>
    </w:p>
    <w:p w:rsidR="003620AE" w:rsidRPr="002C58FD" w:rsidRDefault="003620AE" w:rsidP="00A70CAA">
      <w:pPr>
        <w:spacing w:after="0"/>
        <w:rPr>
          <w:rFonts w:ascii="Times New Roman" w:hAnsi="Times New Roman" w:cs="Times New Roman"/>
          <w:b/>
          <w:sz w:val="24"/>
          <w:szCs w:val="24"/>
          <w:lang w:val="en-GB"/>
        </w:rPr>
      </w:pPr>
      <w:r w:rsidRPr="002C58FD">
        <w:rPr>
          <w:rFonts w:ascii="Times New Roman" w:hAnsi="Times New Roman" w:cs="Times New Roman"/>
          <w:b/>
          <w:sz w:val="24"/>
          <w:szCs w:val="24"/>
          <w:lang w:val="en-GB"/>
        </w:rPr>
        <w:lastRenderedPageBreak/>
        <w:t>Annex - Case Studies</w:t>
      </w:r>
    </w:p>
    <w:p w:rsidR="003620AE" w:rsidRPr="002C58FD" w:rsidRDefault="003620AE" w:rsidP="00A70CAA">
      <w:pPr>
        <w:autoSpaceDE w:val="0"/>
        <w:autoSpaceDN w:val="0"/>
        <w:adjustRightInd w:val="0"/>
        <w:spacing w:after="0" w:line="240" w:lineRule="auto"/>
        <w:rPr>
          <w:rFonts w:ascii="Times New Roman" w:hAnsi="Times New Roman" w:cs="Times New Roman"/>
          <w:b/>
          <w:sz w:val="24"/>
          <w:szCs w:val="24"/>
        </w:rPr>
      </w:pPr>
      <w:r w:rsidRPr="002C58FD">
        <w:rPr>
          <w:rFonts w:ascii="Times New Roman" w:hAnsi="Times New Roman" w:cs="Times New Roman"/>
          <w:b/>
          <w:sz w:val="24"/>
          <w:szCs w:val="24"/>
        </w:rPr>
        <w:t>Case Study – The Energy Facility</w:t>
      </w:r>
    </w:p>
    <w:p w:rsidR="003620AE" w:rsidRPr="002C58FD" w:rsidRDefault="003620AE" w:rsidP="00A70CAA">
      <w:pPr>
        <w:autoSpaceDE w:val="0"/>
        <w:autoSpaceDN w:val="0"/>
        <w:adjustRightInd w:val="0"/>
        <w:spacing w:after="0" w:line="240" w:lineRule="auto"/>
        <w:rPr>
          <w:rFonts w:ascii="Times New Roman" w:hAnsi="Times New Roman" w:cs="Times New Roman"/>
          <w:sz w:val="24"/>
          <w:szCs w:val="24"/>
        </w:rPr>
      </w:pPr>
      <w:r w:rsidRPr="002C58FD">
        <w:rPr>
          <w:rFonts w:ascii="Times New Roman" w:hAnsi="Times New Roman" w:cs="Times New Roman"/>
          <w:sz w:val="24"/>
          <w:szCs w:val="24"/>
        </w:rPr>
        <w:t xml:space="preserve">The ACP-EU Energy Facility was approved in June 2005 by the ACP-EU Council, with a funding envelope of €220 million. The long-term </w:t>
      </w:r>
      <w:r w:rsidRPr="002C58FD">
        <w:rPr>
          <w:rFonts w:ascii="Times New Roman" w:hAnsi="Times New Roman" w:cs="Times New Roman"/>
          <w:i/>
          <w:iCs/>
          <w:sz w:val="24"/>
          <w:szCs w:val="24"/>
        </w:rPr>
        <w:t xml:space="preserve">overall </w:t>
      </w:r>
      <w:r w:rsidRPr="002C58FD">
        <w:rPr>
          <w:rFonts w:ascii="Times New Roman" w:hAnsi="Times New Roman" w:cs="Times New Roman"/>
          <w:sz w:val="24"/>
          <w:szCs w:val="24"/>
        </w:rPr>
        <w:t>goal of the Energy Facility (EF) is to contribute to the achievement of the Millennium Development Goals (MDGs), in particular the goal on poverty reduction, through increased access to energy services by the poor rural population. A first Call for Proposals (</w:t>
      </w:r>
      <w:proofErr w:type="spellStart"/>
      <w:r w:rsidRPr="002C58FD">
        <w:rPr>
          <w:rFonts w:ascii="Times New Roman" w:hAnsi="Times New Roman" w:cs="Times New Roman"/>
          <w:sz w:val="24"/>
          <w:szCs w:val="24"/>
        </w:rPr>
        <w:t>CfP</w:t>
      </w:r>
      <w:proofErr w:type="spellEnd"/>
      <w:r w:rsidRPr="002C58FD">
        <w:rPr>
          <w:rFonts w:ascii="Times New Roman" w:hAnsi="Times New Roman" w:cs="Times New Roman"/>
          <w:sz w:val="24"/>
          <w:szCs w:val="24"/>
        </w:rPr>
        <w:t xml:space="preserve">) was launched by the EF in June 2006, for which the majority of the EF’s funds (196 M€) was channeled to fund 74 projects. Projects in the first call could be divided according to three components: </w:t>
      </w:r>
      <w:proofErr w:type="spellStart"/>
      <w:r w:rsidRPr="002C58FD">
        <w:rPr>
          <w:rFonts w:ascii="Times New Roman" w:hAnsi="Times New Roman" w:cs="Times New Roman"/>
          <w:sz w:val="24"/>
          <w:szCs w:val="24"/>
        </w:rPr>
        <w:t>i</w:t>
      </w:r>
      <w:proofErr w:type="spellEnd"/>
      <w:r w:rsidRPr="002C58FD">
        <w:rPr>
          <w:rFonts w:ascii="Times New Roman" w:hAnsi="Times New Roman" w:cs="Times New Roman"/>
          <w:sz w:val="24"/>
          <w:szCs w:val="24"/>
        </w:rPr>
        <w:t xml:space="preserve">) </w:t>
      </w:r>
      <w:r w:rsidRPr="002C58FD">
        <w:rPr>
          <w:rFonts w:ascii="Times New Roman" w:hAnsi="Times New Roman" w:cs="Times New Roman"/>
          <w:i/>
          <w:iCs/>
          <w:sz w:val="24"/>
          <w:szCs w:val="24"/>
        </w:rPr>
        <w:t>Component 1</w:t>
      </w:r>
      <w:r w:rsidRPr="002C58FD">
        <w:rPr>
          <w:rFonts w:ascii="Times New Roman" w:hAnsi="Times New Roman" w:cs="Times New Roman"/>
          <w:b/>
          <w:bCs/>
          <w:sz w:val="24"/>
          <w:szCs w:val="24"/>
        </w:rPr>
        <w:t xml:space="preserve">: </w:t>
      </w:r>
      <w:r w:rsidRPr="002C58FD">
        <w:rPr>
          <w:rFonts w:ascii="Times New Roman" w:hAnsi="Times New Roman" w:cs="Times New Roman"/>
          <w:sz w:val="24"/>
          <w:szCs w:val="24"/>
        </w:rPr>
        <w:t xml:space="preserve">actions to increase access to energy services in rural areas; ii) </w:t>
      </w:r>
      <w:r w:rsidRPr="002C58FD">
        <w:rPr>
          <w:rFonts w:ascii="Times New Roman" w:hAnsi="Times New Roman" w:cs="Times New Roman"/>
          <w:i/>
          <w:iCs/>
          <w:sz w:val="24"/>
          <w:szCs w:val="24"/>
        </w:rPr>
        <w:t>Component 2</w:t>
      </w:r>
      <w:r w:rsidRPr="002C58FD">
        <w:rPr>
          <w:rFonts w:ascii="Times New Roman" w:hAnsi="Times New Roman" w:cs="Times New Roman"/>
          <w:b/>
          <w:bCs/>
          <w:sz w:val="24"/>
          <w:szCs w:val="24"/>
        </w:rPr>
        <w:t xml:space="preserve">: </w:t>
      </w:r>
      <w:r w:rsidRPr="002C58FD">
        <w:rPr>
          <w:rFonts w:ascii="Times New Roman" w:hAnsi="Times New Roman" w:cs="Times New Roman"/>
          <w:sz w:val="24"/>
          <w:szCs w:val="24"/>
        </w:rPr>
        <w:t xml:space="preserve">actions to improve energy management and governance; and iii) </w:t>
      </w:r>
      <w:r w:rsidRPr="002C58FD">
        <w:rPr>
          <w:rFonts w:ascii="Times New Roman" w:hAnsi="Times New Roman" w:cs="Times New Roman"/>
          <w:i/>
          <w:iCs/>
          <w:sz w:val="24"/>
          <w:szCs w:val="24"/>
        </w:rPr>
        <w:t xml:space="preserve">Component 3: </w:t>
      </w:r>
      <w:r w:rsidRPr="002C58FD">
        <w:rPr>
          <w:rFonts w:ascii="Times New Roman" w:hAnsi="Times New Roman" w:cs="Times New Roman"/>
          <w:sz w:val="24"/>
          <w:szCs w:val="24"/>
        </w:rPr>
        <w:t>actions to improve cross-border cooperation in the energy sector. A mid-term evaluation of this Call was undertaken at the beginning of 2012. The objective was to draw key lessons for improvement regarding relevance, efficiency effectiveness impact and sustainability. Conclusions from the evaluation are generally positive. Some relevant lessons are:</w:t>
      </w:r>
    </w:p>
    <w:p w:rsidR="003620AE" w:rsidRPr="002C58FD" w:rsidRDefault="003620AE" w:rsidP="00A70CAA">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2C58FD">
        <w:rPr>
          <w:rFonts w:ascii="Times New Roman" w:hAnsi="Times New Roman" w:cs="Times New Roman"/>
          <w:sz w:val="24"/>
          <w:szCs w:val="24"/>
        </w:rPr>
        <w:t xml:space="preserve">The projects are relevant to the needs of ACP’s poor in rural and </w:t>
      </w:r>
      <w:proofErr w:type="spellStart"/>
      <w:r w:rsidRPr="002C58FD">
        <w:rPr>
          <w:rFonts w:ascii="Times New Roman" w:hAnsi="Times New Roman" w:cs="Times New Roman"/>
          <w:sz w:val="24"/>
          <w:szCs w:val="24"/>
        </w:rPr>
        <w:t>peri</w:t>
      </w:r>
      <w:proofErr w:type="spellEnd"/>
      <w:r w:rsidRPr="002C58FD">
        <w:rPr>
          <w:rFonts w:ascii="Times New Roman" w:hAnsi="Times New Roman" w:cs="Times New Roman"/>
          <w:sz w:val="24"/>
          <w:szCs w:val="24"/>
        </w:rPr>
        <w:t>-urban areas. They are furthermore contributing to exploring and testing innovative energy access approaches;</w:t>
      </w:r>
    </w:p>
    <w:p w:rsidR="003620AE" w:rsidRPr="002C58FD" w:rsidRDefault="003620AE" w:rsidP="00A70CAA">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2C58FD">
        <w:rPr>
          <w:rFonts w:ascii="Times New Roman" w:hAnsi="Times New Roman" w:cs="Times New Roman"/>
          <w:sz w:val="24"/>
          <w:szCs w:val="24"/>
        </w:rPr>
        <w:t>Progress in governance is harder to assess due to scarcity of quantifiable targets. However, success in capacity building activities appears to be higher when they are part of accompanying measures in concrete energy access projects than in purely “governance/capacity building projects”. The link to real energy access activities plays a key role in capacity building and in the motivation of partners;</w:t>
      </w:r>
    </w:p>
    <w:p w:rsidR="003620AE" w:rsidRPr="002C58FD" w:rsidRDefault="003620AE" w:rsidP="00A70CAA">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2C58FD">
        <w:rPr>
          <w:rFonts w:ascii="Times New Roman" w:hAnsi="Times New Roman" w:cs="Times New Roman"/>
          <w:sz w:val="24"/>
          <w:szCs w:val="24"/>
        </w:rPr>
        <w:t>Insufficient feasibility work in the phases prior to implementation provoked delays in several projects;</w:t>
      </w:r>
    </w:p>
    <w:p w:rsidR="003620AE" w:rsidRPr="002C58FD" w:rsidRDefault="003620AE" w:rsidP="00A70CAA">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2C58FD">
        <w:rPr>
          <w:rFonts w:ascii="Times New Roman" w:hAnsi="Times New Roman" w:cs="Times New Roman"/>
          <w:sz w:val="24"/>
          <w:szCs w:val="24"/>
        </w:rPr>
        <w:t xml:space="preserve">The Energy Facility has had an added value as a catalyst for </w:t>
      </w:r>
      <w:r w:rsidR="0004168D" w:rsidRPr="002C58FD">
        <w:rPr>
          <w:rFonts w:ascii="Times New Roman" w:hAnsi="Times New Roman" w:cs="Times New Roman"/>
          <w:sz w:val="24"/>
          <w:szCs w:val="24"/>
        </w:rPr>
        <w:t xml:space="preserve">initiation of </w:t>
      </w:r>
      <w:r w:rsidRPr="002C58FD">
        <w:rPr>
          <w:rFonts w:ascii="Times New Roman" w:hAnsi="Times New Roman" w:cs="Times New Roman"/>
          <w:sz w:val="24"/>
          <w:szCs w:val="24"/>
        </w:rPr>
        <w:t>project i</w:t>
      </w:r>
      <w:r w:rsidR="0004168D" w:rsidRPr="002C58FD">
        <w:rPr>
          <w:rFonts w:ascii="Times New Roman" w:hAnsi="Times New Roman" w:cs="Times New Roman"/>
          <w:sz w:val="24"/>
          <w:szCs w:val="24"/>
        </w:rPr>
        <w:t>nnovations</w:t>
      </w:r>
      <w:r w:rsidRPr="002C58FD">
        <w:rPr>
          <w:rFonts w:ascii="Times New Roman" w:hAnsi="Times New Roman" w:cs="Times New Roman"/>
          <w:sz w:val="24"/>
          <w:szCs w:val="24"/>
        </w:rPr>
        <w:t>, as well as a positive impact on improving energy access for the poor and on the Energy Policy Dialogue.</w:t>
      </w:r>
    </w:p>
    <w:p w:rsidR="003620AE" w:rsidRPr="002C58FD" w:rsidRDefault="003620AE" w:rsidP="00A70CAA">
      <w:pPr>
        <w:autoSpaceDE w:val="0"/>
        <w:autoSpaceDN w:val="0"/>
        <w:adjustRightInd w:val="0"/>
        <w:spacing w:after="0" w:line="240" w:lineRule="auto"/>
        <w:rPr>
          <w:rFonts w:ascii="Times New Roman" w:hAnsi="Times New Roman" w:cs="Times New Roman"/>
          <w:b/>
          <w:sz w:val="24"/>
          <w:szCs w:val="24"/>
        </w:rPr>
      </w:pPr>
    </w:p>
    <w:p w:rsidR="003620AE" w:rsidRPr="002C58FD" w:rsidRDefault="003620AE" w:rsidP="00A70CAA">
      <w:pPr>
        <w:autoSpaceDE w:val="0"/>
        <w:autoSpaceDN w:val="0"/>
        <w:adjustRightInd w:val="0"/>
        <w:spacing w:after="0" w:line="240" w:lineRule="auto"/>
        <w:rPr>
          <w:rFonts w:ascii="Times New Roman" w:hAnsi="Times New Roman" w:cs="Times New Roman"/>
          <w:b/>
          <w:sz w:val="24"/>
          <w:szCs w:val="24"/>
        </w:rPr>
      </w:pPr>
      <w:r w:rsidRPr="002C58FD">
        <w:rPr>
          <w:rFonts w:ascii="Times New Roman" w:hAnsi="Times New Roman" w:cs="Times New Roman"/>
          <w:b/>
          <w:sz w:val="24"/>
          <w:szCs w:val="24"/>
        </w:rPr>
        <w:t>Case Study - Providing Access to Modern Energy in Northern Uganda (PAMENU)</w:t>
      </w:r>
    </w:p>
    <w:p w:rsidR="003620AE" w:rsidRPr="002C58FD" w:rsidRDefault="003620AE" w:rsidP="00A70CAA">
      <w:pPr>
        <w:autoSpaceDE w:val="0"/>
        <w:autoSpaceDN w:val="0"/>
        <w:adjustRightInd w:val="0"/>
        <w:spacing w:after="0" w:line="240" w:lineRule="auto"/>
        <w:rPr>
          <w:rFonts w:ascii="Times New Roman" w:hAnsi="Times New Roman" w:cs="Times New Roman"/>
          <w:sz w:val="24"/>
          <w:szCs w:val="24"/>
        </w:rPr>
      </w:pPr>
      <w:r w:rsidRPr="002C58FD">
        <w:rPr>
          <w:rFonts w:ascii="Times New Roman" w:hAnsi="Times New Roman" w:cs="Times New Roman"/>
          <w:sz w:val="24"/>
          <w:szCs w:val="24"/>
        </w:rPr>
        <w:t xml:space="preserve">Uganda’s per capita energy consumption of 0.3 </w:t>
      </w:r>
      <w:proofErr w:type="spellStart"/>
      <w:r w:rsidR="0004168D" w:rsidRPr="002C58FD">
        <w:rPr>
          <w:rFonts w:ascii="Times New Roman" w:hAnsi="Times New Roman" w:cs="Times New Roman"/>
          <w:sz w:val="24"/>
          <w:szCs w:val="24"/>
        </w:rPr>
        <w:t>Tonnes</w:t>
      </w:r>
      <w:proofErr w:type="spellEnd"/>
      <w:r w:rsidR="0004168D" w:rsidRPr="002C58FD">
        <w:rPr>
          <w:rFonts w:ascii="Times New Roman" w:hAnsi="Times New Roman" w:cs="Times New Roman"/>
          <w:sz w:val="24"/>
          <w:szCs w:val="24"/>
        </w:rPr>
        <w:t xml:space="preserve"> of Oil Equivalent </w:t>
      </w:r>
      <w:r w:rsidRPr="002C58FD">
        <w:rPr>
          <w:rFonts w:ascii="Times New Roman" w:hAnsi="Times New Roman" w:cs="Times New Roman"/>
          <w:sz w:val="24"/>
          <w:szCs w:val="24"/>
        </w:rPr>
        <w:t>is among the lowest in the world. Wood fuel is the dominant energy source accounting for 80% of the total energy consumption, 92% of which is biomass (wood, charcoal and agricultural residues). Only 3-5% of the population has regular access to electricity and many towns, especially in the North, do not have power supply. The PAMENU project, financed by the EU-ACP Energy Facility, had the objectives of: "</w:t>
      </w:r>
      <w:r w:rsidRPr="002C58FD">
        <w:rPr>
          <w:rFonts w:ascii="Times New Roman" w:hAnsi="Times New Roman" w:cs="Times New Roman"/>
          <w:i/>
          <w:iCs/>
          <w:sz w:val="24"/>
          <w:szCs w:val="24"/>
        </w:rPr>
        <w:t>reducing poverty and improve the quality of life for people living in rural areas of Northern Uganda with particular focus on improving the quality of social services, such as health and educational services</w:t>
      </w:r>
      <w:r w:rsidRPr="002C58FD">
        <w:rPr>
          <w:rFonts w:ascii="Times New Roman" w:hAnsi="Times New Roman" w:cs="Times New Roman"/>
          <w:sz w:val="24"/>
          <w:szCs w:val="24"/>
        </w:rPr>
        <w:t>”; and ii) specifically: “</w:t>
      </w:r>
      <w:r w:rsidRPr="002C58FD">
        <w:rPr>
          <w:rFonts w:ascii="Times New Roman" w:hAnsi="Times New Roman" w:cs="Times New Roman"/>
          <w:i/>
          <w:iCs/>
          <w:sz w:val="24"/>
          <w:szCs w:val="24"/>
        </w:rPr>
        <w:t>providing access to modern energy services (“energy packages”) to rural households, social institutions as well as to small and medium enterprises (SMEs) in the target districts</w:t>
      </w:r>
      <w:r w:rsidRPr="002C58FD">
        <w:rPr>
          <w:rFonts w:ascii="Times New Roman" w:hAnsi="Times New Roman" w:cs="Times New Roman"/>
          <w:sz w:val="24"/>
          <w:szCs w:val="24"/>
        </w:rPr>
        <w:t>”.</w:t>
      </w:r>
    </w:p>
    <w:p w:rsidR="003620AE" w:rsidRPr="002C58FD" w:rsidRDefault="003620AE" w:rsidP="00A70CAA">
      <w:pPr>
        <w:autoSpaceDE w:val="0"/>
        <w:autoSpaceDN w:val="0"/>
        <w:adjustRightInd w:val="0"/>
        <w:spacing w:after="0" w:line="240" w:lineRule="auto"/>
        <w:rPr>
          <w:rFonts w:ascii="Times New Roman" w:hAnsi="Times New Roman" w:cs="Times New Roman"/>
          <w:sz w:val="24"/>
          <w:szCs w:val="24"/>
        </w:rPr>
      </w:pPr>
      <w:r w:rsidRPr="002C58FD">
        <w:rPr>
          <w:rFonts w:ascii="Times New Roman" w:hAnsi="Times New Roman" w:cs="Times New Roman"/>
          <w:sz w:val="24"/>
          <w:szCs w:val="24"/>
        </w:rPr>
        <w:t>Three types of technologies were implemented:</w:t>
      </w:r>
    </w:p>
    <w:p w:rsidR="003620AE" w:rsidRPr="002C58FD" w:rsidRDefault="003620AE" w:rsidP="00A70CAA">
      <w:pPr>
        <w:pStyle w:val="ListParagraph"/>
        <w:numPr>
          <w:ilvl w:val="0"/>
          <w:numId w:val="27"/>
        </w:numPr>
        <w:autoSpaceDE w:val="0"/>
        <w:autoSpaceDN w:val="0"/>
        <w:adjustRightInd w:val="0"/>
        <w:spacing w:after="0" w:line="240" w:lineRule="auto"/>
        <w:rPr>
          <w:rFonts w:ascii="Times New Roman" w:hAnsi="Times New Roman" w:cs="Times New Roman"/>
          <w:color w:val="222222"/>
          <w:sz w:val="24"/>
          <w:szCs w:val="24"/>
        </w:rPr>
      </w:pPr>
      <w:r w:rsidRPr="002C58FD">
        <w:rPr>
          <w:rFonts w:ascii="Times New Roman" w:hAnsi="Times New Roman" w:cs="Times New Roman"/>
          <w:color w:val="222222"/>
          <w:sz w:val="24"/>
          <w:szCs w:val="24"/>
        </w:rPr>
        <w:t>Innovative, fuel-efficient stoves (“Rocket stove” or “Shielded stoves”), reducing smoke production, increasing thermal yield and reducing fuel consumption; this types of stove can be manufactured locally.</w:t>
      </w:r>
    </w:p>
    <w:p w:rsidR="003620AE" w:rsidRPr="002C58FD" w:rsidRDefault="003620AE" w:rsidP="00A70CAA">
      <w:pPr>
        <w:pStyle w:val="ListParagraph"/>
        <w:numPr>
          <w:ilvl w:val="0"/>
          <w:numId w:val="27"/>
        </w:numPr>
        <w:autoSpaceDE w:val="0"/>
        <w:autoSpaceDN w:val="0"/>
        <w:adjustRightInd w:val="0"/>
        <w:spacing w:after="0" w:line="240" w:lineRule="auto"/>
        <w:rPr>
          <w:rFonts w:ascii="Times New Roman" w:hAnsi="Times New Roman" w:cs="Times New Roman"/>
          <w:color w:val="222222"/>
          <w:sz w:val="24"/>
          <w:szCs w:val="24"/>
        </w:rPr>
      </w:pPr>
      <w:r w:rsidRPr="002C58FD">
        <w:rPr>
          <w:rFonts w:ascii="Times New Roman" w:hAnsi="Times New Roman" w:cs="Times New Roman"/>
          <w:color w:val="222222"/>
          <w:sz w:val="24"/>
          <w:szCs w:val="24"/>
        </w:rPr>
        <w:t xml:space="preserve">PV technology: Solar Home System (about 5 to 10 </w:t>
      </w:r>
      <w:proofErr w:type="spellStart"/>
      <w:proofErr w:type="gramStart"/>
      <w:r w:rsidRPr="002C58FD">
        <w:rPr>
          <w:rFonts w:ascii="Times New Roman" w:hAnsi="Times New Roman" w:cs="Times New Roman"/>
          <w:color w:val="222222"/>
          <w:sz w:val="24"/>
          <w:szCs w:val="24"/>
        </w:rPr>
        <w:t>Wp</w:t>
      </w:r>
      <w:proofErr w:type="spellEnd"/>
      <w:proofErr w:type="gramEnd"/>
      <w:r w:rsidRPr="002C58FD">
        <w:rPr>
          <w:rFonts w:ascii="Times New Roman" w:hAnsi="Times New Roman" w:cs="Times New Roman"/>
          <w:color w:val="222222"/>
          <w:sz w:val="24"/>
          <w:szCs w:val="24"/>
        </w:rPr>
        <w:t>) bundled with rechargeable batteries in order to store electricity; Solar Lantern, designed to be portable; Institutions’ solar PV systems for the purpose of lighting, education, communication, health etc.</w:t>
      </w:r>
    </w:p>
    <w:p w:rsidR="003620AE" w:rsidRPr="002C58FD" w:rsidRDefault="003620AE" w:rsidP="00A70CAA">
      <w:pPr>
        <w:pStyle w:val="ListParagraph"/>
        <w:numPr>
          <w:ilvl w:val="0"/>
          <w:numId w:val="27"/>
        </w:numPr>
        <w:autoSpaceDE w:val="0"/>
        <w:autoSpaceDN w:val="0"/>
        <w:adjustRightInd w:val="0"/>
        <w:spacing w:after="0" w:line="240" w:lineRule="auto"/>
        <w:rPr>
          <w:rFonts w:ascii="Times New Roman" w:hAnsi="Times New Roman" w:cs="Times New Roman"/>
          <w:b/>
          <w:sz w:val="24"/>
          <w:szCs w:val="24"/>
          <w:lang w:val="en-GB"/>
        </w:rPr>
      </w:pPr>
      <w:r w:rsidRPr="002C58FD">
        <w:rPr>
          <w:rFonts w:ascii="Times New Roman" w:hAnsi="Times New Roman" w:cs="Times New Roman"/>
          <w:color w:val="222222"/>
          <w:sz w:val="24"/>
          <w:szCs w:val="24"/>
        </w:rPr>
        <w:t>Three “Mini Hydro Power plants”, to supply mini grids to villages (80 to 100 inhabitants) through low voltage (LV).</w:t>
      </w:r>
    </w:p>
    <w:p w:rsidR="003620AE" w:rsidRPr="002C58FD" w:rsidRDefault="003620AE" w:rsidP="00A70CAA">
      <w:pPr>
        <w:autoSpaceDE w:val="0"/>
        <w:autoSpaceDN w:val="0"/>
        <w:adjustRightInd w:val="0"/>
        <w:spacing w:after="0" w:line="240" w:lineRule="auto"/>
        <w:rPr>
          <w:rFonts w:ascii="Times New Roman" w:hAnsi="Times New Roman" w:cs="Times New Roman"/>
          <w:sz w:val="24"/>
          <w:szCs w:val="24"/>
        </w:rPr>
      </w:pPr>
      <w:r w:rsidRPr="002C58FD">
        <w:rPr>
          <w:rFonts w:ascii="Times New Roman" w:hAnsi="Times New Roman" w:cs="Times New Roman"/>
          <w:sz w:val="24"/>
          <w:szCs w:val="24"/>
        </w:rPr>
        <w:t>Three groups of beneficiaries were targeted: households, institutions, SMEs.</w:t>
      </w:r>
    </w:p>
    <w:p w:rsidR="003620AE" w:rsidRPr="002C58FD" w:rsidRDefault="003620AE" w:rsidP="00A70CAA">
      <w:pPr>
        <w:autoSpaceDE w:val="0"/>
        <w:autoSpaceDN w:val="0"/>
        <w:adjustRightInd w:val="0"/>
        <w:spacing w:after="0" w:line="240" w:lineRule="auto"/>
        <w:rPr>
          <w:rFonts w:ascii="Times New Roman" w:hAnsi="Times New Roman" w:cs="Times New Roman"/>
          <w:color w:val="000000"/>
          <w:sz w:val="24"/>
          <w:szCs w:val="24"/>
        </w:rPr>
      </w:pPr>
      <w:r w:rsidRPr="002C58FD">
        <w:rPr>
          <w:rFonts w:ascii="Times New Roman" w:hAnsi="Times New Roman" w:cs="Times New Roman"/>
          <w:b/>
          <w:sz w:val="24"/>
          <w:szCs w:val="24"/>
        </w:rPr>
        <w:t xml:space="preserve">Results and impact </w:t>
      </w:r>
      <w:r w:rsidRPr="002C58FD">
        <w:rPr>
          <w:rFonts w:ascii="Times New Roman" w:hAnsi="Times New Roman" w:cs="Times New Roman"/>
          <w:sz w:val="24"/>
          <w:szCs w:val="24"/>
        </w:rPr>
        <w:t xml:space="preserve">The main purpose for the community to access modern energy technologies for higher income and poverty reduction was achieved. Energy costs lowered by the reported reduction in the amounts of wood fuel used and environmental conservation improved. </w:t>
      </w:r>
      <w:r w:rsidRPr="002C58FD">
        <w:rPr>
          <w:rFonts w:ascii="Times New Roman" w:hAnsi="Times New Roman" w:cs="Times New Roman"/>
          <w:color w:val="000000"/>
          <w:sz w:val="24"/>
          <w:szCs w:val="24"/>
        </w:rPr>
        <w:t>Some local governments are now enforcing laws on tree planting, and some schools are engaged in this process. The development of market economy activities is a factor of economic viability and should induce small entrepreneurs to develop their business, wh</w:t>
      </w:r>
      <w:r w:rsidR="003E245B" w:rsidRPr="002C58FD">
        <w:rPr>
          <w:rFonts w:ascii="Times New Roman" w:hAnsi="Times New Roman" w:cs="Times New Roman"/>
          <w:color w:val="000000"/>
          <w:sz w:val="24"/>
          <w:szCs w:val="24"/>
        </w:rPr>
        <w:t>ich</w:t>
      </w:r>
      <w:r w:rsidRPr="002C58FD">
        <w:rPr>
          <w:rFonts w:ascii="Times New Roman" w:hAnsi="Times New Roman" w:cs="Times New Roman"/>
          <w:color w:val="000000"/>
          <w:sz w:val="24"/>
          <w:szCs w:val="24"/>
        </w:rPr>
        <w:t xml:space="preserve"> will increase their purchasing power and hence their willingness to pay. The e</w:t>
      </w:r>
      <w:r w:rsidRPr="002C58FD">
        <w:rPr>
          <w:rFonts w:ascii="Times New Roman" w:hAnsi="Times New Roman" w:cs="Times New Roman"/>
          <w:color w:val="222222"/>
          <w:sz w:val="24"/>
          <w:szCs w:val="24"/>
        </w:rPr>
        <w:t xml:space="preserve">ducation sector registered better performances by increased enrolment and better reading culture (due to longer and better lighting). </w:t>
      </w:r>
      <w:r w:rsidRPr="002C58FD">
        <w:rPr>
          <w:rFonts w:ascii="Times New Roman" w:hAnsi="Times New Roman" w:cs="Times New Roman"/>
          <w:color w:val="000000"/>
          <w:sz w:val="24"/>
          <w:szCs w:val="24"/>
        </w:rPr>
        <w:t xml:space="preserve">Security in schools improved: there are now less strikes and risks of fires. Health services have improved: with increased lighting hours and recharging sockets, staff work is more efficient and longer working hours can be utilized. </w:t>
      </w:r>
      <w:r w:rsidRPr="002C58FD">
        <w:rPr>
          <w:rFonts w:ascii="Times New Roman" w:hAnsi="Times New Roman" w:cs="Times New Roman"/>
          <w:color w:val="000000"/>
          <w:sz w:val="24"/>
          <w:szCs w:val="24"/>
        </w:rPr>
        <w:lastRenderedPageBreak/>
        <w:t>Community members were sensitized and they contribute some little money destined to maintenance of the lighting facilities.</w:t>
      </w:r>
    </w:p>
    <w:p w:rsidR="003620AE" w:rsidRPr="002C58FD" w:rsidRDefault="003620AE" w:rsidP="00A70CAA">
      <w:pPr>
        <w:autoSpaceDE w:val="0"/>
        <w:autoSpaceDN w:val="0"/>
        <w:adjustRightInd w:val="0"/>
        <w:spacing w:after="0" w:line="240" w:lineRule="auto"/>
        <w:rPr>
          <w:rFonts w:ascii="Times New Roman" w:hAnsi="Times New Roman" w:cs="Times New Roman"/>
          <w:sz w:val="24"/>
          <w:szCs w:val="24"/>
        </w:rPr>
      </w:pPr>
      <w:r w:rsidRPr="002C58FD">
        <w:rPr>
          <w:rFonts w:ascii="Times New Roman" w:hAnsi="Times New Roman" w:cs="Times New Roman"/>
          <w:sz w:val="24"/>
          <w:szCs w:val="24"/>
        </w:rPr>
        <w:t>Although sustainability prospects are good two main issues have to be considered:</w:t>
      </w:r>
    </w:p>
    <w:p w:rsidR="003620AE" w:rsidRPr="002C58FD" w:rsidRDefault="003620AE" w:rsidP="00A70CAA">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2C58FD">
        <w:rPr>
          <w:rFonts w:ascii="Times New Roman" w:hAnsi="Times New Roman" w:cs="Times New Roman"/>
          <w:sz w:val="24"/>
          <w:szCs w:val="24"/>
        </w:rPr>
        <w:t>How to overcome the financing constraint for making affordable the modern technology of the “energy package”? The development of the microfinance is bringing solutions in the regions affected by poverty. As a counterpart, the willingness to pay has been confirmed at households’ level, and will be reinforced by savings from expanding the access to electricity (about paraffin, kerosene, batteries purchases, mobile recharging).</w:t>
      </w:r>
    </w:p>
    <w:p w:rsidR="003620AE" w:rsidRPr="002C58FD" w:rsidRDefault="003620AE" w:rsidP="00A70CAA">
      <w:pPr>
        <w:pStyle w:val="ListParagraph"/>
        <w:numPr>
          <w:ilvl w:val="0"/>
          <w:numId w:val="28"/>
        </w:numPr>
        <w:autoSpaceDE w:val="0"/>
        <w:autoSpaceDN w:val="0"/>
        <w:adjustRightInd w:val="0"/>
        <w:spacing w:after="0" w:line="240" w:lineRule="auto"/>
        <w:rPr>
          <w:rFonts w:ascii="Times New Roman" w:hAnsi="Times New Roman" w:cs="Times New Roman"/>
          <w:sz w:val="24"/>
          <w:szCs w:val="24"/>
          <w:lang w:val="en-GB"/>
        </w:rPr>
      </w:pPr>
      <w:r w:rsidRPr="002C58FD">
        <w:rPr>
          <w:rFonts w:ascii="Times New Roman" w:hAnsi="Times New Roman" w:cs="Times New Roman"/>
          <w:sz w:val="24"/>
          <w:szCs w:val="24"/>
        </w:rPr>
        <w:t>How to resolve the question of a higher technical level of the components of the “energy package”? Many efforts were devoted to capacity building, warranting the spreading of new techniques in the long run, training stove manufacturers and technicians for solar systems installation and maintenance, and furthermore, training trainers.</w:t>
      </w:r>
    </w:p>
    <w:p w:rsidR="003620AE" w:rsidRPr="002C58FD" w:rsidRDefault="003620AE" w:rsidP="00A70CAA">
      <w:pPr>
        <w:autoSpaceDE w:val="0"/>
        <w:autoSpaceDN w:val="0"/>
        <w:adjustRightInd w:val="0"/>
        <w:spacing w:after="0" w:line="240" w:lineRule="auto"/>
        <w:rPr>
          <w:rFonts w:ascii="Times New Roman" w:hAnsi="Times New Roman" w:cs="Times New Roman"/>
          <w:b/>
          <w:sz w:val="24"/>
          <w:szCs w:val="24"/>
          <w:lang w:val="en-GB"/>
        </w:rPr>
      </w:pPr>
      <w:r w:rsidRPr="002C58FD">
        <w:rPr>
          <w:rFonts w:ascii="Times New Roman" w:hAnsi="Times New Roman" w:cs="Times New Roman"/>
          <w:b/>
          <w:sz w:val="24"/>
          <w:szCs w:val="24"/>
          <w:lang w:val="en-GB"/>
        </w:rPr>
        <w:t>Lessons learnt</w:t>
      </w:r>
    </w:p>
    <w:p w:rsidR="003620AE" w:rsidRPr="002C58FD" w:rsidRDefault="003620AE" w:rsidP="00A70CAA">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2C58FD">
        <w:rPr>
          <w:rFonts w:ascii="Times New Roman" w:hAnsi="Times New Roman" w:cs="Times New Roman"/>
          <w:sz w:val="24"/>
          <w:szCs w:val="24"/>
          <w:lang w:val="en-GB"/>
        </w:rPr>
        <w:t>T</w:t>
      </w:r>
      <w:r w:rsidRPr="002C58FD">
        <w:rPr>
          <w:rFonts w:ascii="Times New Roman" w:hAnsi="Times New Roman" w:cs="Times New Roman"/>
          <w:sz w:val="24"/>
          <w:szCs w:val="24"/>
        </w:rPr>
        <w:t>he solar component’s initial emphasis on solar panels was flawed, due to lack of investment capacity, and because panels cannot be mounted on the predominant</w:t>
      </w:r>
      <w:r w:rsidR="003E245B" w:rsidRPr="002C58FD">
        <w:rPr>
          <w:rFonts w:ascii="Times New Roman" w:hAnsi="Times New Roman" w:cs="Times New Roman"/>
          <w:sz w:val="24"/>
          <w:szCs w:val="24"/>
        </w:rPr>
        <w:t>ly</w:t>
      </w:r>
      <w:r w:rsidRPr="002C58FD">
        <w:rPr>
          <w:rFonts w:ascii="Times New Roman" w:hAnsi="Times New Roman" w:cs="Times New Roman"/>
          <w:sz w:val="24"/>
          <w:szCs w:val="24"/>
        </w:rPr>
        <w:t xml:space="preserve"> grass-thatched roofs; </w:t>
      </w:r>
    </w:p>
    <w:p w:rsidR="003620AE" w:rsidRPr="002C58FD" w:rsidRDefault="003620AE" w:rsidP="00A70CAA">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2C58FD">
        <w:rPr>
          <w:rFonts w:ascii="Times New Roman" w:hAnsi="Times New Roman" w:cs="Times New Roman"/>
          <w:sz w:val="24"/>
          <w:szCs w:val="24"/>
        </w:rPr>
        <w:t xml:space="preserve">Good sites for mini hydropower (HP) could not be selected, so emphasis had to be turned to micro and </w:t>
      </w:r>
      <w:proofErr w:type="spellStart"/>
      <w:r w:rsidRPr="002C58FD">
        <w:rPr>
          <w:rFonts w:ascii="Times New Roman" w:hAnsi="Times New Roman" w:cs="Times New Roman"/>
          <w:sz w:val="24"/>
          <w:szCs w:val="24"/>
        </w:rPr>
        <w:t>pico</w:t>
      </w:r>
      <w:proofErr w:type="spellEnd"/>
      <w:r w:rsidRPr="002C58FD">
        <w:rPr>
          <w:rFonts w:ascii="Times New Roman" w:hAnsi="Times New Roman" w:cs="Times New Roman"/>
          <w:sz w:val="24"/>
          <w:szCs w:val="24"/>
        </w:rPr>
        <w:t xml:space="preserve"> </w:t>
      </w:r>
      <w:r w:rsidR="002C58FD" w:rsidRPr="002C58FD">
        <w:rPr>
          <w:rFonts w:ascii="Times New Roman" w:hAnsi="Times New Roman" w:cs="Times New Roman"/>
          <w:sz w:val="24"/>
          <w:szCs w:val="24"/>
        </w:rPr>
        <w:t>hydropower</w:t>
      </w:r>
      <w:r w:rsidRPr="002C58FD">
        <w:rPr>
          <w:rFonts w:ascii="Times New Roman" w:hAnsi="Times New Roman" w:cs="Times New Roman"/>
          <w:sz w:val="24"/>
          <w:szCs w:val="24"/>
        </w:rPr>
        <w:t>;</w:t>
      </w:r>
    </w:p>
    <w:p w:rsidR="003620AE" w:rsidRPr="002C58FD" w:rsidRDefault="003620AE" w:rsidP="00A70CAA">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en-GB"/>
        </w:rPr>
      </w:pPr>
      <w:r w:rsidRPr="002C58FD">
        <w:rPr>
          <w:rFonts w:ascii="Times New Roman" w:hAnsi="Times New Roman" w:cs="Times New Roman"/>
          <w:sz w:val="24"/>
          <w:szCs w:val="24"/>
        </w:rPr>
        <w:t>When designing similar actions for improved stoves, emphasis should be put on small extra budgets for facilitating roll-out and maintenance. On this technology initial resistance was registered from the administration of some institutions (i.e. schools) because they were benefitting from the purchase of big amounts of firewood.</w:t>
      </w:r>
    </w:p>
    <w:p w:rsidR="003620AE" w:rsidRPr="002C58FD" w:rsidRDefault="003620AE" w:rsidP="00A70CAA">
      <w:pPr>
        <w:autoSpaceDE w:val="0"/>
        <w:autoSpaceDN w:val="0"/>
        <w:adjustRightInd w:val="0"/>
        <w:spacing w:after="0" w:line="240" w:lineRule="auto"/>
        <w:rPr>
          <w:rFonts w:ascii="Times New Roman" w:hAnsi="Times New Roman" w:cs="Times New Roman"/>
          <w:b/>
          <w:sz w:val="24"/>
          <w:szCs w:val="24"/>
        </w:rPr>
      </w:pPr>
      <w:r w:rsidRPr="002C58FD">
        <w:rPr>
          <w:rFonts w:ascii="Times New Roman" w:hAnsi="Times New Roman" w:cs="Times New Roman"/>
          <w:b/>
          <w:sz w:val="24"/>
          <w:szCs w:val="24"/>
          <w:lang w:val="en-GB"/>
        </w:rPr>
        <w:t xml:space="preserve">Case Study - </w:t>
      </w:r>
      <w:r w:rsidRPr="002C58FD">
        <w:rPr>
          <w:rFonts w:ascii="Times New Roman" w:hAnsi="Times New Roman" w:cs="Times New Roman"/>
          <w:b/>
          <w:bCs/>
          <w:sz w:val="24"/>
          <w:szCs w:val="24"/>
        </w:rPr>
        <w:t xml:space="preserve">SWITCH-Asia </w:t>
      </w:r>
      <w:r w:rsidRPr="002C58FD">
        <w:rPr>
          <w:rFonts w:ascii="Times New Roman" w:hAnsi="Times New Roman" w:cs="Times New Roman"/>
          <w:b/>
          <w:sz w:val="24"/>
          <w:szCs w:val="24"/>
        </w:rPr>
        <w:t>Promoting Sustainable Consumption and Production (SCP)</w:t>
      </w:r>
    </w:p>
    <w:p w:rsidR="003620AE" w:rsidRDefault="003620AE" w:rsidP="00A70CAA">
      <w:pPr>
        <w:spacing w:after="0" w:line="240" w:lineRule="auto"/>
        <w:rPr>
          <w:rFonts w:ascii="Times New Roman" w:hAnsi="Times New Roman" w:cs="Times New Roman"/>
          <w:sz w:val="24"/>
          <w:szCs w:val="24"/>
        </w:rPr>
      </w:pPr>
      <w:r w:rsidRPr="002C58FD">
        <w:rPr>
          <w:rFonts w:ascii="Times New Roman" w:hAnsi="Times New Roman" w:cs="Times New Roman"/>
          <w:sz w:val="24"/>
          <w:szCs w:val="24"/>
        </w:rPr>
        <w:t xml:space="preserve">In its ‘Regional Strategy Paper for Asia (2007-2013)’, the EU identifies </w:t>
      </w:r>
      <w:r w:rsidRPr="002C58FD">
        <w:rPr>
          <w:rFonts w:ascii="Times New Roman" w:hAnsi="Times New Roman" w:cs="Times New Roman"/>
          <w:i/>
          <w:iCs/>
          <w:sz w:val="24"/>
          <w:szCs w:val="24"/>
        </w:rPr>
        <w:t>Environment, Energy and Climate Change</w:t>
      </w:r>
      <w:r w:rsidRPr="002C58FD">
        <w:rPr>
          <w:rFonts w:ascii="Times New Roman" w:hAnsi="Times New Roman" w:cs="Times New Roman"/>
          <w:sz w:val="24"/>
          <w:szCs w:val="24"/>
        </w:rPr>
        <w:t xml:space="preserve"> as one of the three priorities for ‘</w:t>
      </w:r>
      <w:r w:rsidRPr="002C58FD">
        <w:rPr>
          <w:rFonts w:ascii="Times New Roman" w:hAnsi="Times New Roman" w:cs="Times New Roman"/>
          <w:bCs/>
          <w:sz w:val="24"/>
          <w:szCs w:val="24"/>
        </w:rPr>
        <w:t xml:space="preserve">Policy and know-how based cooperation’. </w:t>
      </w:r>
      <w:r w:rsidRPr="002C58FD">
        <w:rPr>
          <w:rFonts w:ascii="Times New Roman" w:hAnsi="Times New Roman" w:cs="Times New Roman"/>
          <w:sz w:val="24"/>
          <w:szCs w:val="24"/>
        </w:rPr>
        <w:t>The document explicitly specifies ‘SCP by SMEs, which are a major source of pollution and unsustainable resource consumption in Asia’ as a focus area. The SWITCH-Asia Programme is the response of the European Commission to the priorities set out in this Strategy Paper. The overall</w:t>
      </w:r>
      <w:r w:rsidRPr="002C58FD">
        <w:rPr>
          <w:rFonts w:ascii="Times New Roman" w:hAnsi="Times New Roman" w:cs="Times New Roman"/>
          <w:i/>
          <w:iCs/>
          <w:sz w:val="24"/>
          <w:szCs w:val="24"/>
        </w:rPr>
        <w:t xml:space="preserve"> programme objective</w:t>
      </w:r>
      <w:r w:rsidRPr="002C58FD">
        <w:rPr>
          <w:rFonts w:ascii="Times New Roman" w:hAnsi="Times New Roman" w:cs="Times New Roman"/>
          <w:sz w:val="24"/>
          <w:szCs w:val="24"/>
        </w:rPr>
        <w:t xml:space="preserve"> is: To promote economic prosperity and poverty reduction in Asian countries through sustainable growth with reduced environmental impact by industries and consumers, in line with international environmental agreements and processes. The </w:t>
      </w:r>
      <w:r w:rsidRPr="002C58FD">
        <w:rPr>
          <w:rFonts w:ascii="Times New Roman" w:hAnsi="Times New Roman" w:cs="Times New Roman"/>
          <w:i/>
          <w:iCs/>
          <w:sz w:val="24"/>
          <w:szCs w:val="24"/>
        </w:rPr>
        <w:t>purpose</w:t>
      </w:r>
      <w:r w:rsidRPr="002C58FD">
        <w:rPr>
          <w:rFonts w:ascii="Times New Roman" w:hAnsi="Times New Roman" w:cs="Times New Roman"/>
          <w:sz w:val="24"/>
          <w:szCs w:val="24"/>
        </w:rPr>
        <w:t xml:space="preserve"> is: To promote </w:t>
      </w:r>
      <w:r w:rsidRPr="002C58FD">
        <w:rPr>
          <w:rFonts w:ascii="Times New Roman" w:hAnsi="Times New Roman" w:cs="Times New Roman"/>
          <w:b/>
          <w:bCs/>
          <w:sz w:val="24"/>
          <w:szCs w:val="24"/>
        </w:rPr>
        <w:t>sustainable production</w:t>
      </w:r>
      <w:r w:rsidRPr="002C58FD">
        <w:rPr>
          <w:rFonts w:ascii="Times New Roman" w:hAnsi="Times New Roman" w:cs="Times New Roman"/>
          <w:sz w:val="24"/>
          <w:szCs w:val="24"/>
        </w:rPr>
        <w:t xml:space="preserve"> i.e. development of less polluting and more resource efficient (energy, water, raw materials) products, processes and services and </w:t>
      </w:r>
      <w:r w:rsidRPr="002C58FD">
        <w:rPr>
          <w:rFonts w:ascii="Times New Roman" w:hAnsi="Times New Roman" w:cs="Times New Roman"/>
          <w:b/>
          <w:bCs/>
          <w:sz w:val="24"/>
          <w:szCs w:val="24"/>
        </w:rPr>
        <w:t>sustainable consumption</w:t>
      </w:r>
      <w:r w:rsidRPr="002C58FD">
        <w:rPr>
          <w:rFonts w:ascii="Times New Roman" w:hAnsi="Times New Roman" w:cs="Times New Roman"/>
          <w:sz w:val="24"/>
          <w:szCs w:val="24"/>
        </w:rPr>
        <w:t xml:space="preserve"> patterns and behavior in the Asia region, through an improved understanding and strengthened cooperation between Europe and Asia, notably by mobilizing the private sector, producer and consumer organizations, and relevant public sector authorities. The project has three components (grant/co-financing, network facility and policy support, the latter initiated recently). Projects financed by the grant component have been ongoing since 2008-2009, and some </w:t>
      </w:r>
      <w:r w:rsidRPr="00A70CAA">
        <w:rPr>
          <w:rFonts w:ascii="Times New Roman" w:hAnsi="Times New Roman" w:cs="Times New Roman"/>
          <w:b/>
          <w:sz w:val="24"/>
          <w:szCs w:val="24"/>
        </w:rPr>
        <w:t>lessons</w:t>
      </w:r>
      <w:r w:rsidRPr="002C58FD">
        <w:rPr>
          <w:rFonts w:ascii="Times New Roman" w:hAnsi="Times New Roman" w:cs="Times New Roman"/>
          <w:sz w:val="24"/>
          <w:szCs w:val="24"/>
        </w:rPr>
        <w:t xml:space="preserve"> and conclusions on the programme can be drawn from the monitoring of the projects: </w:t>
      </w:r>
    </w:p>
    <w:p w:rsidR="00A70CAA" w:rsidRPr="002C58FD" w:rsidRDefault="00A70CAA" w:rsidP="00A70CAA">
      <w:pPr>
        <w:spacing w:after="0" w:line="240" w:lineRule="auto"/>
        <w:rPr>
          <w:rFonts w:ascii="Times New Roman" w:hAnsi="Times New Roman" w:cs="Times New Roman"/>
          <w:sz w:val="24"/>
          <w:szCs w:val="24"/>
        </w:rPr>
      </w:pPr>
    </w:p>
    <w:p w:rsidR="003620AE" w:rsidRPr="002C58FD" w:rsidRDefault="003620AE" w:rsidP="00A70CAA">
      <w:pPr>
        <w:pStyle w:val="ListParagraph"/>
        <w:numPr>
          <w:ilvl w:val="0"/>
          <w:numId w:val="33"/>
        </w:numPr>
        <w:spacing w:after="0" w:line="240" w:lineRule="auto"/>
        <w:rPr>
          <w:rFonts w:ascii="Times New Roman" w:hAnsi="Times New Roman" w:cs="Times New Roman"/>
          <w:sz w:val="24"/>
          <w:szCs w:val="24"/>
        </w:rPr>
      </w:pPr>
      <w:r w:rsidRPr="002C58FD">
        <w:rPr>
          <w:rFonts w:ascii="Times New Roman" w:hAnsi="Times New Roman" w:cs="Times New Roman"/>
          <w:sz w:val="24"/>
          <w:szCs w:val="24"/>
        </w:rPr>
        <w:t>The capacity building component has probably lacked depth and duration to allow for replication. Hence the impact in this regard is limited to changes in the mindset and awareness raising, know-how and state-of-the-art processes/techniques;</w:t>
      </w:r>
    </w:p>
    <w:p w:rsidR="003620AE" w:rsidRPr="002C58FD" w:rsidRDefault="003620AE" w:rsidP="00A70CAA">
      <w:pPr>
        <w:pStyle w:val="ListParagraph"/>
        <w:numPr>
          <w:ilvl w:val="0"/>
          <w:numId w:val="33"/>
        </w:numPr>
        <w:spacing w:after="0" w:line="240" w:lineRule="auto"/>
        <w:rPr>
          <w:rFonts w:ascii="Times New Roman" w:hAnsi="Times New Roman" w:cs="Times New Roman"/>
          <w:sz w:val="24"/>
          <w:szCs w:val="24"/>
        </w:rPr>
      </w:pPr>
      <w:r w:rsidRPr="002C58FD">
        <w:rPr>
          <w:rFonts w:ascii="Times New Roman" w:hAnsi="Times New Roman" w:cs="Times New Roman"/>
          <w:sz w:val="24"/>
          <w:szCs w:val="24"/>
        </w:rPr>
        <w:t>There is still a reluctance of the side of Small and Medium Sized (SMEs) to invest. Lack of access to finance is considered an important barrier, but is also recommended to gain a better understanding on the decision-making processes behind investment (</w:t>
      </w:r>
      <w:proofErr w:type="spellStart"/>
      <w:r w:rsidRPr="002C58FD">
        <w:rPr>
          <w:rFonts w:ascii="Times New Roman" w:hAnsi="Times New Roman" w:cs="Times New Roman"/>
          <w:sz w:val="24"/>
          <w:szCs w:val="24"/>
        </w:rPr>
        <w:t>i.e</w:t>
      </w:r>
      <w:proofErr w:type="spellEnd"/>
      <w:r w:rsidRPr="002C58FD">
        <w:rPr>
          <w:rFonts w:ascii="Times New Roman" w:hAnsi="Times New Roman" w:cs="Times New Roman"/>
          <w:sz w:val="24"/>
          <w:szCs w:val="24"/>
        </w:rPr>
        <w:t xml:space="preserve"> contributing factors besides costs) in the countries in the region;</w:t>
      </w:r>
    </w:p>
    <w:p w:rsidR="003620AE" w:rsidRPr="002C58FD" w:rsidRDefault="003620AE" w:rsidP="00A70CAA">
      <w:pPr>
        <w:pStyle w:val="ListParagraph"/>
        <w:numPr>
          <w:ilvl w:val="0"/>
          <w:numId w:val="33"/>
        </w:numPr>
        <w:spacing w:after="0" w:line="240" w:lineRule="auto"/>
        <w:rPr>
          <w:rFonts w:ascii="Times New Roman" w:hAnsi="Times New Roman" w:cs="Times New Roman"/>
          <w:sz w:val="24"/>
          <w:szCs w:val="24"/>
        </w:rPr>
      </w:pPr>
      <w:r w:rsidRPr="002C58FD">
        <w:rPr>
          <w:rFonts w:ascii="Times New Roman" w:hAnsi="Times New Roman" w:cs="Times New Roman"/>
          <w:sz w:val="24"/>
          <w:szCs w:val="24"/>
        </w:rPr>
        <w:t>Subsidized energy tariffs are hindering a broader uptake of energy efficiency measures in most countries;</w:t>
      </w:r>
    </w:p>
    <w:p w:rsidR="003620AE" w:rsidRPr="002C58FD" w:rsidRDefault="003620AE" w:rsidP="00A70CAA">
      <w:pPr>
        <w:pStyle w:val="ListParagraph"/>
        <w:numPr>
          <w:ilvl w:val="0"/>
          <w:numId w:val="33"/>
        </w:numPr>
        <w:spacing w:after="0" w:line="240" w:lineRule="auto"/>
        <w:rPr>
          <w:rFonts w:ascii="Times New Roman" w:hAnsi="Times New Roman" w:cs="Times New Roman"/>
          <w:sz w:val="24"/>
          <w:szCs w:val="24"/>
        </w:rPr>
      </w:pPr>
      <w:r w:rsidRPr="002C58FD">
        <w:rPr>
          <w:rFonts w:ascii="Times New Roman" w:hAnsi="Times New Roman" w:cs="Times New Roman"/>
          <w:sz w:val="24"/>
          <w:szCs w:val="24"/>
        </w:rPr>
        <w:t>The more traditional industries have little exposure to new technologies;</w:t>
      </w:r>
    </w:p>
    <w:p w:rsidR="003620AE" w:rsidRPr="002C58FD" w:rsidRDefault="003620AE" w:rsidP="00A70CAA">
      <w:pPr>
        <w:pStyle w:val="ListParagraph"/>
        <w:numPr>
          <w:ilvl w:val="0"/>
          <w:numId w:val="33"/>
        </w:numPr>
        <w:spacing w:after="0" w:line="240" w:lineRule="auto"/>
        <w:rPr>
          <w:rFonts w:ascii="Times New Roman" w:hAnsi="Times New Roman" w:cs="Times New Roman"/>
          <w:sz w:val="24"/>
          <w:szCs w:val="24"/>
        </w:rPr>
      </w:pPr>
      <w:r w:rsidRPr="002C58FD">
        <w:rPr>
          <w:rFonts w:ascii="Times New Roman" w:hAnsi="Times New Roman" w:cs="Times New Roman"/>
          <w:sz w:val="24"/>
          <w:szCs w:val="24"/>
        </w:rPr>
        <w:t>There is in general poor enforcement of standards and delays in official recognition of new standards, which is diminishing the impact of some projects;</w:t>
      </w:r>
    </w:p>
    <w:p w:rsidR="003620AE" w:rsidRPr="002C58FD" w:rsidRDefault="003620AE" w:rsidP="00A70CAA">
      <w:pPr>
        <w:pStyle w:val="ListParagraph"/>
        <w:numPr>
          <w:ilvl w:val="0"/>
          <w:numId w:val="33"/>
        </w:numPr>
        <w:spacing w:after="0" w:line="240" w:lineRule="auto"/>
        <w:rPr>
          <w:rFonts w:ascii="Times New Roman" w:hAnsi="Times New Roman" w:cs="Times New Roman"/>
          <w:sz w:val="24"/>
          <w:szCs w:val="24"/>
        </w:rPr>
      </w:pPr>
      <w:r w:rsidRPr="002C58FD">
        <w:rPr>
          <w:rFonts w:ascii="Times New Roman" w:hAnsi="Times New Roman" w:cs="Times New Roman"/>
          <w:sz w:val="24"/>
          <w:szCs w:val="24"/>
        </w:rPr>
        <w:t>Most projects lack sufficient clout leverage to influence policy at higher level;</w:t>
      </w:r>
    </w:p>
    <w:p w:rsidR="003620AE" w:rsidRPr="002C58FD" w:rsidRDefault="003620AE" w:rsidP="00A70CAA">
      <w:pPr>
        <w:pStyle w:val="ListParagraph"/>
        <w:numPr>
          <w:ilvl w:val="0"/>
          <w:numId w:val="33"/>
        </w:numPr>
        <w:spacing w:after="0" w:line="240" w:lineRule="auto"/>
        <w:rPr>
          <w:rFonts w:ascii="Times New Roman" w:hAnsi="Times New Roman" w:cs="Times New Roman"/>
          <w:sz w:val="24"/>
          <w:szCs w:val="24"/>
        </w:rPr>
      </w:pPr>
      <w:r w:rsidRPr="002C58FD">
        <w:rPr>
          <w:rFonts w:ascii="Times New Roman" w:hAnsi="Times New Roman" w:cs="Times New Roman"/>
          <w:sz w:val="24"/>
          <w:szCs w:val="24"/>
        </w:rPr>
        <w:lastRenderedPageBreak/>
        <w:t>On the sustainability side, most projects lack a well-defined phase out strategy and are limited to supporting initial steps (capacity building, know-how awareness) and then let the market take over. However, it is not known to what extend SMEs will be willing to pay for advisory services (which under the project they get for free) as they expect quick results.</w:t>
      </w:r>
    </w:p>
    <w:p w:rsidR="002C58FD" w:rsidRDefault="002C58FD" w:rsidP="00A70CAA">
      <w:pPr>
        <w:autoSpaceDE w:val="0"/>
        <w:autoSpaceDN w:val="0"/>
        <w:adjustRightInd w:val="0"/>
        <w:spacing w:after="0" w:line="240" w:lineRule="auto"/>
        <w:rPr>
          <w:rFonts w:ascii="Times New Roman" w:hAnsi="Times New Roman" w:cs="Times New Roman"/>
          <w:b/>
          <w:sz w:val="18"/>
          <w:szCs w:val="18"/>
        </w:rPr>
      </w:pPr>
    </w:p>
    <w:p w:rsidR="003620AE" w:rsidRPr="00A70CAA" w:rsidRDefault="003620AE" w:rsidP="00A70CAA">
      <w:pPr>
        <w:autoSpaceDE w:val="0"/>
        <w:autoSpaceDN w:val="0"/>
        <w:adjustRightInd w:val="0"/>
        <w:spacing w:after="0" w:line="240" w:lineRule="auto"/>
        <w:rPr>
          <w:rFonts w:ascii="Times New Roman" w:hAnsi="Times New Roman" w:cs="Times New Roman"/>
          <w:b/>
          <w:sz w:val="24"/>
          <w:szCs w:val="24"/>
        </w:rPr>
      </w:pPr>
      <w:r w:rsidRPr="00A70CAA">
        <w:rPr>
          <w:rFonts w:ascii="Times New Roman" w:hAnsi="Times New Roman" w:cs="Times New Roman"/>
          <w:b/>
          <w:sz w:val="24"/>
          <w:szCs w:val="24"/>
        </w:rPr>
        <w:t>“Sustainable production in the Food and Beverage industry in Sri Lanka”</w:t>
      </w:r>
    </w:p>
    <w:p w:rsidR="003620AE" w:rsidRPr="00A70CAA" w:rsidRDefault="003620AE" w:rsidP="00A70CAA">
      <w:pPr>
        <w:autoSpaceDE w:val="0"/>
        <w:autoSpaceDN w:val="0"/>
        <w:adjustRightInd w:val="0"/>
        <w:spacing w:after="0" w:line="240" w:lineRule="auto"/>
        <w:rPr>
          <w:rFonts w:ascii="Times New Roman" w:hAnsi="Times New Roman" w:cs="Times New Roman"/>
          <w:sz w:val="24"/>
          <w:szCs w:val="24"/>
        </w:rPr>
      </w:pPr>
      <w:r w:rsidRPr="00A70CAA">
        <w:rPr>
          <w:rFonts w:ascii="Times New Roman" w:eastAsia="Calibri" w:hAnsi="Times New Roman" w:cs="Times New Roman"/>
          <w:color w:val="000000"/>
          <w:sz w:val="24"/>
          <w:szCs w:val="24"/>
        </w:rPr>
        <w:t xml:space="preserve">The Food &amp; Beverage (F&amp;B) industry is an important sector of the Sri Lankan economy, with products largely intended for the international market. </w:t>
      </w:r>
      <w:r w:rsidRPr="00A70CAA">
        <w:rPr>
          <w:rFonts w:ascii="Times New Roman" w:hAnsi="Times New Roman" w:cs="Times New Roman"/>
          <w:sz w:val="24"/>
          <w:szCs w:val="24"/>
        </w:rPr>
        <w:t>It</w:t>
      </w:r>
      <w:r w:rsidRPr="00A70CAA">
        <w:rPr>
          <w:rFonts w:ascii="Times New Roman" w:eastAsia="Calibri" w:hAnsi="Times New Roman" w:cs="Times New Roman"/>
          <w:sz w:val="24"/>
          <w:szCs w:val="24"/>
        </w:rPr>
        <w:t xml:space="preserve"> contributes around 10</w:t>
      </w:r>
      <w:r w:rsidRPr="00A70CAA">
        <w:rPr>
          <w:rFonts w:ascii="Times New Roman" w:hAnsi="Times New Roman" w:cs="Times New Roman"/>
          <w:sz w:val="24"/>
          <w:szCs w:val="24"/>
        </w:rPr>
        <w:t>%</w:t>
      </w:r>
      <w:r w:rsidRPr="00A70CAA">
        <w:rPr>
          <w:rFonts w:ascii="Times New Roman" w:eastAsia="Calibri" w:hAnsi="Times New Roman" w:cs="Times New Roman"/>
          <w:sz w:val="24"/>
          <w:szCs w:val="24"/>
        </w:rPr>
        <w:t xml:space="preserve"> of the GDP. </w:t>
      </w:r>
      <w:r w:rsidRPr="00A70CAA">
        <w:rPr>
          <w:rFonts w:ascii="Times New Roman" w:eastAsia="Calibri" w:hAnsi="Times New Roman" w:cs="Times New Roman"/>
          <w:color w:val="000000"/>
          <w:sz w:val="24"/>
          <w:szCs w:val="24"/>
        </w:rPr>
        <w:t xml:space="preserve">Nevertheless, the sector is experiencing problems in maintaining its </w:t>
      </w:r>
      <w:r w:rsidR="002C58FD" w:rsidRPr="00A70CAA">
        <w:rPr>
          <w:rFonts w:ascii="Times New Roman" w:eastAsia="Calibri" w:hAnsi="Times New Roman" w:cs="Times New Roman"/>
          <w:color w:val="000000"/>
          <w:sz w:val="24"/>
          <w:szCs w:val="24"/>
        </w:rPr>
        <w:t xml:space="preserve">export </w:t>
      </w:r>
      <w:r w:rsidRPr="00A70CAA">
        <w:rPr>
          <w:rFonts w:ascii="Times New Roman" w:eastAsia="Calibri" w:hAnsi="Times New Roman" w:cs="Times New Roman"/>
          <w:color w:val="000000"/>
          <w:sz w:val="24"/>
          <w:szCs w:val="24"/>
        </w:rPr>
        <w:t xml:space="preserve">market shares due to increasing costs of production. </w:t>
      </w:r>
      <w:r w:rsidRPr="00A70CAA">
        <w:rPr>
          <w:rFonts w:ascii="Times New Roman" w:hAnsi="Times New Roman" w:cs="Times New Roman"/>
          <w:sz w:val="24"/>
          <w:szCs w:val="24"/>
        </w:rPr>
        <w:t>Sri Lanka uses imported fossil fuels to generate more than 60% of its electricity, resulting in tariffs that are among the highest in the region. The problem is exacerbated by an inefficient use. An escalation in the cost of energy as well as related increases in the cost of water and materials has made Sri Lankan small and medium enterprises (SMEs) in the F&amp;B industry uncompetitive in international markets. T</w:t>
      </w:r>
      <w:r w:rsidRPr="00A70CAA">
        <w:rPr>
          <w:rFonts w:ascii="Times New Roman" w:eastAsia="Calibri" w:hAnsi="Times New Roman" w:cs="Times New Roman"/>
          <w:sz w:val="24"/>
          <w:szCs w:val="24"/>
        </w:rPr>
        <w:t>here is a high potential for optimization of the use of natural resources through the adoption of Sustainable Consumption and Production (SCP) principles. The r</w:t>
      </w:r>
      <w:r w:rsidRPr="00A70CAA">
        <w:rPr>
          <w:rFonts w:ascii="Times New Roman" w:eastAsia="Calibri" w:hAnsi="Times New Roman" w:cs="Times New Roman"/>
          <w:color w:val="000000"/>
          <w:sz w:val="24"/>
          <w:szCs w:val="24"/>
        </w:rPr>
        <w:t>easons for the inefficient and unsustainable production practices are to be found in low awareness on the part of SMEs as well as the lack of necessary expertise and resources</w:t>
      </w:r>
      <w:r w:rsidRPr="00A70CAA">
        <w:rPr>
          <w:rFonts w:ascii="Times New Roman" w:eastAsia="Calibri" w:hAnsi="Times New Roman" w:cs="Times New Roman"/>
          <w:sz w:val="24"/>
          <w:szCs w:val="24"/>
        </w:rPr>
        <w:t>.</w:t>
      </w:r>
      <w:r w:rsidRPr="00A70CAA">
        <w:rPr>
          <w:rFonts w:ascii="Times New Roman" w:hAnsi="Times New Roman" w:cs="Times New Roman"/>
          <w:sz w:val="24"/>
          <w:szCs w:val="24"/>
        </w:rPr>
        <w:t xml:space="preserve"> The SWITCH-Asia project </w:t>
      </w:r>
      <w:r w:rsidRPr="00A70CAA">
        <w:rPr>
          <w:rFonts w:ascii="Times New Roman" w:hAnsi="Times New Roman" w:cs="Times New Roman"/>
          <w:i/>
          <w:iCs/>
          <w:sz w:val="24"/>
          <w:szCs w:val="24"/>
        </w:rPr>
        <w:t xml:space="preserve">Sustainable Production in the Food &amp; Beverages Industry in Sri Lanka </w:t>
      </w:r>
      <w:r w:rsidRPr="00A70CAA">
        <w:rPr>
          <w:rFonts w:ascii="Times New Roman" w:hAnsi="Times New Roman" w:cs="Times New Roman"/>
          <w:sz w:val="24"/>
          <w:szCs w:val="24"/>
        </w:rPr>
        <w:t xml:space="preserve">addresses the optimum usage of natural resources (raw materials, energy and water). We focus on the Energy component. The improvement of environmental performance of the sector is foreseen to be achieved by: 1) increasing institutional capacity on SCP for effective delivery of services to local SMEs; 2) Assisting SMEs in the F&amp;B industry to adopt best practices; 3) Improving the enabling conditions for successful implementation of SP in Sri Lanka (policy dialogue). The target groups of the project are: 500 SMEs in the F&amp;B sector; participating institutions who will be able to offer better services to SMEs; employees of participating SMEs and policy-makers. Half way through the implementation, the project had been successful in encouraging industries to adopt energy conservation measures. SMEs reported that they were saving money and a reduction of 10.1% in the energy consumption (average of 27 SMEs) was calculated. However, </w:t>
      </w:r>
      <w:r w:rsidRPr="00A70CAA">
        <w:rPr>
          <w:rFonts w:ascii="Times New Roman" w:hAnsi="Times New Roman" w:cs="Times New Roman"/>
          <w:b/>
          <w:sz w:val="24"/>
          <w:szCs w:val="24"/>
        </w:rPr>
        <w:t xml:space="preserve">lessons </w:t>
      </w:r>
      <w:r w:rsidRPr="00A70CAA">
        <w:rPr>
          <w:rFonts w:ascii="Times New Roman" w:hAnsi="Times New Roman" w:cs="Times New Roman"/>
          <w:sz w:val="24"/>
          <w:szCs w:val="24"/>
        </w:rPr>
        <w:t>can be drawn from some of the shortcomings and difficulties faced:</w:t>
      </w:r>
    </w:p>
    <w:p w:rsidR="003620AE" w:rsidRPr="00A70CAA" w:rsidRDefault="003620AE" w:rsidP="00A70CAA">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A70CAA">
        <w:rPr>
          <w:rFonts w:ascii="Times New Roman" w:hAnsi="Times New Roman" w:cs="Times New Roman"/>
          <w:sz w:val="24"/>
          <w:szCs w:val="24"/>
        </w:rPr>
        <w:t xml:space="preserve">The project suffered delays in collecting the baseline data. It was found that </w:t>
      </w:r>
      <w:r w:rsidR="002C58FD" w:rsidRPr="00A70CAA">
        <w:rPr>
          <w:rFonts w:ascii="Times New Roman" w:hAnsi="Times New Roman" w:cs="Times New Roman"/>
          <w:sz w:val="24"/>
          <w:szCs w:val="24"/>
        </w:rPr>
        <w:t xml:space="preserve">before the project </w:t>
      </w:r>
      <w:r w:rsidRPr="00A70CAA">
        <w:rPr>
          <w:rFonts w:ascii="Times New Roman" w:hAnsi="Times New Roman" w:cs="Times New Roman"/>
          <w:sz w:val="24"/>
          <w:szCs w:val="24"/>
        </w:rPr>
        <w:t>most of the SMEs were not monitoring their energy consumption. One success of the project is a change of mindset in this regard</w:t>
      </w:r>
      <w:r w:rsidR="00A70CAA">
        <w:rPr>
          <w:rFonts w:ascii="Times New Roman" w:hAnsi="Times New Roman" w:cs="Times New Roman"/>
          <w:sz w:val="24"/>
          <w:szCs w:val="24"/>
        </w:rPr>
        <w:t>. This shows the importance of consumer awareness</w:t>
      </w:r>
      <w:r w:rsidRPr="00A70CAA">
        <w:rPr>
          <w:rFonts w:ascii="Times New Roman" w:hAnsi="Times New Roman" w:cs="Times New Roman"/>
          <w:sz w:val="24"/>
          <w:szCs w:val="24"/>
        </w:rPr>
        <w:t>;</w:t>
      </w:r>
    </w:p>
    <w:p w:rsidR="003620AE" w:rsidRPr="00A70CAA" w:rsidRDefault="003620AE" w:rsidP="00A70CAA">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A70CAA">
        <w:rPr>
          <w:rFonts w:ascii="Times New Roman" w:hAnsi="Times New Roman" w:cs="Times New Roman"/>
          <w:sz w:val="24"/>
          <w:szCs w:val="24"/>
        </w:rPr>
        <w:t xml:space="preserve">Shortcoming and inconsistencies in the policy. Despite energy prices being the highest in the region, they were </w:t>
      </w:r>
      <w:r w:rsidR="002C58FD" w:rsidRPr="00A70CAA">
        <w:rPr>
          <w:rFonts w:ascii="Times New Roman" w:hAnsi="Times New Roman" w:cs="Times New Roman"/>
          <w:sz w:val="24"/>
          <w:szCs w:val="24"/>
        </w:rPr>
        <w:t xml:space="preserve">still </w:t>
      </w:r>
      <w:r w:rsidRPr="00A70CAA">
        <w:rPr>
          <w:rFonts w:ascii="Times New Roman" w:hAnsi="Times New Roman" w:cs="Times New Roman"/>
          <w:sz w:val="24"/>
          <w:szCs w:val="24"/>
        </w:rPr>
        <w:t xml:space="preserve">subsidized, which discouraged </w:t>
      </w:r>
      <w:r w:rsidR="002C58FD" w:rsidRPr="00A70CAA">
        <w:rPr>
          <w:rFonts w:ascii="Times New Roman" w:hAnsi="Times New Roman" w:cs="Times New Roman"/>
          <w:sz w:val="24"/>
          <w:szCs w:val="24"/>
        </w:rPr>
        <w:t xml:space="preserve">undertaking energy efficiency </w:t>
      </w:r>
      <w:r w:rsidRPr="00A70CAA">
        <w:rPr>
          <w:rFonts w:ascii="Times New Roman" w:hAnsi="Times New Roman" w:cs="Times New Roman"/>
          <w:sz w:val="24"/>
          <w:szCs w:val="24"/>
        </w:rPr>
        <w:t xml:space="preserve">measures requiring </w:t>
      </w:r>
      <w:r w:rsidR="002C58FD" w:rsidRPr="00A70CAA">
        <w:rPr>
          <w:rFonts w:ascii="Times New Roman" w:hAnsi="Times New Roman" w:cs="Times New Roman"/>
          <w:sz w:val="24"/>
          <w:szCs w:val="24"/>
        </w:rPr>
        <w:t xml:space="preserve">important </w:t>
      </w:r>
      <w:r w:rsidRPr="00A70CAA">
        <w:rPr>
          <w:rFonts w:ascii="Times New Roman" w:hAnsi="Times New Roman" w:cs="Times New Roman"/>
          <w:sz w:val="24"/>
          <w:szCs w:val="24"/>
        </w:rPr>
        <w:t>investment</w:t>
      </w:r>
      <w:r w:rsidR="00A70CAA">
        <w:rPr>
          <w:rFonts w:ascii="Times New Roman" w:hAnsi="Times New Roman" w:cs="Times New Roman"/>
          <w:sz w:val="24"/>
          <w:szCs w:val="24"/>
        </w:rPr>
        <w:t>. This shows the importance of policy dialogue, which was indeed taking place, but changing policy and regulation takes longer than raising consumer awareness</w:t>
      </w:r>
      <w:r w:rsidRPr="00A70CAA">
        <w:rPr>
          <w:rFonts w:ascii="Times New Roman" w:hAnsi="Times New Roman" w:cs="Times New Roman"/>
          <w:sz w:val="24"/>
          <w:szCs w:val="24"/>
        </w:rPr>
        <w:t>;</w:t>
      </w:r>
    </w:p>
    <w:p w:rsidR="003620AE" w:rsidRDefault="00A70CAA" w:rsidP="00A70CAA">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3620AE" w:rsidRPr="00A70CAA">
        <w:rPr>
          <w:rFonts w:ascii="Times New Roman" w:hAnsi="Times New Roman" w:cs="Times New Roman"/>
          <w:sz w:val="24"/>
          <w:szCs w:val="24"/>
        </w:rPr>
        <w:t xml:space="preserve">here was </w:t>
      </w:r>
      <w:r>
        <w:rPr>
          <w:rFonts w:ascii="Times New Roman" w:hAnsi="Times New Roman" w:cs="Times New Roman"/>
          <w:sz w:val="24"/>
          <w:szCs w:val="24"/>
        </w:rPr>
        <w:t xml:space="preserve">also </w:t>
      </w:r>
      <w:r w:rsidR="003620AE" w:rsidRPr="00A70CAA">
        <w:rPr>
          <w:rFonts w:ascii="Times New Roman" w:hAnsi="Times New Roman" w:cs="Times New Roman"/>
          <w:sz w:val="24"/>
          <w:szCs w:val="24"/>
        </w:rPr>
        <w:t xml:space="preserve">lack of awareness of certain technologies, such as cogeneration, among industry and institutions. It was considered that the technology was not financially feasible (due to policy inconsistencies). Furthermore, the subsidized electricity prices led to inefficient practices, such as using electricity to produce thermal energy. </w:t>
      </w:r>
      <w:r>
        <w:rPr>
          <w:rFonts w:ascii="Times New Roman" w:hAnsi="Times New Roman" w:cs="Times New Roman"/>
          <w:sz w:val="24"/>
          <w:szCs w:val="24"/>
        </w:rPr>
        <w:t>Again, this shows the importance of raising awareness at all levels and of policy dialogue;</w:t>
      </w:r>
    </w:p>
    <w:p w:rsidR="00A70CAA" w:rsidRPr="00A70CAA" w:rsidRDefault="00A70CAA" w:rsidP="00A70CAA">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A70CAA">
        <w:rPr>
          <w:rFonts w:ascii="Times New Roman" w:hAnsi="Times New Roman" w:cs="Times New Roman"/>
          <w:sz w:val="24"/>
          <w:szCs w:val="24"/>
        </w:rPr>
        <w:t>SMEs had difficulties in accessing financing. This issue together with policy inconsistencies restricted the impact of the proj</w:t>
      </w:r>
      <w:r>
        <w:rPr>
          <w:rFonts w:ascii="Times New Roman" w:hAnsi="Times New Roman" w:cs="Times New Roman"/>
          <w:sz w:val="24"/>
          <w:szCs w:val="24"/>
        </w:rPr>
        <w:t xml:space="preserve">ect to low or no costs measures. This shows that access to financing is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so there is a need to raise awareness among financial institutions and create instruments financing instruments for energy performance contracting.</w:t>
      </w:r>
    </w:p>
    <w:p w:rsidR="00A70CAA" w:rsidRPr="00A70CAA" w:rsidRDefault="00A70CAA" w:rsidP="00A70CAA">
      <w:pPr>
        <w:pStyle w:val="ListParagraph"/>
        <w:autoSpaceDE w:val="0"/>
        <w:autoSpaceDN w:val="0"/>
        <w:adjustRightInd w:val="0"/>
        <w:spacing w:after="0" w:line="240" w:lineRule="auto"/>
        <w:rPr>
          <w:rFonts w:ascii="Times New Roman" w:hAnsi="Times New Roman" w:cs="Times New Roman"/>
          <w:sz w:val="24"/>
          <w:szCs w:val="24"/>
        </w:rPr>
      </w:pPr>
    </w:p>
    <w:p w:rsidR="00A01BD1" w:rsidRPr="00A70CAA" w:rsidRDefault="00A01BD1" w:rsidP="00A70CAA">
      <w:pPr>
        <w:rPr>
          <w:rFonts w:ascii="Times New Roman" w:hAnsi="Times New Roman" w:cs="Times New Roman"/>
          <w:b/>
          <w:sz w:val="24"/>
          <w:szCs w:val="24"/>
        </w:rPr>
      </w:pPr>
      <w:r w:rsidRPr="00A70CAA">
        <w:rPr>
          <w:rFonts w:ascii="Times New Roman" w:hAnsi="Times New Roman" w:cs="Times New Roman"/>
          <w:b/>
          <w:sz w:val="24"/>
          <w:szCs w:val="24"/>
        </w:rPr>
        <w:t>Case Study – Residential construction in China</w:t>
      </w:r>
    </w:p>
    <w:tbl>
      <w:tblPr>
        <w:tblStyle w:val="TableGrid"/>
        <w:tblW w:w="0" w:type="auto"/>
        <w:tblLook w:val="04A0"/>
      </w:tblPr>
      <w:tblGrid>
        <w:gridCol w:w="2754"/>
        <w:gridCol w:w="2304"/>
        <w:gridCol w:w="3204"/>
        <w:gridCol w:w="2754"/>
      </w:tblGrid>
      <w:tr w:rsidR="00637C23" w:rsidRPr="00A70CAA" w:rsidTr="00B40CAC">
        <w:tc>
          <w:tcPr>
            <w:tcW w:w="11016" w:type="dxa"/>
            <w:gridSpan w:val="4"/>
          </w:tcPr>
          <w:p w:rsidR="00637C23" w:rsidRPr="00A70CAA" w:rsidRDefault="00637C23" w:rsidP="00A70CAA">
            <w:pPr>
              <w:rPr>
                <w:rFonts w:ascii="Times New Roman" w:hAnsi="Times New Roman" w:cs="Times New Roman"/>
                <w:b/>
                <w:sz w:val="24"/>
                <w:szCs w:val="24"/>
              </w:rPr>
            </w:pPr>
            <w:r w:rsidRPr="00A70CAA">
              <w:rPr>
                <w:rFonts w:ascii="Times New Roman" w:hAnsi="Times New Roman" w:cs="Times New Roman"/>
                <w:b/>
                <w:sz w:val="24"/>
                <w:szCs w:val="24"/>
              </w:rPr>
              <w:t>Multifamily new building construction  in China</w:t>
            </w:r>
          </w:p>
        </w:tc>
      </w:tr>
      <w:tr w:rsidR="00637C23" w:rsidRPr="00A70CAA" w:rsidTr="00637C23">
        <w:tc>
          <w:tcPr>
            <w:tcW w:w="2754" w:type="dxa"/>
          </w:tcPr>
          <w:p w:rsidR="00637C23" w:rsidRPr="00A70CAA" w:rsidRDefault="00637C23" w:rsidP="00A70CAA">
            <w:pPr>
              <w:rPr>
                <w:rFonts w:ascii="Times New Roman" w:hAnsi="Times New Roman" w:cs="Times New Roman"/>
                <w:sz w:val="24"/>
                <w:szCs w:val="24"/>
              </w:rPr>
            </w:pPr>
          </w:p>
        </w:tc>
        <w:tc>
          <w:tcPr>
            <w:tcW w:w="2304" w:type="dxa"/>
          </w:tcPr>
          <w:p w:rsidR="00637C23" w:rsidRPr="00A70CAA" w:rsidRDefault="00637C23" w:rsidP="00A70CAA">
            <w:pPr>
              <w:rPr>
                <w:rFonts w:ascii="Times New Roman" w:hAnsi="Times New Roman" w:cs="Times New Roman"/>
                <w:b/>
                <w:sz w:val="24"/>
                <w:szCs w:val="24"/>
              </w:rPr>
            </w:pPr>
            <w:r w:rsidRPr="00A70CAA">
              <w:rPr>
                <w:rFonts w:ascii="Times New Roman" w:hAnsi="Times New Roman" w:cs="Times New Roman"/>
                <w:b/>
                <w:sz w:val="24"/>
                <w:szCs w:val="24"/>
              </w:rPr>
              <w:t xml:space="preserve">Base case </w:t>
            </w:r>
          </w:p>
        </w:tc>
        <w:tc>
          <w:tcPr>
            <w:tcW w:w="3204" w:type="dxa"/>
          </w:tcPr>
          <w:p w:rsidR="00637C23" w:rsidRPr="00A70CAA" w:rsidRDefault="00637C23" w:rsidP="00A70CAA">
            <w:pPr>
              <w:rPr>
                <w:rFonts w:ascii="Times New Roman" w:hAnsi="Times New Roman" w:cs="Times New Roman"/>
                <w:b/>
                <w:sz w:val="24"/>
                <w:szCs w:val="24"/>
              </w:rPr>
            </w:pPr>
            <w:r w:rsidRPr="00A70CAA">
              <w:rPr>
                <w:rFonts w:ascii="Times New Roman" w:hAnsi="Times New Roman" w:cs="Times New Roman"/>
                <w:b/>
                <w:sz w:val="24"/>
                <w:szCs w:val="24"/>
              </w:rPr>
              <w:t xml:space="preserve">Green development </w:t>
            </w:r>
          </w:p>
        </w:tc>
        <w:tc>
          <w:tcPr>
            <w:tcW w:w="2754" w:type="dxa"/>
          </w:tcPr>
          <w:p w:rsidR="00637C23" w:rsidRPr="00A70CAA" w:rsidRDefault="00637C23" w:rsidP="00A70CAA">
            <w:pPr>
              <w:rPr>
                <w:rFonts w:ascii="Times New Roman" w:hAnsi="Times New Roman" w:cs="Times New Roman"/>
                <w:b/>
                <w:sz w:val="24"/>
                <w:szCs w:val="24"/>
              </w:rPr>
            </w:pPr>
            <w:r w:rsidRPr="00A70CAA">
              <w:rPr>
                <w:rFonts w:ascii="Times New Roman" w:hAnsi="Times New Roman" w:cs="Times New Roman"/>
                <w:b/>
                <w:sz w:val="24"/>
                <w:szCs w:val="24"/>
              </w:rPr>
              <w:t>Difference savings (or costs)</w:t>
            </w:r>
          </w:p>
        </w:tc>
      </w:tr>
      <w:tr w:rsidR="00637C23" w:rsidRPr="00A70CAA" w:rsidTr="00637C23">
        <w:tc>
          <w:tcPr>
            <w:tcW w:w="275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Growth in Energy use 2005-2050</w:t>
            </w:r>
          </w:p>
        </w:tc>
        <w:tc>
          <w:tcPr>
            <w:tcW w:w="230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530 billion kWh/yr</w:t>
            </w:r>
          </w:p>
        </w:tc>
        <w:tc>
          <w:tcPr>
            <w:tcW w:w="320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305 billion kWh/yr</w:t>
            </w:r>
          </w:p>
        </w:tc>
        <w:tc>
          <w:tcPr>
            <w:tcW w:w="275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225 billion kWh/yr</w:t>
            </w:r>
          </w:p>
        </w:tc>
      </w:tr>
      <w:tr w:rsidR="00637C23" w:rsidRPr="00A70CAA" w:rsidTr="00637C23">
        <w:tc>
          <w:tcPr>
            <w:tcW w:w="275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Incremental costs per year</w:t>
            </w:r>
          </w:p>
        </w:tc>
        <w:tc>
          <w:tcPr>
            <w:tcW w:w="230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N/A</w:t>
            </w:r>
          </w:p>
        </w:tc>
        <w:tc>
          <w:tcPr>
            <w:tcW w:w="320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USD 12 billion</w:t>
            </w:r>
          </w:p>
        </w:tc>
        <w:tc>
          <w:tcPr>
            <w:tcW w:w="275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USD 12 billion</w:t>
            </w:r>
          </w:p>
        </w:tc>
      </w:tr>
      <w:tr w:rsidR="00637C23" w:rsidRPr="00A70CAA" w:rsidTr="00637C23">
        <w:tc>
          <w:tcPr>
            <w:tcW w:w="275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lastRenderedPageBreak/>
              <w:t>Space heat energy savings</w:t>
            </w:r>
          </w:p>
        </w:tc>
        <w:tc>
          <w:tcPr>
            <w:tcW w:w="230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N/A</w:t>
            </w:r>
          </w:p>
        </w:tc>
        <w:tc>
          <w:tcPr>
            <w:tcW w:w="320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76%</w:t>
            </w:r>
          </w:p>
        </w:tc>
        <w:tc>
          <w:tcPr>
            <w:tcW w:w="275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76%</w:t>
            </w:r>
          </w:p>
        </w:tc>
      </w:tr>
      <w:tr w:rsidR="00637C23" w:rsidRPr="00A70CAA" w:rsidTr="00637C23">
        <w:tc>
          <w:tcPr>
            <w:tcW w:w="275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Value of energy savings per year</w:t>
            </w:r>
          </w:p>
        </w:tc>
        <w:tc>
          <w:tcPr>
            <w:tcW w:w="230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N/A</w:t>
            </w:r>
          </w:p>
        </w:tc>
        <w:tc>
          <w:tcPr>
            <w:tcW w:w="320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About equal to costs on annual basis</w:t>
            </w:r>
          </w:p>
        </w:tc>
        <w:tc>
          <w:tcPr>
            <w:tcW w:w="2754" w:type="dxa"/>
          </w:tcPr>
          <w:p w:rsidR="00637C23" w:rsidRPr="00A70CAA" w:rsidRDefault="00637C23" w:rsidP="00A70CAA">
            <w:pPr>
              <w:rPr>
                <w:rFonts w:ascii="Times New Roman" w:hAnsi="Times New Roman" w:cs="Times New Roman"/>
                <w:sz w:val="24"/>
                <w:szCs w:val="24"/>
              </w:rPr>
            </w:pPr>
            <w:r w:rsidRPr="00A70CAA">
              <w:rPr>
                <w:rFonts w:ascii="Times New Roman" w:hAnsi="Times New Roman" w:cs="Times New Roman"/>
                <w:sz w:val="24"/>
                <w:szCs w:val="24"/>
              </w:rPr>
              <w:t>USD 12 billion</w:t>
            </w:r>
          </w:p>
        </w:tc>
      </w:tr>
    </w:tbl>
    <w:p w:rsidR="00637C23" w:rsidRPr="00A70CAA" w:rsidRDefault="00936B8C" w:rsidP="00A70CAA">
      <w:pPr>
        <w:spacing w:after="0"/>
        <w:rPr>
          <w:rFonts w:ascii="Times New Roman" w:hAnsi="Times New Roman" w:cs="Times New Roman"/>
          <w:sz w:val="24"/>
          <w:szCs w:val="24"/>
        </w:rPr>
      </w:pPr>
      <w:r w:rsidRPr="00A70CAA">
        <w:rPr>
          <w:rFonts w:ascii="Times New Roman" w:hAnsi="Times New Roman" w:cs="Times New Roman"/>
          <w:sz w:val="24"/>
          <w:szCs w:val="24"/>
        </w:rPr>
        <w:t>Source: WBCSD (2009)</w:t>
      </w:r>
    </w:p>
    <w:p w:rsidR="00936B8C" w:rsidRPr="00A70CAA" w:rsidRDefault="00936B8C" w:rsidP="00A70CAA">
      <w:pPr>
        <w:autoSpaceDE w:val="0"/>
        <w:autoSpaceDN w:val="0"/>
        <w:adjustRightInd w:val="0"/>
        <w:spacing w:after="0" w:line="240" w:lineRule="auto"/>
        <w:rPr>
          <w:rFonts w:ascii="Times New Roman" w:hAnsi="Times New Roman" w:cs="Times New Roman"/>
          <w:sz w:val="24"/>
          <w:szCs w:val="24"/>
        </w:rPr>
      </w:pPr>
    </w:p>
    <w:p w:rsidR="00A70CAA" w:rsidRDefault="00637C23" w:rsidP="00A70CAA">
      <w:pPr>
        <w:autoSpaceDE w:val="0"/>
        <w:autoSpaceDN w:val="0"/>
        <w:adjustRightInd w:val="0"/>
        <w:spacing w:after="0" w:line="240" w:lineRule="auto"/>
        <w:rPr>
          <w:rFonts w:ascii="Times New Roman" w:hAnsi="Times New Roman" w:cs="Times New Roman"/>
          <w:sz w:val="24"/>
          <w:szCs w:val="24"/>
        </w:rPr>
      </w:pPr>
      <w:r w:rsidRPr="00A70CAA">
        <w:rPr>
          <w:rFonts w:ascii="Times New Roman" w:hAnsi="Times New Roman" w:cs="Times New Roman"/>
          <w:sz w:val="24"/>
          <w:szCs w:val="24"/>
        </w:rPr>
        <w:t>In China, demand for multi-family dwelling is growing rapidly due to rural-urban migration and rising incomes. Between 2010 and 2050</w:t>
      </w:r>
      <w:r w:rsidR="007E0C50" w:rsidRPr="00A70CAA">
        <w:rPr>
          <w:rFonts w:ascii="Times New Roman" w:hAnsi="Times New Roman" w:cs="Times New Roman"/>
          <w:sz w:val="24"/>
          <w:szCs w:val="24"/>
        </w:rPr>
        <w:t>, the World Business Council on Sustainable Development estimates electricity demand in multi-family buildings will increase by 200 per cent for lighting and 325 per cent for appliances. Current building practices are characterized by poorly designed and insulated building envelopes and inefficient heating systems, while energy for heating is priced at a fixed rate irrespective of consumption. The table shows the impact of a 76 per cent improvement in building energy efficiency through a series of design and management interventions, including a better-designed and insulated building envelope, apartment-level temperature controls and electricity sub-metering. If replicated at a national level across China, these steps could lead to a total saving of about 225 billion kWh per year, or US$ 12 billion per year at current electricity prices</w:t>
      </w:r>
      <w:r w:rsidR="00936B8C" w:rsidRPr="00A70CAA">
        <w:rPr>
          <w:rFonts w:ascii="Times New Roman" w:hAnsi="Times New Roman" w:cs="Times New Roman"/>
          <w:sz w:val="24"/>
          <w:szCs w:val="24"/>
        </w:rPr>
        <w:t xml:space="preserve"> (although in fact the growth in national building stock in China will outpace the efficiency improvements, resulting in a net increase of 305 billion kWh per year in energy demand over the given time period.</w:t>
      </w:r>
    </w:p>
    <w:p w:rsidR="00A01BD1" w:rsidRPr="00A70CAA" w:rsidRDefault="00A01BD1" w:rsidP="00A70CAA">
      <w:pPr>
        <w:autoSpaceDE w:val="0"/>
        <w:autoSpaceDN w:val="0"/>
        <w:adjustRightInd w:val="0"/>
        <w:spacing w:after="0" w:line="240" w:lineRule="auto"/>
        <w:rPr>
          <w:rFonts w:ascii="Times New Roman" w:hAnsi="Times New Roman" w:cs="Times New Roman"/>
          <w:sz w:val="24"/>
          <w:szCs w:val="24"/>
        </w:rPr>
      </w:pPr>
    </w:p>
    <w:p w:rsidR="003620AE" w:rsidRPr="00A70CAA" w:rsidRDefault="003620AE" w:rsidP="00A70CAA">
      <w:pPr>
        <w:autoSpaceDE w:val="0"/>
        <w:autoSpaceDN w:val="0"/>
        <w:adjustRightInd w:val="0"/>
        <w:spacing w:after="0" w:line="240" w:lineRule="auto"/>
        <w:rPr>
          <w:rFonts w:ascii="Times New Roman" w:hAnsi="Times New Roman" w:cs="Times New Roman"/>
          <w:b/>
          <w:sz w:val="24"/>
          <w:szCs w:val="24"/>
        </w:rPr>
      </w:pPr>
      <w:r w:rsidRPr="00A70CAA">
        <w:rPr>
          <w:rFonts w:ascii="Times New Roman" w:hAnsi="Times New Roman" w:cs="Times New Roman"/>
          <w:b/>
          <w:sz w:val="24"/>
          <w:szCs w:val="24"/>
        </w:rPr>
        <w:t>Case Study- Application of SEA in Vietnam – Hydropower</w:t>
      </w:r>
    </w:p>
    <w:p w:rsidR="003620AE" w:rsidRPr="00A70CAA" w:rsidRDefault="003620AE" w:rsidP="00A70CAA">
      <w:pPr>
        <w:autoSpaceDE w:val="0"/>
        <w:autoSpaceDN w:val="0"/>
        <w:adjustRightInd w:val="0"/>
        <w:spacing w:after="0" w:line="240" w:lineRule="auto"/>
        <w:rPr>
          <w:rFonts w:ascii="Times New Roman" w:hAnsi="Times New Roman" w:cs="Times New Roman"/>
          <w:sz w:val="24"/>
          <w:szCs w:val="24"/>
        </w:rPr>
      </w:pPr>
      <w:r w:rsidRPr="00A70CAA">
        <w:rPr>
          <w:rFonts w:ascii="Times New Roman" w:hAnsi="Times New Roman" w:cs="Times New Roman"/>
          <w:sz w:val="24"/>
          <w:szCs w:val="24"/>
        </w:rPr>
        <w:t xml:space="preserve">During the past decade, energy demand in Vietnam has grown at a rate of about 15% annually and is projected to continue to rise at a similar rate over the next 10-15 years. In order to meet this rapidly growing energy demand, the increased electricity supply (as provided for under the Sixth National Power Development Plan) is expected to come from an expansion of energy generation from coal, gas and hydropower. Given the large scale of hydropower planning and the relatively short implementation schedule, the management of complex and cumulative environmental, social and economic impacts will be a critical issue for sustainable development in Vietnam. In 2005, with the passing of the revised </w:t>
      </w:r>
      <w:r w:rsidRPr="00A70CAA">
        <w:rPr>
          <w:rFonts w:ascii="Times New Roman" w:hAnsi="Times New Roman" w:cs="Times New Roman"/>
          <w:i/>
          <w:iCs/>
          <w:sz w:val="24"/>
          <w:szCs w:val="24"/>
        </w:rPr>
        <w:t xml:space="preserve">Law on Environmental Protection </w:t>
      </w:r>
      <w:r w:rsidRPr="00A70CAA">
        <w:rPr>
          <w:rFonts w:ascii="Times New Roman" w:hAnsi="Times New Roman" w:cs="Times New Roman"/>
          <w:sz w:val="24"/>
          <w:szCs w:val="24"/>
        </w:rPr>
        <w:t xml:space="preserve">(LEP), requirements for strategic environmental assessments of a range of national, regional and provincial strategies and plans were introduced.  </w:t>
      </w:r>
    </w:p>
    <w:p w:rsidR="003620AE" w:rsidRPr="00A70CAA" w:rsidRDefault="003620AE" w:rsidP="00A70CAA">
      <w:pPr>
        <w:autoSpaceDE w:val="0"/>
        <w:autoSpaceDN w:val="0"/>
        <w:adjustRightInd w:val="0"/>
        <w:spacing w:after="0" w:line="240" w:lineRule="auto"/>
        <w:rPr>
          <w:rFonts w:ascii="Times New Roman" w:hAnsi="Times New Roman" w:cs="Times New Roman"/>
          <w:sz w:val="24"/>
          <w:szCs w:val="24"/>
        </w:rPr>
      </w:pPr>
    </w:p>
    <w:p w:rsidR="003620AE" w:rsidRPr="00A70CAA" w:rsidRDefault="003620AE" w:rsidP="00A70CAA">
      <w:pPr>
        <w:autoSpaceDE w:val="0"/>
        <w:autoSpaceDN w:val="0"/>
        <w:adjustRightInd w:val="0"/>
        <w:spacing w:after="0" w:line="240" w:lineRule="auto"/>
        <w:rPr>
          <w:rFonts w:ascii="Times New Roman" w:hAnsi="Times New Roman" w:cs="Times New Roman"/>
          <w:sz w:val="24"/>
          <w:szCs w:val="24"/>
        </w:rPr>
      </w:pPr>
      <w:r w:rsidRPr="00A70CAA">
        <w:rPr>
          <w:rFonts w:ascii="Times New Roman" w:hAnsi="Times New Roman" w:cs="Times New Roman"/>
          <w:sz w:val="24"/>
          <w:szCs w:val="24"/>
        </w:rPr>
        <w:t xml:space="preserve">The SEA of the Quang Nam Province Hydropower Plan for 2006-15 (Quang Nam SEA) provides a good case study. When approved in 2006, the plan incorporated close to 40 hydropower projects, including 8 large projects ranging in size from 60 MW to 225 MW of installed capacity. By the time the SEA was completed the number of planned projects had increased to over 60. </w:t>
      </w:r>
    </w:p>
    <w:p w:rsidR="003620AE" w:rsidRPr="00A70CAA" w:rsidRDefault="003620AE" w:rsidP="00A70CAA">
      <w:pPr>
        <w:autoSpaceDE w:val="0"/>
        <w:autoSpaceDN w:val="0"/>
        <w:adjustRightInd w:val="0"/>
        <w:spacing w:after="0" w:line="240" w:lineRule="auto"/>
        <w:rPr>
          <w:rFonts w:ascii="Times New Roman" w:hAnsi="Times New Roman" w:cs="Times New Roman"/>
          <w:sz w:val="24"/>
          <w:szCs w:val="24"/>
        </w:rPr>
      </w:pPr>
    </w:p>
    <w:p w:rsidR="003620AE" w:rsidRPr="00A70CAA" w:rsidRDefault="003620AE" w:rsidP="00A70CAA">
      <w:pPr>
        <w:autoSpaceDE w:val="0"/>
        <w:autoSpaceDN w:val="0"/>
        <w:adjustRightInd w:val="0"/>
        <w:spacing w:after="0" w:line="240" w:lineRule="auto"/>
        <w:rPr>
          <w:rFonts w:ascii="Times New Roman" w:hAnsi="Times New Roman" w:cs="Times New Roman"/>
          <w:sz w:val="24"/>
          <w:szCs w:val="24"/>
        </w:rPr>
      </w:pPr>
      <w:r w:rsidRPr="00A70CAA">
        <w:rPr>
          <w:rFonts w:ascii="Times New Roman" w:hAnsi="Times New Roman" w:cs="Times New Roman"/>
          <w:sz w:val="24"/>
          <w:szCs w:val="24"/>
        </w:rPr>
        <w:t xml:space="preserve">The methodology adopted in the SEA used trend analysis as the primary analytical tool. This straightforward method suited the limited capacities of the local planning agencies. Based on the trend analysis, the SEA identified four critical strategic concerns associated with hydropower development in the basin: integrity of ecosystems, water supply, impacts on ethnic minority groups, and economic development in </w:t>
      </w:r>
      <w:proofErr w:type="spellStart"/>
      <w:r w:rsidRPr="00A70CAA">
        <w:rPr>
          <w:rFonts w:ascii="Times New Roman" w:hAnsi="Times New Roman" w:cs="Times New Roman"/>
          <w:sz w:val="24"/>
          <w:szCs w:val="24"/>
        </w:rPr>
        <w:t>Quang</w:t>
      </w:r>
      <w:proofErr w:type="spellEnd"/>
      <w:r w:rsidRPr="00A70CAA">
        <w:rPr>
          <w:rFonts w:ascii="Times New Roman" w:hAnsi="Times New Roman" w:cs="Times New Roman"/>
          <w:sz w:val="24"/>
          <w:szCs w:val="24"/>
        </w:rPr>
        <w:t xml:space="preserve"> Nam</w:t>
      </w:r>
      <w:r w:rsidR="005D7EE2" w:rsidRPr="00A70CAA">
        <w:rPr>
          <w:rFonts w:ascii="Times New Roman" w:hAnsi="Times New Roman" w:cs="Times New Roman"/>
          <w:sz w:val="24"/>
          <w:szCs w:val="24"/>
        </w:rPr>
        <w:t xml:space="preserve"> </w:t>
      </w:r>
      <w:r w:rsidRPr="00A70CAA">
        <w:rPr>
          <w:rFonts w:ascii="Times New Roman" w:hAnsi="Times New Roman" w:cs="Times New Roman"/>
          <w:sz w:val="24"/>
          <w:szCs w:val="24"/>
        </w:rPr>
        <w:t xml:space="preserve">and </w:t>
      </w:r>
      <w:proofErr w:type="spellStart"/>
      <w:r w:rsidRPr="00A70CAA">
        <w:rPr>
          <w:rFonts w:ascii="Times New Roman" w:hAnsi="Times New Roman" w:cs="Times New Roman"/>
          <w:sz w:val="24"/>
          <w:szCs w:val="24"/>
        </w:rPr>
        <w:t>Da</w:t>
      </w:r>
      <w:proofErr w:type="spellEnd"/>
      <w:r w:rsidRPr="00A70CAA">
        <w:rPr>
          <w:rFonts w:ascii="Times New Roman" w:hAnsi="Times New Roman" w:cs="Times New Roman"/>
          <w:sz w:val="24"/>
          <w:szCs w:val="24"/>
        </w:rPr>
        <w:t xml:space="preserve"> Nang provinces. Overall, the SEA concluded that the pace and scale of the proposed hydropower developments was at a level which cannot be sustained. </w:t>
      </w:r>
    </w:p>
    <w:p w:rsidR="003620AE" w:rsidRPr="00A70CAA" w:rsidRDefault="003620AE" w:rsidP="00A70CAA">
      <w:pPr>
        <w:autoSpaceDE w:val="0"/>
        <w:autoSpaceDN w:val="0"/>
        <w:adjustRightInd w:val="0"/>
        <w:spacing w:after="0" w:line="240" w:lineRule="auto"/>
        <w:rPr>
          <w:rFonts w:ascii="Times New Roman" w:hAnsi="Times New Roman" w:cs="Times New Roman"/>
          <w:sz w:val="24"/>
          <w:szCs w:val="24"/>
        </w:rPr>
      </w:pPr>
    </w:p>
    <w:p w:rsidR="003620AE" w:rsidRPr="00A70CAA" w:rsidRDefault="003620AE" w:rsidP="00A70CAA">
      <w:pPr>
        <w:autoSpaceDE w:val="0"/>
        <w:autoSpaceDN w:val="0"/>
        <w:adjustRightInd w:val="0"/>
        <w:spacing w:after="0" w:line="240" w:lineRule="auto"/>
        <w:rPr>
          <w:rFonts w:ascii="Times New Roman" w:hAnsi="Times New Roman" w:cs="Times New Roman"/>
          <w:sz w:val="24"/>
          <w:szCs w:val="24"/>
        </w:rPr>
      </w:pPr>
      <w:r w:rsidRPr="00A70CAA">
        <w:rPr>
          <w:rFonts w:ascii="Times New Roman" w:hAnsi="Times New Roman" w:cs="Times New Roman"/>
          <w:sz w:val="24"/>
          <w:szCs w:val="24"/>
        </w:rPr>
        <w:t xml:space="preserve">Strategic recommendations based on the lessons learnt: </w:t>
      </w:r>
    </w:p>
    <w:p w:rsidR="003620AE" w:rsidRPr="00A70CAA" w:rsidRDefault="003620AE" w:rsidP="00A70CAA">
      <w:pPr>
        <w:pStyle w:val="ListParagraph"/>
        <w:numPr>
          <w:ilvl w:val="1"/>
          <w:numId w:val="28"/>
        </w:numPr>
        <w:autoSpaceDE w:val="0"/>
        <w:autoSpaceDN w:val="0"/>
        <w:adjustRightInd w:val="0"/>
        <w:spacing w:after="0" w:line="240" w:lineRule="auto"/>
        <w:rPr>
          <w:rFonts w:ascii="Times New Roman" w:hAnsi="Times New Roman" w:cs="Times New Roman"/>
          <w:sz w:val="24"/>
          <w:szCs w:val="24"/>
        </w:rPr>
      </w:pPr>
      <w:r w:rsidRPr="00A70CAA">
        <w:rPr>
          <w:rFonts w:ascii="Times New Roman" w:hAnsi="Times New Roman" w:cs="Times New Roman"/>
          <w:sz w:val="24"/>
          <w:szCs w:val="24"/>
        </w:rPr>
        <w:t xml:space="preserve">The need for integrated river resource management; </w:t>
      </w:r>
    </w:p>
    <w:p w:rsidR="003620AE" w:rsidRPr="00A70CAA" w:rsidRDefault="003620AE" w:rsidP="00A70CAA">
      <w:pPr>
        <w:pStyle w:val="ListParagraph"/>
        <w:numPr>
          <w:ilvl w:val="1"/>
          <w:numId w:val="28"/>
        </w:numPr>
        <w:autoSpaceDE w:val="0"/>
        <w:autoSpaceDN w:val="0"/>
        <w:adjustRightInd w:val="0"/>
        <w:spacing w:after="0" w:line="240" w:lineRule="auto"/>
        <w:rPr>
          <w:rFonts w:ascii="Times New Roman" w:hAnsi="Times New Roman" w:cs="Times New Roman"/>
          <w:sz w:val="24"/>
          <w:szCs w:val="24"/>
        </w:rPr>
      </w:pPr>
      <w:r w:rsidRPr="00A70CAA">
        <w:rPr>
          <w:rFonts w:ascii="Times New Roman" w:hAnsi="Times New Roman" w:cs="Times New Roman"/>
          <w:sz w:val="24"/>
          <w:szCs w:val="24"/>
        </w:rPr>
        <w:t xml:space="preserve">The need for coordinated management and water release programmes for the 60 dams considered; </w:t>
      </w:r>
    </w:p>
    <w:p w:rsidR="003620AE" w:rsidRPr="00A70CAA" w:rsidRDefault="003620AE" w:rsidP="00A70CAA">
      <w:pPr>
        <w:pStyle w:val="ListParagraph"/>
        <w:numPr>
          <w:ilvl w:val="1"/>
          <w:numId w:val="28"/>
        </w:numPr>
        <w:autoSpaceDE w:val="0"/>
        <w:autoSpaceDN w:val="0"/>
        <w:adjustRightInd w:val="0"/>
        <w:spacing w:after="0" w:line="240" w:lineRule="auto"/>
        <w:rPr>
          <w:rFonts w:ascii="Times New Roman" w:hAnsi="Times New Roman" w:cs="Times New Roman"/>
          <w:b/>
          <w:sz w:val="24"/>
          <w:szCs w:val="24"/>
        </w:rPr>
      </w:pPr>
      <w:r w:rsidRPr="00A70CAA">
        <w:rPr>
          <w:rFonts w:ascii="Times New Roman" w:hAnsi="Times New Roman" w:cs="Times New Roman"/>
          <w:sz w:val="24"/>
          <w:szCs w:val="24"/>
        </w:rPr>
        <w:t>The needs for improvement on data collection in climate change related issues.</w:t>
      </w:r>
    </w:p>
    <w:p w:rsidR="003620AE" w:rsidRPr="00A70CAA" w:rsidRDefault="003620AE" w:rsidP="00A70CAA">
      <w:pPr>
        <w:spacing w:after="0" w:line="240" w:lineRule="auto"/>
        <w:rPr>
          <w:rFonts w:ascii="Times New Roman" w:hAnsi="Times New Roman" w:cs="Times New Roman"/>
          <w:b/>
          <w:sz w:val="24"/>
          <w:szCs w:val="24"/>
        </w:rPr>
      </w:pPr>
    </w:p>
    <w:p w:rsidR="003620AE" w:rsidRPr="00A70CAA" w:rsidRDefault="003620AE" w:rsidP="00A70CAA">
      <w:pPr>
        <w:spacing w:after="0" w:line="240" w:lineRule="auto"/>
        <w:rPr>
          <w:rFonts w:ascii="Times New Roman" w:eastAsia="Calibri" w:hAnsi="Times New Roman" w:cs="Times New Roman"/>
          <w:b/>
          <w:sz w:val="24"/>
          <w:szCs w:val="24"/>
        </w:rPr>
      </w:pPr>
      <w:r w:rsidRPr="00A70CAA">
        <w:rPr>
          <w:rFonts w:ascii="Times New Roman" w:eastAsia="Calibri" w:hAnsi="Times New Roman" w:cs="Times New Roman"/>
          <w:b/>
          <w:sz w:val="24"/>
          <w:szCs w:val="24"/>
        </w:rPr>
        <w:t xml:space="preserve">Energy Environment Review in Iran </w:t>
      </w:r>
    </w:p>
    <w:p w:rsidR="003620AE" w:rsidRPr="00A70CAA" w:rsidRDefault="003620AE" w:rsidP="00A70CAA">
      <w:pPr>
        <w:spacing w:after="0" w:line="240" w:lineRule="auto"/>
        <w:rPr>
          <w:rFonts w:ascii="Times New Roman" w:eastAsia="Calibri" w:hAnsi="Times New Roman" w:cs="Times New Roman"/>
          <w:b/>
          <w:sz w:val="24"/>
          <w:szCs w:val="24"/>
        </w:rPr>
      </w:pPr>
      <w:r w:rsidRPr="00A70CAA">
        <w:rPr>
          <w:rFonts w:ascii="Times New Roman" w:eastAsia="Calibri" w:hAnsi="Times New Roman" w:cs="Times New Roman"/>
          <w:b/>
          <w:sz w:val="24"/>
          <w:szCs w:val="24"/>
        </w:rPr>
        <w:t>Background and objectives:</w:t>
      </w:r>
    </w:p>
    <w:p w:rsidR="003620AE" w:rsidRPr="00A70CAA" w:rsidRDefault="003620AE" w:rsidP="00A70CAA">
      <w:p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 xml:space="preserve">The Energy and Environment Review (EER) is a specific approach proposed in the World Bank’s Fuel for Thought: An Environmental Strategy for the Energy Sector as an instrument to help set operational priorities for </w:t>
      </w:r>
      <w:r w:rsidRPr="00A70CAA">
        <w:rPr>
          <w:rFonts w:ascii="Times New Roman" w:eastAsia="Calibri" w:hAnsi="Times New Roman" w:cs="Times New Roman"/>
          <w:sz w:val="24"/>
          <w:szCs w:val="24"/>
        </w:rPr>
        <w:lastRenderedPageBreak/>
        <w:t>mainstreaming the environment in the context of the World Bank’s policy on support to the energy sector.</w:t>
      </w:r>
      <w:r w:rsidRPr="00A70CAA">
        <w:rPr>
          <w:rFonts w:ascii="Times New Roman" w:hAnsi="Times New Roman" w:cs="Times New Roman"/>
          <w:sz w:val="24"/>
          <w:szCs w:val="24"/>
        </w:rPr>
        <w:t xml:space="preserve"> </w:t>
      </w:r>
      <w:r w:rsidRPr="00A70CAA">
        <w:rPr>
          <w:rFonts w:ascii="Times New Roman" w:eastAsia="Calibri" w:hAnsi="Times New Roman" w:cs="Times New Roman"/>
          <w:sz w:val="24"/>
          <w:szCs w:val="24"/>
        </w:rPr>
        <w:t>The Energy Sector in Iran was subject to a review because:</w:t>
      </w:r>
    </w:p>
    <w:p w:rsidR="003620AE" w:rsidRPr="00A70CAA" w:rsidRDefault="003620AE" w:rsidP="00A70CAA">
      <w:p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 xml:space="preserve">● </w:t>
      </w:r>
      <w:proofErr w:type="gramStart"/>
      <w:r w:rsidRPr="00A70CAA">
        <w:rPr>
          <w:rFonts w:ascii="Times New Roman" w:eastAsia="Calibri" w:hAnsi="Times New Roman" w:cs="Times New Roman"/>
          <w:sz w:val="24"/>
          <w:szCs w:val="24"/>
        </w:rPr>
        <w:t>The</w:t>
      </w:r>
      <w:proofErr w:type="gramEnd"/>
      <w:r w:rsidRPr="00A70CAA">
        <w:rPr>
          <w:rFonts w:ascii="Times New Roman" w:eastAsia="Calibri" w:hAnsi="Times New Roman" w:cs="Times New Roman"/>
          <w:sz w:val="24"/>
          <w:szCs w:val="24"/>
        </w:rPr>
        <w:t xml:space="preserve"> sector includes key natural resources (oil and natural gas reserves).</w:t>
      </w:r>
    </w:p>
    <w:p w:rsidR="003620AE" w:rsidRPr="00A70CAA" w:rsidRDefault="003620AE" w:rsidP="00A70CAA">
      <w:p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 xml:space="preserve">● </w:t>
      </w:r>
      <w:proofErr w:type="gramStart"/>
      <w:r w:rsidRPr="00A70CAA">
        <w:rPr>
          <w:rFonts w:ascii="Times New Roman" w:eastAsia="Calibri" w:hAnsi="Times New Roman" w:cs="Times New Roman"/>
          <w:sz w:val="24"/>
          <w:szCs w:val="24"/>
        </w:rPr>
        <w:t>It</w:t>
      </w:r>
      <w:proofErr w:type="gramEnd"/>
      <w:r w:rsidRPr="00A70CAA">
        <w:rPr>
          <w:rFonts w:ascii="Times New Roman" w:eastAsia="Calibri" w:hAnsi="Times New Roman" w:cs="Times New Roman"/>
          <w:sz w:val="24"/>
          <w:szCs w:val="24"/>
        </w:rPr>
        <w:t xml:space="preserve"> is a major source of pollution.</w:t>
      </w:r>
    </w:p>
    <w:p w:rsidR="003620AE" w:rsidRPr="00A70CAA" w:rsidRDefault="003620AE" w:rsidP="00A70CAA">
      <w:p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 xml:space="preserve">● </w:t>
      </w:r>
      <w:proofErr w:type="gramStart"/>
      <w:r w:rsidRPr="00A70CAA">
        <w:rPr>
          <w:rFonts w:ascii="Times New Roman" w:eastAsia="Calibri" w:hAnsi="Times New Roman" w:cs="Times New Roman"/>
          <w:sz w:val="24"/>
          <w:szCs w:val="24"/>
        </w:rPr>
        <w:t>It</w:t>
      </w:r>
      <w:proofErr w:type="gramEnd"/>
      <w:r w:rsidRPr="00A70CAA">
        <w:rPr>
          <w:rFonts w:ascii="Times New Roman" w:eastAsia="Calibri" w:hAnsi="Times New Roman" w:cs="Times New Roman"/>
          <w:sz w:val="24"/>
          <w:szCs w:val="24"/>
        </w:rPr>
        <w:t xml:space="preserve"> is an important sector for environmental mainstreaming.</w:t>
      </w:r>
    </w:p>
    <w:p w:rsidR="003620AE" w:rsidRPr="00A70CAA" w:rsidRDefault="003620AE" w:rsidP="00A70CAA">
      <w:pPr>
        <w:spacing w:after="0" w:line="240" w:lineRule="auto"/>
        <w:rPr>
          <w:rFonts w:ascii="Times New Roman" w:eastAsia="Calibri" w:hAnsi="Times New Roman" w:cs="Times New Roman"/>
          <w:b/>
          <w:sz w:val="24"/>
          <w:szCs w:val="24"/>
        </w:rPr>
      </w:pPr>
      <w:r w:rsidRPr="00A70CAA">
        <w:rPr>
          <w:rFonts w:ascii="Times New Roman" w:eastAsia="Calibri" w:hAnsi="Times New Roman" w:cs="Times New Roman"/>
          <w:b/>
          <w:sz w:val="24"/>
          <w:szCs w:val="24"/>
        </w:rPr>
        <w:t>Approach</w:t>
      </w:r>
    </w:p>
    <w:p w:rsidR="003620AE" w:rsidRPr="00A70CAA" w:rsidRDefault="003620AE" w:rsidP="00A70CAA">
      <w:p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An Energy and Environment Review process involves:</w:t>
      </w:r>
    </w:p>
    <w:p w:rsidR="003620AE" w:rsidRPr="00A70CAA" w:rsidRDefault="003620AE" w:rsidP="00A70CAA">
      <w:pPr>
        <w:numPr>
          <w:ilvl w:val="0"/>
          <w:numId w:val="34"/>
        </w:num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Analysis of the current situation with regards to energy generation and use.</w:t>
      </w:r>
    </w:p>
    <w:p w:rsidR="003620AE" w:rsidRPr="00A70CAA" w:rsidRDefault="003620AE" w:rsidP="00A70CAA">
      <w:pPr>
        <w:numPr>
          <w:ilvl w:val="0"/>
          <w:numId w:val="34"/>
        </w:num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Evaluation of the growth prospects with regards to energy generation and use.</w:t>
      </w:r>
    </w:p>
    <w:p w:rsidR="003620AE" w:rsidRPr="00A70CAA" w:rsidRDefault="003620AE" w:rsidP="00A70CAA">
      <w:pPr>
        <w:numPr>
          <w:ilvl w:val="0"/>
          <w:numId w:val="34"/>
        </w:num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Identification of environmental issues induced by the generation and use of energy, and damage cost estimates.</w:t>
      </w:r>
    </w:p>
    <w:p w:rsidR="003620AE" w:rsidRPr="00A70CAA" w:rsidRDefault="003620AE" w:rsidP="00A70CAA">
      <w:pPr>
        <w:numPr>
          <w:ilvl w:val="0"/>
          <w:numId w:val="34"/>
        </w:num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Evaluation of the extent of contribution to climate-change through emission of greenhouse gases.</w:t>
      </w:r>
    </w:p>
    <w:p w:rsidR="003620AE" w:rsidRPr="00A70CAA" w:rsidRDefault="003620AE" w:rsidP="00A70CAA">
      <w:pPr>
        <w:numPr>
          <w:ilvl w:val="0"/>
          <w:numId w:val="34"/>
        </w:num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 xml:space="preserve">Evaluation of the proposed mitigating measures for the previously identified environmental problems </w:t>
      </w:r>
    </w:p>
    <w:p w:rsidR="003620AE" w:rsidRPr="00A70CAA" w:rsidRDefault="003620AE" w:rsidP="00A70CAA">
      <w:pPr>
        <w:numPr>
          <w:ilvl w:val="0"/>
          <w:numId w:val="34"/>
        </w:num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Conclusions and recommendations, and a proposal for an action plan.</w:t>
      </w:r>
    </w:p>
    <w:p w:rsidR="003620AE" w:rsidRPr="00A70CAA" w:rsidRDefault="003620AE" w:rsidP="00A70CAA">
      <w:pPr>
        <w:spacing w:after="0" w:line="240" w:lineRule="auto"/>
        <w:rPr>
          <w:rFonts w:ascii="Times New Roman" w:eastAsia="Calibri" w:hAnsi="Times New Roman" w:cs="Times New Roman"/>
          <w:b/>
          <w:sz w:val="24"/>
          <w:szCs w:val="24"/>
        </w:rPr>
      </w:pPr>
      <w:r w:rsidRPr="00A70CAA">
        <w:rPr>
          <w:rFonts w:ascii="Times New Roman" w:eastAsia="Calibri" w:hAnsi="Times New Roman" w:cs="Times New Roman"/>
          <w:b/>
          <w:sz w:val="24"/>
          <w:szCs w:val="24"/>
        </w:rPr>
        <w:t>Outcomes of the EER in Iran</w:t>
      </w:r>
    </w:p>
    <w:p w:rsidR="003620AE" w:rsidRPr="00A70CAA" w:rsidRDefault="003620AE" w:rsidP="00A70CAA">
      <w:pPr>
        <w:numPr>
          <w:ilvl w:val="0"/>
          <w:numId w:val="35"/>
        </w:num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Increase in the price of energy fuels (gasoline, diesel, and electricity should reach real market values by 2009).</w:t>
      </w:r>
    </w:p>
    <w:p w:rsidR="003620AE" w:rsidRPr="00A70CAA" w:rsidRDefault="003620AE" w:rsidP="00A70CAA">
      <w:pPr>
        <w:numPr>
          <w:ilvl w:val="0"/>
          <w:numId w:val="35"/>
        </w:num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Reduction of gasoline price subsidies (the price of gasoline should reach its market value in 2009).</w:t>
      </w:r>
    </w:p>
    <w:p w:rsidR="003620AE" w:rsidRPr="00A70CAA" w:rsidRDefault="003620AE" w:rsidP="00A70CAA">
      <w:pPr>
        <w:numPr>
          <w:ilvl w:val="0"/>
          <w:numId w:val="35"/>
        </w:numPr>
        <w:spacing w:after="0" w:line="240" w:lineRule="auto"/>
        <w:rPr>
          <w:rFonts w:ascii="Times New Roman" w:eastAsia="Calibri" w:hAnsi="Times New Roman" w:cs="Times New Roman"/>
          <w:sz w:val="24"/>
          <w:szCs w:val="24"/>
        </w:rPr>
      </w:pPr>
      <w:r w:rsidRPr="00A70CAA">
        <w:rPr>
          <w:rFonts w:ascii="Times New Roman" w:eastAsia="Calibri" w:hAnsi="Times New Roman" w:cs="Times New Roman"/>
          <w:sz w:val="24"/>
          <w:szCs w:val="24"/>
        </w:rPr>
        <w:t>Diesel fuel price was increased by 15%</w:t>
      </w:r>
    </w:p>
    <w:p w:rsidR="003620AE" w:rsidRPr="00A70CAA" w:rsidRDefault="003620AE" w:rsidP="00A70CAA">
      <w:pPr>
        <w:numPr>
          <w:ilvl w:val="0"/>
          <w:numId w:val="35"/>
        </w:numPr>
        <w:autoSpaceDE w:val="0"/>
        <w:autoSpaceDN w:val="0"/>
        <w:adjustRightInd w:val="0"/>
        <w:spacing w:after="0" w:line="240" w:lineRule="auto"/>
        <w:rPr>
          <w:rFonts w:ascii="Times New Roman" w:eastAsia="Calibri" w:hAnsi="Times New Roman" w:cs="Times New Roman"/>
          <w:color w:val="000000"/>
          <w:sz w:val="24"/>
          <w:szCs w:val="24"/>
          <w:lang w:eastAsia="en-GB"/>
        </w:rPr>
      </w:pPr>
      <w:r w:rsidRPr="00A70CAA">
        <w:rPr>
          <w:rFonts w:ascii="Times New Roman" w:eastAsia="Calibri" w:hAnsi="Times New Roman" w:cs="Times New Roman"/>
          <w:color w:val="000000"/>
          <w:sz w:val="24"/>
          <w:szCs w:val="24"/>
          <w:lang w:eastAsia="en-GB"/>
        </w:rPr>
        <w:t>Electricity price increased by 20%.</w:t>
      </w:r>
    </w:p>
    <w:p w:rsidR="007D2A3E" w:rsidRPr="00A70CAA" w:rsidRDefault="003620AE" w:rsidP="00A70CAA">
      <w:pPr>
        <w:numPr>
          <w:ilvl w:val="0"/>
          <w:numId w:val="35"/>
        </w:numPr>
        <w:autoSpaceDE w:val="0"/>
        <w:autoSpaceDN w:val="0"/>
        <w:adjustRightInd w:val="0"/>
        <w:spacing w:after="0" w:line="240" w:lineRule="auto"/>
        <w:rPr>
          <w:rFonts w:ascii="Times New Roman" w:eastAsia="Calibri" w:hAnsi="Times New Roman" w:cs="Times New Roman"/>
          <w:color w:val="000000"/>
          <w:sz w:val="24"/>
          <w:szCs w:val="24"/>
          <w:lang w:eastAsia="en-GB"/>
        </w:rPr>
      </w:pPr>
      <w:r w:rsidRPr="00A70CAA">
        <w:rPr>
          <w:rFonts w:ascii="Times New Roman" w:eastAsia="Calibri" w:hAnsi="Times New Roman" w:cs="Times New Roman"/>
          <w:color w:val="000000"/>
          <w:sz w:val="24"/>
          <w:szCs w:val="24"/>
          <w:lang w:eastAsia="en-GB"/>
        </w:rPr>
        <w:t>Enabled the Carbon Business Finance Unit to commit to buy US$ 50 million of carbon</w:t>
      </w:r>
      <w:r w:rsidR="005D7EE2" w:rsidRPr="00A70CAA">
        <w:rPr>
          <w:rFonts w:ascii="Times New Roman" w:eastAsia="Calibri" w:hAnsi="Times New Roman" w:cs="Times New Roman"/>
          <w:color w:val="000000"/>
          <w:sz w:val="24"/>
          <w:szCs w:val="24"/>
          <w:lang w:eastAsia="en-GB"/>
        </w:rPr>
        <w:t xml:space="preserve"> </w:t>
      </w:r>
      <w:r w:rsidRPr="00A70CAA">
        <w:rPr>
          <w:rFonts w:ascii="Times New Roman" w:eastAsia="Calibri" w:hAnsi="Times New Roman" w:cs="Times New Roman"/>
          <w:color w:val="000000"/>
          <w:sz w:val="24"/>
          <w:szCs w:val="24"/>
          <w:lang w:eastAsia="en-GB"/>
        </w:rPr>
        <w:t>emission reductions.</w:t>
      </w:r>
    </w:p>
    <w:p w:rsidR="003620AE" w:rsidRPr="00A70CAA" w:rsidRDefault="00107238" w:rsidP="00A70CAA">
      <w:pPr>
        <w:numPr>
          <w:ilvl w:val="0"/>
          <w:numId w:val="35"/>
        </w:numPr>
        <w:autoSpaceDE w:val="0"/>
        <w:autoSpaceDN w:val="0"/>
        <w:adjustRightInd w:val="0"/>
        <w:spacing w:after="0" w:line="240" w:lineRule="auto"/>
        <w:rPr>
          <w:rFonts w:ascii="Times New Roman" w:eastAsia="Calibri" w:hAnsi="Times New Roman" w:cs="Times New Roman"/>
          <w:color w:val="000000"/>
          <w:sz w:val="24"/>
          <w:szCs w:val="24"/>
          <w:lang w:eastAsia="en-GB"/>
        </w:rPr>
      </w:pPr>
      <w:r w:rsidRPr="00A70CAA">
        <w:rPr>
          <w:rFonts w:ascii="Times New Roman" w:eastAsia="Calibri" w:hAnsi="Times New Roman" w:cs="Times New Roman"/>
          <w:color w:val="000000"/>
          <w:sz w:val="24"/>
          <w:szCs w:val="24"/>
          <w:lang w:eastAsia="en-GB"/>
        </w:rPr>
        <w:t>Helped the Bank in convincing the government to ratify the Kyoto Protocol.</w:t>
      </w:r>
    </w:p>
    <w:p w:rsidR="003620AE" w:rsidRPr="00A70CAA" w:rsidRDefault="003620AE" w:rsidP="00A70CAA">
      <w:pPr>
        <w:autoSpaceDE w:val="0"/>
        <w:autoSpaceDN w:val="0"/>
        <w:adjustRightInd w:val="0"/>
        <w:spacing w:after="0" w:line="240" w:lineRule="auto"/>
        <w:rPr>
          <w:rFonts w:ascii="Times New Roman" w:hAnsi="Times New Roman" w:cs="Times New Roman"/>
          <w:b/>
          <w:sz w:val="24"/>
          <w:szCs w:val="24"/>
        </w:rPr>
      </w:pPr>
    </w:p>
    <w:p w:rsidR="003620AE" w:rsidRPr="00A70CAA" w:rsidRDefault="003620AE" w:rsidP="00A70CAA">
      <w:pPr>
        <w:autoSpaceDE w:val="0"/>
        <w:autoSpaceDN w:val="0"/>
        <w:adjustRightInd w:val="0"/>
        <w:spacing w:after="0" w:line="240" w:lineRule="auto"/>
        <w:rPr>
          <w:rFonts w:ascii="Times New Roman" w:hAnsi="Times New Roman" w:cs="Times New Roman"/>
          <w:b/>
          <w:sz w:val="24"/>
          <w:szCs w:val="24"/>
        </w:rPr>
      </w:pPr>
      <w:r w:rsidRPr="00A70CAA">
        <w:rPr>
          <w:rFonts w:ascii="Times New Roman" w:hAnsi="Times New Roman" w:cs="Times New Roman"/>
          <w:b/>
          <w:sz w:val="24"/>
          <w:szCs w:val="24"/>
        </w:rPr>
        <w:t>EBRD-and Swedish International Development Agency- Modernizing local district heating systems in Ukraine</w:t>
      </w:r>
    </w:p>
    <w:p w:rsidR="003620AE" w:rsidRPr="00A70CAA" w:rsidRDefault="003620AE" w:rsidP="00A70CAA">
      <w:pPr>
        <w:pStyle w:val="Heading2"/>
        <w:spacing w:before="0" w:beforeAutospacing="0" w:after="0" w:afterAutospacing="0"/>
        <w:rPr>
          <w:b w:val="0"/>
          <w:sz w:val="24"/>
          <w:szCs w:val="24"/>
        </w:rPr>
      </w:pPr>
      <w:r w:rsidRPr="00A70CAA">
        <w:rPr>
          <w:sz w:val="24"/>
          <w:szCs w:val="24"/>
        </w:rPr>
        <w:t>Project Objective</w:t>
      </w:r>
      <w:r w:rsidRPr="00A70CAA">
        <w:rPr>
          <w:b w:val="0"/>
          <w:sz w:val="24"/>
          <w:szCs w:val="24"/>
        </w:rPr>
        <w:t>: Help the local helping a local utility to cut energy losses and improve supply of heating and hot water in cutting energy losses and improving the supply of heating and hot water.</w:t>
      </w:r>
    </w:p>
    <w:p w:rsidR="003620AE" w:rsidRPr="00A70CAA" w:rsidRDefault="003620AE" w:rsidP="00A70CAA">
      <w:pPr>
        <w:pStyle w:val="Heading2"/>
        <w:spacing w:before="0" w:beforeAutospacing="0" w:after="0" w:afterAutospacing="0"/>
        <w:rPr>
          <w:sz w:val="24"/>
          <w:szCs w:val="24"/>
        </w:rPr>
      </w:pPr>
      <w:r w:rsidRPr="00A70CAA">
        <w:rPr>
          <w:sz w:val="24"/>
          <w:szCs w:val="24"/>
        </w:rPr>
        <w:t>Context</w:t>
      </w:r>
    </w:p>
    <w:p w:rsidR="003620AE" w:rsidRPr="00A70CAA" w:rsidRDefault="003620AE" w:rsidP="00A70CAA">
      <w:pPr>
        <w:pStyle w:val="NormalWeb"/>
        <w:spacing w:before="0" w:beforeAutospacing="0" w:after="0" w:afterAutospacing="0"/>
      </w:pPr>
      <w:r w:rsidRPr="00A70CAA">
        <w:t xml:space="preserve">The quality of heating and hot water delivery to the 200,000-strong community in </w:t>
      </w:r>
      <w:proofErr w:type="spellStart"/>
      <w:r w:rsidRPr="00A70CAA">
        <w:t>Ivano-Frankivsk</w:t>
      </w:r>
      <w:proofErr w:type="spellEnd"/>
      <w:r w:rsidRPr="00A70CAA">
        <w:t>, western Ukraine, is in need of improvement.</w:t>
      </w:r>
    </w:p>
    <w:p w:rsidR="003620AE" w:rsidRPr="00A70CAA" w:rsidRDefault="003620AE" w:rsidP="00A70CAA">
      <w:pPr>
        <w:pStyle w:val="Heading2"/>
        <w:spacing w:before="0" w:beforeAutospacing="0" w:after="0" w:afterAutospacing="0"/>
        <w:rPr>
          <w:sz w:val="24"/>
          <w:szCs w:val="24"/>
        </w:rPr>
      </w:pPr>
      <w:r w:rsidRPr="00A70CAA">
        <w:rPr>
          <w:sz w:val="24"/>
          <w:szCs w:val="24"/>
        </w:rPr>
        <w:t>EBRD approach</w:t>
      </w:r>
    </w:p>
    <w:p w:rsidR="003620AE" w:rsidRPr="00A70CAA" w:rsidRDefault="003620AE" w:rsidP="00A70CAA">
      <w:pPr>
        <w:pStyle w:val="NormalWeb"/>
        <w:spacing w:before="0" w:beforeAutospacing="0" w:after="0" w:afterAutospacing="0"/>
      </w:pPr>
      <w:r w:rsidRPr="00A70CAA">
        <w:t xml:space="preserve">In April 2009 the EBRD provided €11.7 million to the city’s municipal utility, </w:t>
      </w:r>
      <w:proofErr w:type="spellStart"/>
      <w:r w:rsidRPr="00A70CAA">
        <w:t>Ivano-Frankivsk</w:t>
      </w:r>
      <w:proofErr w:type="spellEnd"/>
      <w:r w:rsidRPr="00A70CAA">
        <w:t xml:space="preserve"> </w:t>
      </w:r>
      <w:proofErr w:type="spellStart"/>
      <w:r w:rsidRPr="00A70CAA">
        <w:t>Teplokomunenergo</w:t>
      </w:r>
      <w:proofErr w:type="spellEnd"/>
      <w:r w:rsidRPr="00A70CAA">
        <w:t>, to support its programme to cut energy losses and reduce the consumption of gas and electricity.</w:t>
      </w:r>
    </w:p>
    <w:p w:rsidR="003620AE" w:rsidRPr="00A70CAA" w:rsidRDefault="003620AE" w:rsidP="00A70CAA">
      <w:pPr>
        <w:pStyle w:val="NormalWeb"/>
        <w:spacing w:before="0" w:beforeAutospacing="0" w:after="0" w:afterAutospacing="0"/>
      </w:pPr>
      <w:r w:rsidRPr="00A70CAA">
        <w:t xml:space="preserve">The </w:t>
      </w:r>
      <w:proofErr w:type="spellStart"/>
      <w:r w:rsidRPr="00A70CAA">
        <w:t>modernisation</w:t>
      </w:r>
      <w:proofErr w:type="spellEnd"/>
      <w:r w:rsidRPr="00A70CAA">
        <w:t xml:space="preserve"> of the heating network will involve replacing old boilers, installing biomass-fired boilers and introducing gas-fired co-generation units. An important element in the overall programme is the promotion of a new tariff system recently introduced in the city.</w:t>
      </w:r>
    </w:p>
    <w:p w:rsidR="003620AE" w:rsidRPr="00A70CAA" w:rsidRDefault="003620AE" w:rsidP="00A70CAA">
      <w:pPr>
        <w:pStyle w:val="Heading2"/>
        <w:spacing w:before="0" w:beforeAutospacing="0" w:after="0" w:afterAutospacing="0"/>
        <w:rPr>
          <w:sz w:val="24"/>
          <w:szCs w:val="24"/>
        </w:rPr>
      </w:pPr>
      <w:r w:rsidRPr="00A70CAA">
        <w:rPr>
          <w:sz w:val="24"/>
          <w:szCs w:val="24"/>
        </w:rPr>
        <w:t>Substantial benefits</w:t>
      </w:r>
    </w:p>
    <w:p w:rsidR="003620AE" w:rsidRPr="00A70CAA" w:rsidRDefault="003620AE" w:rsidP="00A70CAA">
      <w:pPr>
        <w:pStyle w:val="NormalWeb"/>
        <w:spacing w:before="0" w:beforeAutospacing="0" w:after="0" w:afterAutospacing="0"/>
      </w:pPr>
      <w:r w:rsidRPr="00A70CAA">
        <w:t xml:space="preserve">Energy efficiency measures are expected to reduce </w:t>
      </w:r>
      <w:proofErr w:type="spellStart"/>
      <w:r w:rsidRPr="00A70CAA">
        <w:t>Teplokomunenergo’s</w:t>
      </w:r>
      <w:proofErr w:type="spellEnd"/>
      <w:r w:rsidRPr="00A70CAA">
        <w:t xml:space="preserve"> CO</w:t>
      </w:r>
      <w:r w:rsidRPr="00A70CAA">
        <w:rPr>
          <w:vertAlign w:val="subscript"/>
        </w:rPr>
        <w:t>2</w:t>
      </w:r>
      <w:r w:rsidRPr="00A70CAA">
        <w:t xml:space="preserve"> emissions by up to 90,000 </w:t>
      </w:r>
      <w:proofErr w:type="spellStart"/>
      <w:r w:rsidRPr="00A70CAA">
        <w:t>tonnes</w:t>
      </w:r>
      <w:proofErr w:type="spellEnd"/>
      <w:r w:rsidRPr="00A70CAA">
        <w:t xml:space="preserve"> between 2008 and 2012. This is likely to make the company eligible to sell carbon credits via the EBRD’S Multilateral Carbon Credit Fund.</w:t>
      </w:r>
    </w:p>
    <w:p w:rsidR="003620AE" w:rsidRPr="00A70CAA" w:rsidRDefault="003620AE" w:rsidP="00A70CAA">
      <w:pPr>
        <w:pStyle w:val="Heading2"/>
        <w:spacing w:before="0" w:beforeAutospacing="0" w:after="0" w:afterAutospacing="0"/>
        <w:rPr>
          <w:b w:val="0"/>
          <w:sz w:val="24"/>
          <w:szCs w:val="24"/>
        </w:rPr>
      </w:pPr>
    </w:p>
    <w:p w:rsidR="003620AE" w:rsidRPr="00A70CAA" w:rsidRDefault="003620AE" w:rsidP="00A70CAA">
      <w:pPr>
        <w:autoSpaceDE w:val="0"/>
        <w:autoSpaceDN w:val="0"/>
        <w:adjustRightInd w:val="0"/>
        <w:spacing w:after="0" w:line="240" w:lineRule="auto"/>
        <w:rPr>
          <w:rFonts w:ascii="Times New Roman" w:hAnsi="Times New Roman" w:cs="Times New Roman"/>
          <w:b/>
          <w:sz w:val="24"/>
          <w:szCs w:val="24"/>
        </w:rPr>
      </w:pPr>
      <w:r w:rsidRPr="00A70CAA">
        <w:rPr>
          <w:rFonts w:ascii="Times New Roman" w:hAnsi="Times New Roman" w:cs="Times New Roman"/>
          <w:b/>
          <w:sz w:val="24"/>
          <w:szCs w:val="24"/>
        </w:rPr>
        <w:t>EBRD – Helping Ukraine to implement the Kyoto Protocol</w:t>
      </w:r>
    </w:p>
    <w:p w:rsidR="003620AE" w:rsidRPr="00A70CAA" w:rsidRDefault="003620AE" w:rsidP="00A70CAA">
      <w:pPr>
        <w:pStyle w:val="NormalWeb"/>
        <w:spacing w:before="0" w:beforeAutospacing="0" w:after="0" w:afterAutospacing="0"/>
      </w:pPr>
      <w:r w:rsidRPr="00A70CAA">
        <w:t>Ukraine has agreed to limit its greenhouse gas (GHG) emissions to 1990 levels during the Kyoto Protocol commitment period (2008-12). Through the Kyoto Protocol Joint Implementation (JI) mechanism, Ukraine can attract sustainable energy investments. In addition, the country is expected to have a substantial surplus of emission rights which can be traded with other countries that are short of meeting their emission reduction targets.</w:t>
      </w:r>
    </w:p>
    <w:p w:rsidR="003620AE" w:rsidRPr="00A70CAA" w:rsidRDefault="003620AE" w:rsidP="00A70CAA">
      <w:pPr>
        <w:pStyle w:val="NormalWeb"/>
        <w:spacing w:before="0" w:beforeAutospacing="0" w:after="0" w:afterAutospacing="0"/>
      </w:pPr>
    </w:p>
    <w:p w:rsidR="003620AE" w:rsidRPr="00A70CAA" w:rsidRDefault="003620AE" w:rsidP="00A70CAA">
      <w:pPr>
        <w:pStyle w:val="NormalWeb"/>
        <w:spacing w:before="0" w:beforeAutospacing="0" w:after="0" w:afterAutospacing="0"/>
      </w:pPr>
      <w:r w:rsidRPr="00A70CAA">
        <w:lastRenderedPageBreak/>
        <w:t>Ukraine, one of the most energy-intensive economies in the EBRD region, has great potential to reduce emissions. On the request of the Ministry of Environmental Protection of Ukraine, the EBRD developed the Ukraine Carbon Market Facilitation Programme (UCMFP) to assist the State Environmental Investment Agency (SEIA). The agency is responsible for the implementation of the Kyoto Protocol flexibility mechanisms. The project, operational since 2009, is funded by Spain with a €1 million grant.</w:t>
      </w:r>
    </w:p>
    <w:p w:rsidR="003620AE" w:rsidRPr="00A70CAA" w:rsidRDefault="003620AE" w:rsidP="00A70CAA">
      <w:pPr>
        <w:pStyle w:val="NormalWeb"/>
        <w:spacing w:before="0" w:beforeAutospacing="0" w:after="0" w:afterAutospacing="0"/>
        <w:rPr>
          <w:i/>
        </w:rPr>
      </w:pPr>
      <w:r w:rsidRPr="00A70CAA">
        <w:rPr>
          <w:rStyle w:val="Strong"/>
          <w:i/>
        </w:rPr>
        <w:t xml:space="preserve">The </w:t>
      </w:r>
      <w:r w:rsidRPr="00A70CAA">
        <w:rPr>
          <w:b/>
          <w:bCs/>
          <w:i/>
        </w:rPr>
        <w:t>Ukraine Carbon Market Facilitation Programme</w:t>
      </w:r>
      <w:r w:rsidRPr="00A70CAA">
        <w:rPr>
          <w:i/>
        </w:rPr>
        <w:t xml:space="preserve"> </w:t>
      </w:r>
    </w:p>
    <w:p w:rsidR="003620AE" w:rsidRPr="00A70CAA" w:rsidRDefault="003620AE" w:rsidP="00A70CAA">
      <w:pPr>
        <w:pStyle w:val="NormalWeb"/>
        <w:spacing w:before="0" w:beforeAutospacing="0" w:after="0" w:afterAutospacing="0"/>
      </w:pPr>
      <w:r w:rsidRPr="00A70CAA">
        <w:t xml:space="preserve">The UCMFP focuses on the </w:t>
      </w:r>
      <w:proofErr w:type="spellStart"/>
      <w:r w:rsidRPr="00A70CAA">
        <w:t>modelling</w:t>
      </w:r>
      <w:proofErr w:type="spellEnd"/>
      <w:r w:rsidRPr="00A70CAA">
        <w:t xml:space="preserve"> of the country’s GHG emission levels in the medium and long-term, which may help advise the country’s strategy to further emission reductions. Moreover, the project involves the development of the country’s legal, financial and institutional framework for the identification, assessment and trade of carbon credits.</w:t>
      </w:r>
    </w:p>
    <w:p w:rsidR="003620AE" w:rsidRPr="00A70CAA" w:rsidRDefault="003620AE" w:rsidP="00A70CAA">
      <w:pPr>
        <w:pStyle w:val="NormalWeb"/>
        <w:spacing w:before="0" w:beforeAutospacing="0" w:after="0" w:afterAutospacing="0"/>
      </w:pPr>
    </w:p>
    <w:p w:rsidR="003620AE" w:rsidRPr="00A70CAA" w:rsidRDefault="003620AE" w:rsidP="00A70CAA">
      <w:pPr>
        <w:pStyle w:val="NormalWeb"/>
        <w:spacing w:before="0" w:beforeAutospacing="0" w:after="0" w:afterAutospacing="0"/>
      </w:pPr>
      <w:r w:rsidRPr="00A70CAA">
        <w:t xml:space="preserve">By pooling an international team of experts with local know-how, the UCMFP can share and implement best international practices adapted specifically to the local context. A good example is Ukraine’s recent initiative to introduce a domestic cap and trade scheme. As a capacity-training task, lessons learned within the European Union Emissions Trading Scheme are being shared in the </w:t>
      </w:r>
      <w:proofErr w:type="spellStart"/>
      <w:r w:rsidRPr="00A70CAA">
        <w:t>programme’s</w:t>
      </w:r>
      <w:proofErr w:type="spellEnd"/>
      <w:r w:rsidRPr="00A70CAA">
        <w:t xml:space="preserve"> final phase.</w:t>
      </w:r>
    </w:p>
    <w:p w:rsidR="003620AE" w:rsidRPr="00A70CAA" w:rsidRDefault="003620AE" w:rsidP="00A70CAA">
      <w:pPr>
        <w:autoSpaceDE w:val="0"/>
        <w:autoSpaceDN w:val="0"/>
        <w:adjustRightInd w:val="0"/>
        <w:spacing w:after="0" w:line="240" w:lineRule="auto"/>
        <w:rPr>
          <w:rFonts w:ascii="Times New Roman" w:hAnsi="Times New Roman" w:cs="Times New Roman"/>
          <w:sz w:val="24"/>
          <w:szCs w:val="24"/>
        </w:rPr>
      </w:pPr>
    </w:p>
    <w:p w:rsidR="003620AE" w:rsidRPr="00A70CAA" w:rsidRDefault="003620AE" w:rsidP="00A70CAA">
      <w:pPr>
        <w:autoSpaceDE w:val="0"/>
        <w:autoSpaceDN w:val="0"/>
        <w:adjustRightInd w:val="0"/>
        <w:spacing w:after="0" w:line="240" w:lineRule="auto"/>
        <w:rPr>
          <w:rFonts w:ascii="Times New Roman" w:hAnsi="Times New Roman" w:cs="Times New Roman"/>
          <w:sz w:val="24"/>
          <w:szCs w:val="24"/>
        </w:rPr>
      </w:pPr>
    </w:p>
    <w:p w:rsidR="00D570AB" w:rsidRPr="00A70CAA" w:rsidRDefault="00D570AB" w:rsidP="00A70CAA">
      <w:pPr>
        <w:autoSpaceDE w:val="0"/>
        <w:autoSpaceDN w:val="0"/>
        <w:adjustRightInd w:val="0"/>
        <w:spacing w:after="0" w:line="240" w:lineRule="auto"/>
        <w:rPr>
          <w:rFonts w:ascii="Times New Roman" w:hAnsi="Times New Roman" w:cs="Times New Roman"/>
          <w:color w:val="333333"/>
          <w:sz w:val="24"/>
          <w:szCs w:val="24"/>
        </w:rPr>
      </w:pPr>
    </w:p>
    <w:sectPr w:rsidR="00D570AB" w:rsidRPr="00A70CAA" w:rsidSect="003E65C4">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CBE" w:rsidRDefault="00687CBE" w:rsidP="00987114">
      <w:pPr>
        <w:spacing w:after="0" w:line="240" w:lineRule="auto"/>
      </w:pPr>
      <w:r>
        <w:separator/>
      </w:r>
    </w:p>
  </w:endnote>
  <w:endnote w:type="continuationSeparator" w:id="0">
    <w:p w:rsidR="00687CBE" w:rsidRDefault="00687CBE" w:rsidP="009871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TimesNewRomanP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CBE" w:rsidRDefault="00687CBE" w:rsidP="00987114">
      <w:pPr>
        <w:spacing w:after="0" w:line="240" w:lineRule="auto"/>
      </w:pPr>
      <w:r>
        <w:separator/>
      </w:r>
    </w:p>
  </w:footnote>
  <w:footnote w:type="continuationSeparator" w:id="0">
    <w:p w:rsidR="00687CBE" w:rsidRDefault="00687CBE" w:rsidP="00987114">
      <w:pPr>
        <w:spacing w:after="0" w:line="240" w:lineRule="auto"/>
      </w:pPr>
      <w:r>
        <w:continuationSeparator/>
      </w:r>
    </w:p>
  </w:footnote>
  <w:footnote w:id="1">
    <w:p w:rsidR="007D2A3E" w:rsidRPr="002641B5" w:rsidRDefault="007D2A3E" w:rsidP="007861AB">
      <w:pPr>
        <w:pStyle w:val="FootnoteText"/>
        <w:rPr>
          <w:rFonts w:ascii="Times New Roman" w:hAnsi="Times New Roman" w:cs="Times New Roman"/>
          <w:sz w:val="18"/>
          <w:szCs w:val="18"/>
          <w:lang w:val="en-GB"/>
        </w:rPr>
      </w:pPr>
      <w:r>
        <w:rPr>
          <w:rStyle w:val="FootnoteReference"/>
        </w:rPr>
        <w:footnoteRef/>
      </w:r>
      <w:r>
        <w:t xml:space="preserve"> </w:t>
      </w:r>
      <w:r w:rsidRPr="002641B5">
        <w:rPr>
          <w:rFonts w:ascii="Times New Roman" w:hAnsi="Times New Roman" w:cs="Times New Roman"/>
          <w:sz w:val="18"/>
          <w:szCs w:val="18"/>
          <w:lang w:val="en-GB"/>
        </w:rPr>
        <w:t>2011 Energy Outlook</w:t>
      </w:r>
    </w:p>
  </w:footnote>
  <w:footnote w:id="2">
    <w:p w:rsidR="007D2A3E" w:rsidRPr="00E010C5" w:rsidRDefault="007D2A3E" w:rsidP="005923A7">
      <w:pPr>
        <w:pStyle w:val="FootnoteText"/>
        <w:rPr>
          <w:lang w:val="en-GB"/>
        </w:rPr>
      </w:pPr>
      <w:r w:rsidRPr="002641B5">
        <w:rPr>
          <w:rStyle w:val="FootnoteReference"/>
          <w:rFonts w:ascii="Times New Roman" w:hAnsi="Times New Roman" w:cs="Times New Roman"/>
          <w:sz w:val="18"/>
          <w:szCs w:val="18"/>
        </w:rPr>
        <w:footnoteRef/>
      </w:r>
      <w:r w:rsidRPr="002641B5">
        <w:rPr>
          <w:rFonts w:ascii="Times New Roman" w:hAnsi="Times New Roman" w:cs="Times New Roman"/>
          <w:sz w:val="18"/>
          <w:szCs w:val="18"/>
        </w:rPr>
        <w:t xml:space="preserve"> </w:t>
      </w:r>
      <w:r w:rsidRPr="00555688">
        <w:rPr>
          <w:rFonts w:ascii="Times New Roman" w:hAnsi="Times New Roman" w:cs="Times New Roman"/>
          <w:sz w:val="16"/>
          <w:szCs w:val="16"/>
          <w:lang w:val="en-GB"/>
        </w:rPr>
        <w:t>Figures from the USA department of Energy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2A9"/>
    <w:multiLevelType w:val="hybridMultilevel"/>
    <w:tmpl w:val="6958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364A28"/>
    <w:multiLevelType w:val="hybridMultilevel"/>
    <w:tmpl w:val="4246D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53626"/>
    <w:multiLevelType w:val="hybridMultilevel"/>
    <w:tmpl w:val="296A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934A3"/>
    <w:multiLevelType w:val="hybridMultilevel"/>
    <w:tmpl w:val="05AAA08C"/>
    <w:lvl w:ilvl="0" w:tplc="0068ED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34A631E"/>
    <w:multiLevelType w:val="hybridMultilevel"/>
    <w:tmpl w:val="A5C4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055999"/>
    <w:multiLevelType w:val="hybridMultilevel"/>
    <w:tmpl w:val="0950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2129A1"/>
    <w:multiLevelType w:val="hybridMultilevel"/>
    <w:tmpl w:val="91BC4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82273B"/>
    <w:multiLevelType w:val="hybridMultilevel"/>
    <w:tmpl w:val="9B8E1D96"/>
    <w:lvl w:ilvl="0" w:tplc="F9BE99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903DF5"/>
    <w:multiLevelType w:val="hybridMultilevel"/>
    <w:tmpl w:val="59AA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1E36F4"/>
    <w:multiLevelType w:val="hybridMultilevel"/>
    <w:tmpl w:val="FD32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DB5FBF"/>
    <w:multiLevelType w:val="hybridMultilevel"/>
    <w:tmpl w:val="C546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58324E"/>
    <w:multiLevelType w:val="hybridMultilevel"/>
    <w:tmpl w:val="8A84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11B62"/>
    <w:multiLevelType w:val="hybridMultilevel"/>
    <w:tmpl w:val="491C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CD5C08"/>
    <w:multiLevelType w:val="hybridMultilevel"/>
    <w:tmpl w:val="CE44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9F1D73"/>
    <w:multiLevelType w:val="hybridMultilevel"/>
    <w:tmpl w:val="BC244D6A"/>
    <w:lvl w:ilvl="0" w:tplc="0409000F">
      <w:start w:val="1"/>
      <w:numFmt w:val="decimal"/>
      <w:lvlText w:val="%1."/>
      <w:lvlJc w:val="left"/>
      <w:pPr>
        <w:ind w:left="1080" w:hanging="720"/>
      </w:pPr>
      <w:rPr>
        <w:rFonts w:hint="default"/>
      </w:rPr>
    </w:lvl>
    <w:lvl w:ilvl="1" w:tplc="4DD2F4C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F1561E"/>
    <w:multiLevelType w:val="hybridMultilevel"/>
    <w:tmpl w:val="E452BB20"/>
    <w:lvl w:ilvl="0" w:tplc="0068ED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282DFE"/>
    <w:multiLevelType w:val="hybridMultilevel"/>
    <w:tmpl w:val="09C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740161"/>
    <w:multiLevelType w:val="hybridMultilevel"/>
    <w:tmpl w:val="28A25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3CE4DC6"/>
    <w:multiLevelType w:val="hybridMultilevel"/>
    <w:tmpl w:val="B10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33640D"/>
    <w:multiLevelType w:val="hybridMultilevel"/>
    <w:tmpl w:val="1B641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A2F7FC4"/>
    <w:multiLevelType w:val="hybridMultilevel"/>
    <w:tmpl w:val="BD46DCE8"/>
    <w:lvl w:ilvl="0" w:tplc="5EECEB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C80838"/>
    <w:multiLevelType w:val="hybridMultilevel"/>
    <w:tmpl w:val="DF02D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F465713"/>
    <w:multiLevelType w:val="hybridMultilevel"/>
    <w:tmpl w:val="70FCF738"/>
    <w:lvl w:ilvl="0" w:tplc="AC68B14A">
      <w:start w:val="1"/>
      <w:numFmt w:val="bullet"/>
      <w:lvlText w:val="•"/>
      <w:lvlJc w:val="left"/>
      <w:pPr>
        <w:tabs>
          <w:tab w:val="num" w:pos="720"/>
        </w:tabs>
        <w:ind w:left="720" w:hanging="360"/>
      </w:pPr>
      <w:rPr>
        <w:rFonts w:ascii="Times New Roman" w:hAnsi="Times New Roman" w:hint="default"/>
      </w:rPr>
    </w:lvl>
    <w:lvl w:ilvl="1" w:tplc="084E0826" w:tentative="1">
      <w:start w:val="1"/>
      <w:numFmt w:val="bullet"/>
      <w:lvlText w:val="•"/>
      <w:lvlJc w:val="left"/>
      <w:pPr>
        <w:tabs>
          <w:tab w:val="num" w:pos="1440"/>
        </w:tabs>
        <w:ind w:left="1440" w:hanging="360"/>
      </w:pPr>
      <w:rPr>
        <w:rFonts w:ascii="Times New Roman" w:hAnsi="Times New Roman" w:hint="default"/>
      </w:rPr>
    </w:lvl>
    <w:lvl w:ilvl="2" w:tplc="15B2B2FA" w:tentative="1">
      <w:start w:val="1"/>
      <w:numFmt w:val="bullet"/>
      <w:lvlText w:val="•"/>
      <w:lvlJc w:val="left"/>
      <w:pPr>
        <w:tabs>
          <w:tab w:val="num" w:pos="2160"/>
        </w:tabs>
        <w:ind w:left="2160" w:hanging="360"/>
      </w:pPr>
      <w:rPr>
        <w:rFonts w:ascii="Times New Roman" w:hAnsi="Times New Roman" w:hint="default"/>
      </w:rPr>
    </w:lvl>
    <w:lvl w:ilvl="3" w:tplc="BF38633C" w:tentative="1">
      <w:start w:val="1"/>
      <w:numFmt w:val="bullet"/>
      <w:lvlText w:val="•"/>
      <w:lvlJc w:val="left"/>
      <w:pPr>
        <w:tabs>
          <w:tab w:val="num" w:pos="2880"/>
        </w:tabs>
        <w:ind w:left="2880" w:hanging="360"/>
      </w:pPr>
      <w:rPr>
        <w:rFonts w:ascii="Times New Roman" w:hAnsi="Times New Roman" w:hint="default"/>
      </w:rPr>
    </w:lvl>
    <w:lvl w:ilvl="4" w:tplc="83EEA6E6" w:tentative="1">
      <w:start w:val="1"/>
      <w:numFmt w:val="bullet"/>
      <w:lvlText w:val="•"/>
      <w:lvlJc w:val="left"/>
      <w:pPr>
        <w:tabs>
          <w:tab w:val="num" w:pos="3600"/>
        </w:tabs>
        <w:ind w:left="3600" w:hanging="360"/>
      </w:pPr>
      <w:rPr>
        <w:rFonts w:ascii="Times New Roman" w:hAnsi="Times New Roman" w:hint="default"/>
      </w:rPr>
    </w:lvl>
    <w:lvl w:ilvl="5" w:tplc="33B033CE" w:tentative="1">
      <w:start w:val="1"/>
      <w:numFmt w:val="bullet"/>
      <w:lvlText w:val="•"/>
      <w:lvlJc w:val="left"/>
      <w:pPr>
        <w:tabs>
          <w:tab w:val="num" w:pos="4320"/>
        </w:tabs>
        <w:ind w:left="4320" w:hanging="360"/>
      </w:pPr>
      <w:rPr>
        <w:rFonts w:ascii="Times New Roman" w:hAnsi="Times New Roman" w:hint="default"/>
      </w:rPr>
    </w:lvl>
    <w:lvl w:ilvl="6" w:tplc="CCD23A9C" w:tentative="1">
      <w:start w:val="1"/>
      <w:numFmt w:val="bullet"/>
      <w:lvlText w:val="•"/>
      <w:lvlJc w:val="left"/>
      <w:pPr>
        <w:tabs>
          <w:tab w:val="num" w:pos="5040"/>
        </w:tabs>
        <w:ind w:left="5040" w:hanging="360"/>
      </w:pPr>
      <w:rPr>
        <w:rFonts w:ascii="Times New Roman" w:hAnsi="Times New Roman" w:hint="default"/>
      </w:rPr>
    </w:lvl>
    <w:lvl w:ilvl="7" w:tplc="DB749C4E" w:tentative="1">
      <w:start w:val="1"/>
      <w:numFmt w:val="bullet"/>
      <w:lvlText w:val="•"/>
      <w:lvlJc w:val="left"/>
      <w:pPr>
        <w:tabs>
          <w:tab w:val="num" w:pos="5760"/>
        </w:tabs>
        <w:ind w:left="5760" w:hanging="360"/>
      </w:pPr>
      <w:rPr>
        <w:rFonts w:ascii="Times New Roman" w:hAnsi="Times New Roman" w:hint="default"/>
      </w:rPr>
    </w:lvl>
    <w:lvl w:ilvl="8" w:tplc="F7EA501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3836FBB"/>
    <w:multiLevelType w:val="hybridMultilevel"/>
    <w:tmpl w:val="3BF2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445D01"/>
    <w:multiLevelType w:val="hybridMultilevel"/>
    <w:tmpl w:val="7C3CA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A8475D"/>
    <w:multiLevelType w:val="hybridMultilevel"/>
    <w:tmpl w:val="9398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36103F"/>
    <w:multiLevelType w:val="hybridMultilevel"/>
    <w:tmpl w:val="75BC337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nsid w:val="39761410"/>
    <w:multiLevelType w:val="hybridMultilevel"/>
    <w:tmpl w:val="6854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6E3C2B"/>
    <w:multiLevelType w:val="hybridMultilevel"/>
    <w:tmpl w:val="D60E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511E93"/>
    <w:multiLevelType w:val="hybridMultilevel"/>
    <w:tmpl w:val="294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5E1FC9"/>
    <w:multiLevelType w:val="hybridMultilevel"/>
    <w:tmpl w:val="58A08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8C97A81"/>
    <w:multiLevelType w:val="hybridMultilevel"/>
    <w:tmpl w:val="0B4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4D5DDC"/>
    <w:multiLevelType w:val="hybridMultilevel"/>
    <w:tmpl w:val="0D6A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6D1149"/>
    <w:multiLevelType w:val="hybridMultilevel"/>
    <w:tmpl w:val="BC9652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46A2780"/>
    <w:multiLevelType w:val="hybridMultilevel"/>
    <w:tmpl w:val="1F24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681DD0"/>
    <w:multiLevelType w:val="hybridMultilevel"/>
    <w:tmpl w:val="C5DA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1F1611"/>
    <w:multiLevelType w:val="hybridMultilevel"/>
    <w:tmpl w:val="99722E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F656A81"/>
    <w:multiLevelType w:val="hybridMultilevel"/>
    <w:tmpl w:val="370E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5E0FD9"/>
    <w:multiLevelType w:val="hybridMultilevel"/>
    <w:tmpl w:val="717A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6751F9"/>
    <w:multiLevelType w:val="hybridMultilevel"/>
    <w:tmpl w:val="190A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2211EF"/>
    <w:multiLevelType w:val="hybridMultilevel"/>
    <w:tmpl w:val="7E82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7D69C2"/>
    <w:multiLevelType w:val="hybridMultilevel"/>
    <w:tmpl w:val="EB28E27C"/>
    <w:lvl w:ilvl="0" w:tplc="F9BE99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AC7EBB"/>
    <w:multiLevelType w:val="hybridMultilevel"/>
    <w:tmpl w:val="437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68738F"/>
    <w:multiLevelType w:val="hybridMultilevel"/>
    <w:tmpl w:val="0282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7"/>
  </w:num>
  <w:num w:numId="4">
    <w:abstractNumId w:val="41"/>
  </w:num>
  <w:num w:numId="5">
    <w:abstractNumId w:val="40"/>
  </w:num>
  <w:num w:numId="6">
    <w:abstractNumId w:val="32"/>
  </w:num>
  <w:num w:numId="7">
    <w:abstractNumId w:val="0"/>
  </w:num>
  <w:num w:numId="8">
    <w:abstractNumId w:val="18"/>
  </w:num>
  <w:num w:numId="9">
    <w:abstractNumId w:val="37"/>
  </w:num>
  <w:num w:numId="10">
    <w:abstractNumId w:val="43"/>
  </w:num>
  <w:num w:numId="11">
    <w:abstractNumId w:val="4"/>
  </w:num>
  <w:num w:numId="12">
    <w:abstractNumId w:val="1"/>
  </w:num>
  <w:num w:numId="13">
    <w:abstractNumId w:val="12"/>
  </w:num>
  <w:num w:numId="14">
    <w:abstractNumId w:val="20"/>
  </w:num>
  <w:num w:numId="15">
    <w:abstractNumId w:val="42"/>
  </w:num>
  <w:num w:numId="16">
    <w:abstractNumId w:val="8"/>
  </w:num>
  <w:num w:numId="17">
    <w:abstractNumId w:val="29"/>
  </w:num>
  <w:num w:numId="18">
    <w:abstractNumId w:val="34"/>
  </w:num>
  <w:num w:numId="19">
    <w:abstractNumId w:val="13"/>
  </w:num>
  <w:num w:numId="20">
    <w:abstractNumId w:val="6"/>
  </w:num>
  <w:num w:numId="21">
    <w:abstractNumId w:val="26"/>
  </w:num>
  <w:num w:numId="22">
    <w:abstractNumId w:val="16"/>
  </w:num>
  <w:num w:numId="23">
    <w:abstractNumId w:val="11"/>
  </w:num>
  <w:num w:numId="24">
    <w:abstractNumId w:val="9"/>
  </w:num>
  <w:num w:numId="25">
    <w:abstractNumId w:val="25"/>
  </w:num>
  <w:num w:numId="26">
    <w:abstractNumId w:val="35"/>
  </w:num>
  <w:num w:numId="27">
    <w:abstractNumId w:val="24"/>
  </w:num>
  <w:num w:numId="28">
    <w:abstractNumId w:val="14"/>
  </w:num>
  <w:num w:numId="29">
    <w:abstractNumId w:val="28"/>
  </w:num>
  <w:num w:numId="30">
    <w:abstractNumId w:val="39"/>
  </w:num>
  <w:num w:numId="31">
    <w:abstractNumId w:val="5"/>
  </w:num>
  <w:num w:numId="32">
    <w:abstractNumId w:val="31"/>
  </w:num>
  <w:num w:numId="33">
    <w:abstractNumId w:val="2"/>
  </w:num>
  <w:num w:numId="34">
    <w:abstractNumId w:val="15"/>
  </w:num>
  <w:num w:numId="35">
    <w:abstractNumId w:val="3"/>
  </w:num>
  <w:num w:numId="36">
    <w:abstractNumId w:val="30"/>
  </w:num>
  <w:num w:numId="37">
    <w:abstractNumId w:val="22"/>
  </w:num>
  <w:num w:numId="38">
    <w:abstractNumId w:val="23"/>
  </w:num>
  <w:num w:numId="39">
    <w:abstractNumId w:val="10"/>
  </w:num>
  <w:num w:numId="40">
    <w:abstractNumId w:val="19"/>
  </w:num>
  <w:num w:numId="41">
    <w:abstractNumId w:val="21"/>
  </w:num>
  <w:num w:numId="42">
    <w:abstractNumId w:val="17"/>
  </w:num>
  <w:num w:numId="43">
    <w:abstractNumId w:val="33"/>
  </w:num>
  <w:num w:numId="44">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C6BC2"/>
    <w:rsid w:val="00005B18"/>
    <w:rsid w:val="00022466"/>
    <w:rsid w:val="0003020B"/>
    <w:rsid w:val="00036B39"/>
    <w:rsid w:val="0004168D"/>
    <w:rsid w:val="00046A2D"/>
    <w:rsid w:val="000523E1"/>
    <w:rsid w:val="00072FA3"/>
    <w:rsid w:val="00087B11"/>
    <w:rsid w:val="00092BA6"/>
    <w:rsid w:val="00097FBE"/>
    <w:rsid w:val="000D53E8"/>
    <w:rsid w:val="000E15BD"/>
    <w:rsid w:val="000E4512"/>
    <w:rsid w:val="000F27FA"/>
    <w:rsid w:val="000F6B13"/>
    <w:rsid w:val="00101134"/>
    <w:rsid w:val="00103ADE"/>
    <w:rsid w:val="001069D5"/>
    <w:rsid w:val="00107238"/>
    <w:rsid w:val="0012205B"/>
    <w:rsid w:val="00127C7B"/>
    <w:rsid w:val="00141E49"/>
    <w:rsid w:val="001610D3"/>
    <w:rsid w:val="00164633"/>
    <w:rsid w:val="001674FB"/>
    <w:rsid w:val="001719E7"/>
    <w:rsid w:val="001A260C"/>
    <w:rsid w:val="001B5C30"/>
    <w:rsid w:val="001C0656"/>
    <w:rsid w:val="001E06DC"/>
    <w:rsid w:val="001F7419"/>
    <w:rsid w:val="00211999"/>
    <w:rsid w:val="00214FE4"/>
    <w:rsid w:val="00243C61"/>
    <w:rsid w:val="0024508F"/>
    <w:rsid w:val="0025018D"/>
    <w:rsid w:val="002634C0"/>
    <w:rsid w:val="002641B5"/>
    <w:rsid w:val="00272F1E"/>
    <w:rsid w:val="00295034"/>
    <w:rsid w:val="002C58FD"/>
    <w:rsid w:val="002D7F21"/>
    <w:rsid w:val="002E1956"/>
    <w:rsid w:val="002F6965"/>
    <w:rsid w:val="002F7B62"/>
    <w:rsid w:val="003102E1"/>
    <w:rsid w:val="0032466B"/>
    <w:rsid w:val="0033484B"/>
    <w:rsid w:val="003400A6"/>
    <w:rsid w:val="00344CF2"/>
    <w:rsid w:val="003620AE"/>
    <w:rsid w:val="00377B1E"/>
    <w:rsid w:val="0038110F"/>
    <w:rsid w:val="003858FA"/>
    <w:rsid w:val="0039613F"/>
    <w:rsid w:val="003B5184"/>
    <w:rsid w:val="003C17B0"/>
    <w:rsid w:val="003C2C2F"/>
    <w:rsid w:val="003E094B"/>
    <w:rsid w:val="003E245B"/>
    <w:rsid w:val="003E2574"/>
    <w:rsid w:val="003E65C4"/>
    <w:rsid w:val="003F4073"/>
    <w:rsid w:val="003F5D63"/>
    <w:rsid w:val="00433FB1"/>
    <w:rsid w:val="0046063D"/>
    <w:rsid w:val="00464682"/>
    <w:rsid w:val="00464E12"/>
    <w:rsid w:val="00466DD6"/>
    <w:rsid w:val="004937E3"/>
    <w:rsid w:val="004A1335"/>
    <w:rsid w:val="004D1206"/>
    <w:rsid w:val="004E0C55"/>
    <w:rsid w:val="004E44CA"/>
    <w:rsid w:val="005104D8"/>
    <w:rsid w:val="00520A4E"/>
    <w:rsid w:val="0052143B"/>
    <w:rsid w:val="005355E0"/>
    <w:rsid w:val="0054462A"/>
    <w:rsid w:val="00547CB6"/>
    <w:rsid w:val="00553254"/>
    <w:rsid w:val="00554466"/>
    <w:rsid w:val="00555688"/>
    <w:rsid w:val="0056580D"/>
    <w:rsid w:val="005713EB"/>
    <w:rsid w:val="005731ED"/>
    <w:rsid w:val="005923A7"/>
    <w:rsid w:val="00595007"/>
    <w:rsid w:val="00596A2C"/>
    <w:rsid w:val="00597DE8"/>
    <w:rsid w:val="005B37BC"/>
    <w:rsid w:val="005B61D1"/>
    <w:rsid w:val="005C1908"/>
    <w:rsid w:val="005D3BE2"/>
    <w:rsid w:val="005D51D0"/>
    <w:rsid w:val="005D7EE2"/>
    <w:rsid w:val="005F521A"/>
    <w:rsid w:val="005F58CD"/>
    <w:rsid w:val="0061165C"/>
    <w:rsid w:val="00613E28"/>
    <w:rsid w:val="00624E02"/>
    <w:rsid w:val="0063015B"/>
    <w:rsid w:val="00637C23"/>
    <w:rsid w:val="006461CA"/>
    <w:rsid w:val="00651D06"/>
    <w:rsid w:val="0065289B"/>
    <w:rsid w:val="00657CCF"/>
    <w:rsid w:val="0066354A"/>
    <w:rsid w:val="00667C78"/>
    <w:rsid w:val="0067139D"/>
    <w:rsid w:val="00673BB9"/>
    <w:rsid w:val="006843D1"/>
    <w:rsid w:val="0068682C"/>
    <w:rsid w:val="00687CBE"/>
    <w:rsid w:val="0069028D"/>
    <w:rsid w:val="006C66D9"/>
    <w:rsid w:val="006D7873"/>
    <w:rsid w:val="00715C7C"/>
    <w:rsid w:val="00731ACF"/>
    <w:rsid w:val="00732E13"/>
    <w:rsid w:val="0073320D"/>
    <w:rsid w:val="007509CE"/>
    <w:rsid w:val="00757436"/>
    <w:rsid w:val="00761F38"/>
    <w:rsid w:val="00762A84"/>
    <w:rsid w:val="007715B4"/>
    <w:rsid w:val="007861AB"/>
    <w:rsid w:val="007A4EA5"/>
    <w:rsid w:val="007C071B"/>
    <w:rsid w:val="007D2A3E"/>
    <w:rsid w:val="007D6BBD"/>
    <w:rsid w:val="007E0C50"/>
    <w:rsid w:val="0081798E"/>
    <w:rsid w:val="008252C6"/>
    <w:rsid w:val="0082663A"/>
    <w:rsid w:val="00832210"/>
    <w:rsid w:val="00840099"/>
    <w:rsid w:val="008402F2"/>
    <w:rsid w:val="00865089"/>
    <w:rsid w:val="0089718D"/>
    <w:rsid w:val="008A7A93"/>
    <w:rsid w:val="008C29CA"/>
    <w:rsid w:val="008D3D4B"/>
    <w:rsid w:val="008D3EDB"/>
    <w:rsid w:val="008F712D"/>
    <w:rsid w:val="009027BA"/>
    <w:rsid w:val="0091087F"/>
    <w:rsid w:val="00916C61"/>
    <w:rsid w:val="00936B8C"/>
    <w:rsid w:val="009439D8"/>
    <w:rsid w:val="00947580"/>
    <w:rsid w:val="00957B5D"/>
    <w:rsid w:val="00960C2C"/>
    <w:rsid w:val="00967766"/>
    <w:rsid w:val="00977D9E"/>
    <w:rsid w:val="00987114"/>
    <w:rsid w:val="009A052E"/>
    <w:rsid w:val="009A7570"/>
    <w:rsid w:val="009B2339"/>
    <w:rsid w:val="009C4C10"/>
    <w:rsid w:val="009D5B5B"/>
    <w:rsid w:val="009E0516"/>
    <w:rsid w:val="009E613B"/>
    <w:rsid w:val="009E7BA3"/>
    <w:rsid w:val="00A01BD1"/>
    <w:rsid w:val="00A149AB"/>
    <w:rsid w:val="00A24922"/>
    <w:rsid w:val="00A35D2C"/>
    <w:rsid w:val="00A44FF7"/>
    <w:rsid w:val="00A45AFD"/>
    <w:rsid w:val="00A52AEE"/>
    <w:rsid w:val="00A54611"/>
    <w:rsid w:val="00A70CAA"/>
    <w:rsid w:val="00A72867"/>
    <w:rsid w:val="00A76277"/>
    <w:rsid w:val="00A874B2"/>
    <w:rsid w:val="00A93010"/>
    <w:rsid w:val="00A94F89"/>
    <w:rsid w:val="00AC08C8"/>
    <w:rsid w:val="00AC19CD"/>
    <w:rsid w:val="00AF6557"/>
    <w:rsid w:val="00B02D83"/>
    <w:rsid w:val="00B05FC6"/>
    <w:rsid w:val="00B10BDF"/>
    <w:rsid w:val="00B15292"/>
    <w:rsid w:val="00B1549D"/>
    <w:rsid w:val="00B277C2"/>
    <w:rsid w:val="00B306E8"/>
    <w:rsid w:val="00B31629"/>
    <w:rsid w:val="00B40CAC"/>
    <w:rsid w:val="00B41A43"/>
    <w:rsid w:val="00B431BA"/>
    <w:rsid w:val="00B50FD5"/>
    <w:rsid w:val="00B51157"/>
    <w:rsid w:val="00B760B8"/>
    <w:rsid w:val="00B86841"/>
    <w:rsid w:val="00BC1D97"/>
    <w:rsid w:val="00BC4E11"/>
    <w:rsid w:val="00BC6BC2"/>
    <w:rsid w:val="00BD12AF"/>
    <w:rsid w:val="00BE7D1C"/>
    <w:rsid w:val="00BF3990"/>
    <w:rsid w:val="00BF3DF4"/>
    <w:rsid w:val="00C02686"/>
    <w:rsid w:val="00C1370A"/>
    <w:rsid w:val="00C1612A"/>
    <w:rsid w:val="00C438B6"/>
    <w:rsid w:val="00C47F9E"/>
    <w:rsid w:val="00C646D3"/>
    <w:rsid w:val="00C72407"/>
    <w:rsid w:val="00C761E7"/>
    <w:rsid w:val="00CB5EEE"/>
    <w:rsid w:val="00CC1B36"/>
    <w:rsid w:val="00D039CA"/>
    <w:rsid w:val="00D04692"/>
    <w:rsid w:val="00D06305"/>
    <w:rsid w:val="00D06D54"/>
    <w:rsid w:val="00D15DAF"/>
    <w:rsid w:val="00D41315"/>
    <w:rsid w:val="00D45CD4"/>
    <w:rsid w:val="00D570AB"/>
    <w:rsid w:val="00D57798"/>
    <w:rsid w:val="00D61D8D"/>
    <w:rsid w:val="00D62E13"/>
    <w:rsid w:val="00D62FF5"/>
    <w:rsid w:val="00D65EDE"/>
    <w:rsid w:val="00D6680D"/>
    <w:rsid w:val="00D84F89"/>
    <w:rsid w:val="00DB4E5E"/>
    <w:rsid w:val="00DC1599"/>
    <w:rsid w:val="00DC672E"/>
    <w:rsid w:val="00DE2417"/>
    <w:rsid w:val="00DE3398"/>
    <w:rsid w:val="00E010C5"/>
    <w:rsid w:val="00E05553"/>
    <w:rsid w:val="00E164D8"/>
    <w:rsid w:val="00E22B6E"/>
    <w:rsid w:val="00E33A99"/>
    <w:rsid w:val="00E5424E"/>
    <w:rsid w:val="00E614DD"/>
    <w:rsid w:val="00E94633"/>
    <w:rsid w:val="00E96F49"/>
    <w:rsid w:val="00EC329B"/>
    <w:rsid w:val="00EE3BB6"/>
    <w:rsid w:val="00F02C38"/>
    <w:rsid w:val="00F20875"/>
    <w:rsid w:val="00F436C5"/>
    <w:rsid w:val="00F46556"/>
    <w:rsid w:val="00F61E93"/>
    <w:rsid w:val="00F621AE"/>
    <w:rsid w:val="00F763F7"/>
    <w:rsid w:val="00F77C69"/>
    <w:rsid w:val="00F835A0"/>
    <w:rsid w:val="00F922B8"/>
    <w:rsid w:val="00F9612A"/>
    <w:rsid w:val="00FA5F89"/>
    <w:rsid w:val="00FB2B12"/>
    <w:rsid w:val="00FC28DA"/>
    <w:rsid w:val="00FC49A5"/>
    <w:rsid w:val="00FD1C8F"/>
    <w:rsid w:val="00FD2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style="mso-width-relative:margin;mso-height-relative:margin" fillcolor="white">
      <v:fill color="white"/>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1AE"/>
  </w:style>
  <w:style w:type="paragraph" w:styleId="Heading2">
    <w:name w:val="heading 2"/>
    <w:basedOn w:val="Normal"/>
    <w:link w:val="Heading2Char"/>
    <w:uiPriority w:val="9"/>
    <w:qFormat/>
    <w:rsid w:val="003620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398"/>
    <w:rPr>
      <w:color w:val="0000FF"/>
      <w:u w:val="single"/>
    </w:rPr>
  </w:style>
  <w:style w:type="paragraph" w:customStyle="1" w:styleId="Default">
    <w:name w:val="Default"/>
    <w:rsid w:val="001674F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871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114"/>
    <w:rPr>
      <w:sz w:val="20"/>
      <w:szCs w:val="20"/>
    </w:rPr>
  </w:style>
  <w:style w:type="character" w:styleId="FootnoteReference">
    <w:name w:val="footnote reference"/>
    <w:basedOn w:val="DefaultParagraphFont"/>
    <w:uiPriority w:val="99"/>
    <w:semiHidden/>
    <w:unhideWhenUsed/>
    <w:rsid w:val="00987114"/>
    <w:rPr>
      <w:vertAlign w:val="superscript"/>
    </w:rPr>
  </w:style>
  <w:style w:type="paragraph" w:styleId="BalloonText">
    <w:name w:val="Balloon Text"/>
    <w:basedOn w:val="Normal"/>
    <w:link w:val="BalloonTextChar"/>
    <w:uiPriority w:val="99"/>
    <w:semiHidden/>
    <w:unhideWhenUsed/>
    <w:rsid w:val="00122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05B"/>
    <w:rPr>
      <w:rFonts w:ascii="Tahoma" w:hAnsi="Tahoma" w:cs="Tahoma"/>
      <w:sz w:val="16"/>
      <w:szCs w:val="16"/>
    </w:rPr>
  </w:style>
  <w:style w:type="paragraph" w:styleId="NormalWeb">
    <w:name w:val="Normal (Web)"/>
    <w:basedOn w:val="Normal"/>
    <w:uiPriority w:val="99"/>
    <w:semiHidden/>
    <w:unhideWhenUsed/>
    <w:rsid w:val="002641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49AB"/>
    <w:pPr>
      <w:ind w:left="720"/>
      <w:contextualSpacing/>
    </w:pPr>
  </w:style>
  <w:style w:type="table" w:styleId="TableGrid">
    <w:name w:val="Table Grid"/>
    <w:basedOn w:val="TableNormal"/>
    <w:uiPriority w:val="59"/>
    <w:rsid w:val="00865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620AE"/>
    <w:rPr>
      <w:color w:val="800080" w:themeColor="followedHyperlink"/>
      <w:u w:val="single"/>
    </w:rPr>
  </w:style>
  <w:style w:type="character" w:customStyle="1" w:styleId="Heading2Char">
    <w:name w:val="Heading 2 Char"/>
    <w:basedOn w:val="DefaultParagraphFont"/>
    <w:link w:val="Heading2"/>
    <w:uiPriority w:val="9"/>
    <w:rsid w:val="003620AE"/>
    <w:rPr>
      <w:rFonts w:ascii="Times New Roman" w:eastAsia="Times New Roman" w:hAnsi="Times New Roman" w:cs="Times New Roman"/>
      <w:b/>
      <w:bCs/>
      <w:sz w:val="36"/>
      <w:szCs w:val="36"/>
    </w:rPr>
  </w:style>
  <w:style w:type="character" w:styleId="Strong">
    <w:name w:val="Strong"/>
    <w:basedOn w:val="DefaultParagraphFont"/>
    <w:uiPriority w:val="22"/>
    <w:qFormat/>
    <w:rsid w:val="003620AE"/>
    <w:rPr>
      <w:b/>
      <w:bCs/>
    </w:rPr>
  </w:style>
  <w:style w:type="character" w:styleId="CommentReference">
    <w:name w:val="annotation reference"/>
    <w:basedOn w:val="DefaultParagraphFont"/>
    <w:uiPriority w:val="99"/>
    <w:semiHidden/>
    <w:unhideWhenUsed/>
    <w:rsid w:val="00FC49A5"/>
    <w:rPr>
      <w:sz w:val="16"/>
      <w:szCs w:val="16"/>
    </w:rPr>
  </w:style>
  <w:style w:type="paragraph" w:styleId="CommentText">
    <w:name w:val="annotation text"/>
    <w:basedOn w:val="Normal"/>
    <w:link w:val="CommentTextChar"/>
    <w:uiPriority w:val="99"/>
    <w:semiHidden/>
    <w:unhideWhenUsed/>
    <w:rsid w:val="00FC49A5"/>
    <w:pPr>
      <w:spacing w:line="240" w:lineRule="auto"/>
    </w:pPr>
    <w:rPr>
      <w:sz w:val="20"/>
      <w:szCs w:val="20"/>
    </w:rPr>
  </w:style>
  <w:style w:type="character" w:customStyle="1" w:styleId="CommentTextChar">
    <w:name w:val="Comment Text Char"/>
    <w:basedOn w:val="DefaultParagraphFont"/>
    <w:link w:val="CommentText"/>
    <w:uiPriority w:val="99"/>
    <w:semiHidden/>
    <w:rsid w:val="00FC49A5"/>
    <w:rPr>
      <w:sz w:val="20"/>
      <w:szCs w:val="20"/>
    </w:rPr>
  </w:style>
  <w:style w:type="paragraph" w:styleId="CommentSubject">
    <w:name w:val="annotation subject"/>
    <w:basedOn w:val="CommentText"/>
    <w:next w:val="CommentText"/>
    <w:link w:val="CommentSubjectChar"/>
    <w:uiPriority w:val="99"/>
    <w:semiHidden/>
    <w:unhideWhenUsed/>
    <w:rsid w:val="00FC49A5"/>
    <w:rPr>
      <w:b/>
      <w:bCs/>
    </w:rPr>
  </w:style>
  <w:style w:type="character" w:customStyle="1" w:styleId="CommentSubjectChar">
    <w:name w:val="Comment Subject Char"/>
    <w:basedOn w:val="CommentTextChar"/>
    <w:link w:val="CommentSubject"/>
    <w:uiPriority w:val="99"/>
    <w:semiHidden/>
    <w:rsid w:val="00FC49A5"/>
    <w:rPr>
      <w:b/>
      <w:bCs/>
    </w:rPr>
  </w:style>
  <w:style w:type="paragraph" w:styleId="Revision">
    <w:name w:val="Revision"/>
    <w:hidden/>
    <w:uiPriority w:val="99"/>
    <w:semiHidden/>
    <w:rsid w:val="00FC49A5"/>
    <w:pPr>
      <w:spacing w:after="0" w:line="240" w:lineRule="auto"/>
    </w:pPr>
  </w:style>
</w:styles>
</file>

<file path=word/webSettings.xml><?xml version="1.0" encoding="utf-8"?>
<w:webSettings xmlns:r="http://schemas.openxmlformats.org/officeDocument/2006/relationships" xmlns:w="http://schemas.openxmlformats.org/wordprocessingml/2006/main">
  <w:divs>
    <w:div w:id="635767228">
      <w:bodyDiv w:val="1"/>
      <w:marLeft w:val="0"/>
      <w:marRight w:val="0"/>
      <w:marTop w:val="0"/>
      <w:marBottom w:val="0"/>
      <w:divBdr>
        <w:top w:val="none" w:sz="0" w:space="0" w:color="auto"/>
        <w:left w:val="none" w:sz="0" w:space="0" w:color="auto"/>
        <w:bottom w:val="none" w:sz="0" w:space="0" w:color="auto"/>
        <w:right w:val="none" w:sz="0" w:space="0" w:color="auto"/>
      </w:divBdr>
      <w:divsChild>
        <w:div w:id="1663578894">
          <w:marLeft w:val="100"/>
          <w:marRight w:val="100"/>
          <w:marTop w:val="100"/>
          <w:marBottom w:val="100"/>
          <w:divBdr>
            <w:top w:val="none" w:sz="0" w:space="0" w:color="auto"/>
            <w:left w:val="none" w:sz="0" w:space="0" w:color="auto"/>
            <w:bottom w:val="none" w:sz="0" w:space="0" w:color="auto"/>
            <w:right w:val="none" w:sz="0" w:space="0" w:color="auto"/>
          </w:divBdr>
          <w:divsChild>
            <w:div w:id="186243396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736560254">
      <w:bodyDiv w:val="1"/>
      <w:marLeft w:val="0"/>
      <w:marRight w:val="0"/>
      <w:marTop w:val="0"/>
      <w:marBottom w:val="0"/>
      <w:divBdr>
        <w:top w:val="none" w:sz="0" w:space="0" w:color="auto"/>
        <w:left w:val="none" w:sz="0" w:space="0" w:color="auto"/>
        <w:bottom w:val="none" w:sz="0" w:space="0" w:color="auto"/>
        <w:right w:val="none" w:sz="0" w:space="0" w:color="auto"/>
      </w:divBdr>
      <w:divsChild>
        <w:div w:id="2130003023">
          <w:marLeft w:val="547"/>
          <w:marRight w:val="0"/>
          <w:marTop w:val="0"/>
          <w:marBottom w:val="0"/>
          <w:divBdr>
            <w:top w:val="none" w:sz="0" w:space="0" w:color="auto"/>
            <w:left w:val="none" w:sz="0" w:space="0" w:color="auto"/>
            <w:bottom w:val="none" w:sz="0" w:space="0" w:color="auto"/>
            <w:right w:val="none" w:sz="0" w:space="0" w:color="auto"/>
          </w:divBdr>
        </w:div>
      </w:divsChild>
    </w:div>
    <w:div w:id="1551384316">
      <w:bodyDiv w:val="1"/>
      <w:marLeft w:val="0"/>
      <w:marRight w:val="0"/>
      <w:marTop w:val="0"/>
      <w:marBottom w:val="0"/>
      <w:divBdr>
        <w:top w:val="none" w:sz="0" w:space="0" w:color="auto"/>
        <w:left w:val="none" w:sz="0" w:space="0" w:color="auto"/>
        <w:bottom w:val="none" w:sz="0" w:space="0" w:color="auto"/>
        <w:right w:val="none" w:sz="0" w:space="0" w:color="auto"/>
      </w:divBdr>
      <w:divsChild>
        <w:div w:id="925959090">
          <w:marLeft w:val="100"/>
          <w:marRight w:val="100"/>
          <w:marTop w:val="100"/>
          <w:marBottom w:val="100"/>
          <w:divBdr>
            <w:top w:val="none" w:sz="0" w:space="0" w:color="auto"/>
            <w:left w:val="none" w:sz="0" w:space="0" w:color="auto"/>
            <w:bottom w:val="none" w:sz="0" w:space="0" w:color="auto"/>
            <w:right w:val="none" w:sz="0" w:space="0" w:color="auto"/>
          </w:divBdr>
          <w:divsChild>
            <w:div w:id="2143111721">
              <w:marLeft w:val="0"/>
              <w:marRight w:val="0"/>
              <w:marTop w:val="100"/>
              <w:marBottom w:val="0"/>
              <w:divBdr>
                <w:top w:val="none" w:sz="0" w:space="0" w:color="auto"/>
                <w:left w:val="none" w:sz="0" w:space="0" w:color="auto"/>
                <w:bottom w:val="none" w:sz="0" w:space="0" w:color="auto"/>
                <w:right w:val="none" w:sz="0" w:space="0" w:color="auto"/>
              </w:divBdr>
              <w:divsChild>
                <w:div w:id="200593124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www.metoffice.gov.uk/precis/" TargetMode="External"/><Relationship Id="rId39" Type="http://schemas.openxmlformats.org/officeDocument/2006/relationships/hyperlink" Target="http://www.climateplanning.org" TargetMode="External"/><Relationship Id="rId21" Type="http://schemas.openxmlformats.org/officeDocument/2006/relationships/hyperlink" Target="http://www.environment-integration.eu/component/option,com_docman/task,cat_view/gid,109/Itemid,278/lang,en/" TargetMode="External"/><Relationship Id="rId34" Type="http://schemas.openxmlformats.org/officeDocument/2006/relationships/hyperlink" Target="http://www.iaia.org/" TargetMode="External"/><Relationship Id="rId42" Type="http://schemas.openxmlformats.org/officeDocument/2006/relationships/hyperlink" Target="http://sdwebx.worldbank.org/climateportal/index.cfm" TargetMode="External"/><Relationship Id="rId47" Type="http://schemas.openxmlformats.org/officeDocument/2006/relationships/hyperlink" Target="http://projects.wri.org/adaptation-database" TargetMode="External"/><Relationship Id="rId50" Type="http://schemas.openxmlformats.org/officeDocument/2006/relationships/hyperlink" Target="http://www.oecd.org/document/7/0,3746,en_2649_37465_49310791_1_1_1_37465,00.html" TargetMode="External"/><Relationship Id="rId55" Type="http://schemas.openxmlformats.org/officeDocument/2006/relationships/hyperlink" Target="http://www.environment-integration.eu/download/Climate%20Change%20material/2.%20DANIDA%20Toolkit%20ClimateAndDevelopmentActionProgramme.pdf" TargetMode="External"/><Relationship Id="rId63" Type="http://schemas.openxmlformats.org/officeDocument/2006/relationships/hyperlink" Target="http://www.iea.org/Papers/2011/weo2011_energy_for_all.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ec.europa.eu/europeaid/infopoint/publications/europeaid/172a_en.htm" TargetMode="External"/><Relationship Id="rId29" Type="http://schemas.openxmlformats.org/officeDocument/2006/relationships/hyperlink" Target="http://www.careclimatechange.org/index.php?option=com_content&amp;view=article&amp;id=25&amp;Itemid=30" TargetMode="External"/><Relationship Id="rId41" Type="http://schemas.openxmlformats.org/officeDocument/2006/relationships/hyperlink" Target="http://unfccc.int/adaptation/nairobi_work_programme/knowledge_resources_and_publications/items/5136.php" TargetMode="External"/><Relationship Id="rId54" Type="http://schemas.openxmlformats.org/officeDocument/2006/relationships/hyperlink" Target="http://www.environment-integration.eu/download/Climate%20Change%20material/1.%20Belgium%20%20ClimDevJPvY-EN.pdf" TargetMode="External"/><Relationship Id="rId62" Type="http://schemas.openxmlformats.org/officeDocument/2006/relationships/hyperlink" Target="http://www.climate-development.org/atroccoli/nato_arw/arw_book/Climate_Energy_Book_Troccoli_CH08_Vei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capacity4dev.ec.europa.eu/article/new-ec-briefing-non-experts-climate-change-it%E2%80%99s-mad-mad-world" TargetMode="External"/><Relationship Id="rId32" Type="http://schemas.openxmlformats.org/officeDocument/2006/relationships/hyperlink" Target="http://web.worldbank.org/WBSITE/EXTERNAL/TOPICS/ENVIRONMENT/0,,contentMDK:20794206~pagePK:148956~piPK:216618~theSitePK:244381,00.html" TargetMode="External"/><Relationship Id="rId37" Type="http://schemas.openxmlformats.org/officeDocument/2006/relationships/hyperlink" Target="http://www.oecd.org/document/40/0,3343,en_2649_34421_42580264_1_1_1_1,00.html" TargetMode="External"/><Relationship Id="rId40" Type="http://schemas.openxmlformats.org/officeDocument/2006/relationships/hyperlink" Target="http://www.adaptationlearning.net/guidance-tools/toolkit-designing-climate-change-adaptation-initiatives" TargetMode="External"/><Relationship Id="rId45" Type="http://schemas.openxmlformats.org/officeDocument/2006/relationships/hyperlink" Target="http://www.eldis.org/go/topics/dossiers/climate-change-adaptation" TargetMode="External"/><Relationship Id="rId53" Type="http://schemas.openxmlformats.org/officeDocument/2006/relationships/hyperlink" Target="http://www.environment-integration.eu/download/Climate%20Change%20material/5.%20Climate%20Change%20Guidance%202009%20-%20J.Kuriger%2028-30%20May%202009.pdf" TargetMode="External"/><Relationship Id="rId58" Type="http://schemas.openxmlformats.org/officeDocument/2006/relationships/hyperlink" Target="http://www.dfid.gov.uk/Documents/whitepaper/building-our-common-future.pdf"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capacity4dev.ec.europa.eu/public-environment-climate/" TargetMode="External"/><Relationship Id="rId28" Type="http://schemas.openxmlformats.org/officeDocument/2006/relationships/hyperlink" Target="http://tilz.tearfund.org/Topics/Environmental+Sustainability/CEDRA.htm" TargetMode="External"/><Relationship Id="rId36" Type="http://schemas.openxmlformats.org/officeDocument/2006/relationships/hyperlink" Target="http://www.environmental-mainstreaming.org" TargetMode="External"/><Relationship Id="rId49" Type="http://schemas.openxmlformats.org/officeDocument/2006/relationships/hyperlink" Target="http://www.climatefundsupdate.org/Home" TargetMode="External"/><Relationship Id="rId57" Type="http://schemas.openxmlformats.org/officeDocument/2006/relationships/hyperlink" Target="http://www.ccdcommission.org/Filer/report/CCD_REPORT.pdf" TargetMode="External"/><Relationship Id="rId61" Type="http://schemas.openxmlformats.org/officeDocument/2006/relationships/hyperlink" Target="http://www.oecd-ilibrary.org/development/strategic-environmental-assessment-in-development-practice/vietnam-strategic-environmental-assessment-on-the-quang-nam-hydropower-plan_9789264166745-7-en" TargetMode="External"/><Relationship Id="rId10" Type="http://schemas.openxmlformats.org/officeDocument/2006/relationships/diagramLayout" Target="diagrams/layout1.xml"/><Relationship Id="rId19" Type="http://schemas.openxmlformats.org/officeDocument/2006/relationships/hyperlink" Target="http://www.environment-integration.eu/content/view/162/234/lang,en/" TargetMode="External"/><Relationship Id="rId31" Type="http://schemas.openxmlformats.org/officeDocument/2006/relationships/hyperlink" Target="http://www.environment-integration.eu/content/view/162/234/lang,en/" TargetMode="External"/><Relationship Id="rId44" Type="http://schemas.openxmlformats.org/officeDocument/2006/relationships/hyperlink" Target="http://unfccc.int/national_reports/items/1408.php" TargetMode="External"/><Relationship Id="rId52" Type="http://schemas.openxmlformats.org/officeDocument/2006/relationships/hyperlink" Target="http://media.swissre.com/documents/rethinking_shaping_climate_resilent_development_en.pdf" TargetMode="External"/><Relationship Id="rId60" Type="http://schemas.openxmlformats.org/officeDocument/2006/relationships/hyperlink" Target="http://www.oecd-ilibrary.org/development/strategic-environmental-assessment-in-development-practice_9789264166745-en"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ec.europa.eu/europeaid/climate-change-actions/" TargetMode="External"/><Relationship Id="rId27" Type="http://schemas.openxmlformats.org/officeDocument/2006/relationships/hyperlink" Target="http://www.cgd.ucar.edu/cas/wigley/magicc/" TargetMode="External"/><Relationship Id="rId30" Type="http://schemas.openxmlformats.org/officeDocument/2006/relationships/hyperlink" Target="http://www.iisd.org/cristaltool/" TargetMode="External"/><Relationship Id="rId35" Type="http://schemas.openxmlformats.org/officeDocument/2006/relationships/hyperlink" Target="http://www.iaia.org/" TargetMode="External"/><Relationship Id="rId43" Type="http://schemas.openxmlformats.org/officeDocument/2006/relationships/hyperlink" Target="http://www.adaptationlearning.net/" TargetMode="External"/><Relationship Id="rId48" Type="http://schemas.openxmlformats.org/officeDocument/2006/relationships/hyperlink" Target="http://www.aiaccproject.org/Final%20Reports/final_reports.html" TargetMode="External"/><Relationship Id="rId56" Type="http://schemas.openxmlformats.org/officeDocument/2006/relationships/hyperlink" Target="http://www.gtz.de/en/themen/umwelt-infrastruktur/umweltpolitik/27678.htm" TargetMode="External"/><Relationship Id="rId64" Type="http://schemas.openxmlformats.org/officeDocument/2006/relationships/fontTable" Target="fontTable.xml"/><Relationship Id="rId8" Type="http://schemas.openxmlformats.org/officeDocument/2006/relationships/hyperlink" Target="http://www.worldwildlife.org/climate/Publications/WWFBinaryitem4926.pdf" TargetMode="External"/><Relationship Id="rId51" Type="http://schemas.openxmlformats.org/officeDocument/2006/relationships/hyperlink" Target="http://www.unep.org/greeneconomy/"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www.climatewizard.org/" TargetMode="External"/><Relationship Id="rId33" Type="http://schemas.openxmlformats.org/officeDocument/2006/relationships/hyperlink" Target="http://www.oecd.org/dataoecd/4/21/37353858.pdf" TargetMode="External"/><Relationship Id="rId38" Type="http://schemas.openxmlformats.org/officeDocument/2006/relationships/hyperlink" Target="http://www.unpei.org/" TargetMode="External"/><Relationship Id="rId46" Type="http://schemas.openxmlformats.org/officeDocument/2006/relationships/hyperlink" Target="http://projects.wri.org/adaptation-database" TargetMode="External"/><Relationship Id="rId59" Type="http://schemas.openxmlformats.org/officeDocument/2006/relationships/hyperlink" Target="http://www.esmap.org/"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1D240D-C198-4514-AD44-110665612387}" type="doc">
      <dgm:prSet loTypeId="urn:microsoft.com/office/officeart/2005/8/layout/vList6" loCatId="list" qsTypeId="urn:microsoft.com/office/officeart/2005/8/quickstyle/3d2" qsCatId="3D" csTypeId="urn:microsoft.com/office/officeart/2005/8/colors/colorful1" csCatId="colorful" phldr="1"/>
      <dgm:spPr/>
      <dgm:t>
        <a:bodyPr/>
        <a:lstStyle/>
        <a:p>
          <a:endParaRPr lang="en-US"/>
        </a:p>
      </dgm:t>
    </dgm:pt>
    <dgm:pt modelId="{FC3187BF-F6AC-40BB-9C3F-9F9B1F8EA1C6}">
      <dgm:prSet phldrT="[Text]" custT="1"/>
      <dgm:spPr/>
      <dgm:t>
        <a:bodyPr/>
        <a:lstStyle/>
        <a:p>
          <a:r>
            <a:rPr lang="en-US" sz="900" b="1"/>
            <a:t>Energy supply</a:t>
          </a:r>
        </a:p>
      </dgm:t>
    </dgm:pt>
    <dgm:pt modelId="{6FA2BDAA-803A-46A6-AE49-FC5B5BEA7736}" type="parTrans" cxnId="{E12063C0-466C-4BCE-BC7F-B52082856595}">
      <dgm:prSet/>
      <dgm:spPr/>
      <dgm:t>
        <a:bodyPr/>
        <a:lstStyle/>
        <a:p>
          <a:endParaRPr lang="en-US"/>
        </a:p>
      </dgm:t>
    </dgm:pt>
    <dgm:pt modelId="{883E484A-F61D-4C1E-A957-90BCEE03E78F}" type="sibTrans" cxnId="{E12063C0-466C-4BCE-BC7F-B52082856595}">
      <dgm:prSet/>
      <dgm:spPr/>
      <dgm:t>
        <a:bodyPr/>
        <a:lstStyle/>
        <a:p>
          <a:endParaRPr lang="en-US"/>
        </a:p>
      </dgm:t>
    </dgm:pt>
    <dgm:pt modelId="{DF4DB465-5538-458F-B9B1-B9397A6C3AEB}">
      <dgm:prSet phldrT="[Text]" custT="1"/>
      <dgm:spPr/>
      <dgm:t>
        <a:bodyPr/>
        <a:lstStyle/>
        <a:p>
          <a:r>
            <a:rPr lang="en-US" sz="900" baseline="0"/>
            <a:t>Replacing fossil fuels with renewable energy and using more efficient generation technologies (e.g. combined cycle gas turbines). To encourage this to happen quickly, externalities generated by fossil fuels need to be included in the prices, for instance through developing carbon markets. The two most prominent examples are the EU Emmissions Trading Scheme (EU EMS) and the Clean Development Mechanism (CDM). </a:t>
          </a:r>
        </a:p>
      </dgm:t>
    </dgm:pt>
    <dgm:pt modelId="{163C4BFB-27E1-458D-BFEA-02EF2E996CE3}" type="parTrans" cxnId="{4DDAE40A-8767-45DE-85DA-4746DD84DA49}">
      <dgm:prSet/>
      <dgm:spPr/>
      <dgm:t>
        <a:bodyPr/>
        <a:lstStyle/>
        <a:p>
          <a:endParaRPr lang="en-US"/>
        </a:p>
      </dgm:t>
    </dgm:pt>
    <dgm:pt modelId="{8C845DE2-4E39-4170-99AB-23CFC79110D4}" type="sibTrans" cxnId="{4DDAE40A-8767-45DE-85DA-4746DD84DA49}">
      <dgm:prSet/>
      <dgm:spPr/>
      <dgm:t>
        <a:bodyPr/>
        <a:lstStyle/>
        <a:p>
          <a:endParaRPr lang="en-US"/>
        </a:p>
      </dgm:t>
    </dgm:pt>
    <dgm:pt modelId="{DB3786F5-A1E0-4639-A8D9-DA1AEFC31CAF}">
      <dgm:prSet phldrT="[Text]" custT="1"/>
      <dgm:spPr/>
      <dgm:t>
        <a:bodyPr/>
        <a:lstStyle/>
        <a:p>
          <a:r>
            <a:rPr lang="en-US" sz="900" b="1"/>
            <a:t>Energy demand: Manufacturing</a:t>
          </a:r>
        </a:p>
      </dgm:t>
    </dgm:pt>
    <dgm:pt modelId="{48F38C25-CF30-4A33-9C1A-9558CAF6457C}" type="parTrans" cxnId="{9A57BE54-7922-40A0-B1B5-C887443A5F65}">
      <dgm:prSet/>
      <dgm:spPr/>
      <dgm:t>
        <a:bodyPr/>
        <a:lstStyle/>
        <a:p>
          <a:endParaRPr lang="en-US"/>
        </a:p>
      </dgm:t>
    </dgm:pt>
    <dgm:pt modelId="{5A5F5506-F6AB-4B08-9463-E7ED5F81A309}" type="sibTrans" cxnId="{9A57BE54-7922-40A0-B1B5-C887443A5F65}">
      <dgm:prSet/>
      <dgm:spPr/>
      <dgm:t>
        <a:bodyPr/>
        <a:lstStyle/>
        <a:p>
          <a:endParaRPr lang="en-US"/>
        </a:p>
      </dgm:t>
    </dgm:pt>
    <dgm:pt modelId="{FD5D9967-E70F-4A06-8D3E-2DB727820A18}">
      <dgm:prSet phldrT="[Text]" custT="1"/>
      <dgm:spPr/>
      <dgm:t>
        <a:bodyPr/>
        <a:lstStyle/>
        <a:p>
          <a:r>
            <a:rPr lang="en-US" sz="900"/>
            <a:t>Using more efficient generation technologies (e.g. decentralized cogeneration, use of waste fuel such as biomass). For instance, the installation of a heat recovery system to recover heat for a CHP in a chemical plant in China  generated a return of investment of 96%, a payback of 7 months and CO2 savings of 51,137 tons/ year (see http://www.energyefficiencyasia.org/)</a:t>
          </a:r>
        </a:p>
      </dgm:t>
    </dgm:pt>
    <dgm:pt modelId="{E70E828B-A3FD-417D-A010-62016265C8E8}" type="parTrans" cxnId="{D0A73D13-F3E7-4E5B-8EA4-E6E954235B8F}">
      <dgm:prSet/>
      <dgm:spPr/>
      <dgm:t>
        <a:bodyPr/>
        <a:lstStyle/>
        <a:p>
          <a:endParaRPr lang="en-US"/>
        </a:p>
      </dgm:t>
    </dgm:pt>
    <dgm:pt modelId="{1799F0C4-5275-4FAF-9ED9-BFA141C1D1CF}" type="sibTrans" cxnId="{D0A73D13-F3E7-4E5B-8EA4-E6E954235B8F}">
      <dgm:prSet/>
      <dgm:spPr/>
      <dgm:t>
        <a:bodyPr/>
        <a:lstStyle/>
        <a:p>
          <a:endParaRPr lang="en-US"/>
        </a:p>
      </dgm:t>
    </dgm:pt>
    <dgm:pt modelId="{1C606F31-2086-44DC-89A6-7E2EFA9D426D}">
      <dgm:prSet custT="1"/>
      <dgm:spPr/>
      <dgm:t>
        <a:bodyPr/>
        <a:lstStyle/>
        <a:p>
          <a:r>
            <a:rPr lang="en-US" sz="900" b="1"/>
            <a:t>Energy demand: Buildings</a:t>
          </a:r>
        </a:p>
      </dgm:t>
    </dgm:pt>
    <dgm:pt modelId="{3A1A763F-98B7-4253-A660-8CA42D3D9828}" type="parTrans" cxnId="{EFC39C14-73D3-4264-A4A2-839B2C268E0E}">
      <dgm:prSet/>
      <dgm:spPr/>
      <dgm:t>
        <a:bodyPr/>
        <a:lstStyle/>
        <a:p>
          <a:endParaRPr lang="en-US"/>
        </a:p>
      </dgm:t>
    </dgm:pt>
    <dgm:pt modelId="{E12331BF-126D-4193-850C-E1B6EA85BB37}" type="sibTrans" cxnId="{EFC39C14-73D3-4264-A4A2-839B2C268E0E}">
      <dgm:prSet/>
      <dgm:spPr/>
      <dgm:t>
        <a:bodyPr/>
        <a:lstStyle/>
        <a:p>
          <a:endParaRPr lang="en-US"/>
        </a:p>
      </dgm:t>
    </dgm:pt>
    <dgm:pt modelId="{6FC35DA4-BC34-41AB-B75C-5A8D429FE31B}">
      <dgm:prSet custT="1"/>
      <dgm:spPr/>
      <dgm:t>
        <a:bodyPr/>
        <a:lstStyle/>
        <a:p>
          <a:r>
            <a:rPr lang="en-US" sz="900"/>
            <a:t>Labelling and standards for appliances</a:t>
          </a:r>
        </a:p>
      </dgm:t>
    </dgm:pt>
    <dgm:pt modelId="{D54C405E-791D-47A9-A9C8-225FF18F7064}" type="parTrans" cxnId="{C9A298FF-F5F7-4132-B4A5-2980CA4BCC78}">
      <dgm:prSet/>
      <dgm:spPr/>
      <dgm:t>
        <a:bodyPr/>
        <a:lstStyle/>
        <a:p>
          <a:endParaRPr lang="en-US"/>
        </a:p>
      </dgm:t>
    </dgm:pt>
    <dgm:pt modelId="{215D1EFF-C116-46EE-AF90-04DB59D4317D}" type="sibTrans" cxnId="{C9A298FF-F5F7-4132-B4A5-2980CA4BCC78}">
      <dgm:prSet/>
      <dgm:spPr/>
      <dgm:t>
        <a:bodyPr/>
        <a:lstStyle/>
        <a:p>
          <a:endParaRPr lang="en-US"/>
        </a:p>
      </dgm:t>
    </dgm:pt>
    <dgm:pt modelId="{D431908D-C5CA-4573-9063-4798FFEF3F34}">
      <dgm:prSet phldrT="[Text]" custT="1"/>
      <dgm:spPr/>
      <dgm:t>
        <a:bodyPr/>
        <a:lstStyle/>
        <a:p>
          <a:r>
            <a:rPr lang="en-US" sz="900"/>
            <a:t>Redesign products and/or business models so that the same functionality can be obtained with less use of energy. For instance, the need for primary iron and steel from energy-intensive integrated steel plants can be reduced by using less steel downstream in the economy (i.e. in construction, automobile manufacturing, and so on).</a:t>
          </a:r>
        </a:p>
      </dgm:t>
    </dgm:pt>
    <dgm:pt modelId="{BE1CA43E-AC0A-4CB1-8485-B2866CDFC844}" type="parTrans" cxnId="{8030D9BC-9894-4457-8D15-EFDFAE0A7D0F}">
      <dgm:prSet/>
      <dgm:spPr/>
      <dgm:t>
        <a:bodyPr/>
        <a:lstStyle/>
        <a:p>
          <a:endParaRPr lang="en-US"/>
        </a:p>
      </dgm:t>
    </dgm:pt>
    <dgm:pt modelId="{403B1E5D-5776-455E-B038-613F1474BAC9}" type="sibTrans" cxnId="{8030D9BC-9894-4457-8D15-EFDFAE0A7D0F}">
      <dgm:prSet/>
      <dgm:spPr/>
      <dgm:t>
        <a:bodyPr/>
        <a:lstStyle/>
        <a:p>
          <a:endParaRPr lang="en-US"/>
        </a:p>
      </dgm:t>
    </dgm:pt>
    <dgm:pt modelId="{4127FF4D-12C6-45EE-A865-293954FE1772}">
      <dgm:prSet custT="1"/>
      <dgm:spPr/>
      <dgm:t>
        <a:bodyPr/>
        <a:lstStyle/>
        <a:p>
          <a:r>
            <a:rPr lang="en-US" sz="900"/>
            <a:t>Using better construction materials</a:t>
          </a:r>
        </a:p>
      </dgm:t>
    </dgm:pt>
    <dgm:pt modelId="{C881C728-748F-4E7F-855F-56FFF126CA97}" type="parTrans" cxnId="{701C6C4A-B9BB-4B65-B37D-44936AF6D568}">
      <dgm:prSet/>
      <dgm:spPr/>
      <dgm:t>
        <a:bodyPr/>
        <a:lstStyle/>
        <a:p>
          <a:endParaRPr lang="en-US"/>
        </a:p>
      </dgm:t>
    </dgm:pt>
    <dgm:pt modelId="{66F12C5D-8B98-4065-BBD5-F8ABBA9C5438}" type="sibTrans" cxnId="{701C6C4A-B9BB-4B65-B37D-44936AF6D568}">
      <dgm:prSet/>
      <dgm:spPr/>
      <dgm:t>
        <a:bodyPr/>
        <a:lstStyle/>
        <a:p>
          <a:endParaRPr lang="en-US"/>
        </a:p>
      </dgm:t>
    </dgm:pt>
    <dgm:pt modelId="{8D673CCC-6993-40F6-9A04-1DB0B75F27E8}">
      <dgm:prSet custT="1"/>
      <dgm:spPr/>
      <dgm:t>
        <a:bodyPr/>
        <a:lstStyle/>
        <a:p>
          <a:r>
            <a:rPr lang="en-US" sz="900"/>
            <a:t>Promoting small scale cogeneration facilities for space heating/cooling and hot water</a:t>
          </a:r>
        </a:p>
      </dgm:t>
    </dgm:pt>
    <dgm:pt modelId="{FD2A76F0-AC96-4EC8-84EE-C78003F7002C}" type="parTrans" cxnId="{74F64FE8-8A4F-4E54-91BC-524A4177FEA9}">
      <dgm:prSet/>
      <dgm:spPr/>
      <dgm:t>
        <a:bodyPr/>
        <a:lstStyle/>
        <a:p>
          <a:endParaRPr lang="en-US"/>
        </a:p>
      </dgm:t>
    </dgm:pt>
    <dgm:pt modelId="{C9764E20-E379-4723-8CD1-3D2B4A576D30}" type="sibTrans" cxnId="{74F64FE8-8A4F-4E54-91BC-524A4177FEA9}">
      <dgm:prSet/>
      <dgm:spPr/>
      <dgm:t>
        <a:bodyPr/>
        <a:lstStyle/>
        <a:p>
          <a:endParaRPr lang="en-US"/>
        </a:p>
      </dgm:t>
    </dgm:pt>
    <dgm:pt modelId="{FA7B3759-4715-4180-9958-D83C625A90AF}">
      <dgm:prSet custT="1"/>
      <dgm:spPr/>
      <dgm:t>
        <a:bodyPr/>
        <a:lstStyle/>
        <a:p>
          <a:r>
            <a:rPr lang="en-US" sz="900"/>
            <a:t>Introduce elements of passive design (e.g. air flow and sunlight)</a:t>
          </a:r>
        </a:p>
      </dgm:t>
    </dgm:pt>
    <dgm:pt modelId="{6262966B-0903-4CB2-825F-85FE9DA4EF03}" type="parTrans" cxnId="{60D5CAE2-BCBF-43D2-9138-236A2B5F7715}">
      <dgm:prSet/>
      <dgm:spPr/>
      <dgm:t>
        <a:bodyPr/>
        <a:lstStyle/>
        <a:p>
          <a:endParaRPr lang="en-US"/>
        </a:p>
      </dgm:t>
    </dgm:pt>
    <dgm:pt modelId="{B029CD1E-A6BC-401C-A08B-42B370390951}" type="sibTrans" cxnId="{60D5CAE2-BCBF-43D2-9138-236A2B5F7715}">
      <dgm:prSet/>
      <dgm:spPr/>
      <dgm:t>
        <a:bodyPr/>
        <a:lstStyle/>
        <a:p>
          <a:endParaRPr lang="en-US"/>
        </a:p>
      </dgm:t>
    </dgm:pt>
    <dgm:pt modelId="{D0036C5B-B5A4-4F88-9665-1FCDB9ACCD9E}">
      <dgm:prSet phldrT="[Text]" custT="1"/>
      <dgm:spPr/>
      <dgm:t>
        <a:bodyPr/>
        <a:lstStyle/>
        <a:p>
          <a:endParaRPr lang="en-US" sz="600" baseline="0"/>
        </a:p>
      </dgm:t>
    </dgm:pt>
    <dgm:pt modelId="{8AE47CE0-A410-4974-9844-1F5292908E1F}" type="parTrans" cxnId="{6C5E2B19-1E9F-48C9-AF41-ACF47286E87F}">
      <dgm:prSet/>
      <dgm:spPr/>
      <dgm:t>
        <a:bodyPr/>
        <a:lstStyle/>
        <a:p>
          <a:endParaRPr lang="en-US"/>
        </a:p>
      </dgm:t>
    </dgm:pt>
    <dgm:pt modelId="{846F56E2-1BB2-40A7-8126-254D0D12DA21}" type="sibTrans" cxnId="{6C5E2B19-1E9F-48C9-AF41-ACF47286E87F}">
      <dgm:prSet/>
      <dgm:spPr/>
      <dgm:t>
        <a:bodyPr/>
        <a:lstStyle/>
        <a:p>
          <a:endParaRPr lang="en-US"/>
        </a:p>
      </dgm:t>
    </dgm:pt>
    <dgm:pt modelId="{2150F493-7193-4BAA-B189-98103ECC6C0A}">
      <dgm:prSet custT="1"/>
      <dgm:spPr/>
      <dgm:t>
        <a:bodyPr/>
        <a:lstStyle/>
        <a:p>
          <a:r>
            <a:rPr lang="en-GB" sz="900"/>
            <a:t>change consumer behaviour and habits by using awareness raising, cost reflective tariffs and good metering systems.</a:t>
          </a:r>
          <a:endParaRPr lang="en-US" sz="900"/>
        </a:p>
      </dgm:t>
    </dgm:pt>
    <dgm:pt modelId="{4FA6B918-31DC-42AD-AA9A-F7EEB8BE09B8}" type="parTrans" cxnId="{ECB63BB1-60DD-4922-9808-427012C78699}">
      <dgm:prSet/>
      <dgm:spPr/>
      <dgm:t>
        <a:bodyPr/>
        <a:lstStyle/>
        <a:p>
          <a:endParaRPr lang="en-US"/>
        </a:p>
      </dgm:t>
    </dgm:pt>
    <dgm:pt modelId="{C067504D-5C9C-4AC4-9DA2-4E657B1A7F32}" type="sibTrans" cxnId="{ECB63BB1-60DD-4922-9808-427012C78699}">
      <dgm:prSet/>
      <dgm:spPr/>
      <dgm:t>
        <a:bodyPr/>
        <a:lstStyle/>
        <a:p>
          <a:endParaRPr lang="en-US"/>
        </a:p>
      </dgm:t>
    </dgm:pt>
    <dgm:pt modelId="{EC7C8621-EAEB-4B1F-95D7-7F447DB915CE}">
      <dgm:prSet custT="1"/>
      <dgm:spPr/>
      <dgm:t>
        <a:bodyPr/>
        <a:lstStyle/>
        <a:p>
          <a:r>
            <a:rPr lang="en-US" sz="900"/>
            <a:t>See case study for residential construction in China in Annex</a:t>
          </a:r>
        </a:p>
      </dgm:t>
    </dgm:pt>
    <dgm:pt modelId="{C5585AA3-CF0D-4FF0-BC9F-03E8E98BF907}" type="parTrans" cxnId="{8584E469-EDB3-4D90-A323-0BFBB21A3CFD}">
      <dgm:prSet/>
      <dgm:spPr/>
      <dgm:t>
        <a:bodyPr/>
        <a:lstStyle/>
        <a:p>
          <a:endParaRPr lang="en-US"/>
        </a:p>
      </dgm:t>
    </dgm:pt>
    <dgm:pt modelId="{9983161E-AFEF-497D-B6C7-E2353204F0EC}" type="sibTrans" cxnId="{8584E469-EDB3-4D90-A323-0BFBB21A3CFD}">
      <dgm:prSet/>
      <dgm:spPr/>
      <dgm:t>
        <a:bodyPr/>
        <a:lstStyle/>
        <a:p>
          <a:endParaRPr lang="en-US"/>
        </a:p>
      </dgm:t>
    </dgm:pt>
    <dgm:pt modelId="{EB4B8EAC-E9D7-4D31-A5B2-7DD4D94416B1}" type="pres">
      <dgm:prSet presAssocID="{741D240D-C198-4514-AD44-110665612387}" presName="Name0" presStyleCnt="0">
        <dgm:presLayoutVars>
          <dgm:dir/>
          <dgm:animLvl val="lvl"/>
          <dgm:resizeHandles/>
        </dgm:presLayoutVars>
      </dgm:prSet>
      <dgm:spPr/>
      <dgm:t>
        <a:bodyPr/>
        <a:lstStyle/>
        <a:p>
          <a:endParaRPr lang="en-US"/>
        </a:p>
      </dgm:t>
    </dgm:pt>
    <dgm:pt modelId="{41882A9B-D8E4-4FE8-8B94-31D98A56D1EE}" type="pres">
      <dgm:prSet presAssocID="{FC3187BF-F6AC-40BB-9C3F-9F9B1F8EA1C6}" presName="linNode" presStyleCnt="0"/>
      <dgm:spPr/>
    </dgm:pt>
    <dgm:pt modelId="{1B773EB5-7A5A-49FA-B107-3F2842EA2BC2}" type="pres">
      <dgm:prSet presAssocID="{FC3187BF-F6AC-40BB-9C3F-9F9B1F8EA1C6}" presName="parentShp" presStyleLbl="node1" presStyleIdx="0" presStyleCnt="3" custScaleX="50770" custScaleY="23940">
        <dgm:presLayoutVars>
          <dgm:bulletEnabled val="1"/>
        </dgm:presLayoutVars>
      </dgm:prSet>
      <dgm:spPr>
        <a:prstGeom prst="homePlate">
          <a:avLst/>
        </a:prstGeom>
      </dgm:spPr>
      <dgm:t>
        <a:bodyPr/>
        <a:lstStyle/>
        <a:p>
          <a:endParaRPr lang="en-US"/>
        </a:p>
      </dgm:t>
    </dgm:pt>
    <dgm:pt modelId="{275AE1FA-C3B6-44DA-8456-2069DB03A239}" type="pres">
      <dgm:prSet presAssocID="{FC3187BF-F6AC-40BB-9C3F-9F9B1F8EA1C6}" presName="childShp" presStyleLbl="bgAccFollowNode1" presStyleIdx="0" presStyleCnt="3" custScaleX="108444" custScaleY="24251">
        <dgm:presLayoutVars>
          <dgm:bulletEnabled val="1"/>
        </dgm:presLayoutVars>
      </dgm:prSet>
      <dgm:spPr>
        <a:prstGeom prst="rect">
          <a:avLst/>
        </a:prstGeom>
      </dgm:spPr>
      <dgm:t>
        <a:bodyPr/>
        <a:lstStyle/>
        <a:p>
          <a:endParaRPr lang="en-US"/>
        </a:p>
      </dgm:t>
    </dgm:pt>
    <dgm:pt modelId="{B29B8FD4-2FF6-4F99-BB07-2317797D09EF}" type="pres">
      <dgm:prSet presAssocID="{883E484A-F61D-4C1E-A957-90BCEE03E78F}" presName="spacing" presStyleCnt="0"/>
      <dgm:spPr/>
    </dgm:pt>
    <dgm:pt modelId="{BB54C044-EB04-48FF-A9E7-5C7C5FFB4A12}" type="pres">
      <dgm:prSet presAssocID="{DB3786F5-A1E0-4639-A8D9-DA1AEFC31CAF}" presName="linNode" presStyleCnt="0"/>
      <dgm:spPr/>
    </dgm:pt>
    <dgm:pt modelId="{C846BF82-E8E6-479E-873C-664EC19101B4}" type="pres">
      <dgm:prSet presAssocID="{DB3786F5-A1E0-4639-A8D9-DA1AEFC31CAF}" presName="parentShp" presStyleLbl="node1" presStyleIdx="1" presStyleCnt="3" custScaleX="54541" custScaleY="26334">
        <dgm:presLayoutVars>
          <dgm:bulletEnabled val="1"/>
        </dgm:presLayoutVars>
      </dgm:prSet>
      <dgm:spPr>
        <a:prstGeom prst="homePlate">
          <a:avLst/>
        </a:prstGeom>
      </dgm:spPr>
      <dgm:t>
        <a:bodyPr/>
        <a:lstStyle/>
        <a:p>
          <a:endParaRPr lang="en-US"/>
        </a:p>
      </dgm:t>
    </dgm:pt>
    <dgm:pt modelId="{E9E3434C-10DF-4725-B994-F1280EE9853E}" type="pres">
      <dgm:prSet presAssocID="{DB3786F5-A1E0-4639-A8D9-DA1AEFC31CAF}" presName="childShp" presStyleLbl="bgAccFollowNode1" presStyleIdx="1" presStyleCnt="3" custScaleX="108764" custScaleY="35796">
        <dgm:presLayoutVars>
          <dgm:bulletEnabled val="1"/>
        </dgm:presLayoutVars>
      </dgm:prSet>
      <dgm:spPr>
        <a:prstGeom prst="rect">
          <a:avLst/>
        </a:prstGeom>
      </dgm:spPr>
      <dgm:t>
        <a:bodyPr/>
        <a:lstStyle/>
        <a:p>
          <a:endParaRPr lang="en-US"/>
        </a:p>
      </dgm:t>
    </dgm:pt>
    <dgm:pt modelId="{D8E47D94-F6B4-4E6F-A841-CE41AC8E7F1C}" type="pres">
      <dgm:prSet presAssocID="{5A5F5506-F6AB-4B08-9463-E7ED5F81A309}" presName="spacing" presStyleCnt="0"/>
      <dgm:spPr/>
    </dgm:pt>
    <dgm:pt modelId="{06E651F2-3B91-4284-BE3D-8D9C807D2266}" type="pres">
      <dgm:prSet presAssocID="{1C606F31-2086-44DC-89A6-7E2EFA9D426D}" presName="linNode" presStyleCnt="0"/>
      <dgm:spPr/>
    </dgm:pt>
    <dgm:pt modelId="{FB9C3EA7-E02F-45EB-B461-719225A971E7}" type="pres">
      <dgm:prSet presAssocID="{1C606F31-2086-44DC-89A6-7E2EFA9D426D}" presName="parentShp" presStyleLbl="node1" presStyleIdx="2" presStyleCnt="3" custScaleX="52090" custScaleY="26348">
        <dgm:presLayoutVars>
          <dgm:bulletEnabled val="1"/>
        </dgm:presLayoutVars>
      </dgm:prSet>
      <dgm:spPr>
        <a:prstGeom prst="homePlate">
          <a:avLst/>
        </a:prstGeom>
      </dgm:spPr>
      <dgm:t>
        <a:bodyPr/>
        <a:lstStyle/>
        <a:p>
          <a:endParaRPr lang="en-US"/>
        </a:p>
      </dgm:t>
    </dgm:pt>
    <dgm:pt modelId="{DD034A8D-567F-465E-906C-82718DD864A0}" type="pres">
      <dgm:prSet presAssocID="{1C606F31-2086-44DC-89A6-7E2EFA9D426D}" presName="childShp" presStyleLbl="bgAccFollowNode1" presStyleIdx="2" presStyleCnt="3" custScaleX="108682" custScaleY="29784" custLinFactNeighborX="352" custLinFactNeighborY="20">
        <dgm:presLayoutVars>
          <dgm:bulletEnabled val="1"/>
        </dgm:presLayoutVars>
      </dgm:prSet>
      <dgm:spPr>
        <a:prstGeom prst="rect">
          <a:avLst/>
        </a:prstGeom>
      </dgm:spPr>
      <dgm:t>
        <a:bodyPr/>
        <a:lstStyle/>
        <a:p>
          <a:endParaRPr lang="en-US"/>
        </a:p>
      </dgm:t>
    </dgm:pt>
  </dgm:ptLst>
  <dgm:cxnLst>
    <dgm:cxn modelId="{8584E469-EDB3-4D90-A323-0BFBB21A3CFD}" srcId="{1C606F31-2086-44DC-89A6-7E2EFA9D426D}" destId="{EC7C8621-EAEB-4B1F-95D7-7F447DB915CE}" srcOrd="5" destOrd="0" parTransId="{C5585AA3-CF0D-4FF0-BC9F-03E8E98BF907}" sibTransId="{9983161E-AFEF-497D-B6C7-E2353204F0EC}"/>
    <dgm:cxn modelId="{EC99DF12-9C31-4B92-BBCE-51DDC7554B25}" type="presOf" srcId="{D431908D-C5CA-4573-9063-4798FFEF3F34}" destId="{E9E3434C-10DF-4725-B994-F1280EE9853E}" srcOrd="0" destOrd="1" presId="urn:microsoft.com/office/officeart/2005/8/layout/vList6"/>
    <dgm:cxn modelId="{DDEF6CE5-E209-4B63-877B-318EEE53EF7C}" type="presOf" srcId="{2150F493-7193-4BAA-B189-98103ECC6C0A}" destId="{DD034A8D-567F-465E-906C-82718DD864A0}" srcOrd="0" destOrd="4" presId="urn:microsoft.com/office/officeart/2005/8/layout/vList6"/>
    <dgm:cxn modelId="{6EB26444-F728-4ED5-9057-385963362249}" type="presOf" srcId="{8D673CCC-6993-40F6-9A04-1DB0B75F27E8}" destId="{DD034A8D-567F-465E-906C-82718DD864A0}" srcOrd="0" destOrd="3" presId="urn:microsoft.com/office/officeart/2005/8/layout/vList6"/>
    <dgm:cxn modelId="{701C6C4A-B9BB-4B65-B37D-44936AF6D568}" srcId="{1C606F31-2086-44DC-89A6-7E2EFA9D426D}" destId="{4127FF4D-12C6-45EE-A865-293954FE1772}" srcOrd="2" destOrd="0" parTransId="{C881C728-748F-4E7F-855F-56FFF126CA97}" sibTransId="{66F12C5D-8B98-4065-BBD5-F8ABBA9C5438}"/>
    <dgm:cxn modelId="{74F64FE8-8A4F-4E54-91BC-524A4177FEA9}" srcId="{1C606F31-2086-44DC-89A6-7E2EFA9D426D}" destId="{8D673CCC-6993-40F6-9A04-1DB0B75F27E8}" srcOrd="3" destOrd="0" parTransId="{FD2A76F0-AC96-4EC8-84EE-C78003F7002C}" sibTransId="{C9764E20-E379-4723-8CD1-3D2B4A576D30}"/>
    <dgm:cxn modelId="{3D4E0835-3765-42AF-80D1-3CA7339E3E06}" type="presOf" srcId="{FD5D9967-E70F-4A06-8D3E-2DB727820A18}" destId="{E9E3434C-10DF-4725-B994-F1280EE9853E}" srcOrd="0" destOrd="0" presId="urn:microsoft.com/office/officeart/2005/8/layout/vList6"/>
    <dgm:cxn modelId="{EFC39C14-73D3-4264-A4A2-839B2C268E0E}" srcId="{741D240D-C198-4514-AD44-110665612387}" destId="{1C606F31-2086-44DC-89A6-7E2EFA9D426D}" srcOrd="2" destOrd="0" parTransId="{3A1A763F-98B7-4253-A660-8CA42D3D9828}" sibTransId="{E12331BF-126D-4193-850C-E1B6EA85BB37}"/>
    <dgm:cxn modelId="{94C6FE9D-A186-49C8-8154-11A54753583A}" type="presOf" srcId="{DF4DB465-5538-458F-B9B1-B9397A6C3AEB}" destId="{275AE1FA-C3B6-44DA-8456-2069DB03A239}" srcOrd="0" destOrd="0" presId="urn:microsoft.com/office/officeart/2005/8/layout/vList6"/>
    <dgm:cxn modelId="{4487D9C3-F5EA-445B-873E-45FFA4C39186}" type="presOf" srcId="{D0036C5B-B5A4-4F88-9665-1FCDB9ACCD9E}" destId="{275AE1FA-C3B6-44DA-8456-2069DB03A239}" srcOrd="0" destOrd="1" presId="urn:microsoft.com/office/officeart/2005/8/layout/vList6"/>
    <dgm:cxn modelId="{6C5E2B19-1E9F-48C9-AF41-ACF47286E87F}" srcId="{FC3187BF-F6AC-40BB-9C3F-9F9B1F8EA1C6}" destId="{D0036C5B-B5A4-4F88-9665-1FCDB9ACCD9E}" srcOrd="1" destOrd="0" parTransId="{8AE47CE0-A410-4974-9844-1F5292908E1F}" sibTransId="{846F56E2-1BB2-40A7-8126-254D0D12DA21}"/>
    <dgm:cxn modelId="{C531BA48-0DF4-46F3-A14F-A01B5F870379}" type="presOf" srcId="{4127FF4D-12C6-45EE-A865-293954FE1772}" destId="{DD034A8D-567F-465E-906C-82718DD864A0}" srcOrd="0" destOrd="2" presId="urn:microsoft.com/office/officeart/2005/8/layout/vList6"/>
    <dgm:cxn modelId="{8030D9BC-9894-4457-8D15-EFDFAE0A7D0F}" srcId="{DB3786F5-A1E0-4639-A8D9-DA1AEFC31CAF}" destId="{D431908D-C5CA-4573-9063-4798FFEF3F34}" srcOrd="1" destOrd="0" parTransId="{BE1CA43E-AC0A-4CB1-8485-B2866CDFC844}" sibTransId="{403B1E5D-5776-455E-B038-613F1474BAC9}"/>
    <dgm:cxn modelId="{4DDAE40A-8767-45DE-85DA-4746DD84DA49}" srcId="{FC3187BF-F6AC-40BB-9C3F-9F9B1F8EA1C6}" destId="{DF4DB465-5538-458F-B9B1-B9397A6C3AEB}" srcOrd="0" destOrd="0" parTransId="{163C4BFB-27E1-458D-BFEA-02EF2E996CE3}" sibTransId="{8C845DE2-4E39-4170-99AB-23CFC79110D4}"/>
    <dgm:cxn modelId="{4A421261-FBF7-4E38-BE0B-721B45DE8265}" type="presOf" srcId="{FA7B3759-4715-4180-9958-D83C625A90AF}" destId="{DD034A8D-567F-465E-906C-82718DD864A0}" srcOrd="0" destOrd="0" presId="urn:microsoft.com/office/officeart/2005/8/layout/vList6"/>
    <dgm:cxn modelId="{9A57BE54-7922-40A0-B1B5-C887443A5F65}" srcId="{741D240D-C198-4514-AD44-110665612387}" destId="{DB3786F5-A1E0-4639-A8D9-DA1AEFC31CAF}" srcOrd="1" destOrd="0" parTransId="{48F38C25-CF30-4A33-9C1A-9558CAF6457C}" sibTransId="{5A5F5506-F6AB-4B08-9463-E7ED5F81A309}"/>
    <dgm:cxn modelId="{AB561AC7-7735-40F6-9646-10C8BF1409AB}" type="presOf" srcId="{EC7C8621-EAEB-4B1F-95D7-7F447DB915CE}" destId="{DD034A8D-567F-465E-906C-82718DD864A0}" srcOrd="0" destOrd="5" presId="urn:microsoft.com/office/officeart/2005/8/layout/vList6"/>
    <dgm:cxn modelId="{E12063C0-466C-4BCE-BC7F-B52082856595}" srcId="{741D240D-C198-4514-AD44-110665612387}" destId="{FC3187BF-F6AC-40BB-9C3F-9F9B1F8EA1C6}" srcOrd="0" destOrd="0" parTransId="{6FA2BDAA-803A-46A6-AE49-FC5B5BEA7736}" sibTransId="{883E484A-F61D-4C1E-A957-90BCEE03E78F}"/>
    <dgm:cxn modelId="{ECB63BB1-60DD-4922-9808-427012C78699}" srcId="{1C606F31-2086-44DC-89A6-7E2EFA9D426D}" destId="{2150F493-7193-4BAA-B189-98103ECC6C0A}" srcOrd="4" destOrd="0" parTransId="{4FA6B918-31DC-42AD-AA9A-F7EEB8BE09B8}" sibTransId="{C067504D-5C9C-4AC4-9DA2-4E657B1A7F32}"/>
    <dgm:cxn modelId="{60D5CAE2-BCBF-43D2-9138-236A2B5F7715}" srcId="{1C606F31-2086-44DC-89A6-7E2EFA9D426D}" destId="{FA7B3759-4715-4180-9958-D83C625A90AF}" srcOrd="0" destOrd="0" parTransId="{6262966B-0903-4CB2-825F-85FE9DA4EF03}" sibTransId="{B029CD1E-A6BC-401C-A08B-42B370390951}"/>
    <dgm:cxn modelId="{C7F3C724-AA90-40CF-8A59-218117A6E583}" type="presOf" srcId="{DB3786F5-A1E0-4639-A8D9-DA1AEFC31CAF}" destId="{C846BF82-E8E6-479E-873C-664EC19101B4}" srcOrd="0" destOrd="0" presId="urn:microsoft.com/office/officeart/2005/8/layout/vList6"/>
    <dgm:cxn modelId="{EB058779-E447-4CD1-93FF-088284B83FED}" type="presOf" srcId="{FC3187BF-F6AC-40BB-9C3F-9F9B1F8EA1C6}" destId="{1B773EB5-7A5A-49FA-B107-3F2842EA2BC2}" srcOrd="0" destOrd="0" presId="urn:microsoft.com/office/officeart/2005/8/layout/vList6"/>
    <dgm:cxn modelId="{D980345C-E2ED-4C5D-8813-AE038F5025DF}" type="presOf" srcId="{741D240D-C198-4514-AD44-110665612387}" destId="{EB4B8EAC-E9D7-4D31-A5B2-7DD4D94416B1}" srcOrd="0" destOrd="0" presId="urn:microsoft.com/office/officeart/2005/8/layout/vList6"/>
    <dgm:cxn modelId="{D0A73D13-F3E7-4E5B-8EA4-E6E954235B8F}" srcId="{DB3786F5-A1E0-4639-A8D9-DA1AEFC31CAF}" destId="{FD5D9967-E70F-4A06-8D3E-2DB727820A18}" srcOrd="0" destOrd="0" parTransId="{E70E828B-A3FD-417D-A010-62016265C8E8}" sibTransId="{1799F0C4-5275-4FAF-9ED9-BFA141C1D1CF}"/>
    <dgm:cxn modelId="{C9A298FF-F5F7-4132-B4A5-2980CA4BCC78}" srcId="{1C606F31-2086-44DC-89A6-7E2EFA9D426D}" destId="{6FC35DA4-BC34-41AB-B75C-5A8D429FE31B}" srcOrd="1" destOrd="0" parTransId="{D54C405E-791D-47A9-A9C8-225FF18F7064}" sibTransId="{215D1EFF-C116-46EE-AF90-04DB59D4317D}"/>
    <dgm:cxn modelId="{43C371BE-A13C-42EC-9F0B-7F28C50C2941}" type="presOf" srcId="{1C606F31-2086-44DC-89A6-7E2EFA9D426D}" destId="{FB9C3EA7-E02F-45EB-B461-719225A971E7}" srcOrd="0" destOrd="0" presId="urn:microsoft.com/office/officeart/2005/8/layout/vList6"/>
    <dgm:cxn modelId="{DEAA22DE-7FC2-4DE4-8497-F91DB1BC3505}" type="presOf" srcId="{6FC35DA4-BC34-41AB-B75C-5A8D429FE31B}" destId="{DD034A8D-567F-465E-906C-82718DD864A0}" srcOrd="0" destOrd="1" presId="urn:microsoft.com/office/officeart/2005/8/layout/vList6"/>
    <dgm:cxn modelId="{B92F68BB-1E74-44C1-87B6-A98435DDE4A2}" type="presParOf" srcId="{EB4B8EAC-E9D7-4D31-A5B2-7DD4D94416B1}" destId="{41882A9B-D8E4-4FE8-8B94-31D98A56D1EE}" srcOrd="0" destOrd="0" presId="urn:microsoft.com/office/officeart/2005/8/layout/vList6"/>
    <dgm:cxn modelId="{276B75AE-EC64-4411-97BE-FBDFA84AEA99}" type="presParOf" srcId="{41882A9B-D8E4-4FE8-8B94-31D98A56D1EE}" destId="{1B773EB5-7A5A-49FA-B107-3F2842EA2BC2}" srcOrd="0" destOrd="0" presId="urn:microsoft.com/office/officeart/2005/8/layout/vList6"/>
    <dgm:cxn modelId="{122F6525-F3F7-4F89-B0BB-66D9B0D15D28}" type="presParOf" srcId="{41882A9B-D8E4-4FE8-8B94-31D98A56D1EE}" destId="{275AE1FA-C3B6-44DA-8456-2069DB03A239}" srcOrd="1" destOrd="0" presId="urn:microsoft.com/office/officeart/2005/8/layout/vList6"/>
    <dgm:cxn modelId="{1E2E1FE6-9EE5-4345-A2CC-6470B94F5ABC}" type="presParOf" srcId="{EB4B8EAC-E9D7-4D31-A5B2-7DD4D94416B1}" destId="{B29B8FD4-2FF6-4F99-BB07-2317797D09EF}" srcOrd="1" destOrd="0" presId="urn:microsoft.com/office/officeart/2005/8/layout/vList6"/>
    <dgm:cxn modelId="{C5B46BE8-3B70-47BF-B65C-FEBB8A03A605}" type="presParOf" srcId="{EB4B8EAC-E9D7-4D31-A5B2-7DD4D94416B1}" destId="{BB54C044-EB04-48FF-A9E7-5C7C5FFB4A12}" srcOrd="2" destOrd="0" presId="urn:microsoft.com/office/officeart/2005/8/layout/vList6"/>
    <dgm:cxn modelId="{3ACCDA29-AE5E-4440-87D3-606A03F3A5D2}" type="presParOf" srcId="{BB54C044-EB04-48FF-A9E7-5C7C5FFB4A12}" destId="{C846BF82-E8E6-479E-873C-664EC19101B4}" srcOrd="0" destOrd="0" presId="urn:microsoft.com/office/officeart/2005/8/layout/vList6"/>
    <dgm:cxn modelId="{D8B99103-B78E-48DD-B7D3-49E7B10076E2}" type="presParOf" srcId="{BB54C044-EB04-48FF-A9E7-5C7C5FFB4A12}" destId="{E9E3434C-10DF-4725-B994-F1280EE9853E}" srcOrd="1" destOrd="0" presId="urn:microsoft.com/office/officeart/2005/8/layout/vList6"/>
    <dgm:cxn modelId="{6344C691-8573-46A2-BB15-F21BDB7C04AB}" type="presParOf" srcId="{EB4B8EAC-E9D7-4D31-A5B2-7DD4D94416B1}" destId="{D8E47D94-F6B4-4E6F-A841-CE41AC8E7F1C}" srcOrd="3" destOrd="0" presId="urn:microsoft.com/office/officeart/2005/8/layout/vList6"/>
    <dgm:cxn modelId="{A78C3CC3-4D44-4C55-8C3C-C06DC0646F7F}" type="presParOf" srcId="{EB4B8EAC-E9D7-4D31-A5B2-7DD4D94416B1}" destId="{06E651F2-3B91-4284-BE3D-8D9C807D2266}" srcOrd="4" destOrd="0" presId="urn:microsoft.com/office/officeart/2005/8/layout/vList6"/>
    <dgm:cxn modelId="{19572D11-2D51-42F2-88F4-5BB74523762D}" type="presParOf" srcId="{06E651F2-3B91-4284-BE3D-8D9C807D2266}" destId="{FB9C3EA7-E02F-45EB-B461-719225A971E7}" srcOrd="0" destOrd="0" presId="urn:microsoft.com/office/officeart/2005/8/layout/vList6"/>
    <dgm:cxn modelId="{28D6CEF9-04FB-4304-962A-F4D4C8DA40DB}" type="presParOf" srcId="{06E651F2-3B91-4284-BE3D-8D9C807D2266}" destId="{DD034A8D-567F-465E-906C-82718DD864A0}" srcOrd="1" destOrd="0" presId="urn:microsoft.com/office/officeart/2005/8/layout/vList6"/>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49243C-4DE4-461C-BE79-4524DB82C64E}" type="doc">
      <dgm:prSet loTypeId="urn:microsoft.com/office/officeart/2005/8/layout/lProcess2" loCatId="relationship" qsTypeId="urn:microsoft.com/office/officeart/2005/8/quickstyle/simple1" qsCatId="simple" csTypeId="urn:microsoft.com/office/officeart/2005/8/colors/accent1_2" csCatId="accent1" phldr="1"/>
      <dgm:spPr/>
      <dgm:t>
        <a:bodyPr/>
        <a:lstStyle/>
        <a:p>
          <a:endParaRPr lang="en-US"/>
        </a:p>
      </dgm:t>
    </dgm:pt>
    <dgm:pt modelId="{58946823-12B5-44ED-ADE7-C68E062DAB20}">
      <dgm:prSet phldrT="[Text]" custT="1"/>
      <dgm:spPr/>
      <dgm:t>
        <a:bodyPr/>
        <a:lstStyle/>
        <a:p>
          <a:pPr algn="l">
            <a:spcAft>
              <a:spcPts val="0"/>
            </a:spcAft>
          </a:pPr>
          <a:r>
            <a:rPr lang="en-US" sz="800" b="1" baseline="0"/>
            <a:t>Policy dialogue</a:t>
          </a:r>
        </a:p>
        <a:p>
          <a:pPr algn="l">
            <a:spcAft>
              <a:spcPts val="0"/>
            </a:spcAft>
          </a:pPr>
          <a:r>
            <a:rPr lang="en-US" sz="800" b="0" baseline="0"/>
            <a:t>Preliminary assessments Understanding environment and climate change development linkages</a:t>
          </a:r>
        </a:p>
      </dgm:t>
    </dgm:pt>
    <dgm:pt modelId="{A1154A52-0204-432B-8DDA-F9F255E55AC3}" type="parTrans" cxnId="{0619BA98-18CE-48BA-A904-29813F55613A}">
      <dgm:prSet/>
      <dgm:spPr/>
      <dgm:t>
        <a:bodyPr/>
        <a:lstStyle/>
        <a:p>
          <a:pPr algn="l"/>
          <a:endParaRPr lang="en-US"/>
        </a:p>
      </dgm:t>
    </dgm:pt>
    <dgm:pt modelId="{8B0E75F4-59CD-4876-9C54-02A3E142339D}" type="sibTrans" cxnId="{0619BA98-18CE-48BA-A904-29813F55613A}">
      <dgm:prSet/>
      <dgm:spPr/>
      <dgm:t>
        <a:bodyPr/>
        <a:lstStyle/>
        <a:p>
          <a:pPr algn="l"/>
          <a:endParaRPr lang="en-US"/>
        </a:p>
      </dgm:t>
    </dgm:pt>
    <dgm:pt modelId="{E07F679B-82BB-46E5-B4CF-9F0D7C87797F}">
      <dgm:prSet phldrT="[Text]" custT="1"/>
      <dgm:spPr/>
      <dgm:t>
        <a:bodyPr/>
        <a:lstStyle/>
        <a:p>
          <a:pPr algn="l">
            <a:spcAft>
              <a:spcPts val="0"/>
            </a:spcAft>
          </a:pPr>
          <a:r>
            <a:rPr lang="en-US" sz="800" b="1"/>
            <a:t>Raising awareness</a:t>
          </a:r>
        </a:p>
        <a:p>
          <a:pPr algn="l">
            <a:spcAft>
              <a:spcPts val="0"/>
            </a:spcAft>
          </a:pPr>
          <a:r>
            <a:rPr lang="en-US" sz="800"/>
            <a:t>Building partnerships</a:t>
          </a:r>
        </a:p>
      </dgm:t>
    </dgm:pt>
    <dgm:pt modelId="{861F1858-357A-4DE2-84D5-AF22D2EA8DC2}" type="parTrans" cxnId="{38A1595D-21BD-465D-980D-43394D0330D7}">
      <dgm:prSet/>
      <dgm:spPr/>
      <dgm:t>
        <a:bodyPr/>
        <a:lstStyle/>
        <a:p>
          <a:pPr algn="l"/>
          <a:endParaRPr lang="en-US"/>
        </a:p>
      </dgm:t>
    </dgm:pt>
    <dgm:pt modelId="{6933662B-8B6A-406A-9E9A-EE81F267B7BF}" type="sibTrans" cxnId="{38A1595D-21BD-465D-980D-43394D0330D7}">
      <dgm:prSet/>
      <dgm:spPr/>
      <dgm:t>
        <a:bodyPr/>
        <a:lstStyle/>
        <a:p>
          <a:pPr algn="l"/>
          <a:endParaRPr lang="en-US"/>
        </a:p>
      </dgm:t>
    </dgm:pt>
    <dgm:pt modelId="{1E4D0823-D2B0-490A-B89F-27678A3C7830}">
      <dgm:prSet phldrT="[Text]" custT="1"/>
      <dgm:spPr/>
      <dgm:t>
        <a:bodyPr/>
        <a:lstStyle/>
        <a:p>
          <a:pPr algn="l">
            <a:spcAft>
              <a:spcPts val="0"/>
            </a:spcAft>
          </a:pPr>
          <a:r>
            <a:rPr lang="en-US" sz="900" b="1"/>
            <a:t>Maintreaming in policy and planning</a:t>
          </a:r>
        </a:p>
      </dgm:t>
    </dgm:pt>
    <dgm:pt modelId="{BF98F340-FAE5-4D8E-8E92-DE7366B00E45}" type="parTrans" cxnId="{57FC6788-3AAF-42D5-BC34-04223AA4C26A}">
      <dgm:prSet/>
      <dgm:spPr/>
      <dgm:t>
        <a:bodyPr/>
        <a:lstStyle/>
        <a:p>
          <a:pPr algn="l"/>
          <a:endParaRPr lang="en-US"/>
        </a:p>
      </dgm:t>
    </dgm:pt>
    <dgm:pt modelId="{638A2A96-F45C-467F-82D9-CB90EC5ADB45}" type="sibTrans" cxnId="{57FC6788-3AAF-42D5-BC34-04223AA4C26A}">
      <dgm:prSet/>
      <dgm:spPr/>
      <dgm:t>
        <a:bodyPr/>
        <a:lstStyle/>
        <a:p>
          <a:pPr algn="l"/>
          <a:endParaRPr lang="en-US"/>
        </a:p>
      </dgm:t>
    </dgm:pt>
    <dgm:pt modelId="{7877EC6F-4D76-411E-A304-139767A6B11B}">
      <dgm:prSet phldrT="[Text]" custT="1"/>
      <dgm:spPr/>
      <dgm:t>
        <a:bodyPr/>
        <a:lstStyle/>
        <a:p>
          <a:pPr algn="l">
            <a:spcAft>
              <a:spcPts val="0"/>
            </a:spcAft>
          </a:pPr>
          <a:r>
            <a:rPr lang="en-US" sz="800" b="1"/>
            <a:t>Policy dialogue</a:t>
          </a:r>
        </a:p>
        <a:p>
          <a:pPr algn="l">
            <a:spcAft>
              <a:spcPts val="0"/>
            </a:spcAft>
          </a:pPr>
          <a:r>
            <a:rPr lang="en-US" sz="800"/>
            <a:t>Collecting country specific evidence and influencing policy processes </a:t>
          </a:r>
        </a:p>
        <a:p>
          <a:pPr algn="l">
            <a:spcAft>
              <a:spcPts val="0"/>
            </a:spcAft>
          </a:pPr>
          <a:r>
            <a:rPr lang="en-US" sz="800"/>
            <a:t>Costing policy measures</a:t>
          </a:r>
        </a:p>
      </dgm:t>
    </dgm:pt>
    <dgm:pt modelId="{F393A2B7-D662-4C95-B4FE-A67E15A84A1A}" type="parTrans" cxnId="{D8426F2D-C1DD-42AC-BADB-02CD44F80058}">
      <dgm:prSet/>
      <dgm:spPr/>
      <dgm:t>
        <a:bodyPr/>
        <a:lstStyle/>
        <a:p>
          <a:pPr algn="l"/>
          <a:endParaRPr lang="en-US"/>
        </a:p>
      </dgm:t>
    </dgm:pt>
    <dgm:pt modelId="{6A5FC7B5-784D-442A-95D5-D2D3C558E1F4}" type="sibTrans" cxnId="{D8426F2D-C1DD-42AC-BADB-02CD44F80058}">
      <dgm:prSet/>
      <dgm:spPr/>
      <dgm:t>
        <a:bodyPr/>
        <a:lstStyle/>
        <a:p>
          <a:pPr algn="l"/>
          <a:endParaRPr lang="en-US"/>
        </a:p>
      </dgm:t>
    </dgm:pt>
    <dgm:pt modelId="{A80D3495-B284-47C1-9BD1-C0BA305903E0}">
      <dgm:prSet phldrT="[Text]" custT="1"/>
      <dgm:spPr/>
      <dgm:t>
        <a:bodyPr/>
        <a:lstStyle/>
        <a:p>
          <a:pPr algn="l">
            <a:spcAft>
              <a:spcPts val="0"/>
            </a:spcAft>
          </a:pPr>
          <a:r>
            <a:rPr lang="en-US" sz="800" b="1"/>
            <a:t>Raising awareness</a:t>
          </a:r>
        </a:p>
        <a:p>
          <a:pPr algn="l">
            <a:spcAft>
              <a:spcPts val="0"/>
            </a:spcAft>
          </a:pPr>
          <a:r>
            <a:rPr lang="en-US" sz="800" b="0"/>
            <a:t>Building partnerships</a:t>
          </a:r>
        </a:p>
        <a:p>
          <a:pPr algn="l">
            <a:spcAft>
              <a:spcPts val="0"/>
            </a:spcAft>
          </a:pPr>
          <a:r>
            <a:rPr lang="en-US" sz="800" b="0"/>
            <a:t>Engaging and coordinating with stakeholders</a:t>
          </a:r>
        </a:p>
      </dgm:t>
    </dgm:pt>
    <dgm:pt modelId="{5BC6F693-9A80-4170-B775-BCA3A4624DD0}" type="parTrans" cxnId="{1FF7FCE7-8DE0-4794-8E37-238A30371ABC}">
      <dgm:prSet/>
      <dgm:spPr/>
      <dgm:t>
        <a:bodyPr/>
        <a:lstStyle/>
        <a:p>
          <a:pPr algn="l"/>
          <a:endParaRPr lang="en-US"/>
        </a:p>
      </dgm:t>
    </dgm:pt>
    <dgm:pt modelId="{EA7E792C-7306-4E81-8A7A-108995D83AAF}" type="sibTrans" cxnId="{1FF7FCE7-8DE0-4794-8E37-238A30371ABC}">
      <dgm:prSet/>
      <dgm:spPr/>
      <dgm:t>
        <a:bodyPr/>
        <a:lstStyle/>
        <a:p>
          <a:pPr algn="l"/>
          <a:endParaRPr lang="en-US"/>
        </a:p>
      </dgm:t>
    </dgm:pt>
    <dgm:pt modelId="{B22F30E2-CE82-4249-AFC0-257EFAE277E8}">
      <dgm:prSet phldrT="[Text]" custT="1"/>
      <dgm:spPr/>
      <dgm:t>
        <a:bodyPr/>
        <a:lstStyle/>
        <a:p>
          <a:pPr algn="l">
            <a:spcAft>
              <a:spcPts val="0"/>
            </a:spcAft>
          </a:pPr>
          <a:r>
            <a:rPr lang="en-US" sz="900" b="1"/>
            <a:t>Meeting the implementation challenge</a:t>
          </a:r>
        </a:p>
      </dgm:t>
    </dgm:pt>
    <dgm:pt modelId="{725602F2-6F1C-48B0-895E-0F01A1987619}" type="parTrans" cxnId="{8DD82DFA-2F8C-4664-8742-7C4466975E50}">
      <dgm:prSet/>
      <dgm:spPr/>
      <dgm:t>
        <a:bodyPr/>
        <a:lstStyle/>
        <a:p>
          <a:pPr algn="l"/>
          <a:endParaRPr lang="en-US"/>
        </a:p>
      </dgm:t>
    </dgm:pt>
    <dgm:pt modelId="{8C16843C-D660-462A-9997-12FDAA30D32C}" type="sibTrans" cxnId="{8DD82DFA-2F8C-4664-8742-7C4466975E50}">
      <dgm:prSet/>
      <dgm:spPr/>
      <dgm:t>
        <a:bodyPr/>
        <a:lstStyle/>
        <a:p>
          <a:pPr algn="l"/>
          <a:endParaRPr lang="en-US"/>
        </a:p>
      </dgm:t>
    </dgm:pt>
    <dgm:pt modelId="{EBD8AAE6-AC13-4047-A061-954E80EC98E4}">
      <dgm:prSet phldrT="[Text]" custT="1"/>
      <dgm:spPr/>
      <dgm:t>
        <a:bodyPr/>
        <a:lstStyle/>
        <a:p>
          <a:pPr algn="l">
            <a:spcAft>
              <a:spcPts val="0"/>
            </a:spcAft>
          </a:pPr>
          <a:endParaRPr lang="en-US" sz="800" b="1"/>
        </a:p>
        <a:p>
          <a:pPr algn="l">
            <a:spcAft>
              <a:spcPts val="0"/>
            </a:spcAft>
          </a:pPr>
          <a:r>
            <a:rPr lang="en-US" sz="800" b="1"/>
            <a:t>Policy dialogue</a:t>
          </a:r>
        </a:p>
        <a:p>
          <a:pPr algn="l">
            <a:spcAft>
              <a:spcPts val="0"/>
            </a:spcAft>
          </a:pPr>
          <a:r>
            <a:rPr lang="en-US" sz="800" b="0"/>
            <a:t>Supporting policy measures</a:t>
          </a:r>
        </a:p>
        <a:p>
          <a:pPr algn="l">
            <a:spcAft>
              <a:spcPts val="0"/>
            </a:spcAft>
          </a:pPr>
          <a:r>
            <a:rPr lang="en-US" sz="800" b="0"/>
            <a:t>Budgeting and financing </a:t>
          </a:r>
        </a:p>
        <a:p>
          <a:pPr algn="l">
            <a:spcAft>
              <a:spcPts val="0"/>
            </a:spcAft>
          </a:pPr>
          <a:r>
            <a:rPr lang="en-US" sz="800" b="0"/>
            <a:t>Monitoring and performance assessment</a:t>
          </a:r>
        </a:p>
        <a:p>
          <a:pPr algn="l">
            <a:spcAft>
              <a:spcPct val="35000"/>
            </a:spcAft>
          </a:pPr>
          <a:endParaRPr lang="en-US" sz="800" b="1"/>
        </a:p>
      </dgm:t>
    </dgm:pt>
    <dgm:pt modelId="{2697DC59-61A1-4F43-A971-C3E41F702194}" type="parTrans" cxnId="{6E86952B-83DB-4C73-AF5F-5D9B9674A1DD}">
      <dgm:prSet/>
      <dgm:spPr/>
      <dgm:t>
        <a:bodyPr/>
        <a:lstStyle/>
        <a:p>
          <a:pPr algn="l"/>
          <a:endParaRPr lang="en-US"/>
        </a:p>
      </dgm:t>
    </dgm:pt>
    <dgm:pt modelId="{4A367020-71EE-4132-9CCD-E2D53F736594}" type="sibTrans" cxnId="{6E86952B-83DB-4C73-AF5F-5D9B9674A1DD}">
      <dgm:prSet/>
      <dgm:spPr/>
      <dgm:t>
        <a:bodyPr/>
        <a:lstStyle/>
        <a:p>
          <a:pPr algn="l"/>
          <a:endParaRPr lang="en-US"/>
        </a:p>
      </dgm:t>
    </dgm:pt>
    <dgm:pt modelId="{6FDBF5CE-0AA6-4042-992A-51CB0FCFB0FF}">
      <dgm:prSet phldrT="[Text]" custT="1"/>
      <dgm:spPr/>
      <dgm:t>
        <a:bodyPr/>
        <a:lstStyle/>
        <a:p>
          <a:pPr algn="l">
            <a:spcAft>
              <a:spcPts val="0"/>
            </a:spcAft>
          </a:pPr>
          <a:endParaRPr lang="en-US" sz="800" b="1"/>
        </a:p>
        <a:p>
          <a:pPr algn="l">
            <a:spcAft>
              <a:spcPts val="0"/>
            </a:spcAft>
          </a:pPr>
          <a:r>
            <a:rPr lang="en-US" sz="800" b="1"/>
            <a:t>Raising awareness</a:t>
          </a:r>
        </a:p>
        <a:p>
          <a:pPr algn="l">
            <a:spcAft>
              <a:spcPts val="0"/>
            </a:spcAft>
          </a:pPr>
          <a:r>
            <a:rPr lang="en-US" sz="800"/>
            <a:t>Consolidating partnerships</a:t>
          </a:r>
        </a:p>
        <a:p>
          <a:pPr algn="l">
            <a:spcAft>
              <a:spcPts val="0"/>
            </a:spcAft>
          </a:pPr>
          <a:r>
            <a:rPr lang="en-US" sz="800"/>
            <a:t>Engaging and coordinating with stakeholders</a:t>
          </a:r>
        </a:p>
        <a:p>
          <a:pPr algn="l">
            <a:spcAft>
              <a:spcPct val="35000"/>
            </a:spcAft>
          </a:pPr>
          <a:endParaRPr lang="en-US" sz="800"/>
        </a:p>
      </dgm:t>
    </dgm:pt>
    <dgm:pt modelId="{02A7DB98-8D74-4806-9CA2-8FE7A8BAB7AC}" type="parTrans" cxnId="{F44BA215-5E71-4E6C-A8D3-1117E2E46C8E}">
      <dgm:prSet/>
      <dgm:spPr/>
      <dgm:t>
        <a:bodyPr/>
        <a:lstStyle/>
        <a:p>
          <a:pPr algn="l"/>
          <a:endParaRPr lang="en-US"/>
        </a:p>
      </dgm:t>
    </dgm:pt>
    <dgm:pt modelId="{5C4DE020-86D0-4C21-8BBA-C4758D4841E9}" type="sibTrans" cxnId="{F44BA215-5E71-4E6C-A8D3-1117E2E46C8E}">
      <dgm:prSet/>
      <dgm:spPr/>
      <dgm:t>
        <a:bodyPr/>
        <a:lstStyle/>
        <a:p>
          <a:pPr algn="l"/>
          <a:endParaRPr lang="en-US"/>
        </a:p>
      </dgm:t>
    </dgm:pt>
    <dgm:pt modelId="{3DE3A62C-2A73-4311-A52C-98C575E959E9}">
      <dgm:prSet custT="1"/>
      <dgm:spPr/>
      <dgm:t>
        <a:bodyPr/>
        <a:lstStyle/>
        <a:p>
          <a:pPr algn="l">
            <a:spcAft>
              <a:spcPts val="0"/>
            </a:spcAft>
          </a:pPr>
          <a:r>
            <a:rPr lang="en-US" sz="800" b="1"/>
            <a:t>Strenghtening institutions and capacities </a:t>
          </a:r>
        </a:p>
        <a:p>
          <a:pPr algn="l">
            <a:spcAft>
              <a:spcPts val="0"/>
            </a:spcAft>
          </a:pPr>
          <a:r>
            <a:rPr lang="en-US" sz="800"/>
            <a:t>Needs assessments working mechanisms </a:t>
          </a:r>
        </a:p>
      </dgm:t>
    </dgm:pt>
    <dgm:pt modelId="{17D93B49-84E1-460A-BCD0-0879DD9E3EB8}" type="parTrans" cxnId="{B6EC3C19-2523-488F-8BB4-E9BB82FE305C}">
      <dgm:prSet/>
      <dgm:spPr/>
      <dgm:t>
        <a:bodyPr/>
        <a:lstStyle/>
        <a:p>
          <a:pPr algn="l"/>
          <a:endParaRPr lang="en-US"/>
        </a:p>
      </dgm:t>
    </dgm:pt>
    <dgm:pt modelId="{04C7C33A-A536-4937-A129-4998DB847204}" type="sibTrans" cxnId="{B6EC3C19-2523-488F-8BB4-E9BB82FE305C}">
      <dgm:prSet/>
      <dgm:spPr/>
      <dgm:t>
        <a:bodyPr/>
        <a:lstStyle/>
        <a:p>
          <a:pPr algn="l"/>
          <a:endParaRPr lang="en-US"/>
        </a:p>
      </dgm:t>
    </dgm:pt>
    <dgm:pt modelId="{BF80820C-B0D8-4AAF-9D9D-992457CABCE5}">
      <dgm:prSet custT="1"/>
      <dgm:spPr/>
      <dgm:t>
        <a:bodyPr/>
        <a:lstStyle/>
        <a:p>
          <a:pPr algn="l">
            <a:spcAft>
              <a:spcPts val="0"/>
            </a:spcAft>
          </a:pPr>
          <a:r>
            <a:rPr lang="en-US" sz="800" b="1"/>
            <a:t>Strenghtening institutions and capacities</a:t>
          </a:r>
        </a:p>
        <a:p>
          <a:pPr algn="l">
            <a:spcAft>
              <a:spcPts val="0"/>
            </a:spcAft>
          </a:pPr>
          <a:r>
            <a:rPr lang="en-US" sz="800" b="0"/>
            <a:t>Learning by doing</a:t>
          </a:r>
        </a:p>
      </dgm:t>
    </dgm:pt>
    <dgm:pt modelId="{D2CF9298-739D-43F8-A673-5BA30198CAAF}" type="parTrans" cxnId="{D909A4DD-6DA8-46D9-9E86-B854B54981BB}">
      <dgm:prSet/>
      <dgm:spPr/>
      <dgm:t>
        <a:bodyPr/>
        <a:lstStyle/>
        <a:p>
          <a:pPr algn="l"/>
          <a:endParaRPr lang="en-US"/>
        </a:p>
      </dgm:t>
    </dgm:pt>
    <dgm:pt modelId="{0249EF3A-B7BB-4D12-80B3-712F48B14AD4}" type="sibTrans" cxnId="{D909A4DD-6DA8-46D9-9E86-B854B54981BB}">
      <dgm:prSet/>
      <dgm:spPr/>
      <dgm:t>
        <a:bodyPr/>
        <a:lstStyle/>
        <a:p>
          <a:pPr algn="l"/>
          <a:endParaRPr lang="en-US"/>
        </a:p>
      </dgm:t>
    </dgm:pt>
    <dgm:pt modelId="{E8CCBBBF-E092-48A9-B4AF-0B3BCCAA4FEF}">
      <dgm:prSet custT="1"/>
      <dgm:spPr/>
      <dgm:t>
        <a:bodyPr/>
        <a:lstStyle/>
        <a:p>
          <a:pPr algn="l">
            <a:spcAft>
              <a:spcPts val="0"/>
            </a:spcAft>
          </a:pPr>
          <a:r>
            <a:rPr lang="en-US" sz="800" b="1"/>
            <a:t>Strenghening institutions and capacities</a:t>
          </a:r>
        </a:p>
        <a:p>
          <a:pPr algn="l">
            <a:spcAft>
              <a:spcPts val="0"/>
            </a:spcAft>
          </a:pPr>
          <a:r>
            <a:rPr lang="en-US" sz="800" b="0"/>
            <a:t>Mainstreaming and standard practice</a:t>
          </a:r>
        </a:p>
      </dgm:t>
    </dgm:pt>
    <dgm:pt modelId="{AC1EE18E-5BC7-4FA6-B672-0B98D284BAAD}" type="parTrans" cxnId="{10A7A657-C743-4C71-A981-CED2E62C0DD4}">
      <dgm:prSet/>
      <dgm:spPr/>
      <dgm:t>
        <a:bodyPr/>
        <a:lstStyle/>
        <a:p>
          <a:pPr algn="l"/>
          <a:endParaRPr lang="en-US"/>
        </a:p>
      </dgm:t>
    </dgm:pt>
    <dgm:pt modelId="{022FDBDB-D36C-4178-82ED-519783916045}" type="sibTrans" cxnId="{10A7A657-C743-4C71-A981-CED2E62C0DD4}">
      <dgm:prSet/>
      <dgm:spPr/>
      <dgm:t>
        <a:bodyPr/>
        <a:lstStyle/>
        <a:p>
          <a:pPr algn="l"/>
          <a:endParaRPr lang="en-US"/>
        </a:p>
      </dgm:t>
    </dgm:pt>
    <dgm:pt modelId="{59106973-E1AE-43E2-B5CF-F60476750EE6}">
      <dgm:prSet phldrT="[Text]" custT="1"/>
      <dgm:spPr/>
      <dgm:t>
        <a:bodyPr/>
        <a:lstStyle/>
        <a:p>
          <a:pPr algn="l">
            <a:spcAft>
              <a:spcPts val="0"/>
            </a:spcAft>
          </a:pPr>
          <a:r>
            <a:rPr lang="en-US" sz="900" b="1"/>
            <a:t>Finding the entry points and making the case</a:t>
          </a:r>
        </a:p>
      </dgm:t>
    </dgm:pt>
    <dgm:pt modelId="{C3FCF8F7-B835-457B-B641-D2C49E744E8B}" type="sibTrans" cxnId="{776B3D2B-C2EB-4EAE-A788-B7CC68F9C3DD}">
      <dgm:prSet/>
      <dgm:spPr/>
      <dgm:t>
        <a:bodyPr/>
        <a:lstStyle/>
        <a:p>
          <a:pPr algn="l"/>
          <a:endParaRPr lang="en-US"/>
        </a:p>
      </dgm:t>
    </dgm:pt>
    <dgm:pt modelId="{314D1670-292F-48DE-AAE0-FE85B34ACB64}" type="parTrans" cxnId="{776B3D2B-C2EB-4EAE-A788-B7CC68F9C3DD}">
      <dgm:prSet/>
      <dgm:spPr/>
      <dgm:t>
        <a:bodyPr/>
        <a:lstStyle/>
        <a:p>
          <a:pPr algn="l"/>
          <a:endParaRPr lang="en-US"/>
        </a:p>
      </dgm:t>
    </dgm:pt>
    <dgm:pt modelId="{142ED287-5EFB-4122-8FCE-A0EF0682E8AE}" type="pres">
      <dgm:prSet presAssocID="{3F49243C-4DE4-461C-BE79-4524DB82C64E}" presName="theList" presStyleCnt="0">
        <dgm:presLayoutVars>
          <dgm:dir/>
          <dgm:animLvl val="lvl"/>
          <dgm:resizeHandles val="exact"/>
        </dgm:presLayoutVars>
      </dgm:prSet>
      <dgm:spPr/>
      <dgm:t>
        <a:bodyPr/>
        <a:lstStyle/>
        <a:p>
          <a:endParaRPr lang="en-US"/>
        </a:p>
      </dgm:t>
    </dgm:pt>
    <dgm:pt modelId="{4C759A07-2200-4CDC-B823-CEE23CFDE27E}" type="pres">
      <dgm:prSet presAssocID="{59106973-E1AE-43E2-B5CF-F60476750EE6}" presName="compNode" presStyleCnt="0"/>
      <dgm:spPr/>
    </dgm:pt>
    <dgm:pt modelId="{2247BCC0-84CE-4994-8465-A1DED0D1702C}" type="pres">
      <dgm:prSet presAssocID="{59106973-E1AE-43E2-B5CF-F60476750EE6}" presName="aNode" presStyleLbl="bgShp" presStyleIdx="0" presStyleCnt="3" custLinFactNeighborX="-38"/>
      <dgm:spPr/>
      <dgm:t>
        <a:bodyPr/>
        <a:lstStyle/>
        <a:p>
          <a:endParaRPr lang="en-US"/>
        </a:p>
      </dgm:t>
    </dgm:pt>
    <dgm:pt modelId="{07DDC08F-9FDD-4736-BF9C-71BB05073D59}" type="pres">
      <dgm:prSet presAssocID="{59106973-E1AE-43E2-B5CF-F60476750EE6}" presName="textNode" presStyleLbl="bgShp" presStyleIdx="0" presStyleCnt="3"/>
      <dgm:spPr/>
      <dgm:t>
        <a:bodyPr/>
        <a:lstStyle/>
        <a:p>
          <a:endParaRPr lang="en-US"/>
        </a:p>
      </dgm:t>
    </dgm:pt>
    <dgm:pt modelId="{999DEE4B-6D78-44C8-AD82-FE62F9F0EC28}" type="pres">
      <dgm:prSet presAssocID="{59106973-E1AE-43E2-B5CF-F60476750EE6}" presName="compChildNode" presStyleCnt="0"/>
      <dgm:spPr/>
    </dgm:pt>
    <dgm:pt modelId="{B83BA77D-D8B8-4916-A063-48540EE6DD77}" type="pres">
      <dgm:prSet presAssocID="{59106973-E1AE-43E2-B5CF-F60476750EE6}" presName="theInnerList" presStyleCnt="0"/>
      <dgm:spPr/>
    </dgm:pt>
    <dgm:pt modelId="{24C19797-1DC8-48A9-BADE-4D17E34C0AC5}" type="pres">
      <dgm:prSet presAssocID="{58946823-12B5-44ED-ADE7-C68E062DAB20}" presName="childNode" presStyleLbl="node1" presStyleIdx="0" presStyleCnt="9" custScaleY="130391">
        <dgm:presLayoutVars>
          <dgm:bulletEnabled val="1"/>
        </dgm:presLayoutVars>
      </dgm:prSet>
      <dgm:spPr/>
      <dgm:t>
        <a:bodyPr/>
        <a:lstStyle/>
        <a:p>
          <a:endParaRPr lang="en-US"/>
        </a:p>
      </dgm:t>
    </dgm:pt>
    <dgm:pt modelId="{5E868420-A88B-4687-B410-C5343B98BCF5}" type="pres">
      <dgm:prSet presAssocID="{58946823-12B5-44ED-ADE7-C68E062DAB20}" presName="aSpace2" presStyleCnt="0"/>
      <dgm:spPr/>
    </dgm:pt>
    <dgm:pt modelId="{24AE4A64-D0F0-42E3-BCBE-2930C523F7E4}" type="pres">
      <dgm:prSet presAssocID="{E07F679B-82BB-46E5-B4CF-9F0D7C87797F}" presName="childNode" presStyleLbl="node1" presStyleIdx="1" presStyleCnt="9">
        <dgm:presLayoutVars>
          <dgm:bulletEnabled val="1"/>
        </dgm:presLayoutVars>
      </dgm:prSet>
      <dgm:spPr/>
      <dgm:t>
        <a:bodyPr/>
        <a:lstStyle/>
        <a:p>
          <a:endParaRPr lang="en-US"/>
        </a:p>
      </dgm:t>
    </dgm:pt>
    <dgm:pt modelId="{74DEE659-A9F0-412F-B90F-2D9B86FB2FF1}" type="pres">
      <dgm:prSet presAssocID="{E07F679B-82BB-46E5-B4CF-9F0D7C87797F}" presName="aSpace2" presStyleCnt="0"/>
      <dgm:spPr/>
    </dgm:pt>
    <dgm:pt modelId="{07906137-A0B4-40F3-954D-4928E63B83EA}" type="pres">
      <dgm:prSet presAssocID="{3DE3A62C-2A73-4311-A52C-98C575E959E9}" presName="childNode" presStyleLbl="node1" presStyleIdx="2" presStyleCnt="9">
        <dgm:presLayoutVars>
          <dgm:bulletEnabled val="1"/>
        </dgm:presLayoutVars>
      </dgm:prSet>
      <dgm:spPr/>
      <dgm:t>
        <a:bodyPr/>
        <a:lstStyle/>
        <a:p>
          <a:endParaRPr lang="en-US"/>
        </a:p>
      </dgm:t>
    </dgm:pt>
    <dgm:pt modelId="{317C8B12-3092-49AD-9750-32CAE3E2D1D4}" type="pres">
      <dgm:prSet presAssocID="{59106973-E1AE-43E2-B5CF-F60476750EE6}" presName="aSpace" presStyleCnt="0"/>
      <dgm:spPr/>
    </dgm:pt>
    <dgm:pt modelId="{3A68CF67-DBBC-4C77-843B-7B854A1AC5A4}" type="pres">
      <dgm:prSet presAssocID="{1E4D0823-D2B0-490A-B89F-27678A3C7830}" presName="compNode" presStyleCnt="0"/>
      <dgm:spPr/>
    </dgm:pt>
    <dgm:pt modelId="{8A4AC90A-D6AE-410E-A2BD-D431647E980F}" type="pres">
      <dgm:prSet presAssocID="{1E4D0823-D2B0-490A-B89F-27678A3C7830}" presName="aNode" presStyleLbl="bgShp" presStyleIdx="1" presStyleCnt="3"/>
      <dgm:spPr/>
      <dgm:t>
        <a:bodyPr/>
        <a:lstStyle/>
        <a:p>
          <a:endParaRPr lang="en-US"/>
        </a:p>
      </dgm:t>
    </dgm:pt>
    <dgm:pt modelId="{87601B4B-87B6-4E4C-A1B8-84598F1BF876}" type="pres">
      <dgm:prSet presAssocID="{1E4D0823-D2B0-490A-B89F-27678A3C7830}" presName="textNode" presStyleLbl="bgShp" presStyleIdx="1" presStyleCnt="3"/>
      <dgm:spPr/>
      <dgm:t>
        <a:bodyPr/>
        <a:lstStyle/>
        <a:p>
          <a:endParaRPr lang="en-US"/>
        </a:p>
      </dgm:t>
    </dgm:pt>
    <dgm:pt modelId="{AB00FBFB-98B4-4566-BBA4-10D00F7E1A0C}" type="pres">
      <dgm:prSet presAssocID="{1E4D0823-D2B0-490A-B89F-27678A3C7830}" presName="compChildNode" presStyleCnt="0"/>
      <dgm:spPr/>
    </dgm:pt>
    <dgm:pt modelId="{49AEBC25-18F3-42E0-8AFE-1AC0DEDF5DBC}" type="pres">
      <dgm:prSet presAssocID="{1E4D0823-D2B0-490A-B89F-27678A3C7830}" presName="theInnerList" presStyleCnt="0"/>
      <dgm:spPr/>
    </dgm:pt>
    <dgm:pt modelId="{535522AE-D54A-4830-9293-FE052284FE06}" type="pres">
      <dgm:prSet presAssocID="{7877EC6F-4D76-411E-A304-139767A6B11B}" presName="childNode" presStyleLbl="node1" presStyleIdx="3" presStyleCnt="9" custScaleY="126407">
        <dgm:presLayoutVars>
          <dgm:bulletEnabled val="1"/>
        </dgm:presLayoutVars>
      </dgm:prSet>
      <dgm:spPr/>
      <dgm:t>
        <a:bodyPr/>
        <a:lstStyle/>
        <a:p>
          <a:endParaRPr lang="en-US"/>
        </a:p>
      </dgm:t>
    </dgm:pt>
    <dgm:pt modelId="{E851BB4F-FC79-4106-8B62-96DB8EE93916}" type="pres">
      <dgm:prSet presAssocID="{7877EC6F-4D76-411E-A304-139767A6B11B}" presName="aSpace2" presStyleCnt="0"/>
      <dgm:spPr/>
    </dgm:pt>
    <dgm:pt modelId="{357D9266-1498-4B8D-96C9-717CA6896FBF}" type="pres">
      <dgm:prSet presAssocID="{A80D3495-B284-47C1-9BD1-C0BA305903E0}" presName="childNode" presStyleLbl="node1" presStyleIdx="4" presStyleCnt="9">
        <dgm:presLayoutVars>
          <dgm:bulletEnabled val="1"/>
        </dgm:presLayoutVars>
      </dgm:prSet>
      <dgm:spPr/>
      <dgm:t>
        <a:bodyPr/>
        <a:lstStyle/>
        <a:p>
          <a:endParaRPr lang="en-US"/>
        </a:p>
      </dgm:t>
    </dgm:pt>
    <dgm:pt modelId="{99744E2F-6325-4100-A634-168C17BA23FC}" type="pres">
      <dgm:prSet presAssocID="{A80D3495-B284-47C1-9BD1-C0BA305903E0}" presName="aSpace2" presStyleCnt="0"/>
      <dgm:spPr/>
    </dgm:pt>
    <dgm:pt modelId="{5A4F5A74-847C-4E65-B8FF-931317C173D7}" type="pres">
      <dgm:prSet presAssocID="{BF80820C-B0D8-4AAF-9D9D-992457CABCE5}" presName="childNode" presStyleLbl="node1" presStyleIdx="5" presStyleCnt="9">
        <dgm:presLayoutVars>
          <dgm:bulletEnabled val="1"/>
        </dgm:presLayoutVars>
      </dgm:prSet>
      <dgm:spPr/>
      <dgm:t>
        <a:bodyPr/>
        <a:lstStyle/>
        <a:p>
          <a:endParaRPr lang="en-US"/>
        </a:p>
      </dgm:t>
    </dgm:pt>
    <dgm:pt modelId="{7357C397-B577-424A-B594-C37744F89CA8}" type="pres">
      <dgm:prSet presAssocID="{1E4D0823-D2B0-490A-B89F-27678A3C7830}" presName="aSpace" presStyleCnt="0"/>
      <dgm:spPr/>
    </dgm:pt>
    <dgm:pt modelId="{EA63D023-916F-4921-ABBA-EF1B0E4ACFAC}" type="pres">
      <dgm:prSet presAssocID="{B22F30E2-CE82-4249-AFC0-257EFAE277E8}" presName="compNode" presStyleCnt="0"/>
      <dgm:spPr/>
    </dgm:pt>
    <dgm:pt modelId="{554E57A6-5166-4652-967E-A0D0346D4614}" type="pres">
      <dgm:prSet presAssocID="{B22F30E2-CE82-4249-AFC0-257EFAE277E8}" presName="aNode" presStyleLbl="bgShp" presStyleIdx="2" presStyleCnt="3"/>
      <dgm:spPr/>
      <dgm:t>
        <a:bodyPr/>
        <a:lstStyle/>
        <a:p>
          <a:endParaRPr lang="en-US"/>
        </a:p>
      </dgm:t>
    </dgm:pt>
    <dgm:pt modelId="{B610C647-F547-4878-8B9E-14C83F426433}" type="pres">
      <dgm:prSet presAssocID="{B22F30E2-CE82-4249-AFC0-257EFAE277E8}" presName="textNode" presStyleLbl="bgShp" presStyleIdx="2" presStyleCnt="3"/>
      <dgm:spPr/>
      <dgm:t>
        <a:bodyPr/>
        <a:lstStyle/>
        <a:p>
          <a:endParaRPr lang="en-US"/>
        </a:p>
      </dgm:t>
    </dgm:pt>
    <dgm:pt modelId="{E7ADA91D-7CC8-47EE-B2B2-CC2F8AE77BC2}" type="pres">
      <dgm:prSet presAssocID="{B22F30E2-CE82-4249-AFC0-257EFAE277E8}" presName="compChildNode" presStyleCnt="0"/>
      <dgm:spPr/>
    </dgm:pt>
    <dgm:pt modelId="{6DA29DD7-935A-40BA-879A-8D3EBBBD344F}" type="pres">
      <dgm:prSet presAssocID="{B22F30E2-CE82-4249-AFC0-257EFAE277E8}" presName="theInnerList" presStyleCnt="0"/>
      <dgm:spPr/>
    </dgm:pt>
    <dgm:pt modelId="{1593BF02-6083-4813-BB8E-9321A48688BD}" type="pres">
      <dgm:prSet presAssocID="{EBD8AAE6-AC13-4047-A061-954E80EC98E4}" presName="childNode" presStyleLbl="node1" presStyleIdx="6" presStyleCnt="9" custScaleY="127829">
        <dgm:presLayoutVars>
          <dgm:bulletEnabled val="1"/>
        </dgm:presLayoutVars>
      </dgm:prSet>
      <dgm:spPr/>
      <dgm:t>
        <a:bodyPr/>
        <a:lstStyle/>
        <a:p>
          <a:endParaRPr lang="en-US"/>
        </a:p>
      </dgm:t>
    </dgm:pt>
    <dgm:pt modelId="{27B867D8-F8AD-4A7C-A964-D83241A2F2CB}" type="pres">
      <dgm:prSet presAssocID="{EBD8AAE6-AC13-4047-A061-954E80EC98E4}" presName="aSpace2" presStyleCnt="0"/>
      <dgm:spPr/>
    </dgm:pt>
    <dgm:pt modelId="{EFA7E1C5-AFE8-4577-9992-54D77B20C801}" type="pres">
      <dgm:prSet presAssocID="{6FDBF5CE-0AA6-4042-992A-51CB0FCFB0FF}" presName="childNode" presStyleLbl="node1" presStyleIdx="7" presStyleCnt="9">
        <dgm:presLayoutVars>
          <dgm:bulletEnabled val="1"/>
        </dgm:presLayoutVars>
      </dgm:prSet>
      <dgm:spPr/>
      <dgm:t>
        <a:bodyPr/>
        <a:lstStyle/>
        <a:p>
          <a:endParaRPr lang="en-US"/>
        </a:p>
      </dgm:t>
    </dgm:pt>
    <dgm:pt modelId="{36DDC590-C4A2-47A1-9FCD-1DA6C5ECCA88}" type="pres">
      <dgm:prSet presAssocID="{6FDBF5CE-0AA6-4042-992A-51CB0FCFB0FF}" presName="aSpace2" presStyleCnt="0"/>
      <dgm:spPr/>
    </dgm:pt>
    <dgm:pt modelId="{42DE9604-9A0E-482A-B363-1E381C66F86D}" type="pres">
      <dgm:prSet presAssocID="{E8CCBBBF-E092-48A9-B4AF-0B3BCCAA4FEF}" presName="childNode" presStyleLbl="node1" presStyleIdx="8" presStyleCnt="9">
        <dgm:presLayoutVars>
          <dgm:bulletEnabled val="1"/>
        </dgm:presLayoutVars>
      </dgm:prSet>
      <dgm:spPr/>
      <dgm:t>
        <a:bodyPr/>
        <a:lstStyle/>
        <a:p>
          <a:endParaRPr lang="en-US"/>
        </a:p>
      </dgm:t>
    </dgm:pt>
  </dgm:ptLst>
  <dgm:cxnLst>
    <dgm:cxn modelId="{F0CF7C83-C211-45B0-BE3E-473D6CABC55F}" type="presOf" srcId="{58946823-12B5-44ED-ADE7-C68E062DAB20}" destId="{24C19797-1DC8-48A9-BADE-4D17E34C0AC5}" srcOrd="0" destOrd="0" presId="urn:microsoft.com/office/officeart/2005/8/layout/lProcess2"/>
    <dgm:cxn modelId="{D909A4DD-6DA8-46D9-9E86-B854B54981BB}" srcId="{1E4D0823-D2B0-490A-B89F-27678A3C7830}" destId="{BF80820C-B0D8-4AAF-9D9D-992457CABCE5}" srcOrd="2" destOrd="0" parTransId="{D2CF9298-739D-43F8-A673-5BA30198CAAF}" sibTransId="{0249EF3A-B7BB-4D12-80B3-712F48B14AD4}"/>
    <dgm:cxn modelId="{A211FDEE-4822-4A10-AF01-CE30F87C3D8A}" type="presOf" srcId="{6FDBF5CE-0AA6-4042-992A-51CB0FCFB0FF}" destId="{EFA7E1C5-AFE8-4577-9992-54D77B20C801}" srcOrd="0" destOrd="0" presId="urn:microsoft.com/office/officeart/2005/8/layout/lProcess2"/>
    <dgm:cxn modelId="{CD703E48-2735-4E24-8159-56CCA53A34ED}" type="presOf" srcId="{E07F679B-82BB-46E5-B4CF-9F0D7C87797F}" destId="{24AE4A64-D0F0-42E3-BCBE-2930C523F7E4}" srcOrd="0" destOrd="0" presId="urn:microsoft.com/office/officeart/2005/8/layout/lProcess2"/>
    <dgm:cxn modelId="{FC767DC4-D0F3-469E-86E2-F7C4783AB330}" type="presOf" srcId="{E8CCBBBF-E092-48A9-B4AF-0B3BCCAA4FEF}" destId="{42DE9604-9A0E-482A-B363-1E381C66F86D}" srcOrd="0" destOrd="0" presId="urn:microsoft.com/office/officeart/2005/8/layout/lProcess2"/>
    <dgm:cxn modelId="{C850D0DA-2539-491A-A3DB-8B6AF082F84C}" type="presOf" srcId="{1E4D0823-D2B0-490A-B89F-27678A3C7830}" destId="{87601B4B-87B6-4E4C-A1B8-84598F1BF876}" srcOrd="1" destOrd="0" presId="urn:microsoft.com/office/officeart/2005/8/layout/lProcess2"/>
    <dgm:cxn modelId="{B302770A-6A46-4B10-8013-E86B087B328F}" type="presOf" srcId="{59106973-E1AE-43E2-B5CF-F60476750EE6}" destId="{2247BCC0-84CE-4994-8465-A1DED0D1702C}" srcOrd="0" destOrd="0" presId="urn:microsoft.com/office/officeart/2005/8/layout/lProcess2"/>
    <dgm:cxn modelId="{57FC6788-3AAF-42D5-BC34-04223AA4C26A}" srcId="{3F49243C-4DE4-461C-BE79-4524DB82C64E}" destId="{1E4D0823-D2B0-490A-B89F-27678A3C7830}" srcOrd="1" destOrd="0" parTransId="{BF98F340-FAE5-4D8E-8E92-DE7366B00E45}" sibTransId="{638A2A96-F45C-467F-82D9-CB90EC5ADB45}"/>
    <dgm:cxn modelId="{1FF7FCE7-8DE0-4794-8E37-238A30371ABC}" srcId="{1E4D0823-D2B0-490A-B89F-27678A3C7830}" destId="{A80D3495-B284-47C1-9BD1-C0BA305903E0}" srcOrd="1" destOrd="0" parTransId="{5BC6F693-9A80-4170-B775-BCA3A4624DD0}" sibTransId="{EA7E792C-7306-4E81-8A7A-108995D83AAF}"/>
    <dgm:cxn modelId="{BDF9102C-A9DB-4F5F-B008-8DAD25B85491}" type="presOf" srcId="{A80D3495-B284-47C1-9BD1-C0BA305903E0}" destId="{357D9266-1498-4B8D-96C9-717CA6896FBF}" srcOrd="0" destOrd="0" presId="urn:microsoft.com/office/officeart/2005/8/layout/lProcess2"/>
    <dgm:cxn modelId="{52EBD63C-41F7-4BBB-99CC-6296744FD012}" type="presOf" srcId="{B22F30E2-CE82-4249-AFC0-257EFAE277E8}" destId="{554E57A6-5166-4652-967E-A0D0346D4614}" srcOrd="0" destOrd="0" presId="urn:microsoft.com/office/officeart/2005/8/layout/lProcess2"/>
    <dgm:cxn modelId="{776B3D2B-C2EB-4EAE-A788-B7CC68F9C3DD}" srcId="{3F49243C-4DE4-461C-BE79-4524DB82C64E}" destId="{59106973-E1AE-43E2-B5CF-F60476750EE6}" srcOrd="0" destOrd="0" parTransId="{314D1670-292F-48DE-AAE0-FE85B34ACB64}" sibTransId="{C3FCF8F7-B835-457B-B641-D2C49E744E8B}"/>
    <dgm:cxn modelId="{10A7A657-C743-4C71-A981-CED2E62C0DD4}" srcId="{B22F30E2-CE82-4249-AFC0-257EFAE277E8}" destId="{E8CCBBBF-E092-48A9-B4AF-0B3BCCAA4FEF}" srcOrd="2" destOrd="0" parTransId="{AC1EE18E-5BC7-4FA6-B672-0B98D284BAAD}" sibTransId="{022FDBDB-D36C-4178-82ED-519783916045}"/>
    <dgm:cxn modelId="{F44BA215-5E71-4E6C-A8D3-1117E2E46C8E}" srcId="{B22F30E2-CE82-4249-AFC0-257EFAE277E8}" destId="{6FDBF5CE-0AA6-4042-992A-51CB0FCFB0FF}" srcOrd="1" destOrd="0" parTransId="{02A7DB98-8D74-4806-9CA2-8FE7A8BAB7AC}" sibTransId="{5C4DE020-86D0-4C21-8BBA-C4758D4841E9}"/>
    <dgm:cxn modelId="{38A1595D-21BD-465D-980D-43394D0330D7}" srcId="{59106973-E1AE-43E2-B5CF-F60476750EE6}" destId="{E07F679B-82BB-46E5-B4CF-9F0D7C87797F}" srcOrd="1" destOrd="0" parTransId="{861F1858-357A-4DE2-84D5-AF22D2EA8DC2}" sibTransId="{6933662B-8B6A-406A-9E9A-EE81F267B7BF}"/>
    <dgm:cxn modelId="{2255AFA1-033D-4EDE-AE98-4B7EADD9F9C8}" type="presOf" srcId="{59106973-E1AE-43E2-B5CF-F60476750EE6}" destId="{07DDC08F-9FDD-4736-BF9C-71BB05073D59}" srcOrd="1" destOrd="0" presId="urn:microsoft.com/office/officeart/2005/8/layout/lProcess2"/>
    <dgm:cxn modelId="{8DD82DFA-2F8C-4664-8742-7C4466975E50}" srcId="{3F49243C-4DE4-461C-BE79-4524DB82C64E}" destId="{B22F30E2-CE82-4249-AFC0-257EFAE277E8}" srcOrd="2" destOrd="0" parTransId="{725602F2-6F1C-48B0-895E-0F01A1987619}" sibTransId="{8C16843C-D660-462A-9997-12FDAA30D32C}"/>
    <dgm:cxn modelId="{7DDF188E-A91A-480D-9FC5-4CB472803EF7}" type="presOf" srcId="{3DE3A62C-2A73-4311-A52C-98C575E959E9}" destId="{07906137-A0B4-40F3-954D-4928E63B83EA}" srcOrd="0" destOrd="0" presId="urn:microsoft.com/office/officeart/2005/8/layout/lProcess2"/>
    <dgm:cxn modelId="{806D8138-7619-4FDF-8B6A-D3D6EED2C52D}" type="presOf" srcId="{1E4D0823-D2B0-490A-B89F-27678A3C7830}" destId="{8A4AC90A-D6AE-410E-A2BD-D431647E980F}" srcOrd="0" destOrd="0" presId="urn:microsoft.com/office/officeart/2005/8/layout/lProcess2"/>
    <dgm:cxn modelId="{0619BA98-18CE-48BA-A904-29813F55613A}" srcId="{59106973-E1AE-43E2-B5CF-F60476750EE6}" destId="{58946823-12B5-44ED-ADE7-C68E062DAB20}" srcOrd="0" destOrd="0" parTransId="{A1154A52-0204-432B-8DDA-F9F255E55AC3}" sibTransId="{8B0E75F4-59CD-4876-9C54-02A3E142339D}"/>
    <dgm:cxn modelId="{B6EC3C19-2523-488F-8BB4-E9BB82FE305C}" srcId="{59106973-E1AE-43E2-B5CF-F60476750EE6}" destId="{3DE3A62C-2A73-4311-A52C-98C575E959E9}" srcOrd="2" destOrd="0" parTransId="{17D93B49-84E1-460A-BCD0-0879DD9E3EB8}" sibTransId="{04C7C33A-A536-4937-A129-4998DB847204}"/>
    <dgm:cxn modelId="{FA8560BF-AFCA-4793-AA24-A0F83B46CA29}" type="presOf" srcId="{BF80820C-B0D8-4AAF-9D9D-992457CABCE5}" destId="{5A4F5A74-847C-4E65-B8FF-931317C173D7}" srcOrd="0" destOrd="0" presId="urn:microsoft.com/office/officeart/2005/8/layout/lProcess2"/>
    <dgm:cxn modelId="{F4578210-53EC-4B42-AD65-32810339063C}" type="presOf" srcId="{EBD8AAE6-AC13-4047-A061-954E80EC98E4}" destId="{1593BF02-6083-4813-BB8E-9321A48688BD}" srcOrd="0" destOrd="0" presId="urn:microsoft.com/office/officeart/2005/8/layout/lProcess2"/>
    <dgm:cxn modelId="{285A07D8-9DA8-43FD-AB40-1D7CF185C36C}" type="presOf" srcId="{3F49243C-4DE4-461C-BE79-4524DB82C64E}" destId="{142ED287-5EFB-4122-8FCE-A0EF0682E8AE}" srcOrd="0" destOrd="0" presId="urn:microsoft.com/office/officeart/2005/8/layout/lProcess2"/>
    <dgm:cxn modelId="{14A4461D-D212-4C77-ADC4-8A742B315675}" type="presOf" srcId="{B22F30E2-CE82-4249-AFC0-257EFAE277E8}" destId="{B610C647-F547-4878-8B9E-14C83F426433}" srcOrd="1" destOrd="0" presId="urn:microsoft.com/office/officeart/2005/8/layout/lProcess2"/>
    <dgm:cxn modelId="{6E86952B-83DB-4C73-AF5F-5D9B9674A1DD}" srcId="{B22F30E2-CE82-4249-AFC0-257EFAE277E8}" destId="{EBD8AAE6-AC13-4047-A061-954E80EC98E4}" srcOrd="0" destOrd="0" parTransId="{2697DC59-61A1-4F43-A971-C3E41F702194}" sibTransId="{4A367020-71EE-4132-9CCD-E2D53F736594}"/>
    <dgm:cxn modelId="{6C2A9D72-9EEC-406F-A445-112AA93AC878}" type="presOf" srcId="{7877EC6F-4D76-411E-A304-139767A6B11B}" destId="{535522AE-D54A-4830-9293-FE052284FE06}" srcOrd="0" destOrd="0" presId="urn:microsoft.com/office/officeart/2005/8/layout/lProcess2"/>
    <dgm:cxn modelId="{D8426F2D-C1DD-42AC-BADB-02CD44F80058}" srcId="{1E4D0823-D2B0-490A-B89F-27678A3C7830}" destId="{7877EC6F-4D76-411E-A304-139767A6B11B}" srcOrd="0" destOrd="0" parTransId="{F393A2B7-D662-4C95-B4FE-A67E15A84A1A}" sibTransId="{6A5FC7B5-784D-442A-95D5-D2D3C558E1F4}"/>
    <dgm:cxn modelId="{3581E12F-DBA6-4741-87DD-0D96E72FA34E}" type="presParOf" srcId="{142ED287-5EFB-4122-8FCE-A0EF0682E8AE}" destId="{4C759A07-2200-4CDC-B823-CEE23CFDE27E}" srcOrd="0" destOrd="0" presId="urn:microsoft.com/office/officeart/2005/8/layout/lProcess2"/>
    <dgm:cxn modelId="{21B80CA0-21B1-43F1-A829-0778951B3184}" type="presParOf" srcId="{4C759A07-2200-4CDC-B823-CEE23CFDE27E}" destId="{2247BCC0-84CE-4994-8465-A1DED0D1702C}" srcOrd="0" destOrd="0" presId="urn:microsoft.com/office/officeart/2005/8/layout/lProcess2"/>
    <dgm:cxn modelId="{57285102-E309-4C22-90E6-52C3F56C67A5}" type="presParOf" srcId="{4C759A07-2200-4CDC-B823-CEE23CFDE27E}" destId="{07DDC08F-9FDD-4736-BF9C-71BB05073D59}" srcOrd="1" destOrd="0" presId="urn:microsoft.com/office/officeart/2005/8/layout/lProcess2"/>
    <dgm:cxn modelId="{2F7C7A46-73E7-40C5-BABC-8847023ED32E}" type="presParOf" srcId="{4C759A07-2200-4CDC-B823-CEE23CFDE27E}" destId="{999DEE4B-6D78-44C8-AD82-FE62F9F0EC28}" srcOrd="2" destOrd="0" presId="urn:microsoft.com/office/officeart/2005/8/layout/lProcess2"/>
    <dgm:cxn modelId="{1565883B-8B4B-4738-94A5-64F5CCB56ADE}" type="presParOf" srcId="{999DEE4B-6D78-44C8-AD82-FE62F9F0EC28}" destId="{B83BA77D-D8B8-4916-A063-48540EE6DD77}" srcOrd="0" destOrd="0" presId="urn:microsoft.com/office/officeart/2005/8/layout/lProcess2"/>
    <dgm:cxn modelId="{596DABA1-CD7D-40B9-A273-84247CB7C881}" type="presParOf" srcId="{B83BA77D-D8B8-4916-A063-48540EE6DD77}" destId="{24C19797-1DC8-48A9-BADE-4D17E34C0AC5}" srcOrd="0" destOrd="0" presId="urn:microsoft.com/office/officeart/2005/8/layout/lProcess2"/>
    <dgm:cxn modelId="{E10780D2-4DCA-4163-91F3-8E867445C398}" type="presParOf" srcId="{B83BA77D-D8B8-4916-A063-48540EE6DD77}" destId="{5E868420-A88B-4687-B410-C5343B98BCF5}" srcOrd="1" destOrd="0" presId="urn:microsoft.com/office/officeart/2005/8/layout/lProcess2"/>
    <dgm:cxn modelId="{63192C25-480E-4EFB-89AB-799AEC09C548}" type="presParOf" srcId="{B83BA77D-D8B8-4916-A063-48540EE6DD77}" destId="{24AE4A64-D0F0-42E3-BCBE-2930C523F7E4}" srcOrd="2" destOrd="0" presId="urn:microsoft.com/office/officeart/2005/8/layout/lProcess2"/>
    <dgm:cxn modelId="{C3D31694-50EF-4ACE-B738-062FC009863D}" type="presParOf" srcId="{B83BA77D-D8B8-4916-A063-48540EE6DD77}" destId="{74DEE659-A9F0-412F-B90F-2D9B86FB2FF1}" srcOrd="3" destOrd="0" presId="urn:microsoft.com/office/officeart/2005/8/layout/lProcess2"/>
    <dgm:cxn modelId="{3860F121-2F18-47E8-89ED-C78574DA9F1F}" type="presParOf" srcId="{B83BA77D-D8B8-4916-A063-48540EE6DD77}" destId="{07906137-A0B4-40F3-954D-4928E63B83EA}" srcOrd="4" destOrd="0" presId="urn:microsoft.com/office/officeart/2005/8/layout/lProcess2"/>
    <dgm:cxn modelId="{C65A685A-FD14-4460-B3F1-F72D687434BD}" type="presParOf" srcId="{142ED287-5EFB-4122-8FCE-A0EF0682E8AE}" destId="{317C8B12-3092-49AD-9750-32CAE3E2D1D4}" srcOrd="1" destOrd="0" presId="urn:microsoft.com/office/officeart/2005/8/layout/lProcess2"/>
    <dgm:cxn modelId="{E2E41518-412D-4716-B7DC-549BCBADAE6A}" type="presParOf" srcId="{142ED287-5EFB-4122-8FCE-A0EF0682E8AE}" destId="{3A68CF67-DBBC-4C77-843B-7B854A1AC5A4}" srcOrd="2" destOrd="0" presId="urn:microsoft.com/office/officeart/2005/8/layout/lProcess2"/>
    <dgm:cxn modelId="{238B6F28-8073-43BE-A1BC-CBB974B2E00A}" type="presParOf" srcId="{3A68CF67-DBBC-4C77-843B-7B854A1AC5A4}" destId="{8A4AC90A-D6AE-410E-A2BD-D431647E980F}" srcOrd="0" destOrd="0" presId="urn:microsoft.com/office/officeart/2005/8/layout/lProcess2"/>
    <dgm:cxn modelId="{E8402029-D820-4839-9E0D-583A8ACCDB6B}" type="presParOf" srcId="{3A68CF67-DBBC-4C77-843B-7B854A1AC5A4}" destId="{87601B4B-87B6-4E4C-A1B8-84598F1BF876}" srcOrd="1" destOrd="0" presId="urn:microsoft.com/office/officeart/2005/8/layout/lProcess2"/>
    <dgm:cxn modelId="{919ACD8B-B804-4325-AC04-99241C96ADA9}" type="presParOf" srcId="{3A68CF67-DBBC-4C77-843B-7B854A1AC5A4}" destId="{AB00FBFB-98B4-4566-BBA4-10D00F7E1A0C}" srcOrd="2" destOrd="0" presId="urn:microsoft.com/office/officeart/2005/8/layout/lProcess2"/>
    <dgm:cxn modelId="{1F0747E5-5897-462B-9F86-D44826110EF5}" type="presParOf" srcId="{AB00FBFB-98B4-4566-BBA4-10D00F7E1A0C}" destId="{49AEBC25-18F3-42E0-8AFE-1AC0DEDF5DBC}" srcOrd="0" destOrd="0" presId="urn:microsoft.com/office/officeart/2005/8/layout/lProcess2"/>
    <dgm:cxn modelId="{0A79B5E9-111E-4D6A-93E9-5C6172561DA5}" type="presParOf" srcId="{49AEBC25-18F3-42E0-8AFE-1AC0DEDF5DBC}" destId="{535522AE-D54A-4830-9293-FE052284FE06}" srcOrd="0" destOrd="0" presId="urn:microsoft.com/office/officeart/2005/8/layout/lProcess2"/>
    <dgm:cxn modelId="{AB64C0D8-7D96-4A9B-A5A5-6926DDCF0B3F}" type="presParOf" srcId="{49AEBC25-18F3-42E0-8AFE-1AC0DEDF5DBC}" destId="{E851BB4F-FC79-4106-8B62-96DB8EE93916}" srcOrd="1" destOrd="0" presId="urn:microsoft.com/office/officeart/2005/8/layout/lProcess2"/>
    <dgm:cxn modelId="{B5B4C286-540B-4EE2-812F-BDF82F486156}" type="presParOf" srcId="{49AEBC25-18F3-42E0-8AFE-1AC0DEDF5DBC}" destId="{357D9266-1498-4B8D-96C9-717CA6896FBF}" srcOrd="2" destOrd="0" presId="urn:microsoft.com/office/officeart/2005/8/layout/lProcess2"/>
    <dgm:cxn modelId="{E56F2688-5564-4865-9357-57ED3E9FF968}" type="presParOf" srcId="{49AEBC25-18F3-42E0-8AFE-1AC0DEDF5DBC}" destId="{99744E2F-6325-4100-A634-168C17BA23FC}" srcOrd="3" destOrd="0" presId="urn:microsoft.com/office/officeart/2005/8/layout/lProcess2"/>
    <dgm:cxn modelId="{D6F48987-87C8-4938-B9C9-D3E5B67E14B1}" type="presParOf" srcId="{49AEBC25-18F3-42E0-8AFE-1AC0DEDF5DBC}" destId="{5A4F5A74-847C-4E65-B8FF-931317C173D7}" srcOrd="4" destOrd="0" presId="urn:microsoft.com/office/officeart/2005/8/layout/lProcess2"/>
    <dgm:cxn modelId="{FAA1A451-F00A-4161-A1B0-803ACE2178EB}" type="presParOf" srcId="{142ED287-5EFB-4122-8FCE-A0EF0682E8AE}" destId="{7357C397-B577-424A-B594-C37744F89CA8}" srcOrd="3" destOrd="0" presId="urn:microsoft.com/office/officeart/2005/8/layout/lProcess2"/>
    <dgm:cxn modelId="{C9A5375D-A790-45EB-878F-56CB4392A1AC}" type="presParOf" srcId="{142ED287-5EFB-4122-8FCE-A0EF0682E8AE}" destId="{EA63D023-916F-4921-ABBA-EF1B0E4ACFAC}" srcOrd="4" destOrd="0" presId="urn:microsoft.com/office/officeart/2005/8/layout/lProcess2"/>
    <dgm:cxn modelId="{F53408C3-48B4-4EF9-B248-BF3A90E77134}" type="presParOf" srcId="{EA63D023-916F-4921-ABBA-EF1B0E4ACFAC}" destId="{554E57A6-5166-4652-967E-A0D0346D4614}" srcOrd="0" destOrd="0" presId="urn:microsoft.com/office/officeart/2005/8/layout/lProcess2"/>
    <dgm:cxn modelId="{080E25CB-8185-4F58-9119-DD4078EA99FF}" type="presParOf" srcId="{EA63D023-916F-4921-ABBA-EF1B0E4ACFAC}" destId="{B610C647-F547-4878-8B9E-14C83F426433}" srcOrd="1" destOrd="0" presId="urn:microsoft.com/office/officeart/2005/8/layout/lProcess2"/>
    <dgm:cxn modelId="{2AD5BEF2-3640-4370-9E8D-DBD6EF978238}" type="presParOf" srcId="{EA63D023-916F-4921-ABBA-EF1B0E4ACFAC}" destId="{E7ADA91D-7CC8-47EE-B2B2-CC2F8AE77BC2}" srcOrd="2" destOrd="0" presId="urn:microsoft.com/office/officeart/2005/8/layout/lProcess2"/>
    <dgm:cxn modelId="{DF211479-3813-4C05-873A-3455D14ECBFE}" type="presParOf" srcId="{E7ADA91D-7CC8-47EE-B2B2-CC2F8AE77BC2}" destId="{6DA29DD7-935A-40BA-879A-8D3EBBBD344F}" srcOrd="0" destOrd="0" presId="urn:microsoft.com/office/officeart/2005/8/layout/lProcess2"/>
    <dgm:cxn modelId="{6377095E-9CE2-4191-826E-714D3B4C1843}" type="presParOf" srcId="{6DA29DD7-935A-40BA-879A-8D3EBBBD344F}" destId="{1593BF02-6083-4813-BB8E-9321A48688BD}" srcOrd="0" destOrd="0" presId="urn:microsoft.com/office/officeart/2005/8/layout/lProcess2"/>
    <dgm:cxn modelId="{CFEB5DBD-8B78-416D-942C-0E24B78595CC}" type="presParOf" srcId="{6DA29DD7-935A-40BA-879A-8D3EBBBD344F}" destId="{27B867D8-F8AD-4A7C-A964-D83241A2F2CB}" srcOrd="1" destOrd="0" presId="urn:microsoft.com/office/officeart/2005/8/layout/lProcess2"/>
    <dgm:cxn modelId="{E15BAE63-F5F3-4BD2-86EF-8E59A6DF3297}" type="presParOf" srcId="{6DA29DD7-935A-40BA-879A-8D3EBBBD344F}" destId="{EFA7E1C5-AFE8-4577-9992-54D77B20C801}" srcOrd="2" destOrd="0" presId="urn:microsoft.com/office/officeart/2005/8/layout/lProcess2"/>
    <dgm:cxn modelId="{B4140879-5AA8-42B8-8F63-7C09063A33C9}" type="presParOf" srcId="{6DA29DD7-935A-40BA-879A-8D3EBBBD344F}" destId="{36DDC590-C4A2-47A1-9FCD-1DA6C5ECCA88}" srcOrd="3" destOrd="0" presId="urn:microsoft.com/office/officeart/2005/8/layout/lProcess2"/>
    <dgm:cxn modelId="{D3F997DE-4E63-452B-9A85-CE713241A485}" type="presParOf" srcId="{6DA29DD7-935A-40BA-879A-8D3EBBBD344F}" destId="{42DE9604-9A0E-482A-B363-1E381C66F86D}" srcOrd="4" destOrd="0" presId="urn:microsoft.com/office/officeart/2005/8/layout/lProcess2"/>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75AE1FA-C3B6-44DA-8456-2069DB03A239}">
      <dsp:nvSpPr>
        <dsp:cNvPr id="0" name=""/>
        <dsp:cNvSpPr/>
      </dsp:nvSpPr>
      <dsp:spPr>
        <a:xfrm>
          <a:off x="1634521" y="761"/>
          <a:ext cx="3850448" cy="918286"/>
        </a:xfrm>
        <a:prstGeom prst="rect">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baseline="0"/>
            <a:t>Replacing fossil fuels with renewable energy and using more efficient generation technologies (e.g. combined cycle gas turbines). To encourage this to happen quickly, externalities generated by fossil fuels need to be included in the prices, for instance through developing carbon markets. The two most prominent examples are the EU Emmissions Trading Scheme (EU EMS) and the Clean Development Mechanism (CDM). </a:t>
          </a:r>
        </a:p>
        <a:p>
          <a:pPr marL="57150" lvl="1" indent="-57150" algn="l" defTabSz="266700">
            <a:lnSpc>
              <a:spcPct val="90000"/>
            </a:lnSpc>
            <a:spcBef>
              <a:spcPct val="0"/>
            </a:spcBef>
            <a:spcAft>
              <a:spcPct val="15000"/>
            </a:spcAft>
            <a:buChar char="••"/>
          </a:pPr>
          <a:endParaRPr lang="en-US" sz="600" kern="1200" baseline="0"/>
        </a:p>
      </dsp:txBody>
      <dsp:txXfrm>
        <a:off x="1634521" y="761"/>
        <a:ext cx="3850448" cy="918286"/>
      </dsp:txXfrm>
    </dsp:sp>
    <dsp:sp modelId="{1B773EB5-7A5A-49FA-B107-3F2842EA2BC2}">
      <dsp:nvSpPr>
        <dsp:cNvPr id="0" name=""/>
        <dsp:cNvSpPr/>
      </dsp:nvSpPr>
      <dsp:spPr>
        <a:xfrm>
          <a:off x="432751" y="6650"/>
          <a:ext cx="1201770" cy="906510"/>
        </a:xfrm>
        <a:prstGeom prst="homePlat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US" sz="900" b="1" kern="1200"/>
            <a:t>Energy supply</a:t>
          </a:r>
        </a:p>
      </dsp:txBody>
      <dsp:txXfrm>
        <a:off x="432751" y="6650"/>
        <a:ext cx="1201770" cy="906510"/>
      </dsp:txXfrm>
    </dsp:sp>
    <dsp:sp modelId="{E9E3434C-10DF-4725-B994-F1280EE9853E}">
      <dsp:nvSpPr>
        <dsp:cNvPr id="0" name=""/>
        <dsp:cNvSpPr/>
      </dsp:nvSpPr>
      <dsp:spPr>
        <a:xfrm>
          <a:off x="1673472" y="1297707"/>
          <a:ext cx="3861810" cy="1355448"/>
        </a:xfrm>
        <a:prstGeom prst="rect">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t>Using more efficient generation technologies (e.g. decentralized cogeneration, use of waste fuel such as biomass). For instance, the installation of a heat recovery system to recover heat for a CHP in a chemical plant in China  generated a return of investment of 96%, a payback of 7 months and CO2 savings of 51,137 tons/ year (see http://www.energyefficiencyasia.org/)</a:t>
          </a:r>
        </a:p>
        <a:p>
          <a:pPr marL="57150" lvl="1" indent="-57150" algn="l" defTabSz="400050">
            <a:lnSpc>
              <a:spcPct val="90000"/>
            </a:lnSpc>
            <a:spcBef>
              <a:spcPct val="0"/>
            </a:spcBef>
            <a:spcAft>
              <a:spcPct val="15000"/>
            </a:spcAft>
            <a:buChar char="••"/>
          </a:pPr>
          <a:r>
            <a:rPr lang="en-US" sz="900" kern="1200"/>
            <a:t>Redesign products and/or business models so that the same functionality can be obtained with less use of energy. For instance, the need for primary iron and steel from energy-intensive integrated steel plants can be reduced by using less steel downstream in the economy (i.e. in construction, automobile manufacturing, and so on).</a:t>
          </a:r>
        </a:p>
      </dsp:txBody>
      <dsp:txXfrm>
        <a:off x="1673472" y="1297707"/>
        <a:ext cx="3861810" cy="1355448"/>
      </dsp:txXfrm>
    </dsp:sp>
    <dsp:sp modelId="{C846BF82-E8E6-479E-873C-664EC19101B4}">
      <dsp:nvSpPr>
        <dsp:cNvPr id="0" name=""/>
        <dsp:cNvSpPr/>
      </dsp:nvSpPr>
      <dsp:spPr>
        <a:xfrm>
          <a:off x="382438" y="1476851"/>
          <a:ext cx="1291033" cy="997161"/>
        </a:xfrm>
        <a:prstGeom prst="homePlat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US" sz="900" b="1" kern="1200"/>
            <a:t>Energy demand: Manufacturing</a:t>
          </a:r>
        </a:p>
      </dsp:txBody>
      <dsp:txXfrm>
        <a:off x="382438" y="1476851"/>
        <a:ext cx="1291033" cy="997161"/>
      </dsp:txXfrm>
    </dsp:sp>
    <dsp:sp modelId="{DD034A8D-567F-465E-906C-82718DD864A0}">
      <dsp:nvSpPr>
        <dsp:cNvPr id="0" name=""/>
        <dsp:cNvSpPr/>
      </dsp:nvSpPr>
      <dsp:spPr>
        <a:xfrm>
          <a:off x="1654251" y="3032572"/>
          <a:ext cx="3858898" cy="1127798"/>
        </a:xfrm>
        <a:prstGeom prst="rect">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t>Introduce elements of passive design (e.g. air flow and sunlight)</a:t>
          </a:r>
        </a:p>
        <a:p>
          <a:pPr marL="57150" lvl="1" indent="-57150" algn="l" defTabSz="400050">
            <a:lnSpc>
              <a:spcPct val="90000"/>
            </a:lnSpc>
            <a:spcBef>
              <a:spcPct val="0"/>
            </a:spcBef>
            <a:spcAft>
              <a:spcPct val="15000"/>
            </a:spcAft>
            <a:buChar char="••"/>
          </a:pPr>
          <a:r>
            <a:rPr lang="en-US" sz="900" kern="1200"/>
            <a:t>Labelling and standards for appliances</a:t>
          </a:r>
        </a:p>
        <a:p>
          <a:pPr marL="57150" lvl="1" indent="-57150" algn="l" defTabSz="400050">
            <a:lnSpc>
              <a:spcPct val="90000"/>
            </a:lnSpc>
            <a:spcBef>
              <a:spcPct val="0"/>
            </a:spcBef>
            <a:spcAft>
              <a:spcPct val="15000"/>
            </a:spcAft>
            <a:buChar char="••"/>
          </a:pPr>
          <a:r>
            <a:rPr lang="en-US" sz="900" kern="1200"/>
            <a:t>Using better construction materials</a:t>
          </a:r>
        </a:p>
        <a:p>
          <a:pPr marL="57150" lvl="1" indent="-57150" algn="l" defTabSz="400050">
            <a:lnSpc>
              <a:spcPct val="90000"/>
            </a:lnSpc>
            <a:spcBef>
              <a:spcPct val="0"/>
            </a:spcBef>
            <a:spcAft>
              <a:spcPct val="15000"/>
            </a:spcAft>
            <a:buChar char="••"/>
          </a:pPr>
          <a:r>
            <a:rPr lang="en-US" sz="900" kern="1200"/>
            <a:t>Promoting small scale cogeneration facilities for space heating/cooling and hot water</a:t>
          </a:r>
        </a:p>
        <a:p>
          <a:pPr marL="57150" lvl="1" indent="-57150" algn="l" defTabSz="400050">
            <a:lnSpc>
              <a:spcPct val="90000"/>
            </a:lnSpc>
            <a:spcBef>
              <a:spcPct val="0"/>
            </a:spcBef>
            <a:spcAft>
              <a:spcPct val="15000"/>
            </a:spcAft>
            <a:buChar char="••"/>
          </a:pPr>
          <a:r>
            <a:rPr lang="en-GB" sz="900" kern="1200"/>
            <a:t>change consumer behaviour and habits by using awareness raising, cost reflective tariffs and good metering systems.</a:t>
          </a:r>
          <a:endParaRPr lang="en-US" sz="900" kern="1200"/>
        </a:p>
        <a:p>
          <a:pPr marL="57150" lvl="1" indent="-57150" algn="l" defTabSz="400050">
            <a:lnSpc>
              <a:spcPct val="90000"/>
            </a:lnSpc>
            <a:spcBef>
              <a:spcPct val="0"/>
            </a:spcBef>
            <a:spcAft>
              <a:spcPct val="15000"/>
            </a:spcAft>
            <a:buChar char="••"/>
          </a:pPr>
          <a:r>
            <a:rPr lang="en-US" sz="900" kern="1200"/>
            <a:t>See case study for residential construction in China in Annex</a:t>
          </a:r>
        </a:p>
      </dsp:txBody>
      <dsp:txXfrm>
        <a:off x="1654251" y="3032572"/>
        <a:ext cx="3858898" cy="1127798"/>
      </dsp:txXfrm>
    </dsp:sp>
    <dsp:sp modelId="{FB9C3EA7-E02F-45EB-B461-719225A971E7}">
      <dsp:nvSpPr>
        <dsp:cNvPr id="0" name=""/>
        <dsp:cNvSpPr/>
      </dsp:nvSpPr>
      <dsp:spPr>
        <a:xfrm>
          <a:off x="412903" y="3096869"/>
          <a:ext cx="1233016" cy="997691"/>
        </a:xfrm>
        <a:prstGeom prst="homePlat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US" sz="900" b="1" kern="1200"/>
            <a:t>Energy demand: Buildings</a:t>
          </a:r>
        </a:p>
      </dsp:txBody>
      <dsp:txXfrm>
        <a:off x="412903" y="3096869"/>
        <a:ext cx="1233016" cy="99769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247BCC0-84CE-4994-8465-A1DED0D1702C}">
      <dsp:nvSpPr>
        <dsp:cNvPr id="0" name=""/>
        <dsp:cNvSpPr/>
      </dsp:nvSpPr>
      <dsp:spPr>
        <a:xfrm>
          <a:off x="8" y="0"/>
          <a:ext cx="1833806" cy="296748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ts val="0"/>
            </a:spcAft>
          </a:pPr>
          <a:r>
            <a:rPr lang="en-US" sz="900" b="1" kern="1200"/>
            <a:t>Finding the entry points and making the case</a:t>
          </a:r>
        </a:p>
      </dsp:txBody>
      <dsp:txXfrm>
        <a:off x="8" y="0"/>
        <a:ext cx="1833806" cy="890246"/>
      </dsp:txXfrm>
    </dsp:sp>
    <dsp:sp modelId="{24C19797-1DC8-48A9-BADE-4D17E34C0AC5}">
      <dsp:nvSpPr>
        <dsp:cNvPr id="0" name=""/>
        <dsp:cNvSpPr/>
      </dsp:nvSpPr>
      <dsp:spPr>
        <a:xfrm>
          <a:off x="184085" y="890350"/>
          <a:ext cx="1467045" cy="6963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l" defTabSz="355600">
            <a:lnSpc>
              <a:spcPct val="90000"/>
            </a:lnSpc>
            <a:spcBef>
              <a:spcPct val="0"/>
            </a:spcBef>
            <a:spcAft>
              <a:spcPts val="0"/>
            </a:spcAft>
          </a:pPr>
          <a:r>
            <a:rPr lang="en-US" sz="800" b="1" kern="1200" baseline="0"/>
            <a:t>Policy dialogue</a:t>
          </a:r>
        </a:p>
        <a:p>
          <a:pPr lvl="0" algn="l" defTabSz="355600">
            <a:lnSpc>
              <a:spcPct val="90000"/>
            </a:lnSpc>
            <a:spcBef>
              <a:spcPct val="0"/>
            </a:spcBef>
            <a:spcAft>
              <a:spcPts val="0"/>
            </a:spcAft>
          </a:pPr>
          <a:r>
            <a:rPr lang="en-US" sz="800" b="0" kern="1200" baseline="0"/>
            <a:t>Preliminary assessments Understanding environment and climate change development linkages</a:t>
          </a:r>
        </a:p>
      </dsp:txBody>
      <dsp:txXfrm>
        <a:off x="184085" y="890350"/>
        <a:ext cx="1467045" cy="696310"/>
      </dsp:txXfrm>
    </dsp:sp>
    <dsp:sp modelId="{24AE4A64-D0F0-42E3-BCBE-2930C523F7E4}">
      <dsp:nvSpPr>
        <dsp:cNvPr id="0" name=""/>
        <dsp:cNvSpPr/>
      </dsp:nvSpPr>
      <dsp:spPr>
        <a:xfrm>
          <a:off x="184085" y="1668817"/>
          <a:ext cx="1467045" cy="5340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l" defTabSz="355600">
            <a:lnSpc>
              <a:spcPct val="90000"/>
            </a:lnSpc>
            <a:spcBef>
              <a:spcPct val="0"/>
            </a:spcBef>
            <a:spcAft>
              <a:spcPts val="0"/>
            </a:spcAft>
          </a:pPr>
          <a:r>
            <a:rPr lang="en-US" sz="800" b="1" kern="1200"/>
            <a:t>Raising awareness</a:t>
          </a:r>
        </a:p>
        <a:p>
          <a:pPr lvl="0" algn="l" defTabSz="355600">
            <a:lnSpc>
              <a:spcPct val="90000"/>
            </a:lnSpc>
            <a:spcBef>
              <a:spcPct val="0"/>
            </a:spcBef>
            <a:spcAft>
              <a:spcPts val="0"/>
            </a:spcAft>
          </a:pPr>
          <a:r>
            <a:rPr lang="en-US" sz="800" kern="1200"/>
            <a:t>Building partnerships</a:t>
          </a:r>
        </a:p>
      </dsp:txBody>
      <dsp:txXfrm>
        <a:off x="184085" y="1668817"/>
        <a:ext cx="1467045" cy="534017"/>
      </dsp:txXfrm>
    </dsp:sp>
    <dsp:sp modelId="{07906137-A0B4-40F3-954D-4928E63B83EA}">
      <dsp:nvSpPr>
        <dsp:cNvPr id="0" name=""/>
        <dsp:cNvSpPr/>
      </dsp:nvSpPr>
      <dsp:spPr>
        <a:xfrm>
          <a:off x="184085" y="2284991"/>
          <a:ext cx="1467045" cy="5340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l" defTabSz="355600">
            <a:lnSpc>
              <a:spcPct val="90000"/>
            </a:lnSpc>
            <a:spcBef>
              <a:spcPct val="0"/>
            </a:spcBef>
            <a:spcAft>
              <a:spcPts val="0"/>
            </a:spcAft>
          </a:pPr>
          <a:r>
            <a:rPr lang="en-US" sz="800" b="1" kern="1200"/>
            <a:t>Strenghtening institutions and capacities </a:t>
          </a:r>
        </a:p>
        <a:p>
          <a:pPr lvl="0" algn="l" defTabSz="355600">
            <a:lnSpc>
              <a:spcPct val="90000"/>
            </a:lnSpc>
            <a:spcBef>
              <a:spcPct val="0"/>
            </a:spcBef>
            <a:spcAft>
              <a:spcPts val="0"/>
            </a:spcAft>
          </a:pPr>
          <a:r>
            <a:rPr lang="en-US" sz="800" kern="1200"/>
            <a:t>Needs assessments working mechanisms </a:t>
          </a:r>
        </a:p>
      </dsp:txBody>
      <dsp:txXfrm>
        <a:off x="184085" y="2284991"/>
        <a:ext cx="1467045" cy="534017"/>
      </dsp:txXfrm>
    </dsp:sp>
    <dsp:sp modelId="{8A4AC90A-D6AE-410E-A2BD-D431647E980F}">
      <dsp:nvSpPr>
        <dsp:cNvPr id="0" name=""/>
        <dsp:cNvSpPr/>
      </dsp:nvSpPr>
      <dsp:spPr>
        <a:xfrm>
          <a:off x="1972047" y="0"/>
          <a:ext cx="1833806" cy="296748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ts val="0"/>
            </a:spcAft>
          </a:pPr>
          <a:r>
            <a:rPr lang="en-US" sz="900" b="1" kern="1200"/>
            <a:t>Maintreaming in policy and planning</a:t>
          </a:r>
        </a:p>
      </dsp:txBody>
      <dsp:txXfrm>
        <a:off x="1972047" y="0"/>
        <a:ext cx="1833806" cy="890246"/>
      </dsp:txXfrm>
    </dsp:sp>
    <dsp:sp modelId="{535522AE-D54A-4830-9293-FE052284FE06}">
      <dsp:nvSpPr>
        <dsp:cNvPr id="0" name=""/>
        <dsp:cNvSpPr/>
      </dsp:nvSpPr>
      <dsp:spPr>
        <a:xfrm>
          <a:off x="2155427" y="890896"/>
          <a:ext cx="1467045" cy="6821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l" defTabSz="355600">
            <a:lnSpc>
              <a:spcPct val="90000"/>
            </a:lnSpc>
            <a:spcBef>
              <a:spcPct val="0"/>
            </a:spcBef>
            <a:spcAft>
              <a:spcPts val="0"/>
            </a:spcAft>
          </a:pPr>
          <a:r>
            <a:rPr lang="en-US" sz="800" b="1" kern="1200"/>
            <a:t>Policy dialogue</a:t>
          </a:r>
        </a:p>
        <a:p>
          <a:pPr lvl="0" algn="l" defTabSz="355600">
            <a:lnSpc>
              <a:spcPct val="90000"/>
            </a:lnSpc>
            <a:spcBef>
              <a:spcPct val="0"/>
            </a:spcBef>
            <a:spcAft>
              <a:spcPts val="0"/>
            </a:spcAft>
          </a:pPr>
          <a:r>
            <a:rPr lang="en-US" sz="800" kern="1200"/>
            <a:t>Collecting country specific evidence and influencing policy processes </a:t>
          </a:r>
        </a:p>
        <a:p>
          <a:pPr lvl="0" algn="l" defTabSz="355600">
            <a:lnSpc>
              <a:spcPct val="90000"/>
            </a:lnSpc>
            <a:spcBef>
              <a:spcPct val="0"/>
            </a:spcBef>
            <a:spcAft>
              <a:spcPts val="0"/>
            </a:spcAft>
          </a:pPr>
          <a:r>
            <a:rPr lang="en-US" sz="800" kern="1200"/>
            <a:t>Costing policy measures</a:t>
          </a:r>
        </a:p>
      </dsp:txBody>
      <dsp:txXfrm>
        <a:off x="2155427" y="890896"/>
        <a:ext cx="1467045" cy="682178"/>
      </dsp:txXfrm>
    </dsp:sp>
    <dsp:sp modelId="{357D9266-1498-4B8D-96C9-717CA6896FBF}">
      <dsp:nvSpPr>
        <dsp:cNvPr id="0" name=""/>
        <dsp:cNvSpPr/>
      </dsp:nvSpPr>
      <dsp:spPr>
        <a:xfrm>
          <a:off x="2155427" y="1656100"/>
          <a:ext cx="1467045" cy="539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l" defTabSz="355600">
            <a:lnSpc>
              <a:spcPct val="90000"/>
            </a:lnSpc>
            <a:spcBef>
              <a:spcPct val="0"/>
            </a:spcBef>
            <a:spcAft>
              <a:spcPts val="0"/>
            </a:spcAft>
          </a:pPr>
          <a:r>
            <a:rPr lang="en-US" sz="800" b="1" kern="1200"/>
            <a:t>Raising awareness</a:t>
          </a:r>
        </a:p>
        <a:p>
          <a:pPr lvl="0" algn="l" defTabSz="355600">
            <a:lnSpc>
              <a:spcPct val="90000"/>
            </a:lnSpc>
            <a:spcBef>
              <a:spcPct val="0"/>
            </a:spcBef>
            <a:spcAft>
              <a:spcPts val="0"/>
            </a:spcAft>
          </a:pPr>
          <a:r>
            <a:rPr lang="en-US" sz="800" b="0" kern="1200"/>
            <a:t>Building partnerships</a:t>
          </a:r>
        </a:p>
        <a:p>
          <a:pPr lvl="0" algn="l" defTabSz="355600">
            <a:lnSpc>
              <a:spcPct val="90000"/>
            </a:lnSpc>
            <a:spcBef>
              <a:spcPct val="0"/>
            </a:spcBef>
            <a:spcAft>
              <a:spcPts val="0"/>
            </a:spcAft>
          </a:pPr>
          <a:r>
            <a:rPr lang="en-US" sz="800" b="0" kern="1200"/>
            <a:t>Engaging and coordinating with stakeholders</a:t>
          </a:r>
        </a:p>
      </dsp:txBody>
      <dsp:txXfrm>
        <a:off x="2155427" y="1656100"/>
        <a:ext cx="1467045" cy="539668"/>
      </dsp:txXfrm>
    </dsp:sp>
    <dsp:sp modelId="{5A4F5A74-847C-4E65-B8FF-931317C173D7}">
      <dsp:nvSpPr>
        <dsp:cNvPr id="0" name=""/>
        <dsp:cNvSpPr/>
      </dsp:nvSpPr>
      <dsp:spPr>
        <a:xfrm>
          <a:off x="2155427" y="2278794"/>
          <a:ext cx="1467045" cy="539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l" defTabSz="355600">
            <a:lnSpc>
              <a:spcPct val="90000"/>
            </a:lnSpc>
            <a:spcBef>
              <a:spcPct val="0"/>
            </a:spcBef>
            <a:spcAft>
              <a:spcPts val="0"/>
            </a:spcAft>
          </a:pPr>
          <a:r>
            <a:rPr lang="en-US" sz="800" b="1" kern="1200"/>
            <a:t>Strenghtening institutions and capacities</a:t>
          </a:r>
        </a:p>
        <a:p>
          <a:pPr lvl="0" algn="l" defTabSz="355600">
            <a:lnSpc>
              <a:spcPct val="90000"/>
            </a:lnSpc>
            <a:spcBef>
              <a:spcPct val="0"/>
            </a:spcBef>
            <a:spcAft>
              <a:spcPts val="0"/>
            </a:spcAft>
          </a:pPr>
          <a:r>
            <a:rPr lang="en-US" sz="800" b="0" kern="1200"/>
            <a:t>Learning by doing</a:t>
          </a:r>
        </a:p>
      </dsp:txBody>
      <dsp:txXfrm>
        <a:off x="2155427" y="2278794"/>
        <a:ext cx="1467045" cy="539668"/>
      </dsp:txXfrm>
    </dsp:sp>
    <dsp:sp modelId="{554E57A6-5166-4652-967E-A0D0346D4614}">
      <dsp:nvSpPr>
        <dsp:cNvPr id="0" name=""/>
        <dsp:cNvSpPr/>
      </dsp:nvSpPr>
      <dsp:spPr>
        <a:xfrm>
          <a:off x="3943389" y="0"/>
          <a:ext cx="1833806" cy="296748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ts val="0"/>
            </a:spcAft>
          </a:pPr>
          <a:r>
            <a:rPr lang="en-US" sz="900" b="1" kern="1200"/>
            <a:t>Meeting the implementation challenge</a:t>
          </a:r>
        </a:p>
      </dsp:txBody>
      <dsp:txXfrm>
        <a:off x="3943389" y="0"/>
        <a:ext cx="1833806" cy="890246"/>
      </dsp:txXfrm>
    </dsp:sp>
    <dsp:sp modelId="{1593BF02-6083-4813-BB8E-9321A48688BD}">
      <dsp:nvSpPr>
        <dsp:cNvPr id="0" name=""/>
        <dsp:cNvSpPr/>
      </dsp:nvSpPr>
      <dsp:spPr>
        <a:xfrm>
          <a:off x="4126769" y="890436"/>
          <a:ext cx="1467045" cy="6874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l" defTabSz="355600">
            <a:lnSpc>
              <a:spcPct val="90000"/>
            </a:lnSpc>
            <a:spcBef>
              <a:spcPct val="0"/>
            </a:spcBef>
            <a:spcAft>
              <a:spcPts val="0"/>
            </a:spcAft>
          </a:pPr>
          <a:endParaRPr lang="en-US" sz="800" b="1" kern="1200"/>
        </a:p>
        <a:p>
          <a:pPr lvl="0" algn="l" defTabSz="355600">
            <a:lnSpc>
              <a:spcPct val="90000"/>
            </a:lnSpc>
            <a:spcBef>
              <a:spcPct val="0"/>
            </a:spcBef>
            <a:spcAft>
              <a:spcPts val="0"/>
            </a:spcAft>
          </a:pPr>
          <a:r>
            <a:rPr lang="en-US" sz="800" b="1" kern="1200"/>
            <a:t>Policy dialogue</a:t>
          </a:r>
        </a:p>
        <a:p>
          <a:pPr lvl="0" algn="l" defTabSz="355600">
            <a:lnSpc>
              <a:spcPct val="90000"/>
            </a:lnSpc>
            <a:spcBef>
              <a:spcPct val="0"/>
            </a:spcBef>
            <a:spcAft>
              <a:spcPts val="0"/>
            </a:spcAft>
          </a:pPr>
          <a:r>
            <a:rPr lang="en-US" sz="800" b="0" kern="1200"/>
            <a:t>Supporting policy measures</a:t>
          </a:r>
        </a:p>
        <a:p>
          <a:pPr lvl="0" algn="l" defTabSz="355600">
            <a:lnSpc>
              <a:spcPct val="90000"/>
            </a:lnSpc>
            <a:spcBef>
              <a:spcPct val="0"/>
            </a:spcBef>
            <a:spcAft>
              <a:spcPts val="0"/>
            </a:spcAft>
          </a:pPr>
          <a:r>
            <a:rPr lang="en-US" sz="800" b="0" kern="1200"/>
            <a:t>Budgeting and financing </a:t>
          </a:r>
        </a:p>
        <a:p>
          <a:pPr lvl="0" algn="l" defTabSz="355600">
            <a:lnSpc>
              <a:spcPct val="90000"/>
            </a:lnSpc>
            <a:spcBef>
              <a:spcPct val="0"/>
            </a:spcBef>
            <a:spcAft>
              <a:spcPts val="0"/>
            </a:spcAft>
          </a:pPr>
          <a:r>
            <a:rPr lang="en-US" sz="800" b="0" kern="1200"/>
            <a:t>Monitoring and performance assessment</a:t>
          </a:r>
        </a:p>
        <a:p>
          <a:pPr lvl="0" algn="l" defTabSz="355600">
            <a:lnSpc>
              <a:spcPct val="90000"/>
            </a:lnSpc>
            <a:spcBef>
              <a:spcPct val="0"/>
            </a:spcBef>
            <a:spcAft>
              <a:spcPct val="35000"/>
            </a:spcAft>
          </a:pPr>
          <a:endParaRPr lang="en-US" sz="800" b="1" kern="1200"/>
        </a:p>
      </dsp:txBody>
      <dsp:txXfrm>
        <a:off x="4126769" y="890436"/>
        <a:ext cx="1467045" cy="687444"/>
      </dsp:txXfrm>
    </dsp:sp>
    <dsp:sp modelId="{EFA7E1C5-AFE8-4577-9992-54D77B20C801}">
      <dsp:nvSpPr>
        <dsp:cNvPr id="0" name=""/>
        <dsp:cNvSpPr/>
      </dsp:nvSpPr>
      <dsp:spPr>
        <a:xfrm>
          <a:off x="4126769" y="1660617"/>
          <a:ext cx="1467045" cy="537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l" defTabSz="355600">
            <a:lnSpc>
              <a:spcPct val="90000"/>
            </a:lnSpc>
            <a:spcBef>
              <a:spcPct val="0"/>
            </a:spcBef>
            <a:spcAft>
              <a:spcPts val="0"/>
            </a:spcAft>
          </a:pPr>
          <a:endParaRPr lang="en-US" sz="800" b="1" kern="1200"/>
        </a:p>
        <a:p>
          <a:pPr lvl="0" algn="l" defTabSz="355600">
            <a:lnSpc>
              <a:spcPct val="90000"/>
            </a:lnSpc>
            <a:spcBef>
              <a:spcPct val="0"/>
            </a:spcBef>
            <a:spcAft>
              <a:spcPts val="0"/>
            </a:spcAft>
          </a:pPr>
          <a:r>
            <a:rPr lang="en-US" sz="800" b="1" kern="1200"/>
            <a:t>Raising awareness</a:t>
          </a:r>
        </a:p>
        <a:p>
          <a:pPr lvl="0" algn="l" defTabSz="355600">
            <a:lnSpc>
              <a:spcPct val="90000"/>
            </a:lnSpc>
            <a:spcBef>
              <a:spcPct val="0"/>
            </a:spcBef>
            <a:spcAft>
              <a:spcPts val="0"/>
            </a:spcAft>
          </a:pPr>
          <a:r>
            <a:rPr lang="en-US" sz="800" kern="1200"/>
            <a:t>Consolidating partnerships</a:t>
          </a:r>
        </a:p>
        <a:p>
          <a:pPr lvl="0" algn="l" defTabSz="355600">
            <a:lnSpc>
              <a:spcPct val="90000"/>
            </a:lnSpc>
            <a:spcBef>
              <a:spcPct val="0"/>
            </a:spcBef>
            <a:spcAft>
              <a:spcPts val="0"/>
            </a:spcAft>
          </a:pPr>
          <a:r>
            <a:rPr lang="en-US" sz="800" kern="1200"/>
            <a:t>Engaging and coordinating with stakeholders</a:t>
          </a:r>
        </a:p>
        <a:p>
          <a:pPr lvl="0" algn="l" defTabSz="355600">
            <a:lnSpc>
              <a:spcPct val="90000"/>
            </a:lnSpc>
            <a:spcBef>
              <a:spcPct val="0"/>
            </a:spcBef>
            <a:spcAft>
              <a:spcPct val="35000"/>
            </a:spcAft>
          </a:pPr>
          <a:endParaRPr lang="en-US" sz="800" kern="1200"/>
        </a:p>
      </dsp:txBody>
      <dsp:txXfrm>
        <a:off x="4126769" y="1660617"/>
        <a:ext cx="1467045" cy="537784"/>
      </dsp:txXfrm>
    </dsp:sp>
    <dsp:sp modelId="{42DE9604-9A0E-482A-B363-1E381C66F86D}">
      <dsp:nvSpPr>
        <dsp:cNvPr id="0" name=""/>
        <dsp:cNvSpPr/>
      </dsp:nvSpPr>
      <dsp:spPr>
        <a:xfrm>
          <a:off x="4126769" y="2281137"/>
          <a:ext cx="1467045" cy="537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l" defTabSz="355600">
            <a:lnSpc>
              <a:spcPct val="90000"/>
            </a:lnSpc>
            <a:spcBef>
              <a:spcPct val="0"/>
            </a:spcBef>
            <a:spcAft>
              <a:spcPts val="0"/>
            </a:spcAft>
          </a:pPr>
          <a:r>
            <a:rPr lang="en-US" sz="800" b="1" kern="1200"/>
            <a:t>Strenghening institutions and capacities</a:t>
          </a:r>
        </a:p>
        <a:p>
          <a:pPr lvl="0" algn="l" defTabSz="355600">
            <a:lnSpc>
              <a:spcPct val="90000"/>
            </a:lnSpc>
            <a:spcBef>
              <a:spcPct val="0"/>
            </a:spcBef>
            <a:spcAft>
              <a:spcPts val="0"/>
            </a:spcAft>
          </a:pPr>
          <a:r>
            <a:rPr lang="en-US" sz="800" b="0" kern="1200"/>
            <a:t>Mainstreaming and standard practice</a:t>
          </a:r>
        </a:p>
      </dsp:txBody>
      <dsp:txXfrm>
        <a:off x="4126769" y="2281137"/>
        <a:ext cx="1467045" cy="537784"/>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1ADC5-0103-4F07-B09C-6B2E2361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18</Pages>
  <Words>8493</Words>
  <Characters>48413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Marín</dc:creator>
  <cp:keywords/>
  <dc:description/>
  <cp:lastModifiedBy>Mercedes Marín</cp:lastModifiedBy>
  <cp:revision>22</cp:revision>
  <cp:lastPrinted>2012-09-06T12:38:00Z</cp:lastPrinted>
  <dcterms:created xsi:type="dcterms:W3CDTF">2012-09-06T12:48:00Z</dcterms:created>
  <dcterms:modified xsi:type="dcterms:W3CDTF">2012-09-07T14:02:00Z</dcterms:modified>
</cp:coreProperties>
</file>