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697" w:tblpY="2151"/>
        <w:tblW w:w="9071" w:type="dxa"/>
        <w:tblLook w:val="01E0" w:firstRow="1" w:lastRow="1" w:firstColumn="1" w:lastColumn="1" w:noHBand="0" w:noVBand="0"/>
      </w:tblPr>
      <w:tblGrid>
        <w:gridCol w:w="9071"/>
      </w:tblGrid>
      <w:tr w:rsidR="000453B1" w:rsidRPr="002008E1" w:rsidTr="0058746B">
        <w:trPr>
          <w:trHeight w:val="630"/>
        </w:trPr>
        <w:tc>
          <w:tcPr>
            <w:tcW w:w="9071" w:type="dxa"/>
            <w:vAlign w:val="center"/>
          </w:tcPr>
          <w:p w:rsidR="00672E6F" w:rsidRPr="002008E1" w:rsidRDefault="0058746B" w:rsidP="0058746B">
            <w:pPr>
              <w:pStyle w:val="CoverFWCreference"/>
              <w:tabs>
                <w:tab w:val="right" w:pos="8789"/>
              </w:tabs>
              <w:spacing w:line="252" w:lineRule="auto"/>
            </w:pPr>
            <w:bookmarkStart w:id="0" w:name="_Toc27895364"/>
            <w:r w:rsidRPr="0058746B">
              <w:rPr>
                <w:noProof/>
                <w:lang w:eastAsia="en-GB"/>
              </w:rPr>
              <w:drawing>
                <wp:inline distT="0" distB="0" distL="0" distR="0" wp14:anchorId="78A3C601" wp14:editId="3DF013AB">
                  <wp:extent cx="1689100" cy="1174750"/>
                  <wp:effectExtent l="19050" t="0" r="6350" b="0"/>
                  <wp:docPr id="11" name="Picture 1" descr="C:\Users\catherine\Pictures\European Commission\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European Commission\logo_ce-en-rvb-lr_2012-01.jpg"/>
                          <pic:cNvPicPr>
                            <a:picLocks noChangeAspect="1" noChangeArrowheads="1"/>
                          </pic:cNvPicPr>
                        </pic:nvPicPr>
                        <pic:blipFill>
                          <a:blip r:embed="rId9"/>
                          <a:srcRect/>
                          <a:stretch>
                            <a:fillRect/>
                          </a:stretch>
                        </pic:blipFill>
                        <pic:spPr bwMode="auto">
                          <a:xfrm>
                            <a:off x="0" y="0"/>
                            <a:ext cx="1689100" cy="1174750"/>
                          </a:xfrm>
                          <a:prstGeom prst="rect">
                            <a:avLst/>
                          </a:prstGeom>
                          <a:noFill/>
                          <a:ln w="9525">
                            <a:noFill/>
                            <a:miter lim="800000"/>
                            <a:headEnd/>
                            <a:tailEnd/>
                          </a:ln>
                        </pic:spPr>
                      </pic:pic>
                    </a:graphicData>
                  </a:graphic>
                </wp:inline>
              </w:drawing>
            </w:r>
            <w:r>
              <w:tab/>
            </w:r>
            <w:r w:rsidR="007F7EB1" w:rsidRPr="007F7EB1">
              <w:rPr>
                <w:noProof/>
                <w:lang w:eastAsia="en-GB"/>
              </w:rPr>
              <w:drawing>
                <wp:inline distT="0" distB="0" distL="0" distR="0" wp14:anchorId="3E2F51FA" wp14:editId="3868A8E8">
                  <wp:extent cx="1467898" cy="1166146"/>
                  <wp:effectExtent l="19050" t="0" r="0" b="0"/>
                  <wp:docPr id="12" name="Picture 1" descr="C:\Users\catherine\Pictures\GCCA\Logos\GCC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Logos\GCCA_Logo.png"/>
                          <pic:cNvPicPr>
                            <a:picLocks noChangeAspect="1" noChangeArrowheads="1"/>
                          </pic:cNvPicPr>
                        </pic:nvPicPr>
                        <pic:blipFill>
                          <a:blip r:embed="rId10"/>
                          <a:srcRect/>
                          <a:stretch>
                            <a:fillRect/>
                          </a:stretch>
                        </pic:blipFill>
                        <pic:spPr bwMode="auto">
                          <a:xfrm>
                            <a:off x="0" y="0"/>
                            <a:ext cx="1467898" cy="1166146"/>
                          </a:xfrm>
                          <a:prstGeom prst="rect">
                            <a:avLst/>
                          </a:prstGeom>
                          <a:noFill/>
                          <a:ln w="9525">
                            <a:noFill/>
                            <a:miter lim="800000"/>
                            <a:headEnd/>
                            <a:tailEnd/>
                          </a:ln>
                        </pic:spPr>
                      </pic:pic>
                    </a:graphicData>
                  </a:graphic>
                </wp:inline>
              </w:drawing>
            </w:r>
          </w:p>
        </w:tc>
      </w:tr>
      <w:tr w:rsidR="000453B1" w:rsidRPr="002008E1" w:rsidTr="0058746B">
        <w:trPr>
          <w:trHeight w:val="1652"/>
        </w:trPr>
        <w:tc>
          <w:tcPr>
            <w:tcW w:w="9071" w:type="dxa"/>
          </w:tcPr>
          <w:p w:rsidR="00672E6F" w:rsidRPr="002008E1" w:rsidRDefault="00672E6F" w:rsidP="0058746B">
            <w:pPr>
              <w:spacing w:line="252" w:lineRule="auto"/>
              <w:rPr>
                <w:rFonts w:ascii="Times New Roman" w:hAnsi="Times New Roman"/>
              </w:rPr>
            </w:pPr>
          </w:p>
        </w:tc>
      </w:tr>
      <w:tr w:rsidR="000453B1" w:rsidRPr="002008E1" w:rsidTr="0058746B">
        <w:trPr>
          <w:trHeight w:val="3260"/>
        </w:trPr>
        <w:tc>
          <w:tcPr>
            <w:tcW w:w="9071" w:type="dxa"/>
          </w:tcPr>
          <w:p w:rsidR="00C61511" w:rsidRPr="00A97554" w:rsidRDefault="00087648" w:rsidP="00264C01">
            <w:pPr>
              <w:pStyle w:val="CoverTitle1"/>
              <w:spacing w:line="252" w:lineRule="auto"/>
              <w:ind w:right="-76"/>
              <w:jc w:val="center"/>
              <w:rPr>
                <w:color w:val="800000"/>
                <w:spacing w:val="0"/>
                <w:sz w:val="64"/>
                <w:szCs w:val="64"/>
              </w:rPr>
            </w:pPr>
            <w:r w:rsidRPr="00A97554">
              <w:rPr>
                <w:color w:val="800000"/>
                <w:spacing w:val="0"/>
                <w:sz w:val="64"/>
                <w:szCs w:val="64"/>
              </w:rPr>
              <w:t>Global Climate Change Alliance</w:t>
            </w:r>
          </w:p>
          <w:p w:rsidR="000453B1" w:rsidRPr="00A97554" w:rsidRDefault="000453B1" w:rsidP="000453B1">
            <w:pPr>
              <w:pStyle w:val="CoverTitle1"/>
              <w:spacing w:line="252" w:lineRule="auto"/>
              <w:rPr>
                <w:color w:val="800000"/>
                <w:spacing w:val="0"/>
              </w:rPr>
            </w:pPr>
          </w:p>
          <w:p w:rsidR="00C61511" w:rsidRPr="00A97554" w:rsidRDefault="000453B1" w:rsidP="00264C01">
            <w:pPr>
              <w:pStyle w:val="CoverTitle1"/>
              <w:spacing w:line="252" w:lineRule="auto"/>
              <w:jc w:val="center"/>
              <w:rPr>
                <w:i/>
                <w:iCs/>
                <w:color w:val="800000"/>
                <w:spacing w:val="0"/>
              </w:rPr>
            </w:pPr>
            <w:r w:rsidRPr="00A97554">
              <w:rPr>
                <w:color w:val="800000"/>
                <w:spacing w:val="0"/>
              </w:rPr>
              <w:t xml:space="preserve">Knowledge </w:t>
            </w:r>
            <w:r w:rsidR="00E67AE6" w:rsidRPr="00A97554">
              <w:rPr>
                <w:color w:val="800000"/>
                <w:spacing w:val="0"/>
              </w:rPr>
              <w:t>management and communication strategy</w:t>
            </w:r>
          </w:p>
        </w:tc>
      </w:tr>
      <w:tr w:rsidR="000453B1" w:rsidRPr="002008E1" w:rsidTr="0058746B">
        <w:trPr>
          <w:trHeight w:val="1693"/>
        </w:trPr>
        <w:tc>
          <w:tcPr>
            <w:tcW w:w="9071" w:type="dxa"/>
          </w:tcPr>
          <w:p w:rsidR="00902BAA" w:rsidRPr="002008E1" w:rsidRDefault="00C61511" w:rsidP="000453B1">
            <w:pPr>
              <w:pStyle w:val="CoverTitle2"/>
              <w:spacing w:line="252" w:lineRule="auto"/>
              <w:rPr>
                <w:color w:val="000080"/>
                <w:spacing w:val="0"/>
                <w:sz w:val="22"/>
                <w:szCs w:val="22"/>
              </w:rPr>
            </w:pPr>
            <w:r w:rsidRPr="002008E1">
              <w:rPr>
                <w:color w:val="000080"/>
                <w:spacing w:val="0"/>
                <w:sz w:val="22"/>
                <w:szCs w:val="22"/>
              </w:rPr>
              <w:t xml:space="preserve"> </w:t>
            </w:r>
          </w:p>
        </w:tc>
      </w:tr>
      <w:tr w:rsidR="000453B1" w:rsidRPr="002008E1" w:rsidTr="0058746B">
        <w:trPr>
          <w:trHeight w:val="1459"/>
        </w:trPr>
        <w:tc>
          <w:tcPr>
            <w:tcW w:w="9071" w:type="dxa"/>
          </w:tcPr>
          <w:p w:rsidR="00672E6F" w:rsidRPr="00A97554" w:rsidRDefault="00421488" w:rsidP="00421488">
            <w:pPr>
              <w:pStyle w:val="Coverdate"/>
              <w:spacing w:line="252" w:lineRule="auto"/>
              <w:jc w:val="center"/>
              <w:rPr>
                <w:color w:val="800000"/>
                <w:spacing w:val="0"/>
              </w:rPr>
            </w:pPr>
            <w:r>
              <w:rPr>
                <w:color w:val="800000"/>
                <w:spacing w:val="0"/>
              </w:rPr>
              <w:t xml:space="preserve">09 October </w:t>
            </w:r>
            <w:r w:rsidR="00F766A9" w:rsidRPr="00A97554">
              <w:rPr>
                <w:color w:val="800000"/>
                <w:spacing w:val="0"/>
              </w:rPr>
              <w:t>2012</w:t>
            </w:r>
          </w:p>
        </w:tc>
      </w:tr>
      <w:tr w:rsidR="000453B1" w:rsidRPr="002008E1" w:rsidTr="0058746B">
        <w:tc>
          <w:tcPr>
            <w:tcW w:w="9071" w:type="dxa"/>
          </w:tcPr>
          <w:p w:rsidR="00E67AE6" w:rsidRPr="002008E1" w:rsidRDefault="00E67AE6" w:rsidP="000453B1">
            <w:pPr>
              <w:pStyle w:val="Coverbrol"/>
              <w:spacing w:line="252" w:lineRule="auto"/>
              <w:rPr>
                <w:b w:val="0"/>
                <w:i/>
                <w:color w:val="000080"/>
                <w:szCs w:val="22"/>
                <w:lang w:val="en-GB"/>
              </w:rPr>
            </w:pPr>
          </w:p>
          <w:p w:rsidR="00672E6F" w:rsidRPr="00A97554" w:rsidRDefault="00E67AE6" w:rsidP="00264C01">
            <w:pPr>
              <w:pStyle w:val="Coverbrol"/>
              <w:spacing w:line="252" w:lineRule="auto"/>
              <w:jc w:val="center"/>
              <w:rPr>
                <w:b w:val="0"/>
                <w:i/>
                <w:color w:val="F79646" w:themeColor="accent6"/>
                <w:szCs w:val="22"/>
                <w:lang w:val="en-GB"/>
              </w:rPr>
            </w:pPr>
            <w:r w:rsidRPr="00A97554">
              <w:rPr>
                <w:b w:val="0"/>
                <w:i/>
                <w:color w:val="F79646" w:themeColor="accent6"/>
                <w:szCs w:val="22"/>
                <w:lang w:val="en-GB"/>
              </w:rPr>
              <w:t xml:space="preserve">Produced </w:t>
            </w:r>
            <w:r w:rsidR="006B53EE" w:rsidRPr="00A97554">
              <w:rPr>
                <w:b w:val="0"/>
                <w:i/>
                <w:color w:val="F79646" w:themeColor="accent6"/>
                <w:szCs w:val="22"/>
                <w:lang w:val="en-GB"/>
              </w:rPr>
              <w:t xml:space="preserve">with the support of the </w:t>
            </w:r>
            <w:r w:rsidRPr="00A97554">
              <w:rPr>
                <w:b w:val="0"/>
                <w:i/>
                <w:color w:val="F79646" w:themeColor="accent6"/>
                <w:szCs w:val="22"/>
                <w:lang w:val="en-GB"/>
              </w:rPr>
              <w:t>Global Climate Change Alliance (GCCA) Support Facility</w:t>
            </w:r>
          </w:p>
        </w:tc>
      </w:tr>
    </w:tbl>
    <w:p w:rsidR="00E67AE6" w:rsidRPr="002008E1" w:rsidRDefault="00E67AE6" w:rsidP="004D7331">
      <w:pPr>
        <w:spacing w:before="5160" w:line="252" w:lineRule="auto"/>
      </w:pPr>
    </w:p>
    <w:p w:rsidR="00902BAA" w:rsidRPr="002008E1" w:rsidRDefault="00902BAA" w:rsidP="004D7331">
      <w:pPr>
        <w:spacing w:line="252" w:lineRule="auto"/>
        <w:rPr>
          <w:rFonts w:ascii="Arial Narrow" w:hAnsi="Arial Narrow"/>
          <w:color w:val="0070C0"/>
          <w:sz w:val="32"/>
          <w:szCs w:val="32"/>
        </w:rPr>
      </w:pPr>
    </w:p>
    <w:p w:rsidR="00902BAA" w:rsidRPr="002008E1" w:rsidRDefault="00902BAA" w:rsidP="004D7331">
      <w:pPr>
        <w:spacing w:line="252" w:lineRule="auto"/>
        <w:rPr>
          <w:rFonts w:ascii="Arial Narrow" w:hAnsi="Arial Narrow"/>
          <w:color w:val="0070C0"/>
          <w:sz w:val="32"/>
          <w:szCs w:val="32"/>
        </w:rPr>
      </w:pPr>
    </w:p>
    <w:p w:rsidR="00902BAA" w:rsidRPr="002008E1" w:rsidRDefault="00902BAA" w:rsidP="004D7331">
      <w:pPr>
        <w:spacing w:line="252" w:lineRule="auto"/>
        <w:rPr>
          <w:rFonts w:ascii="Arial Narrow" w:hAnsi="Arial Narrow"/>
          <w:color w:val="0070C0"/>
          <w:sz w:val="32"/>
          <w:szCs w:val="32"/>
        </w:rPr>
      </w:pPr>
    </w:p>
    <w:p w:rsidR="00672E6F" w:rsidRPr="00B836E3" w:rsidRDefault="00A97554" w:rsidP="004D7331">
      <w:pPr>
        <w:pStyle w:val="TitlenotinTOC"/>
        <w:spacing w:line="252" w:lineRule="auto"/>
        <w:rPr>
          <w:color w:val="4F81BD" w:themeColor="accent1"/>
          <w:sz w:val="28"/>
          <w:szCs w:val="28"/>
        </w:rPr>
      </w:pPr>
      <w:r w:rsidRPr="00B836E3">
        <w:rPr>
          <w:color w:val="4F81BD" w:themeColor="accent1"/>
          <w:sz w:val="28"/>
          <w:szCs w:val="28"/>
        </w:rPr>
        <w:lastRenderedPageBreak/>
        <w:t>TABLE OF CONTENTS</w:t>
      </w:r>
    </w:p>
    <w:bookmarkEnd w:id="0"/>
    <w:p w:rsidR="00C56EA6" w:rsidRDefault="004770A1">
      <w:pPr>
        <w:pStyle w:val="TOC1"/>
        <w:rPr>
          <w:rFonts w:asciiTheme="minorHAnsi" w:eastAsiaTheme="minorEastAsia" w:hAnsiTheme="minorHAnsi" w:cstheme="minorBidi"/>
          <w:b w:val="0"/>
          <w:smallCaps w:val="0"/>
          <w:szCs w:val="22"/>
          <w:lang w:eastAsia="en-GB"/>
        </w:rPr>
      </w:pPr>
      <w:r w:rsidRPr="002008E1">
        <w:rPr>
          <w:rFonts w:ascii="Times New Roman" w:hAnsi="Times New Roman"/>
        </w:rPr>
        <w:fldChar w:fldCharType="begin"/>
      </w:r>
      <w:r w:rsidR="002D306B" w:rsidRPr="002008E1">
        <w:rPr>
          <w:rFonts w:ascii="Times New Roman" w:hAnsi="Times New Roman"/>
        </w:rPr>
        <w:instrText xml:space="preserve"> TOC \o "1-1" \h \z \t "Heading 2;2;App H1;2" </w:instrText>
      </w:r>
      <w:r w:rsidRPr="002008E1">
        <w:rPr>
          <w:rFonts w:ascii="Times New Roman" w:hAnsi="Times New Roman"/>
        </w:rPr>
        <w:fldChar w:fldCharType="separate"/>
      </w:r>
      <w:hyperlink w:anchor="_Toc336273430" w:history="1">
        <w:r w:rsidR="00C56EA6" w:rsidRPr="0071173D">
          <w:rPr>
            <w:rStyle w:val="Hyperlink"/>
          </w:rPr>
          <w:t>ACRONYMS</w:t>
        </w:r>
        <w:r w:rsidR="00C56EA6">
          <w:rPr>
            <w:webHidden/>
          </w:rPr>
          <w:tab/>
        </w:r>
        <w:r w:rsidR="00C56EA6">
          <w:rPr>
            <w:webHidden/>
          </w:rPr>
          <w:fldChar w:fldCharType="begin"/>
        </w:r>
        <w:r w:rsidR="00C56EA6">
          <w:rPr>
            <w:webHidden/>
          </w:rPr>
          <w:instrText xml:space="preserve"> PAGEREF _Toc336273430 \h </w:instrText>
        </w:r>
        <w:r w:rsidR="00C56EA6">
          <w:rPr>
            <w:webHidden/>
          </w:rPr>
        </w:r>
        <w:r w:rsidR="00C56EA6">
          <w:rPr>
            <w:webHidden/>
          </w:rPr>
          <w:fldChar w:fldCharType="separate"/>
        </w:r>
        <w:r w:rsidR="00421488">
          <w:rPr>
            <w:webHidden/>
          </w:rPr>
          <w:t>1</w:t>
        </w:r>
        <w:r w:rsidR="00C56EA6">
          <w:rPr>
            <w:webHidden/>
          </w:rPr>
          <w:fldChar w:fldCharType="end"/>
        </w:r>
      </w:hyperlink>
    </w:p>
    <w:p w:rsidR="00C56EA6" w:rsidRDefault="006D0784">
      <w:pPr>
        <w:pStyle w:val="TOC1"/>
        <w:rPr>
          <w:rFonts w:asciiTheme="minorHAnsi" w:eastAsiaTheme="minorEastAsia" w:hAnsiTheme="minorHAnsi" w:cstheme="minorBidi"/>
          <w:b w:val="0"/>
          <w:smallCaps w:val="0"/>
          <w:szCs w:val="22"/>
          <w:lang w:eastAsia="en-GB"/>
        </w:rPr>
      </w:pPr>
      <w:hyperlink w:anchor="_Toc336273431" w:history="1">
        <w:r w:rsidR="00C56EA6" w:rsidRPr="0071173D">
          <w:rPr>
            <w:rStyle w:val="Hyperlink"/>
          </w:rPr>
          <w:t>1.</w:t>
        </w:r>
        <w:r w:rsidR="00C56EA6">
          <w:rPr>
            <w:rFonts w:asciiTheme="minorHAnsi" w:eastAsiaTheme="minorEastAsia" w:hAnsiTheme="minorHAnsi" w:cstheme="minorBidi"/>
            <w:b w:val="0"/>
            <w:smallCaps w:val="0"/>
            <w:szCs w:val="22"/>
            <w:lang w:eastAsia="en-GB"/>
          </w:rPr>
          <w:tab/>
        </w:r>
        <w:r w:rsidR="00C56EA6" w:rsidRPr="0071173D">
          <w:rPr>
            <w:rStyle w:val="Hyperlink"/>
          </w:rPr>
          <w:t>Introduction</w:t>
        </w:r>
        <w:r w:rsidR="00C56EA6">
          <w:rPr>
            <w:webHidden/>
          </w:rPr>
          <w:tab/>
        </w:r>
        <w:r w:rsidR="00C56EA6">
          <w:rPr>
            <w:webHidden/>
          </w:rPr>
          <w:fldChar w:fldCharType="begin"/>
        </w:r>
        <w:r w:rsidR="00C56EA6">
          <w:rPr>
            <w:webHidden/>
          </w:rPr>
          <w:instrText xml:space="preserve"> PAGEREF _Toc336273431 \h </w:instrText>
        </w:r>
        <w:r w:rsidR="00C56EA6">
          <w:rPr>
            <w:webHidden/>
          </w:rPr>
        </w:r>
        <w:r w:rsidR="00C56EA6">
          <w:rPr>
            <w:webHidden/>
          </w:rPr>
          <w:fldChar w:fldCharType="separate"/>
        </w:r>
        <w:r w:rsidR="00421488">
          <w:rPr>
            <w:webHidden/>
          </w:rPr>
          <w:t>2</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32" w:history="1">
        <w:r w:rsidR="00C56EA6" w:rsidRPr="0071173D">
          <w:rPr>
            <w:rStyle w:val="Hyperlink"/>
          </w:rPr>
          <w:t>1.1.</w:t>
        </w:r>
        <w:r w:rsidR="00C56EA6">
          <w:rPr>
            <w:rFonts w:asciiTheme="minorHAnsi" w:eastAsiaTheme="minorEastAsia" w:hAnsiTheme="minorHAnsi" w:cstheme="minorBidi"/>
            <w:b w:val="0"/>
            <w:sz w:val="22"/>
            <w:szCs w:val="22"/>
            <w:lang w:eastAsia="en-GB"/>
          </w:rPr>
          <w:tab/>
        </w:r>
        <w:r w:rsidR="00C56EA6" w:rsidRPr="0071173D">
          <w:rPr>
            <w:rStyle w:val="Hyperlink"/>
          </w:rPr>
          <w:t>About the GCCA</w:t>
        </w:r>
        <w:r w:rsidR="00C56EA6">
          <w:rPr>
            <w:webHidden/>
          </w:rPr>
          <w:tab/>
        </w:r>
        <w:r w:rsidR="00C56EA6">
          <w:rPr>
            <w:webHidden/>
          </w:rPr>
          <w:fldChar w:fldCharType="begin"/>
        </w:r>
        <w:r w:rsidR="00C56EA6">
          <w:rPr>
            <w:webHidden/>
          </w:rPr>
          <w:instrText xml:space="preserve"> PAGEREF _Toc336273432 \h </w:instrText>
        </w:r>
        <w:r w:rsidR="00C56EA6">
          <w:rPr>
            <w:webHidden/>
          </w:rPr>
        </w:r>
        <w:r w:rsidR="00C56EA6">
          <w:rPr>
            <w:webHidden/>
          </w:rPr>
          <w:fldChar w:fldCharType="separate"/>
        </w:r>
        <w:r w:rsidR="00421488">
          <w:rPr>
            <w:webHidden/>
          </w:rPr>
          <w:t>2</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33" w:history="1">
        <w:r w:rsidR="00C56EA6" w:rsidRPr="0071173D">
          <w:rPr>
            <w:rStyle w:val="Hyperlink"/>
          </w:rPr>
          <w:t>1.2.</w:t>
        </w:r>
        <w:r w:rsidR="00C56EA6">
          <w:rPr>
            <w:rFonts w:asciiTheme="minorHAnsi" w:eastAsiaTheme="minorEastAsia" w:hAnsiTheme="minorHAnsi" w:cstheme="minorBidi"/>
            <w:b w:val="0"/>
            <w:sz w:val="22"/>
            <w:szCs w:val="22"/>
            <w:lang w:eastAsia="en-GB"/>
          </w:rPr>
          <w:tab/>
        </w:r>
        <w:r w:rsidR="00C56EA6" w:rsidRPr="0071173D">
          <w:rPr>
            <w:rStyle w:val="Hyperlink"/>
          </w:rPr>
          <w:t>Why a knowledge management and communication strategy?</w:t>
        </w:r>
        <w:r w:rsidR="00C56EA6">
          <w:rPr>
            <w:webHidden/>
          </w:rPr>
          <w:tab/>
        </w:r>
        <w:r w:rsidR="00C56EA6">
          <w:rPr>
            <w:webHidden/>
          </w:rPr>
          <w:fldChar w:fldCharType="begin"/>
        </w:r>
        <w:r w:rsidR="00C56EA6">
          <w:rPr>
            <w:webHidden/>
          </w:rPr>
          <w:instrText xml:space="preserve"> PAGEREF _Toc336273433 \h </w:instrText>
        </w:r>
        <w:r w:rsidR="00C56EA6">
          <w:rPr>
            <w:webHidden/>
          </w:rPr>
        </w:r>
        <w:r w:rsidR="00C56EA6">
          <w:rPr>
            <w:webHidden/>
          </w:rPr>
          <w:fldChar w:fldCharType="separate"/>
        </w:r>
        <w:r w:rsidR="00421488">
          <w:rPr>
            <w:webHidden/>
          </w:rPr>
          <w:t>3</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34" w:history="1">
        <w:r w:rsidR="00C56EA6" w:rsidRPr="0071173D">
          <w:rPr>
            <w:rStyle w:val="Hyperlink"/>
          </w:rPr>
          <w:t>1.3.</w:t>
        </w:r>
        <w:r w:rsidR="00C56EA6">
          <w:rPr>
            <w:rFonts w:asciiTheme="minorHAnsi" w:eastAsiaTheme="minorEastAsia" w:hAnsiTheme="minorHAnsi" w:cstheme="minorBidi"/>
            <w:b w:val="0"/>
            <w:sz w:val="22"/>
            <w:szCs w:val="22"/>
            <w:lang w:eastAsia="en-GB"/>
          </w:rPr>
          <w:tab/>
        </w:r>
        <w:r w:rsidR="00C56EA6" w:rsidRPr="0071173D">
          <w:rPr>
            <w:rStyle w:val="Hyperlink"/>
          </w:rPr>
          <w:t>How this strategy was developed</w:t>
        </w:r>
        <w:r w:rsidR="00C56EA6">
          <w:rPr>
            <w:webHidden/>
          </w:rPr>
          <w:tab/>
        </w:r>
        <w:r w:rsidR="00C56EA6">
          <w:rPr>
            <w:webHidden/>
          </w:rPr>
          <w:fldChar w:fldCharType="begin"/>
        </w:r>
        <w:r w:rsidR="00C56EA6">
          <w:rPr>
            <w:webHidden/>
          </w:rPr>
          <w:instrText xml:space="preserve"> PAGEREF _Toc336273434 \h </w:instrText>
        </w:r>
        <w:r w:rsidR="00C56EA6">
          <w:rPr>
            <w:webHidden/>
          </w:rPr>
        </w:r>
        <w:r w:rsidR="00C56EA6">
          <w:rPr>
            <w:webHidden/>
          </w:rPr>
          <w:fldChar w:fldCharType="separate"/>
        </w:r>
        <w:r w:rsidR="00421488">
          <w:rPr>
            <w:webHidden/>
          </w:rPr>
          <w:t>3</w:t>
        </w:r>
        <w:r w:rsidR="00C56EA6">
          <w:rPr>
            <w:webHidden/>
          </w:rPr>
          <w:fldChar w:fldCharType="end"/>
        </w:r>
      </w:hyperlink>
    </w:p>
    <w:p w:rsidR="00C56EA6" w:rsidRDefault="006D0784">
      <w:pPr>
        <w:pStyle w:val="TOC1"/>
        <w:rPr>
          <w:rFonts w:asciiTheme="minorHAnsi" w:eastAsiaTheme="minorEastAsia" w:hAnsiTheme="minorHAnsi" w:cstheme="minorBidi"/>
          <w:b w:val="0"/>
          <w:smallCaps w:val="0"/>
          <w:szCs w:val="22"/>
          <w:lang w:eastAsia="en-GB"/>
        </w:rPr>
      </w:pPr>
      <w:hyperlink w:anchor="_Toc336273435" w:history="1">
        <w:r w:rsidR="00C56EA6" w:rsidRPr="0071173D">
          <w:rPr>
            <w:rStyle w:val="Hyperlink"/>
          </w:rPr>
          <w:t>2.</w:t>
        </w:r>
        <w:r w:rsidR="00C56EA6">
          <w:rPr>
            <w:rFonts w:asciiTheme="minorHAnsi" w:eastAsiaTheme="minorEastAsia" w:hAnsiTheme="minorHAnsi" w:cstheme="minorBidi"/>
            <w:b w:val="0"/>
            <w:smallCaps w:val="0"/>
            <w:szCs w:val="22"/>
            <w:lang w:eastAsia="en-GB"/>
          </w:rPr>
          <w:tab/>
        </w:r>
        <w:r w:rsidR="00C56EA6" w:rsidRPr="0071173D">
          <w:rPr>
            <w:rStyle w:val="Hyperlink"/>
          </w:rPr>
          <w:t>Proposed strategy</w:t>
        </w:r>
        <w:r w:rsidR="00C56EA6">
          <w:rPr>
            <w:webHidden/>
          </w:rPr>
          <w:tab/>
        </w:r>
        <w:r w:rsidR="00C56EA6">
          <w:rPr>
            <w:webHidden/>
          </w:rPr>
          <w:fldChar w:fldCharType="begin"/>
        </w:r>
        <w:r w:rsidR="00C56EA6">
          <w:rPr>
            <w:webHidden/>
          </w:rPr>
          <w:instrText xml:space="preserve"> PAGEREF _Toc336273435 \h </w:instrText>
        </w:r>
        <w:r w:rsidR="00C56EA6">
          <w:rPr>
            <w:webHidden/>
          </w:rPr>
        </w:r>
        <w:r w:rsidR="00C56EA6">
          <w:rPr>
            <w:webHidden/>
          </w:rPr>
          <w:fldChar w:fldCharType="separate"/>
        </w:r>
        <w:r w:rsidR="00421488">
          <w:rPr>
            <w:webHidden/>
          </w:rPr>
          <w:t>4</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37" w:history="1">
        <w:r w:rsidR="00421488">
          <w:rPr>
            <w:rStyle w:val="Hyperlink"/>
          </w:rPr>
          <w:t>2.1</w:t>
        </w:r>
        <w:r w:rsidR="00C56EA6" w:rsidRPr="0071173D">
          <w:rPr>
            <w:rStyle w:val="Hyperlink"/>
          </w:rPr>
          <w:t>.</w:t>
        </w:r>
        <w:r w:rsidR="00C56EA6">
          <w:rPr>
            <w:rFonts w:asciiTheme="minorHAnsi" w:eastAsiaTheme="minorEastAsia" w:hAnsiTheme="minorHAnsi" w:cstheme="minorBidi"/>
            <w:b w:val="0"/>
            <w:sz w:val="22"/>
            <w:szCs w:val="22"/>
            <w:lang w:eastAsia="en-GB"/>
          </w:rPr>
          <w:tab/>
        </w:r>
        <w:r w:rsidR="00C56EA6" w:rsidRPr="0071173D">
          <w:rPr>
            <w:rStyle w:val="Hyperlink"/>
          </w:rPr>
          <w:t>What we want</w:t>
        </w:r>
        <w:bookmarkStart w:id="1" w:name="_GoBack"/>
        <w:bookmarkEnd w:id="1"/>
        <w:r w:rsidR="00C56EA6" w:rsidRPr="0071173D">
          <w:rPr>
            <w:rStyle w:val="Hyperlink"/>
          </w:rPr>
          <w:t xml:space="preserve"> to achieve: objectives and key messages</w:t>
        </w:r>
        <w:r w:rsidR="00C56EA6">
          <w:rPr>
            <w:webHidden/>
          </w:rPr>
          <w:tab/>
        </w:r>
        <w:r w:rsidR="00C56EA6">
          <w:rPr>
            <w:webHidden/>
          </w:rPr>
          <w:fldChar w:fldCharType="begin"/>
        </w:r>
        <w:r w:rsidR="00C56EA6">
          <w:rPr>
            <w:webHidden/>
          </w:rPr>
          <w:instrText xml:space="preserve"> PAGEREF _Toc336273437 \h </w:instrText>
        </w:r>
        <w:r w:rsidR="00C56EA6">
          <w:rPr>
            <w:webHidden/>
          </w:rPr>
        </w:r>
        <w:r w:rsidR="00C56EA6">
          <w:rPr>
            <w:webHidden/>
          </w:rPr>
          <w:fldChar w:fldCharType="separate"/>
        </w:r>
        <w:r w:rsidR="00421488">
          <w:rPr>
            <w:webHidden/>
          </w:rPr>
          <w:t>4</w:t>
        </w:r>
        <w:r w:rsidR="00C56EA6">
          <w:rPr>
            <w:webHidden/>
          </w:rPr>
          <w:fldChar w:fldCharType="end"/>
        </w:r>
      </w:hyperlink>
    </w:p>
    <w:p w:rsidR="00421488" w:rsidRDefault="00421488" w:rsidP="00421488">
      <w:pPr>
        <w:pStyle w:val="TOC2"/>
        <w:rPr>
          <w:rFonts w:asciiTheme="minorHAnsi" w:eastAsiaTheme="minorEastAsia" w:hAnsiTheme="minorHAnsi" w:cstheme="minorBidi"/>
          <w:b w:val="0"/>
          <w:sz w:val="22"/>
          <w:szCs w:val="22"/>
          <w:lang w:eastAsia="en-GB"/>
        </w:rPr>
      </w:pPr>
      <w:hyperlink w:anchor="_Toc336273436" w:history="1">
        <w:r>
          <w:rPr>
            <w:rStyle w:val="Hyperlink"/>
          </w:rPr>
          <w:t>2.2</w:t>
        </w:r>
        <w:r w:rsidRPr="0071173D">
          <w:rPr>
            <w:rStyle w:val="Hyperlink"/>
          </w:rPr>
          <w:t>.</w:t>
        </w:r>
        <w:r>
          <w:rPr>
            <w:rFonts w:asciiTheme="minorHAnsi" w:eastAsiaTheme="minorEastAsia" w:hAnsiTheme="minorHAnsi" w:cstheme="minorBidi"/>
            <w:b w:val="0"/>
            <w:sz w:val="22"/>
            <w:szCs w:val="22"/>
            <w:lang w:eastAsia="en-GB"/>
          </w:rPr>
          <w:tab/>
        </w:r>
        <w:r w:rsidRPr="0071173D">
          <w:rPr>
            <w:rStyle w:val="Hyperlink"/>
          </w:rPr>
          <w:t>Stakeholders and targeted audiences</w:t>
        </w:r>
        <w:r>
          <w:rPr>
            <w:webHidden/>
          </w:rPr>
          <w:tab/>
        </w:r>
        <w:r>
          <w:rPr>
            <w:webHidden/>
          </w:rPr>
          <w:fldChar w:fldCharType="begin"/>
        </w:r>
        <w:r>
          <w:rPr>
            <w:webHidden/>
          </w:rPr>
          <w:instrText xml:space="preserve"> PAGEREF _Toc336273436 \h </w:instrText>
        </w:r>
        <w:r>
          <w:rPr>
            <w:webHidden/>
          </w:rPr>
        </w:r>
        <w:r>
          <w:rPr>
            <w:webHidden/>
          </w:rPr>
          <w:fldChar w:fldCharType="separate"/>
        </w:r>
        <w:r>
          <w:rPr>
            <w:webHidden/>
          </w:rPr>
          <w:t>6</w:t>
        </w:r>
        <w:r>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38" w:history="1">
        <w:r w:rsidR="00C56EA6" w:rsidRPr="0071173D">
          <w:rPr>
            <w:rStyle w:val="Hyperlink"/>
          </w:rPr>
          <w:t>2.3.</w:t>
        </w:r>
        <w:r w:rsidR="00C56EA6">
          <w:rPr>
            <w:rFonts w:asciiTheme="minorHAnsi" w:eastAsiaTheme="minorEastAsia" w:hAnsiTheme="minorHAnsi" w:cstheme="minorBidi"/>
            <w:b w:val="0"/>
            <w:sz w:val="22"/>
            <w:szCs w:val="22"/>
            <w:lang w:eastAsia="en-GB"/>
          </w:rPr>
          <w:tab/>
        </w:r>
        <w:r w:rsidR="00C56EA6" w:rsidRPr="0071173D">
          <w:rPr>
            <w:rStyle w:val="Hyperlink"/>
          </w:rPr>
          <w:t>How we plan to achieve it: proposed activities</w:t>
        </w:r>
        <w:r w:rsidR="00C56EA6">
          <w:rPr>
            <w:webHidden/>
          </w:rPr>
          <w:tab/>
        </w:r>
        <w:r w:rsidR="00C56EA6">
          <w:rPr>
            <w:webHidden/>
          </w:rPr>
          <w:fldChar w:fldCharType="begin"/>
        </w:r>
        <w:r w:rsidR="00C56EA6">
          <w:rPr>
            <w:webHidden/>
          </w:rPr>
          <w:instrText xml:space="preserve"> PAGEREF _Toc336273438 \h </w:instrText>
        </w:r>
        <w:r w:rsidR="00C56EA6">
          <w:rPr>
            <w:webHidden/>
          </w:rPr>
        </w:r>
        <w:r w:rsidR="00C56EA6">
          <w:rPr>
            <w:webHidden/>
          </w:rPr>
          <w:fldChar w:fldCharType="separate"/>
        </w:r>
        <w:r w:rsidR="00421488">
          <w:rPr>
            <w:webHidden/>
          </w:rPr>
          <w:t>6</w:t>
        </w:r>
        <w:r w:rsidR="00C56EA6">
          <w:rPr>
            <w:webHidden/>
          </w:rPr>
          <w:fldChar w:fldCharType="end"/>
        </w:r>
      </w:hyperlink>
    </w:p>
    <w:p w:rsidR="00C56EA6" w:rsidRDefault="006D0784">
      <w:pPr>
        <w:pStyle w:val="TOC1"/>
        <w:rPr>
          <w:rFonts w:asciiTheme="minorHAnsi" w:eastAsiaTheme="minorEastAsia" w:hAnsiTheme="minorHAnsi" w:cstheme="minorBidi"/>
          <w:b w:val="0"/>
          <w:smallCaps w:val="0"/>
          <w:szCs w:val="22"/>
          <w:lang w:eastAsia="en-GB"/>
        </w:rPr>
      </w:pPr>
      <w:hyperlink w:anchor="_Toc336273439" w:history="1">
        <w:r w:rsidR="00C56EA6" w:rsidRPr="0071173D">
          <w:rPr>
            <w:rStyle w:val="Hyperlink"/>
          </w:rPr>
          <w:t>3.</w:t>
        </w:r>
        <w:r w:rsidR="00C56EA6">
          <w:rPr>
            <w:rFonts w:asciiTheme="minorHAnsi" w:eastAsiaTheme="minorEastAsia" w:hAnsiTheme="minorHAnsi" w:cstheme="minorBidi"/>
            <w:b w:val="0"/>
            <w:smallCaps w:val="0"/>
            <w:szCs w:val="22"/>
            <w:lang w:eastAsia="en-GB"/>
          </w:rPr>
          <w:tab/>
        </w:r>
        <w:r w:rsidR="00C56EA6" w:rsidRPr="0071173D">
          <w:rPr>
            <w:rStyle w:val="Hyperlink"/>
          </w:rPr>
          <w:t>monitoring and evaluating the strategy</w:t>
        </w:r>
        <w:r w:rsidR="00C56EA6">
          <w:rPr>
            <w:webHidden/>
          </w:rPr>
          <w:tab/>
        </w:r>
        <w:r w:rsidR="00C56EA6">
          <w:rPr>
            <w:webHidden/>
          </w:rPr>
          <w:fldChar w:fldCharType="begin"/>
        </w:r>
        <w:r w:rsidR="00C56EA6">
          <w:rPr>
            <w:webHidden/>
          </w:rPr>
          <w:instrText xml:space="preserve"> PAGEREF _Toc336273439 \h </w:instrText>
        </w:r>
        <w:r w:rsidR="00C56EA6">
          <w:rPr>
            <w:webHidden/>
          </w:rPr>
        </w:r>
        <w:r w:rsidR="00C56EA6">
          <w:rPr>
            <w:webHidden/>
          </w:rPr>
          <w:fldChar w:fldCharType="separate"/>
        </w:r>
        <w:r w:rsidR="00421488">
          <w:rPr>
            <w:webHidden/>
          </w:rPr>
          <w:t>8</w:t>
        </w:r>
        <w:r w:rsidR="00C56EA6">
          <w:rPr>
            <w:webHidden/>
          </w:rPr>
          <w:fldChar w:fldCharType="end"/>
        </w:r>
      </w:hyperlink>
    </w:p>
    <w:p w:rsidR="00C56EA6" w:rsidRDefault="006D0784">
      <w:pPr>
        <w:pStyle w:val="TOC1"/>
        <w:rPr>
          <w:rFonts w:asciiTheme="minorHAnsi" w:eastAsiaTheme="minorEastAsia" w:hAnsiTheme="minorHAnsi" w:cstheme="minorBidi"/>
          <w:b w:val="0"/>
          <w:smallCaps w:val="0"/>
          <w:szCs w:val="22"/>
          <w:lang w:eastAsia="en-GB"/>
        </w:rPr>
      </w:pPr>
      <w:hyperlink w:anchor="_Toc336273440" w:history="1">
        <w:r w:rsidR="00C56EA6" w:rsidRPr="0071173D">
          <w:rPr>
            <w:rStyle w:val="Hyperlink"/>
          </w:rPr>
          <w:t>4.</w:t>
        </w:r>
        <w:r w:rsidR="00C56EA6">
          <w:rPr>
            <w:rFonts w:asciiTheme="minorHAnsi" w:eastAsiaTheme="minorEastAsia" w:hAnsiTheme="minorHAnsi" w:cstheme="minorBidi"/>
            <w:b w:val="0"/>
            <w:smallCaps w:val="0"/>
            <w:szCs w:val="22"/>
            <w:lang w:eastAsia="en-GB"/>
          </w:rPr>
          <w:tab/>
        </w:r>
        <w:r w:rsidR="00C56EA6" w:rsidRPr="0071173D">
          <w:rPr>
            <w:rStyle w:val="Hyperlink"/>
          </w:rPr>
          <w:t>annexes</w:t>
        </w:r>
        <w:r w:rsidR="00C56EA6">
          <w:rPr>
            <w:webHidden/>
          </w:rPr>
          <w:tab/>
        </w:r>
        <w:r w:rsidR="00C56EA6">
          <w:rPr>
            <w:webHidden/>
          </w:rPr>
          <w:fldChar w:fldCharType="begin"/>
        </w:r>
        <w:r w:rsidR="00C56EA6">
          <w:rPr>
            <w:webHidden/>
          </w:rPr>
          <w:instrText xml:space="preserve"> PAGEREF _Toc336273440 \h </w:instrText>
        </w:r>
        <w:r w:rsidR="00C56EA6">
          <w:rPr>
            <w:webHidden/>
          </w:rPr>
        </w:r>
        <w:r w:rsidR="00C56EA6">
          <w:rPr>
            <w:webHidden/>
          </w:rPr>
          <w:fldChar w:fldCharType="separate"/>
        </w:r>
        <w:r w:rsidR="00421488">
          <w:rPr>
            <w:webHidden/>
          </w:rPr>
          <w:t>10</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1" w:history="1">
        <w:r w:rsidR="00C56EA6" w:rsidRPr="0071173D">
          <w:rPr>
            <w:rStyle w:val="Hyperlink"/>
          </w:rPr>
          <w:t>4.1.</w:t>
        </w:r>
        <w:r w:rsidR="00C56EA6">
          <w:rPr>
            <w:rFonts w:asciiTheme="minorHAnsi" w:eastAsiaTheme="minorEastAsia" w:hAnsiTheme="minorHAnsi" w:cstheme="minorBidi"/>
            <w:b w:val="0"/>
            <w:sz w:val="22"/>
            <w:szCs w:val="22"/>
            <w:lang w:eastAsia="en-GB"/>
          </w:rPr>
          <w:tab/>
        </w:r>
        <w:r w:rsidR="00C56EA6" w:rsidRPr="0071173D">
          <w:rPr>
            <w:rStyle w:val="Hyperlink"/>
          </w:rPr>
          <w:t>Annex 1 – Stakeholders consulted</w:t>
        </w:r>
        <w:r w:rsidR="00C56EA6">
          <w:rPr>
            <w:webHidden/>
          </w:rPr>
          <w:tab/>
        </w:r>
        <w:r w:rsidR="00C56EA6">
          <w:rPr>
            <w:webHidden/>
          </w:rPr>
          <w:fldChar w:fldCharType="begin"/>
        </w:r>
        <w:r w:rsidR="00C56EA6">
          <w:rPr>
            <w:webHidden/>
          </w:rPr>
          <w:instrText xml:space="preserve"> PAGEREF _Toc336273441 \h </w:instrText>
        </w:r>
        <w:r w:rsidR="00C56EA6">
          <w:rPr>
            <w:webHidden/>
          </w:rPr>
        </w:r>
        <w:r w:rsidR="00C56EA6">
          <w:rPr>
            <w:webHidden/>
          </w:rPr>
          <w:fldChar w:fldCharType="separate"/>
        </w:r>
        <w:r w:rsidR="00421488">
          <w:rPr>
            <w:webHidden/>
          </w:rPr>
          <w:t>10</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2" w:history="1">
        <w:r w:rsidR="00C56EA6" w:rsidRPr="0071173D">
          <w:rPr>
            <w:rStyle w:val="Hyperlink"/>
          </w:rPr>
          <w:t>4.2.</w:t>
        </w:r>
        <w:r w:rsidR="00C56EA6">
          <w:rPr>
            <w:rFonts w:asciiTheme="minorHAnsi" w:eastAsiaTheme="minorEastAsia" w:hAnsiTheme="minorHAnsi" w:cstheme="minorBidi"/>
            <w:b w:val="0"/>
            <w:sz w:val="22"/>
            <w:szCs w:val="22"/>
            <w:lang w:eastAsia="en-GB"/>
          </w:rPr>
          <w:tab/>
        </w:r>
        <w:r w:rsidR="00C56EA6" w:rsidRPr="0071173D">
          <w:rPr>
            <w:rStyle w:val="Hyperlink"/>
          </w:rPr>
          <w:t>Annex 2 – Detailed findings and analysis</w:t>
        </w:r>
        <w:r w:rsidR="00C56EA6">
          <w:rPr>
            <w:webHidden/>
          </w:rPr>
          <w:tab/>
        </w:r>
        <w:r w:rsidR="00C56EA6">
          <w:rPr>
            <w:webHidden/>
          </w:rPr>
          <w:fldChar w:fldCharType="begin"/>
        </w:r>
        <w:r w:rsidR="00C56EA6">
          <w:rPr>
            <w:webHidden/>
          </w:rPr>
          <w:instrText xml:space="preserve"> PAGEREF _Toc336273442 \h </w:instrText>
        </w:r>
        <w:r w:rsidR="00C56EA6">
          <w:rPr>
            <w:webHidden/>
          </w:rPr>
        </w:r>
        <w:r w:rsidR="00C56EA6">
          <w:rPr>
            <w:webHidden/>
          </w:rPr>
          <w:fldChar w:fldCharType="separate"/>
        </w:r>
        <w:r w:rsidR="00421488">
          <w:rPr>
            <w:webHidden/>
          </w:rPr>
          <w:t>12</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3" w:history="1">
        <w:r w:rsidR="00C56EA6" w:rsidRPr="0071173D">
          <w:rPr>
            <w:rStyle w:val="Hyperlink"/>
          </w:rPr>
          <w:t>4.3.</w:t>
        </w:r>
        <w:r w:rsidR="00C56EA6">
          <w:rPr>
            <w:rFonts w:asciiTheme="minorHAnsi" w:eastAsiaTheme="minorEastAsia" w:hAnsiTheme="minorHAnsi" w:cstheme="minorBidi"/>
            <w:b w:val="0"/>
            <w:sz w:val="22"/>
            <w:szCs w:val="22"/>
            <w:lang w:eastAsia="en-GB"/>
          </w:rPr>
          <w:tab/>
        </w:r>
        <w:r w:rsidR="00C56EA6" w:rsidRPr="0071173D">
          <w:rPr>
            <w:rStyle w:val="Hyperlink"/>
          </w:rPr>
          <w:t>Annex 3 – Stakeholder-specific objectives and messages</w:t>
        </w:r>
        <w:r w:rsidR="00C56EA6">
          <w:rPr>
            <w:webHidden/>
          </w:rPr>
          <w:tab/>
        </w:r>
        <w:r w:rsidR="00C56EA6">
          <w:rPr>
            <w:webHidden/>
          </w:rPr>
          <w:fldChar w:fldCharType="begin"/>
        </w:r>
        <w:r w:rsidR="00C56EA6">
          <w:rPr>
            <w:webHidden/>
          </w:rPr>
          <w:instrText xml:space="preserve"> PAGEREF _Toc336273443 \h </w:instrText>
        </w:r>
        <w:r w:rsidR="00C56EA6">
          <w:rPr>
            <w:webHidden/>
          </w:rPr>
        </w:r>
        <w:r w:rsidR="00C56EA6">
          <w:rPr>
            <w:webHidden/>
          </w:rPr>
          <w:fldChar w:fldCharType="separate"/>
        </w:r>
        <w:r w:rsidR="00421488">
          <w:rPr>
            <w:webHidden/>
          </w:rPr>
          <w:t>19</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4" w:history="1">
        <w:r w:rsidR="00C56EA6" w:rsidRPr="0071173D">
          <w:rPr>
            <w:rStyle w:val="Hyperlink"/>
          </w:rPr>
          <w:t>4.4.</w:t>
        </w:r>
        <w:r w:rsidR="00C56EA6">
          <w:rPr>
            <w:rFonts w:asciiTheme="minorHAnsi" w:eastAsiaTheme="minorEastAsia" w:hAnsiTheme="minorHAnsi" w:cstheme="minorBidi"/>
            <w:b w:val="0"/>
            <w:sz w:val="22"/>
            <w:szCs w:val="22"/>
            <w:lang w:eastAsia="en-GB"/>
          </w:rPr>
          <w:tab/>
        </w:r>
        <w:r w:rsidR="00C56EA6" w:rsidRPr="0071173D">
          <w:rPr>
            <w:rStyle w:val="Hyperlink"/>
          </w:rPr>
          <w:t>Annex 4 – Proposed activities</w:t>
        </w:r>
        <w:r w:rsidR="00C56EA6">
          <w:rPr>
            <w:webHidden/>
          </w:rPr>
          <w:tab/>
        </w:r>
        <w:r w:rsidR="00C56EA6">
          <w:rPr>
            <w:webHidden/>
          </w:rPr>
          <w:fldChar w:fldCharType="begin"/>
        </w:r>
        <w:r w:rsidR="00C56EA6">
          <w:rPr>
            <w:webHidden/>
          </w:rPr>
          <w:instrText xml:space="preserve"> PAGEREF _Toc336273444 \h </w:instrText>
        </w:r>
        <w:r w:rsidR="00C56EA6">
          <w:rPr>
            <w:webHidden/>
          </w:rPr>
        </w:r>
        <w:r w:rsidR="00C56EA6">
          <w:rPr>
            <w:webHidden/>
          </w:rPr>
          <w:fldChar w:fldCharType="separate"/>
        </w:r>
        <w:r w:rsidR="00421488">
          <w:rPr>
            <w:webHidden/>
          </w:rPr>
          <w:t>24</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5" w:history="1">
        <w:r w:rsidR="00C56EA6" w:rsidRPr="0071173D">
          <w:rPr>
            <w:rStyle w:val="Hyperlink"/>
          </w:rPr>
          <w:t>4.5.</w:t>
        </w:r>
        <w:r w:rsidR="00C56EA6">
          <w:rPr>
            <w:rFonts w:asciiTheme="minorHAnsi" w:eastAsiaTheme="minorEastAsia" w:hAnsiTheme="minorHAnsi" w:cstheme="minorBidi"/>
            <w:b w:val="0"/>
            <w:sz w:val="22"/>
            <w:szCs w:val="22"/>
            <w:lang w:eastAsia="en-GB"/>
          </w:rPr>
          <w:tab/>
        </w:r>
        <w:r w:rsidR="00C56EA6" w:rsidRPr="0071173D">
          <w:rPr>
            <w:rStyle w:val="Hyperlink"/>
          </w:rPr>
          <w:t>Annex 5 – Summary of proposed activities and objectives served</w:t>
        </w:r>
        <w:r w:rsidR="00C56EA6">
          <w:rPr>
            <w:webHidden/>
          </w:rPr>
          <w:tab/>
        </w:r>
        <w:r w:rsidR="00C56EA6">
          <w:rPr>
            <w:webHidden/>
          </w:rPr>
          <w:fldChar w:fldCharType="begin"/>
        </w:r>
        <w:r w:rsidR="00C56EA6">
          <w:rPr>
            <w:webHidden/>
          </w:rPr>
          <w:instrText xml:space="preserve"> PAGEREF _Toc336273445 \h </w:instrText>
        </w:r>
        <w:r w:rsidR="00C56EA6">
          <w:rPr>
            <w:webHidden/>
          </w:rPr>
        </w:r>
        <w:r w:rsidR="00C56EA6">
          <w:rPr>
            <w:webHidden/>
          </w:rPr>
          <w:fldChar w:fldCharType="separate"/>
        </w:r>
        <w:r w:rsidR="00421488">
          <w:rPr>
            <w:webHidden/>
          </w:rPr>
          <w:t>34</w:t>
        </w:r>
        <w:r w:rsidR="00C56EA6">
          <w:rPr>
            <w:webHidden/>
          </w:rPr>
          <w:fldChar w:fldCharType="end"/>
        </w:r>
      </w:hyperlink>
    </w:p>
    <w:p w:rsidR="00C56EA6" w:rsidRDefault="006D0784">
      <w:pPr>
        <w:pStyle w:val="TOC2"/>
        <w:rPr>
          <w:rFonts w:asciiTheme="minorHAnsi" w:eastAsiaTheme="minorEastAsia" w:hAnsiTheme="minorHAnsi" w:cstheme="minorBidi"/>
          <w:b w:val="0"/>
          <w:sz w:val="22"/>
          <w:szCs w:val="22"/>
          <w:lang w:eastAsia="en-GB"/>
        </w:rPr>
      </w:pPr>
      <w:hyperlink w:anchor="_Toc336273446" w:history="1">
        <w:r w:rsidR="00C56EA6" w:rsidRPr="0071173D">
          <w:rPr>
            <w:rStyle w:val="Hyperlink"/>
          </w:rPr>
          <w:t>4.6.</w:t>
        </w:r>
        <w:r w:rsidR="00C56EA6">
          <w:rPr>
            <w:rFonts w:asciiTheme="minorHAnsi" w:eastAsiaTheme="minorEastAsia" w:hAnsiTheme="minorHAnsi" w:cstheme="minorBidi"/>
            <w:b w:val="0"/>
            <w:sz w:val="22"/>
            <w:szCs w:val="22"/>
            <w:lang w:eastAsia="en-GB"/>
          </w:rPr>
          <w:tab/>
        </w:r>
        <w:r w:rsidR="00C56EA6" w:rsidRPr="0071173D">
          <w:rPr>
            <w:rStyle w:val="Hyperlink"/>
          </w:rPr>
          <w:t>Annex 6 – Expected deliverables and indicative budget for KM&amp;C activities under existing support contracts</w:t>
        </w:r>
        <w:r w:rsidR="00C56EA6">
          <w:rPr>
            <w:webHidden/>
          </w:rPr>
          <w:tab/>
        </w:r>
        <w:r w:rsidR="00C56EA6">
          <w:rPr>
            <w:webHidden/>
          </w:rPr>
          <w:fldChar w:fldCharType="begin"/>
        </w:r>
        <w:r w:rsidR="00C56EA6">
          <w:rPr>
            <w:webHidden/>
          </w:rPr>
          <w:instrText xml:space="preserve"> PAGEREF _Toc336273446 \h </w:instrText>
        </w:r>
        <w:r w:rsidR="00C56EA6">
          <w:rPr>
            <w:webHidden/>
          </w:rPr>
        </w:r>
        <w:r w:rsidR="00C56EA6">
          <w:rPr>
            <w:webHidden/>
          </w:rPr>
          <w:fldChar w:fldCharType="separate"/>
        </w:r>
        <w:r w:rsidR="00421488">
          <w:rPr>
            <w:webHidden/>
          </w:rPr>
          <w:t>36</w:t>
        </w:r>
        <w:r w:rsidR="00C56EA6">
          <w:rPr>
            <w:webHidden/>
          </w:rPr>
          <w:fldChar w:fldCharType="end"/>
        </w:r>
      </w:hyperlink>
    </w:p>
    <w:p w:rsidR="00672E6F" w:rsidRPr="002008E1" w:rsidRDefault="004770A1" w:rsidP="004D7331">
      <w:pPr>
        <w:spacing w:line="252" w:lineRule="auto"/>
        <w:rPr>
          <w:rFonts w:ascii="Times New Roman" w:hAnsi="Times New Roman"/>
        </w:rPr>
        <w:sectPr w:rsidR="00672E6F" w:rsidRPr="002008E1">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418" w:right="1134" w:bottom="1276" w:left="1418" w:header="709" w:footer="567" w:gutter="0"/>
          <w:pgNumType w:fmt="lowerRoman"/>
          <w:cols w:space="720"/>
          <w:titlePg/>
          <w:docGrid w:linePitch="286"/>
        </w:sectPr>
      </w:pPr>
      <w:r w:rsidRPr="002008E1">
        <w:rPr>
          <w:rFonts w:ascii="Times New Roman" w:hAnsi="Times New Roman"/>
          <w:b/>
          <w:smallCaps/>
          <w:noProof/>
          <w:color w:val="1F497D"/>
          <w:sz w:val="22"/>
        </w:rPr>
        <w:fldChar w:fldCharType="end"/>
      </w:r>
    </w:p>
    <w:p w:rsidR="00706868" w:rsidRPr="00A97554" w:rsidRDefault="00A97554" w:rsidP="00A97554">
      <w:pPr>
        <w:pStyle w:val="Heading1"/>
        <w:numPr>
          <w:ilvl w:val="0"/>
          <w:numId w:val="0"/>
        </w:numPr>
        <w:ind w:left="357" w:hanging="357"/>
      </w:pPr>
      <w:bookmarkStart w:id="2" w:name="_Toc314509605"/>
      <w:bookmarkStart w:id="3" w:name="_Toc336273430"/>
      <w:r w:rsidRPr="00A97554">
        <w:lastRenderedPageBreak/>
        <w:t>ACRONYMS</w:t>
      </w:r>
      <w:bookmarkEnd w:id="2"/>
      <w:bookmarkEnd w:id="3"/>
    </w:p>
    <w:tbl>
      <w:tblPr>
        <w:tblW w:w="0" w:type="auto"/>
        <w:tblLook w:val="04A0" w:firstRow="1" w:lastRow="0" w:firstColumn="1" w:lastColumn="0" w:noHBand="0" w:noVBand="1"/>
      </w:tblPr>
      <w:tblGrid>
        <w:gridCol w:w="2518"/>
        <w:gridCol w:w="6338"/>
      </w:tblGrid>
      <w:tr w:rsidR="00F766A9" w:rsidRPr="002008E1">
        <w:tc>
          <w:tcPr>
            <w:tcW w:w="2518" w:type="dxa"/>
            <w:shd w:val="clear" w:color="auto" w:fill="auto"/>
          </w:tcPr>
          <w:p w:rsidR="00F766A9" w:rsidRPr="002008E1" w:rsidRDefault="00F766A9" w:rsidP="004D7331">
            <w:pPr>
              <w:spacing w:before="60" w:after="60" w:line="252" w:lineRule="auto"/>
              <w:rPr>
                <w:rFonts w:cs="Arial"/>
                <w:sz w:val="20"/>
              </w:rPr>
            </w:pPr>
            <w:r w:rsidRPr="002008E1">
              <w:rPr>
                <w:rFonts w:cs="Arial"/>
                <w:sz w:val="20"/>
              </w:rPr>
              <w:t>ACP</w:t>
            </w:r>
          </w:p>
        </w:tc>
        <w:tc>
          <w:tcPr>
            <w:tcW w:w="6338" w:type="dxa"/>
            <w:shd w:val="clear" w:color="auto" w:fill="auto"/>
          </w:tcPr>
          <w:p w:rsidR="00F766A9" w:rsidRPr="002008E1" w:rsidRDefault="00F766A9" w:rsidP="004D7331">
            <w:pPr>
              <w:spacing w:before="60" w:after="60" w:line="252" w:lineRule="auto"/>
              <w:jc w:val="left"/>
              <w:rPr>
                <w:rFonts w:cs="Arial"/>
                <w:sz w:val="20"/>
              </w:rPr>
            </w:pPr>
            <w:r w:rsidRPr="002008E1">
              <w:rPr>
                <w:rFonts w:cs="Arial"/>
                <w:sz w:val="20"/>
              </w:rPr>
              <w:t>Africa</w:t>
            </w:r>
            <w:r w:rsidR="00EF5421" w:rsidRPr="002008E1">
              <w:rPr>
                <w:rFonts w:cs="Arial"/>
                <w:sz w:val="20"/>
              </w:rPr>
              <w:t>n</w:t>
            </w:r>
            <w:r w:rsidRPr="002008E1">
              <w:rPr>
                <w:rFonts w:cs="Arial"/>
                <w:sz w:val="20"/>
              </w:rPr>
              <w:t>, Caribbean and Pacific group of states</w:t>
            </w:r>
          </w:p>
        </w:tc>
      </w:tr>
      <w:tr w:rsidR="00C820DA" w:rsidRPr="002008E1">
        <w:tc>
          <w:tcPr>
            <w:tcW w:w="2518" w:type="dxa"/>
            <w:shd w:val="clear" w:color="auto" w:fill="auto"/>
          </w:tcPr>
          <w:p w:rsidR="00C820DA" w:rsidRPr="002008E1" w:rsidRDefault="00C820DA" w:rsidP="004D7331">
            <w:pPr>
              <w:spacing w:before="60" w:after="60" w:line="252" w:lineRule="auto"/>
              <w:rPr>
                <w:rFonts w:cs="Arial"/>
                <w:sz w:val="20"/>
              </w:rPr>
            </w:pPr>
            <w:r w:rsidRPr="002008E1">
              <w:rPr>
                <w:rFonts w:cs="Arial"/>
                <w:sz w:val="20"/>
              </w:rPr>
              <w:t>COP</w:t>
            </w:r>
          </w:p>
        </w:tc>
        <w:tc>
          <w:tcPr>
            <w:tcW w:w="6338" w:type="dxa"/>
            <w:shd w:val="clear" w:color="auto" w:fill="auto"/>
          </w:tcPr>
          <w:p w:rsidR="00C820DA" w:rsidRPr="002008E1" w:rsidRDefault="00C820DA" w:rsidP="007C66CA">
            <w:pPr>
              <w:spacing w:before="60" w:after="60" w:line="252" w:lineRule="auto"/>
              <w:jc w:val="left"/>
              <w:rPr>
                <w:rFonts w:cs="Arial"/>
                <w:sz w:val="20"/>
              </w:rPr>
            </w:pPr>
            <w:r w:rsidRPr="002008E1">
              <w:rPr>
                <w:rFonts w:cs="Arial"/>
                <w:sz w:val="20"/>
              </w:rPr>
              <w:t xml:space="preserve">Conference of the Parties </w:t>
            </w:r>
          </w:p>
        </w:tc>
      </w:tr>
      <w:tr w:rsidR="00E6757E" w:rsidRPr="002008E1">
        <w:tc>
          <w:tcPr>
            <w:tcW w:w="2518" w:type="dxa"/>
            <w:shd w:val="clear" w:color="auto" w:fill="auto"/>
          </w:tcPr>
          <w:p w:rsidR="00E6757E" w:rsidRPr="002008E1" w:rsidRDefault="00E6757E" w:rsidP="004D7331">
            <w:pPr>
              <w:spacing w:before="60" w:after="60" w:line="252" w:lineRule="auto"/>
              <w:rPr>
                <w:rFonts w:cs="Arial"/>
                <w:sz w:val="20"/>
              </w:rPr>
            </w:pPr>
            <w:r w:rsidRPr="002008E1">
              <w:rPr>
                <w:rFonts w:cs="Arial"/>
                <w:sz w:val="20"/>
              </w:rPr>
              <w:t>CSF</w:t>
            </w:r>
          </w:p>
        </w:tc>
        <w:tc>
          <w:tcPr>
            <w:tcW w:w="6338" w:type="dxa"/>
            <w:shd w:val="clear" w:color="auto" w:fill="auto"/>
          </w:tcPr>
          <w:p w:rsidR="00E6757E" w:rsidRPr="002008E1" w:rsidRDefault="00E6757E" w:rsidP="00D22225">
            <w:pPr>
              <w:spacing w:before="60" w:after="60" w:line="252" w:lineRule="auto"/>
              <w:jc w:val="left"/>
              <w:rPr>
                <w:rFonts w:cs="Arial"/>
                <w:sz w:val="20"/>
              </w:rPr>
            </w:pPr>
            <w:r w:rsidRPr="002008E1">
              <w:rPr>
                <w:rFonts w:cs="Arial"/>
                <w:sz w:val="20"/>
              </w:rPr>
              <w:t xml:space="preserve">Climate Support Facility, linked to the </w:t>
            </w:r>
            <w:r w:rsidR="00D22225" w:rsidRPr="002008E1">
              <w:rPr>
                <w:rFonts w:cs="Arial"/>
                <w:sz w:val="20"/>
              </w:rPr>
              <w:t>Intra</w:t>
            </w:r>
            <w:r w:rsidRPr="002008E1">
              <w:rPr>
                <w:rFonts w:cs="Arial"/>
                <w:sz w:val="20"/>
              </w:rPr>
              <w:t xml:space="preserve">-ACP </w:t>
            </w:r>
            <w:r w:rsidR="00D22225" w:rsidRPr="002008E1">
              <w:rPr>
                <w:rFonts w:cs="Arial"/>
                <w:sz w:val="20"/>
              </w:rPr>
              <w:t>Programme of</w:t>
            </w:r>
            <w:r w:rsidR="00654B72" w:rsidRPr="002008E1">
              <w:rPr>
                <w:rFonts w:cs="Arial"/>
                <w:sz w:val="20"/>
              </w:rPr>
              <w:t xml:space="preserve"> the GCCA</w:t>
            </w:r>
          </w:p>
        </w:tc>
      </w:tr>
      <w:tr w:rsidR="005E42C4" w:rsidRPr="002008E1">
        <w:tc>
          <w:tcPr>
            <w:tcW w:w="2518" w:type="dxa"/>
            <w:shd w:val="clear" w:color="auto" w:fill="auto"/>
          </w:tcPr>
          <w:p w:rsidR="005E42C4" w:rsidRPr="002008E1" w:rsidRDefault="005E42C4" w:rsidP="001241D9">
            <w:pPr>
              <w:spacing w:before="60" w:after="60" w:line="252" w:lineRule="auto"/>
              <w:rPr>
                <w:rFonts w:cs="Arial"/>
                <w:sz w:val="20"/>
              </w:rPr>
            </w:pPr>
            <w:r w:rsidRPr="002008E1">
              <w:rPr>
                <w:rFonts w:cs="Arial"/>
                <w:sz w:val="20"/>
              </w:rPr>
              <w:t>DG CLIMA</w:t>
            </w:r>
          </w:p>
        </w:tc>
        <w:tc>
          <w:tcPr>
            <w:tcW w:w="6338" w:type="dxa"/>
            <w:shd w:val="clear" w:color="auto" w:fill="auto"/>
          </w:tcPr>
          <w:p w:rsidR="005E42C4" w:rsidRPr="002008E1" w:rsidRDefault="005E42C4" w:rsidP="001241D9">
            <w:pPr>
              <w:spacing w:before="60" w:after="60" w:line="252" w:lineRule="auto"/>
              <w:jc w:val="left"/>
              <w:rPr>
                <w:rFonts w:cs="Arial"/>
                <w:sz w:val="20"/>
              </w:rPr>
            </w:pPr>
            <w:r w:rsidRPr="002008E1">
              <w:rPr>
                <w:rFonts w:cs="Arial"/>
                <w:sz w:val="20"/>
              </w:rPr>
              <w:t>Directorate General Climate Action of the EC</w:t>
            </w:r>
          </w:p>
        </w:tc>
      </w:tr>
      <w:tr w:rsidR="00823D9C" w:rsidRPr="002008E1" w:rsidTr="00B836E3">
        <w:tc>
          <w:tcPr>
            <w:tcW w:w="2518" w:type="dxa"/>
            <w:shd w:val="clear" w:color="auto" w:fill="auto"/>
          </w:tcPr>
          <w:p w:rsidR="00823D9C" w:rsidRPr="002008E1" w:rsidRDefault="00823D9C" w:rsidP="00B836E3">
            <w:pPr>
              <w:spacing w:before="60" w:after="60" w:line="252" w:lineRule="auto"/>
              <w:rPr>
                <w:rFonts w:cs="Arial"/>
                <w:sz w:val="20"/>
              </w:rPr>
            </w:pPr>
            <w:r w:rsidRPr="002008E1">
              <w:rPr>
                <w:rFonts w:cs="Arial"/>
                <w:sz w:val="20"/>
              </w:rPr>
              <w:t>EC</w:t>
            </w:r>
          </w:p>
        </w:tc>
        <w:tc>
          <w:tcPr>
            <w:tcW w:w="6338" w:type="dxa"/>
            <w:shd w:val="clear" w:color="auto" w:fill="auto"/>
          </w:tcPr>
          <w:p w:rsidR="00823D9C" w:rsidRPr="002008E1" w:rsidRDefault="00823D9C" w:rsidP="00B836E3">
            <w:pPr>
              <w:spacing w:before="60" w:after="60" w:line="252" w:lineRule="auto"/>
              <w:jc w:val="left"/>
              <w:rPr>
                <w:rFonts w:cs="Arial"/>
                <w:sz w:val="20"/>
              </w:rPr>
            </w:pPr>
            <w:r w:rsidRPr="002008E1">
              <w:rPr>
                <w:rFonts w:cs="Arial"/>
                <w:sz w:val="20"/>
              </w:rPr>
              <w:t>European Commission</w:t>
            </w:r>
          </w:p>
        </w:tc>
      </w:tr>
      <w:tr w:rsidR="00823D9C" w:rsidRPr="002008E1" w:rsidTr="00B836E3">
        <w:tc>
          <w:tcPr>
            <w:tcW w:w="2518" w:type="dxa"/>
            <w:shd w:val="clear" w:color="auto" w:fill="auto"/>
          </w:tcPr>
          <w:p w:rsidR="00823D9C" w:rsidRPr="002008E1" w:rsidRDefault="00823D9C" w:rsidP="00B836E3">
            <w:pPr>
              <w:spacing w:before="60" w:after="60" w:line="252" w:lineRule="auto"/>
              <w:rPr>
                <w:rFonts w:cs="Arial"/>
                <w:sz w:val="20"/>
              </w:rPr>
            </w:pPr>
            <w:r w:rsidRPr="002008E1">
              <w:rPr>
                <w:rFonts w:cs="Arial"/>
                <w:sz w:val="20"/>
              </w:rPr>
              <w:t>EDF</w:t>
            </w:r>
          </w:p>
        </w:tc>
        <w:tc>
          <w:tcPr>
            <w:tcW w:w="6338" w:type="dxa"/>
            <w:shd w:val="clear" w:color="auto" w:fill="auto"/>
          </w:tcPr>
          <w:p w:rsidR="00823D9C" w:rsidRPr="002008E1" w:rsidRDefault="00823D9C" w:rsidP="00B836E3">
            <w:pPr>
              <w:spacing w:before="60" w:after="60" w:line="252" w:lineRule="auto"/>
              <w:jc w:val="left"/>
              <w:rPr>
                <w:rFonts w:cs="Arial"/>
                <w:sz w:val="20"/>
              </w:rPr>
            </w:pPr>
            <w:r w:rsidRPr="002008E1">
              <w:rPr>
                <w:rFonts w:cs="Arial"/>
                <w:sz w:val="20"/>
              </w:rPr>
              <w:t>European Development Fund</w:t>
            </w:r>
          </w:p>
        </w:tc>
      </w:tr>
      <w:tr w:rsidR="00823D9C" w:rsidRPr="002008E1" w:rsidTr="00B836E3">
        <w:tc>
          <w:tcPr>
            <w:tcW w:w="2518" w:type="dxa"/>
            <w:shd w:val="clear" w:color="auto" w:fill="auto"/>
          </w:tcPr>
          <w:p w:rsidR="00823D9C" w:rsidRPr="002008E1" w:rsidRDefault="00823D9C" w:rsidP="00B836E3">
            <w:pPr>
              <w:spacing w:before="60" w:after="60" w:line="252" w:lineRule="auto"/>
              <w:rPr>
                <w:rFonts w:cs="Arial"/>
                <w:sz w:val="20"/>
              </w:rPr>
            </w:pPr>
            <w:r w:rsidRPr="002008E1">
              <w:rPr>
                <w:rFonts w:cs="Arial"/>
                <w:sz w:val="20"/>
              </w:rPr>
              <w:t>EEAS</w:t>
            </w:r>
          </w:p>
        </w:tc>
        <w:tc>
          <w:tcPr>
            <w:tcW w:w="6338" w:type="dxa"/>
            <w:shd w:val="clear" w:color="auto" w:fill="auto"/>
          </w:tcPr>
          <w:p w:rsidR="00823D9C" w:rsidRPr="002008E1" w:rsidRDefault="00823D9C" w:rsidP="00B836E3">
            <w:pPr>
              <w:spacing w:before="60" w:after="60" w:line="252" w:lineRule="auto"/>
              <w:jc w:val="left"/>
              <w:rPr>
                <w:rFonts w:cs="Arial"/>
                <w:sz w:val="20"/>
              </w:rPr>
            </w:pPr>
            <w:r w:rsidRPr="002008E1">
              <w:rPr>
                <w:rFonts w:cs="Arial"/>
                <w:sz w:val="20"/>
              </w:rPr>
              <w:t>European External Action Service</w:t>
            </w:r>
          </w:p>
        </w:tc>
      </w:tr>
      <w:tr w:rsidR="002008E1" w:rsidRPr="002008E1">
        <w:tc>
          <w:tcPr>
            <w:tcW w:w="2518" w:type="dxa"/>
            <w:shd w:val="clear" w:color="auto" w:fill="auto"/>
          </w:tcPr>
          <w:p w:rsidR="002008E1" w:rsidRPr="002008E1" w:rsidRDefault="002008E1" w:rsidP="00252B86">
            <w:pPr>
              <w:spacing w:before="60" w:after="60" w:line="252" w:lineRule="auto"/>
              <w:rPr>
                <w:rFonts w:cs="Arial"/>
                <w:sz w:val="20"/>
              </w:rPr>
            </w:pPr>
            <w:r>
              <w:rPr>
                <w:rFonts w:cs="Arial"/>
                <w:sz w:val="20"/>
              </w:rPr>
              <w:t>ENRTP</w:t>
            </w:r>
          </w:p>
        </w:tc>
        <w:tc>
          <w:tcPr>
            <w:tcW w:w="6338" w:type="dxa"/>
            <w:shd w:val="clear" w:color="auto" w:fill="auto"/>
          </w:tcPr>
          <w:p w:rsidR="002008E1" w:rsidRPr="002008E1" w:rsidRDefault="002008E1" w:rsidP="004D7331">
            <w:pPr>
              <w:spacing w:before="60" w:after="60" w:line="252" w:lineRule="auto"/>
              <w:jc w:val="left"/>
              <w:rPr>
                <w:rFonts w:cs="Arial"/>
                <w:sz w:val="20"/>
              </w:rPr>
            </w:pPr>
            <w:r w:rsidRPr="002008E1">
              <w:rPr>
                <w:rFonts w:cs="Arial"/>
                <w:sz w:val="20"/>
              </w:rPr>
              <w:t>Thematic programme on Environment and Sustainable Management of Natural Resources including Energy</w:t>
            </w:r>
            <w:r w:rsidRPr="002008E1">
              <w:rPr>
                <w:rFonts w:cs="Arial"/>
                <w:b/>
                <w:sz w:val="20"/>
              </w:rPr>
              <w:t xml:space="preserve"> </w:t>
            </w:r>
          </w:p>
        </w:tc>
      </w:tr>
      <w:tr w:rsidR="00823D9C" w:rsidRPr="002008E1" w:rsidTr="00B836E3">
        <w:tc>
          <w:tcPr>
            <w:tcW w:w="2518" w:type="dxa"/>
            <w:shd w:val="clear" w:color="auto" w:fill="auto"/>
          </w:tcPr>
          <w:p w:rsidR="00823D9C" w:rsidRPr="002008E1" w:rsidRDefault="00823D9C" w:rsidP="00B836E3">
            <w:pPr>
              <w:spacing w:before="60" w:after="60" w:line="252" w:lineRule="auto"/>
              <w:rPr>
                <w:rFonts w:cs="Arial"/>
                <w:sz w:val="20"/>
              </w:rPr>
            </w:pPr>
            <w:r w:rsidRPr="002008E1">
              <w:rPr>
                <w:rFonts w:cs="Arial"/>
                <w:sz w:val="20"/>
              </w:rPr>
              <w:t>EU</w:t>
            </w:r>
          </w:p>
        </w:tc>
        <w:tc>
          <w:tcPr>
            <w:tcW w:w="6338" w:type="dxa"/>
            <w:shd w:val="clear" w:color="auto" w:fill="auto"/>
          </w:tcPr>
          <w:p w:rsidR="00823D9C" w:rsidRPr="002008E1" w:rsidRDefault="00823D9C" w:rsidP="00B836E3">
            <w:pPr>
              <w:spacing w:before="60" w:after="60" w:line="252" w:lineRule="auto"/>
              <w:jc w:val="left"/>
              <w:rPr>
                <w:rFonts w:cs="Arial"/>
                <w:sz w:val="20"/>
              </w:rPr>
            </w:pPr>
            <w:r w:rsidRPr="002008E1">
              <w:rPr>
                <w:rFonts w:cs="Arial"/>
                <w:sz w:val="20"/>
              </w:rPr>
              <w:t>European Union</w:t>
            </w:r>
          </w:p>
        </w:tc>
      </w:tr>
      <w:tr w:rsidR="00FD6F28" w:rsidRPr="002008E1">
        <w:tc>
          <w:tcPr>
            <w:tcW w:w="2518" w:type="dxa"/>
            <w:shd w:val="clear" w:color="auto" w:fill="auto"/>
          </w:tcPr>
          <w:p w:rsidR="00FD6F28" w:rsidRPr="002008E1" w:rsidRDefault="00252B86" w:rsidP="00252B86">
            <w:pPr>
              <w:spacing w:before="60" w:after="60" w:line="252" w:lineRule="auto"/>
              <w:rPr>
                <w:rFonts w:cs="Arial"/>
                <w:sz w:val="20"/>
              </w:rPr>
            </w:pPr>
            <w:proofErr w:type="spellStart"/>
            <w:r w:rsidRPr="002008E1">
              <w:rPr>
                <w:rFonts w:cs="Arial"/>
                <w:sz w:val="20"/>
              </w:rPr>
              <w:t>EuropeAid</w:t>
            </w:r>
            <w:proofErr w:type="spellEnd"/>
          </w:p>
        </w:tc>
        <w:tc>
          <w:tcPr>
            <w:tcW w:w="6338" w:type="dxa"/>
            <w:shd w:val="clear" w:color="auto" w:fill="auto"/>
          </w:tcPr>
          <w:p w:rsidR="00FD6F28" w:rsidRPr="002008E1" w:rsidRDefault="00FD6F28" w:rsidP="004D7331">
            <w:pPr>
              <w:spacing w:before="60" w:after="60" w:line="252" w:lineRule="auto"/>
              <w:jc w:val="left"/>
              <w:rPr>
                <w:rFonts w:cs="Arial"/>
                <w:sz w:val="20"/>
              </w:rPr>
            </w:pPr>
            <w:r w:rsidRPr="002008E1">
              <w:rPr>
                <w:rFonts w:cs="Arial"/>
                <w:sz w:val="20"/>
              </w:rPr>
              <w:t>Directorate General Development and Cooperation of the EC</w:t>
            </w:r>
          </w:p>
        </w:tc>
      </w:tr>
      <w:tr w:rsidR="00F766A9" w:rsidRPr="002008E1">
        <w:tc>
          <w:tcPr>
            <w:tcW w:w="2518" w:type="dxa"/>
            <w:shd w:val="clear" w:color="auto" w:fill="auto"/>
          </w:tcPr>
          <w:p w:rsidR="00F766A9" w:rsidRPr="002008E1" w:rsidRDefault="00674069" w:rsidP="004D7331">
            <w:pPr>
              <w:spacing w:before="60" w:after="60" w:line="252" w:lineRule="auto"/>
              <w:rPr>
                <w:rFonts w:cs="Arial"/>
                <w:sz w:val="20"/>
              </w:rPr>
            </w:pPr>
            <w:r w:rsidRPr="002008E1">
              <w:rPr>
                <w:rFonts w:cs="Arial"/>
                <w:sz w:val="20"/>
              </w:rPr>
              <w:t xml:space="preserve">EuropeAid </w:t>
            </w:r>
            <w:r w:rsidR="007C66CA" w:rsidRPr="002008E1">
              <w:rPr>
                <w:rFonts w:cs="Arial"/>
                <w:sz w:val="20"/>
              </w:rPr>
              <w:t>Unit</w:t>
            </w:r>
            <w:r w:rsidR="00F766A9" w:rsidRPr="002008E1">
              <w:rPr>
                <w:rFonts w:cs="Arial"/>
                <w:sz w:val="20"/>
              </w:rPr>
              <w:t xml:space="preserve"> C2</w:t>
            </w:r>
          </w:p>
        </w:tc>
        <w:tc>
          <w:tcPr>
            <w:tcW w:w="6338" w:type="dxa"/>
            <w:shd w:val="clear" w:color="auto" w:fill="auto"/>
          </w:tcPr>
          <w:p w:rsidR="00F766A9" w:rsidRPr="002008E1" w:rsidRDefault="00F766A9" w:rsidP="004D7331">
            <w:pPr>
              <w:spacing w:before="60" w:after="60" w:line="252" w:lineRule="auto"/>
              <w:jc w:val="left"/>
              <w:rPr>
                <w:rFonts w:cs="Arial"/>
                <w:sz w:val="20"/>
              </w:rPr>
            </w:pPr>
            <w:r w:rsidRPr="002008E1">
              <w:rPr>
                <w:rFonts w:cs="Arial"/>
                <w:sz w:val="20"/>
              </w:rPr>
              <w:t>DG Development and Cooperation</w:t>
            </w:r>
            <w:r w:rsidR="004F24A1" w:rsidRPr="002008E1">
              <w:rPr>
                <w:rFonts w:cs="Arial"/>
                <w:sz w:val="20"/>
              </w:rPr>
              <w:t xml:space="preserve"> of the EC –</w:t>
            </w:r>
            <w:r w:rsidRPr="002008E1">
              <w:rPr>
                <w:rFonts w:cs="Arial"/>
                <w:sz w:val="20"/>
              </w:rPr>
              <w:t xml:space="preserve"> Climate </w:t>
            </w:r>
            <w:r w:rsidR="008A289F" w:rsidRPr="002008E1">
              <w:rPr>
                <w:rFonts w:cs="Arial"/>
                <w:sz w:val="20"/>
              </w:rPr>
              <w:t>c</w:t>
            </w:r>
            <w:r w:rsidRPr="002008E1">
              <w:rPr>
                <w:rFonts w:cs="Arial"/>
                <w:sz w:val="20"/>
              </w:rPr>
              <w:t xml:space="preserve">hange, </w:t>
            </w:r>
            <w:r w:rsidR="008A289F" w:rsidRPr="002008E1">
              <w:rPr>
                <w:rFonts w:cs="Arial"/>
                <w:sz w:val="20"/>
              </w:rPr>
              <w:t>e</w:t>
            </w:r>
            <w:r w:rsidRPr="002008E1">
              <w:rPr>
                <w:rFonts w:cs="Arial"/>
                <w:sz w:val="20"/>
              </w:rPr>
              <w:t xml:space="preserve">nvironment, </w:t>
            </w:r>
            <w:r w:rsidR="008A289F" w:rsidRPr="002008E1">
              <w:rPr>
                <w:rFonts w:cs="Arial"/>
                <w:sz w:val="20"/>
              </w:rPr>
              <w:t>n</w:t>
            </w:r>
            <w:r w:rsidRPr="002008E1">
              <w:rPr>
                <w:rFonts w:cs="Arial"/>
                <w:sz w:val="20"/>
              </w:rPr>
              <w:t xml:space="preserve">atural </w:t>
            </w:r>
            <w:r w:rsidR="008A289F" w:rsidRPr="002008E1">
              <w:rPr>
                <w:rFonts w:cs="Arial"/>
                <w:sz w:val="20"/>
              </w:rPr>
              <w:t>r</w:t>
            </w:r>
            <w:r w:rsidRPr="002008E1">
              <w:rPr>
                <w:rFonts w:cs="Arial"/>
                <w:sz w:val="20"/>
              </w:rPr>
              <w:t xml:space="preserve">esources and </w:t>
            </w:r>
            <w:r w:rsidR="008A289F" w:rsidRPr="002008E1">
              <w:rPr>
                <w:rFonts w:cs="Arial"/>
                <w:sz w:val="20"/>
              </w:rPr>
              <w:t>w</w:t>
            </w:r>
            <w:r w:rsidRPr="002008E1">
              <w:rPr>
                <w:rFonts w:cs="Arial"/>
                <w:sz w:val="20"/>
              </w:rPr>
              <w:t>ater</w:t>
            </w:r>
            <w:r w:rsidR="00252B86" w:rsidRPr="002008E1">
              <w:rPr>
                <w:rFonts w:cs="Arial"/>
                <w:sz w:val="20"/>
              </w:rPr>
              <w:t xml:space="preserve"> Unit</w:t>
            </w:r>
          </w:p>
        </w:tc>
      </w:tr>
      <w:tr w:rsidR="004F24A1" w:rsidRPr="002008E1">
        <w:tc>
          <w:tcPr>
            <w:tcW w:w="2518" w:type="dxa"/>
            <w:shd w:val="clear" w:color="auto" w:fill="auto"/>
          </w:tcPr>
          <w:p w:rsidR="004F24A1" w:rsidRPr="002008E1" w:rsidRDefault="00674069" w:rsidP="004D7331">
            <w:pPr>
              <w:spacing w:before="60" w:after="60" w:line="252" w:lineRule="auto"/>
              <w:rPr>
                <w:rFonts w:cs="Arial"/>
                <w:sz w:val="20"/>
              </w:rPr>
            </w:pPr>
            <w:r w:rsidRPr="002008E1">
              <w:rPr>
                <w:rFonts w:cs="Arial"/>
                <w:sz w:val="20"/>
              </w:rPr>
              <w:t xml:space="preserve">EuropeAid </w:t>
            </w:r>
            <w:r w:rsidR="007C66CA" w:rsidRPr="002008E1">
              <w:rPr>
                <w:rFonts w:cs="Arial"/>
                <w:sz w:val="20"/>
              </w:rPr>
              <w:t>Unit</w:t>
            </w:r>
            <w:r w:rsidR="004F24A1" w:rsidRPr="002008E1">
              <w:rPr>
                <w:rFonts w:cs="Arial"/>
                <w:sz w:val="20"/>
              </w:rPr>
              <w:t xml:space="preserve"> E5</w:t>
            </w:r>
          </w:p>
        </w:tc>
        <w:tc>
          <w:tcPr>
            <w:tcW w:w="6338" w:type="dxa"/>
            <w:shd w:val="clear" w:color="auto" w:fill="auto"/>
          </w:tcPr>
          <w:p w:rsidR="004F24A1" w:rsidRPr="002008E1" w:rsidRDefault="004F24A1" w:rsidP="004D7331">
            <w:pPr>
              <w:spacing w:before="60" w:after="60" w:line="252" w:lineRule="auto"/>
              <w:jc w:val="left"/>
              <w:rPr>
                <w:rFonts w:cs="Arial"/>
                <w:sz w:val="20"/>
              </w:rPr>
            </w:pPr>
            <w:r w:rsidRPr="002008E1">
              <w:rPr>
                <w:rFonts w:cs="Arial"/>
                <w:sz w:val="20"/>
              </w:rPr>
              <w:t xml:space="preserve">DG Development and Cooperation of the EC – </w:t>
            </w:r>
            <w:r w:rsidR="00220965" w:rsidRPr="002008E1">
              <w:rPr>
                <w:rFonts w:cs="Arial"/>
                <w:sz w:val="20"/>
              </w:rPr>
              <w:t>Regional programmes, Sub-Saharan Africa and ACP-wide</w:t>
            </w:r>
            <w:r w:rsidR="00252B86" w:rsidRPr="002008E1">
              <w:rPr>
                <w:rFonts w:cs="Arial"/>
                <w:sz w:val="20"/>
              </w:rPr>
              <w:t xml:space="preserve"> Unit</w:t>
            </w:r>
          </w:p>
        </w:tc>
      </w:tr>
      <w:tr w:rsidR="00F766A9" w:rsidRPr="002008E1">
        <w:tc>
          <w:tcPr>
            <w:tcW w:w="2518" w:type="dxa"/>
            <w:shd w:val="clear" w:color="auto" w:fill="auto"/>
          </w:tcPr>
          <w:p w:rsidR="00F766A9" w:rsidRPr="002008E1" w:rsidRDefault="00F766A9" w:rsidP="004D7331">
            <w:pPr>
              <w:spacing w:before="60" w:after="60" w:line="252" w:lineRule="auto"/>
              <w:rPr>
                <w:rFonts w:cs="Arial"/>
                <w:sz w:val="20"/>
              </w:rPr>
            </w:pPr>
            <w:r w:rsidRPr="002008E1">
              <w:rPr>
                <w:rFonts w:cs="Arial"/>
                <w:sz w:val="20"/>
              </w:rPr>
              <w:t>GCCA</w:t>
            </w:r>
          </w:p>
        </w:tc>
        <w:tc>
          <w:tcPr>
            <w:tcW w:w="6338" w:type="dxa"/>
            <w:shd w:val="clear" w:color="auto" w:fill="auto"/>
          </w:tcPr>
          <w:p w:rsidR="00F766A9" w:rsidRPr="002008E1" w:rsidRDefault="00F766A9" w:rsidP="004D7331">
            <w:pPr>
              <w:spacing w:before="60" w:after="60" w:line="252" w:lineRule="auto"/>
              <w:jc w:val="left"/>
              <w:rPr>
                <w:rFonts w:cs="Arial"/>
                <w:sz w:val="20"/>
              </w:rPr>
            </w:pPr>
            <w:r w:rsidRPr="002008E1">
              <w:rPr>
                <w:rFonts w:cs="Arial"/>
                <w:sz w:val="20"/>
              </w:rPr>
              <w:t>Global Climate Change Alliance</w:t>
            </w:r>
          </w:p>
        </w:tc>
      </w:tr>
      <w:tr w:rsidR="00FD68B3" w:rsidRPr="002008E1">
        <w:tc>
          <w:tcPr>
            <w:tcW w:w="2518" w:type="dxa"/>
            <w:shd w:val="clear" w:color="auto" w:fill="auto"/>
          </w:tcPr>
          <w:p w:rsidR="00FD68B3" w:rsidRPr="002008E1" w:rsidRDefault="00FD68B3" w:rsidP="004D7331">
            <w:pPr>
              <w:spacing w:before="60" w:after="60" w:line="252" w:lineRule="auto"/>
              <w:rPr>
                <w:rFonts w:cs="Arial"/>
                <w:sz w:val="20"/>
              </w:rPr>
            </w:pPr>
            <w:r w:rsidRPr="002008E1">
              <w:rPr>
                <w:rFonts w:cs="Arial"/>
                <w:sz w:val="20"/>
              </w:rPr>
              <w:t>GSF</w:t>
            </w:r>
          </w:p>
        </w:tc>
        <w:tc>
          <w:tcPr>
            <w:tcW w:w="6338" w:type="dxa"/>
            <w:shd w:val="clear" w:color="auto" w:fill="auto"/>
          </w:tcPr>
          <w:p w:rsidR="00FD68B3" w:rsidRPr="002008E1" w:rsidRDefault="00FD68B3" w:rsidP="004D7331">
            <w:pPr>
              <w:spacing w:before="60" w:after="60" w:line="252" w:lineRule="auto"/>
              <w:jc w:val="left"/>
              <w:rPr>
                <w:rFonts w:cs="Arial"/>
                <w:sz w:val="20"/>
              </w:rPr>
            </w:pPr>
            <w:r w:rsidRPr="002008E1">
              <w:rPr>
                <w:rFonts w:cs="Arial"/>
                <w:sz w:val="20"/>
              </w:rPr>
              <w:t>GCCA Global Support Facility</w:t>
            </w:r>
          </w:p>
        </w:tc>
      </w:tr>
      <w:tr w:rsidR="003A0BE2" w:rsidRPr="002008E1">
        <w:tc>
          <w:tcPr>
            <w:tcW w:w="2518" w:type="dxa"/>
            <w:shd w:val="clear" w:color="auto" w:fill="auto"/>
          </w:tcPr>
          <w:p w:rsidR="003A0BE2" w:rsidRPr="002008E1" w:rsidRDefault="003A0BE2" w:rsidP="004D7331">
            <w:pPr>
              <w:spacing w:before="60" w:after="60" w:line="252" w:lineRule="auto"/>
              <w:rPr>
                <w:rFonts w:cs="Arial"/>
                <w:sz w:val="20"/>
              </w:rPr>
            </w:pPr>
            <w:r w:rsidRPr="002008E1">
              <w:rPr>
                <w:rFonts w:cs="Arial"/>
                <w:sz w:val="20"/>
              </w:rPr>
              <w:t>REDD</w:t>
            </w:r>
          </w:p>
        </w:tc>
        <w:tc>
          <w:tcPr>
            <w:tcW w:w="6338" w:type="dxa"/>
            <w:shd w:val="clear" w:color="auto" w:fill="auto"/>
          </w:tcPr>
          <w:p w:rsidR="003A0BE2" w:rsidRPr="002008E1" w:rsidRDefault="003A0BE2" w:rsidP="004D7331">
            <w:pPr>
              <w:spacing w:before="60" w:after="60" w:line="252" w:lineRule="auto"/>
              <w:jc w:val="left"/>
              <w:rPr>
                <w:rFonts w:cs="Arial"/>
                <w:sz w:val="20"/>
              </w:rPr>
            </w:pPr>
            <w:r w:rsidRPr="002008E1">
              <w:rPr>
                <w:rFonts w:cs="Arial"/>
                <w:sz w:val="20"/>
              </w:rPr>
              <w:t>Reducing Emissions from Deforestation and Forest Degradation</w:t>
            </w:r>
          </w:p>
        </w:tc>
      </w:tr>
      <w:tr w:rsidR="00CD4841" w:rsidRPr="002008E1">
        <w:tc>
          <w:tcPr>
            <w:tcW w:w="2518" w:type="dxa"/>
            <w:shd w:val="clear" w:color="auto" w:fill="auto"/>
          </w:tcPr>
          <w:p w:rsidR="00CD4841" w:rsidRPr="002008E1" w:rsidRDefault="00CD4841" w:rsidP="004D7331">
            <w:pPr>
              <w:spacing w:before="60" w:after="60" w:line="252" w:lineRule="auto"/>
              <w:rPr>
                <w:rFonts w:cs="Arial"/>
                <w:sz w:val="20"/>
              </w:rPr>
            </w:pPr>
            <w:r w:rsidRPr="002008E1">
              <w:rPr>
                <w:rFonts w:cs="Arial"/>
                <w:sz w:val="20"/>
              </w:rPr>
              <w:t>UNFCCC</w:t>
            </w:r>
          </w:p>
        </w:tc>
        <w:tc>
          <w:tcPr>
            <w:tcW w:w="6338" w:type="dxa"/>
            <w:shd w:val="clear" w:color="auto" w:fill="auto"/>
          </w:tcPr>
          <w:p w:rsidR="00CD4841" w:rsidRPr="002008E1" w:rsidRDefault="00CD4841" w:rsidP="004D7331">
            <w:pPr>
              <w:spacing w:before="60" w:after="60" w:line="252" w:lineRule="auto"/>
              <w:jc w:val="left"/>
              <w:rPr>
                <w:rFonts w:cs="Arial"/>
                <w:sz w:val="20"/>
              </w:rPr>
            </w:pPr>
            <w:r w:rsidRPr="002008E1">
              <w:rPr>
                <w:rFonts w:cs="Arial"/>
                <w:sz w:val="20"/>
              </w:rPr>
              <w:t>United Nations Framework Convention on Climate Change</w:t>
            </w:r>
          </w:p>
        </w:tc>
      </w:tr>
    </w:tbl>
    <w:p w:rsidR="00F766A9" w:rsidRPr="002008E1" w:rsidRDefault="00F766A9" w:rsidP="004D7331">
      <w:pPr>
        <w:spacing w:line="252" w:lineRule="auto"/>
        <w:rPr>
          <w:sz w:val="20"/>
        </w:rPr>
      </w:pPr>
    </w:p>
    <w:p w:rsidR="00F766A9" w:rsidRPr="002008E1" w:rsidRDefault="00F766A9" w:rsidP="004D7331">
      <w:pPr>
        <w:spacing w:before="0" w:after="200" w:line="252" w:lineRule="auto"/>
        <w:jc w:val="left"/>
      </w:pPr>
    </w:p>
    <w:p w:rsidR="00CE43B4" w:rsidRPr="002008E1" w:rsidRDefault="00CE43B4" w:rsidP="004D7331">
      <w:pPr>
        <w:spacing w:before="0" w:after="200" w:line="252" w:lineRule="auto"/>
        <w:jc w:val="left"/>
        <w:rPr>
          <w:b/>
          <w:caps/>
          <w:color w:val="000080"/>
          <w:sz w:val="28"/>
        </w:rPr>
      </w:pPr>
      <w:r w:rsidRPr="002008E1">
        <w:br w:type="page"/>
      </w:r>
    </w:p>
    <w:p w:rsidR="00F766A9" w:rsidRPr="00A97554" w:rsidRDefault="00F766A9" w:rsidP="00A97554">
      <w:pPr>
        <w:pStyle w:val="Heading1"/>
      </w:pPr>
      <w:bookmarkStart w:id="4" w:name="_Toc336273431"/>
      <w:r w:rsidRPr="00A97554">
        <w:lastRenderedPageBreak/>
        <w:t>Introduction</w:t>
      </w:r>
      <w:bookmarkEnd w:id="4"/>
    </w:p>
    <w:p w:rsidR="00880995" w:rsidRPr="0006156D" w:rsidRDefault="00C35D32" w:rsidP="0006156D">
      <w:pPr>
        <w:pStyle w:val="Heading2"/>
      </w:pPr>
      <w:bookmarkStart w:id="5" w:name="_Toc336273432"/>
      <w:r w:rsidRPr="0006156D">
        <w:t>About the GCCA</w:t>
      </w:r>
      <w:bookmarkEnd w:id="5"/>
    </w:p>
    <w:p w:rsidR="00C35D32" w:rsidRPr="002008E1" w:rsidRDefault="00C35D32" w:rsidP="00674069">
      <w:pPr>
        <w:spacing w:before="0" w:line="252" w:lineRule="auto"/>
        <w:rPr>
          <w:sz w:val="20"/>
        </w:rPr>
      </w:pPr>
      <w:r w:rsidRPr="002008E1">
        <w:rPr>
          <w:sz w:val="20"/>
        </w:rPr>
        <w:t xml:space="preserve">The Global Climate Change Alliance is an initiative of the European Union (EU) to strengthen dialogue and cooperation on climate change with </w:t>
      </w:r>
      <w:r w:rsidR="00E837F9" w:rsidRPr="002008E1">
        <w:rPr>
          <w:sz w:val="20"/>
        </w:rPr>
        <w:t xml:space="preserve">the </w:t>
      </w:r>
      <w:r w:rsidRPr="002008E1">
        <w:rPr>
          <w:sz w:val="20"/>
        </w:rPr>
        <w:t xml:space="preserve">developing countries most vulnerable to climate change. The GCCA focuses on </w:t>
      </w:r>
      <w:r w:rsidR="00B83DA7" w:rsidRPr="002008E1">
        <w:rPr>
          <w:sz w:val="20"/>
        </w:rPr>
        <w:t>L</w:t>
      </w:r>
      <w:r w:rsidRPr="002008E1">
        <w:rPr>
          <w:sz w:val="20"/>
        </w:rPr>
        <w:t>east Developed Countries (LDCs) and Small Island Developing States (SIDS), which are often the most affected by climate change but have the fewest resources to tackle it. The initiative was launched in 2007 by the European Commission (EC)</w:t>
      </w:r>
      <w:r w:rsidR="00E837F9" w:rsidRPr="002008E1">
        <w:rPr>
          <w:sz w:val="20"/>
        </w:rPr>
        <w:t>. DG EuropeAid is in charge of its coordination</w:t>
      </w:r>
      <w:r w:rsidRPr="002008E1">
        <w:rPr>
          <w:sz w:val="20"/>
        </w:rPr>
        <w:t>.</w:t>
      </w:r>
    </w:p>
    <w:p w:rsidR="00674069" w:rsidRPr="002008E1" w:rsidRDefault="00674069" w:rsidP="00674069">
      <w:pPr>
        <w:spacing w:before="0" w:line="252" w:lineRule="auto"/>
        <w:rPr>
          <w:sz w:val="20"/>
        </w:rPr>
      </w:pPr>
    </w:p>
    <w:p w:rsidR="007021FA" w:rsidRPr="002516B0" w:rsidRDefault="00690601" w:rsidP="00674069">
      <w:pPr>
        <w:spacing w:before="0" w:line="252" w:lineRule="auto"/>
        <w:rPr>
          <w:b/>
          <w:color w:val="800000"/>
          <w:sz w:val="20"/>
        </w:rPr>
      </w:pPr>
      <w:r w:rsidRPr="002516B0">
        <w:rPr>
          <w:b/>
          <w:color w:val="800000"/>
          <w:sz w:val="20"/>
        </w:rPr>
        <w:t>Pillars</w:t>
      </w:r>
    </w:p>
    <w:p w:rsidR="00674069" w:rsidRPr="002008E1" w:rsidRDefault="00674069" w:rsidP="00674069">
      <w:pPr>
        <w:spacing w:before="0" w:line="252" w:lineRule="auto"/>
        <w:rPr>
          <w:sz w:val="20"/>
        </w:rPr>
      </w:pPr>
    </w:p>
    <w:p w:rsidR="00690601" w:rsidRPr="002008E1" w:rsidRDefault="00690601" w:rsidP="00674069">
      <w:pPr>
        <w:spacing w:before="0" w:line="252" w:lineRule="auto"/>
        <w:rPr>
          <w:sz w:val="20"/>
        </w:rPr>
      </w:pPr>
      <w:r w:rsidRPr="002008E1">
        <w:rPr>
          <w:sz w:val="20"/>
        </w:rPr>
        <w:t>The GCCA consists of two separate, but closely linked, strands of activities. Firstly, it act</w:t>
      </w:r>
      <w:r w:rsidR="00AD53C3" w:rsidRPr="002008E1">
        <w:rPr>
          <w:sz w:val="20"/>
        </w:rPr>
        <w:t>s</w:t>
      </w:r>
      <w:r w:rsidR="00CE325E" w:rsidRPr="002008E1">
        <w:rPr>
          <w:sz w:val="20"/>
        </w:rPr>
        <w:t xml:space="preserve"> </w:t>
      </w:r>
      <w:r w:rsidRPr="002008E1">
        <w:rPr>
          <w:sz w:val="20"/>
        </w:rPr>
        <w:t xml:space="preserve">as a </w:t>
      </w:r>
      <w:r w:rsidRPr="002008E1">
        <w:rPr>
          <w:sz w:val="20"/>
          <w:u w:val="single"/>
        </w:rPr>
        <w:t xml:space="preserve">forum for political dialogue </w:t>
      </w:r>
      <w:r w:rsidR="00AD53C3" w:rsidRPr="002008E1">
        <w:rPr>
          <w:sz w:val="20"/>
        </w:rPr>
        <w:t>to</w:t>
      </w:r>
      <w:r w:rsidRPr="002008E1">
        <w:rPr>
          <w:sz w:val="20"/>
        </w:rPr>
        <w:t xml:space="preserve"> promote a shared vision regarding climate change policy</w:t>
      </w:r>
      <w:r w:rsidR="006460D1" w:rsidRPr="002008E1">
        <w:rPr>
          <w:sz w:val="20"/>
        </w:rPr>
        <w:t xml:space="preserve"> in the context of international negotiations;</w:t>
      </w:r>
      <w:r w:rsidRPr="002008E1">
        <w:rPr>
          <w:sz w:val="20"/>
        </w:rPr>
        <w:t xml:space="preserve"> </w:t>
      </w:r>
      <w:r w:rsidR="006460D1" w:rsidRPr="002008E1">
        <w:rPr>
          <w:sz w:val="20"/>
        </w:rPr>
        <w:t xml:space="preserve">to </w:t>
      </w:r>
      <w:r w:rsidRPr="002008E1">
        <w:rPr>
          <w:sz w:val="20"/>
        </w:rPr>
        <w:t xml:space="preserve">exchange </w:t>
      </w:r>
      <w:r w:rsidR="00AD53C3" w:rsidRPr="002008E1">
        <w:rPr>
          <w:sz w:val="20"/>
        </w:rPr>
        <w:t xml:space="preserve">experience and </w:t>
      </w:r>
      <w:r w:rsidRPr="002008E1">
        <w:rPr>
          <w:sz w:val="20"/>
        </w:rPr>
        <w:t>promote</w:t>
      </w:r>
      <w:r w:rsidR="00AD53C3" w:rsidRPr="002008E1">
        <w:rPr>
          <w:sz w:val="20"/>
        </w:rPr>
        <w:t xml:space="preserve"> </w:t>
      </w:r>
      <w:r w:rsidRPr="002008E1">
        <w:rPr>
          <w:sz w:val="20"/>
        </w:rPr>
        <w:t>measures to integrate climate concerns into poverty reduction strategies and budgetary</w:t>
      </w:r>
      <w:r w:rsidR="00CE325E" w:rsidRPr="002008E1">
        <w:rPr>
          <w:sz w:val="20"/>
        </w:rPr>
        <w:t xml:space="preserve"> </w:t>
      </w:r>
      <w:r w:rsidRPr="002008E1">
        <w:rPr>
          <w:sz w:val="20"/>
        </w:rPr>
        <w:t>allocations</w:t>
      </w:r>
      <w:r w:rsidR="006460D1" w:rsidRPr="002008E1">
        <w:rPr>
          <w:sz w:val="20"/>
        </w:rPr>
        <w:t>;</w:t>
      </w:r>
      <w:r w:rsidRPr="002008E1">
        <w:rPr>
          <w:sz w:val="20"/>
        </w:rPr>
        <w:t xml:space="preserve"> and to define needs and priorities for cooperation at national level.</w:t>
      </w:r>
      <w:r w:rsidR="00CE325E" w:rsidRPr="002008E1">
        <w:rPr>
          <w:sz w:val="20"/>
        </w:rPr>
        <w:t xml:space="preserve"> </w:t>
      </w:r>
      <w:r w:rsidRPr="002008E1">
        <w:rPr>
          <w:sz w:val="20"/>
        </w:rPr>
        <w:t xml:space="preserve">The second strand is concerned with </w:t>
      </w:r>
      <w:r w:rsidRPr="002008E1">
        <w:rPr>
          <w:sz w:val="20"/>
          <w:u w:val="single"/>
        </w:rPr>
        <w:t>stepping up concrete cooperation</w:t>
      </w:r>
      <w:r w:rsidRPr="002008E1">
        <w:rPr>
          <w:sz w:val="20"/>
        </w:rPr>
        <w:t xml:space="preserve">. The </w:t>
      </w:r>
      <w:r w:rsidR="00AD53C3" w:rsidRPr="002008E1">
        <w:rPr>
          <w:sz w:val="20"/>
        </w:rPr>
        <w:t xml:space="preserve">main areas of </w:t>
      </w:r>
      <w:r w:rsidR="00CE325E" w:rsidRPr="002008E1">
        <w:rPr>
          <w:sz w:val="20"/>
        </w:rPr>
        <w:t xml:space="preserve">technical and financial </w:t>
      </w:r>
      <w:r w:rsidR="00AD53C3" w:rsidRPr="002008E1">
        <w:rPr>
          <w:sz w:val="20"/>
        </w:rPr>
        <w:t>support are</w:t>
      </w:r>
      <w:r w:rsidRPr="002008E1">
        <w:rPr>
          <w:sz w:val="20"/>
        </w:rPr>
        <w:t xml:space="preserve">: </w:t>
      </w:r>
    </w:p>
    <w:p w:rsidR="00690601" w:rsidRPr="002008E1" w:rsidRDefault="00690601" w:rsidP="00645C73">
      <w:pPr>
        <w:pStyle w:val="ListParagraph"/>
        <w:numPr>
          <w:ilvl w:val="0"/>
          <w:numId w:val="56"/>
        </w:numPr>
        <w:autoSpaceDE w:val="0"/>
        <w:autoSpaceDN w:val="0"/>
        <w:adjustRightInd w:val="0"/>
        <w:spacing w:before="120" w:after="0" w:line="240" w:lineRule="auto"/>
        <w:ind w:left="425" w:hanging="425"/>
        <w:contextualSpacing w:val="0"/>
        <w:jc w:val="both"/>
        <w:rPr>
          <w:rFonts w:ascii="Arial" w:hAnsi="Arial" w:cs="Arial"/>
          <w:sz w:val="20"/>
          <w:szCs w:val="20"/>
          <w:lang w:val="en-GB"/>
        </w:rPr>
      </w:pPr>
      <w:r w:rsidRPr="002008E1">
        <w:rPr>
          <w:rFonts w:ascii="Arial" w:hAnsi="Arial" w:cs="Arial"/>
          <w:b/>
          <w:sz w:val="20"/>
          <w:szCs w:val="20"/>
          <w:lang w:val="en-GB"/>
        </w:rPr>
        <w:t>Integration</w:t>
      </w:r>
      <w:r w:rsidR="00AD53C3" w:rsidRPr="002008E1">
        <w:rPr>
          <w:rFonts w:ascii="Arial" w:hAnsi="Arial" w:cs="Arial"/>
          <w:sz w:val="20"/>
          <w:szCs w:val="20"/>
          <w:lang w:val="en-GB"/>
        </w:rPr>
        <w:t xml:space="preserve"> of adaptation to climate change and low-carbon development imperatives into poverty reduction strategies, sector strategies and programmes and their financing</w:t>
      </w:r>
      <w:r w:rsidRPr="002008E1">
        <w:rPr>
          <w:rFonts w:ascii="Arial" w:hAnsi="Arial" w:cs="Arial"/>
          <w:sz w:val="20"/>
          <w:szCs w:val="20"/>
          <w:lang w:val="en-GB"/>
        </w:rPr>
        <w:t xml:space="preserve">; </w:t>
      </w:r>
    </w:p>
    <w:p w:rsidR="00690601" w:rsidRPr="002008E1" w:rsidRDefault="00690601" w:rsidP="00645C73">
      <w:pPr>
        <w:pStyle w:val="ListParagraph"/>
        <w:numPr>
          <w:ilvl w:val="0"/>
          <w:numId w:val="56"/>
        </w:numPr>
        <w:autoSpaceDE w:val="0"/>
        <w:autoSpaceDN w:val="0"/>
        <w:adjustRightInd w:val="0"/>
        <w:spacing w:before="120" w:after="0" w:line="240" w:lineRule="auto"/>
        <w:ind w:left="425" w:hanging="425"/>
        <w:contextualSpacing w:val="0"/>
        <w:jc w:val="both"/>
        <w:rPr>
          <w:rFonts w:ascii="Arial" w:hAnsi="Arial" w:cs="Arial"/>
          <w:sz w:val="20"/>
          <w:szCs w:val="20"/>
          <w:lang w:val="en-GB"/>
        </w:rPr>
      </w:pPr>
      <w:r w:rsidRPr="002008E1">
        <w:rPr>
          <w:rFonts w:ascii="Arial" w:hAnsi="Arial" w:cs="Arial"/>
          <w:b/>
          <w:sz w:val="20"/>
          <w:szCs w:val="20"/>
          <w:lang w:val="en-GB"/>
        </w:rPr>
        <w:t>Adaptation</w:t>
      </w:r>
      <w:r w:rsidR="00AD53C3" w:rsidRPr="002008E1">
        <w:rPr>
          <w:rFonts w:ascii="Arial" w:hAnsi="Arial" w:cs="Arial"/>
          <w:sz w:val="20"/>
          <w:szCs w:val="20"/>
          <w:lang w:val="en-GB"/>
        </w:rPr>
        <w:t xml:space="preserve"> to climate change, in particular in the sectors of agriculture, water and natural resources management</w:t>
      </w:r>
      <w:r w:rsidRPr="002008E1">
        <w:rPr>
          <w:rFonts w:ascii="Arial" w:hAnsi="Arial" w:cs="Arial"/>
          <w:sz w:val="20"/>
          <w:szCs w:val="20"/>
          <w:lang w:val="en-GB"/>
        </w:rPr>
        <w:t xml:space="preserve">; </w:t>
      </w:r>
    </w:p>
    <w:p w:rsidR="00690601" w:rsidRPr="002008E1" w:rsidRDefault="00AD53C3" w:rsidP="00645C73">
      <w:pPr>
        <w:pStyle w:val="ListParagraph"/>
        <w:numPr>
          <w:ilvl w:val="0"/>
          <w:numId w:val="56"/>
        </w:numPr>
        <w:autoSpaceDE w:val="0"/>
        <w:autoSpaceDN w:val="0"/>
        <w:adjustRightInd w:val="0"/>
        <w:spacing w:before="120" w:after="0" w:line="240" w:lineRule="auto"/>
        <w:ind w:left="425" w:hanging="425"/>
        <w:contextualSpacing w:val="0"/>
        <w:jc w:val="both"/>
        <w:rPr>
          <w:rFonts w:ascii="Arial" w:hAnsi="Arial" w:cs="Arial"/>
          <w:sz w:val="20"/>
          <w:szCs w:val="20"/>
          <w:lang w:val="en-GB"/>
        </w:rPr>
      </w:pPr>
      <w:r w:rsidRPr="002008E1">
        <w:rPr>
          <w:rFonts w:ascii="Arial" w:hAnsi="Arial" w:cs="Arial"/>
          <w:sz w:val="20"/>
          <w:szCs w:val="20"/>
          <w:lang w:val="en-GB"/>
        </w:rPr>
        <w:t>H</w:t>
      </w:r>
      <w:r w:rsidR="00690601" w:rsidRPr="002008E1">
        <w:rPr>
          <w:rFonts w:ascii="Arial" w:hAnsi="Arial" w:cs="Arial"/>
          <w:sz w:val="20"/>
          <w:szCs w:val="20"/>
          <w:lang w:val="en-GB"/>
        </w:rPr>
        <w:t xml:space="preserve">alting </w:t>
      </w:r>
      <w:r w:rsidR="00690601" w:rsidRPr="002008E1">
        <w:rPr>
          <w:rFonts w:ascii="Arial" w:hAnsi="Arial" w:cs="Arial"/>
          <w:b/>
          <w:sz w:val="20"/>
          <w:szCs w:val="20"/>
          <w:lang w:val="en-GB"/>
        </w:rPr>
        <w:t>deforestation</w:t>
      </w:r>
      <w:r w:rsidR="00645C73" w:rsidRPr="002008E1">
        <w:rPr>
          <w:rFonts w:ascii="Arial" w:hAnsi="Arial" w:cs="Arial"/>
          <w:b/>
          <w:sz w:val="20"/>
          <w:szCs w:val="20"/>
          <w:lang w:val="en-GB"/>
        </w:rPr>
        <w:t xml:space="preserve"> and forest degradation</w:t>
      </w:r>
      <w:r w:rsidR="00690601" w:rsidRPr="002008E1">
        <w:rPr>
          <w:rFonts w:ascii="Arial" w:hAnsi="Arial" w:cs="Arial"/>
          <w:sz w:val="20"/>
          <w:szCs w:val="20"/>
          <w:lang w:val="en-GB"/>
        </w:rPr>
        <w:t xml:space="preserve">, </w:t>
      </w:r>
      <w:r w:rsidR="00645C73" w:rsidRPr="002008E1">
        <w:rPr>
          <w:rFonts w:ascii="Arial" w:hAnsi="Arial" w:cs="Arial"/>
          <w:sz w:val="20"/>
          <w:szCs w:val="20"/>
          <w:lang w:val="en-GB"/>
        </w:rPr>
        <w:t xml:space="preserve">a major source of greenhouse gas emissions and </w:t>
      </w:r>
      <w:r w:rsidR="00690601" w:rsidRPr="002008E1">
        <w:rPr>
          <w:rFonts w:ascii="Arial" w:hAnsi="Arial" w:cs="Arial"/>
          <w:sz w:val="20"/>
          <w:szCs w:val="20"/>
          <w:lang w:val="en-GB"/>
        </w:rPr>
        <w:t>a major</w:t>
      </w:r>
      <w:r w:rsidRPr="002008E1">
        <w:rPr>
          <w:rFonts w:ascii="Arial" w:hAnsi="Arial" w:cs="Arial"/>
          <w:sz w:val="20"/>
          <w:szCs w:val="20"/>
          <w:lang w:val="en-GB"/>
        </w:rPr>
        <w:t xml:space="preserve"> </w:t>
      </w:r>
      <w:r w:rsidR="00690601" w:rsidRPr="002008E1">
        <w:rPr>
          <w:rFonts w:ascii="Arial" w:hAnsi="Arial" w:cs="Arial"/>
          <w:sz w:val="20"/>
          <w:szCs w:val="20"/>
          <w:lang w:val="en-GB"/>
        </w:rPr>
        <w:t>factor in the loss of ecosystems and livelihoods and in increasing vulnerability to natural</w:t>
      </w:r>
      <w:r w:rsidRPr="002008E1">
        <w:rPr>
          <w:rFonts w:ascii="Arial" w:hAnsi="Arial" w:cs="Arial"/>
          <w:sz w:val="20"/>
          <w:szCs w:val="20"/>
          <w:lang w:val="en-GB"/>
        </w:rPr>
        <w:t xml:space="preserve"> </w:t>
      </w:r>
      <w:r w:rsidR="00690601" w:rsidRPr="002008E1">
        <w:rPr>
          <w:rFonts w:ascii="Arial" w:hAnsi="Arial" w:cs="Arial"/>
          <w:sz w:val="20"/>
          <w:szCs w:val="20"/>
          <w:lang w:val="en-GB"/>
        </w:rPr>
        <w:t>disaster</w:t>
      </w:r>
      <w:r w:rsidR="00645C73" w:rsidRPr="002008E1">
        <w:rPr>
          <w:rFonts w:ascii="Arial" w:hAnsi="Arial" w:cs="Arial"/>
          <w:sz w:val="20"/>
          <w:szCs w:val="20"/>
          <w:lang w:val="en-GB"/>
        </w:rPr>
        <w:t>s</w:t>
      </w:r>
      <w:r w:rsidR="00690601" w:rsidRPr="002008E1">
        <w:rPr>
          <w:rFonts w:ascii="Arial" w:hAnsi="Arial" w:cs="Arial"/>
          <w:sz w:val="20"/>
          <w:szCs w:val="20"/>
          <w:lang w:val="en-GB"/>
        </w:rPr>
        <w:t>;</w:t>
      </w:r>
    </w:p>
    <w:p w:rsidR="00690601" w:rsidRPr="002008E1" w:rsidRDefault="00AD53C3" w:rsidP="00645C73">
      <w:pPr>
        <w:pStyle w:val="ListParagraph"/>
        <w:numPr>
          <w:ilvl w:val="0"/>
          <w:numId w:val="56"/>
        </w:numPr>
        <w:autoSpaceDE w:val="0"/>
        <w:autoSpaceDN w:val="0"/>
        <w:adjustRightInd w:val="0"/>
        <w:spacing w:before="120" w:after="0" w:line="240" w:lineRule="auto"/>
        <w:ind w:left="425" w:hanging="425"/>
        <w:contextualSpacing w:val="0"/>
        <w:jc w:val="both"/>
        <w:rPr>
          <w:rFonts w:ascii="Arial" w:hAnsi="Arial" w:cs="Arial"/>
          <w:sz w:val="20"/>
          <w:szCs w:val="20"/>
          <w:lang w:val="en-GB"/>
        </w:rPr>
      </w:pPr>
      <w:r w:rsidRPr="002008E1">
        <w:rPr>
          <w:rFonts w:ascii="Arial" w:hAnsi="Arial" w:cs="Arial"/>
          <w:sz w:val="20"/>
          <w:szCs w:val="20"/>
          <w:lang w:val="en-GB"/>
        </w:rPr>
        <w:t>P</w:t>
      </w:r>
      <w:r w:rsidR="00690601" w:rsidRPr="002008E1">
        <w:rPr>
          <w:rFonts w:ascii="Arial" w:hAnsi="Arial" w:cs="Arial"/>
          <w:sz w:val="20"/>
          <w:szCs w:val="20"/>
          <w:lang w:val="en-GB"/>
        </w:rPr>
        <w:t xml:space="preserve">articipation in and benefit from the </w:t>
      </w:r>
      <w:r w:rsidR="00690601" w:rsidRPr="002008E1">
        <w:rPr>
          <w:rFonts w:ascii="Arial" w:hAnsi="Arial" w:cs="Arial"/>
          <w:b/>
          <w:sz w:val="20"/>
          <w:szCs w:val="20"/>
          <w:lang w:val="en-GB"/>
        </w:rPr>
        <w:t>global carbon market</w:t>
      </w:r>
      <w:r w:rsidR="00690601" w:rsidRPr="002008E1">
        <w:rPr>
          <w:rFonts w:ascii="Arial" w:hAnsi="Arial" w:cs="Arial"/>
          <w:sz w:val="20"/>
          <w:szCs w:val="20"/>
          <w:lang w:val="en-GB"/>
        </w:rPr>
        <w:t>, primarily through the</w:t>
      </w:r>
      <w:r w:rsidRPr="002008E1">
        <w:rPr>
          <w:rFonts w:ascii="Arial" w:hAnsi="Arial" w:cs="Arial"/>
          <w:sz w:val="20"/>
          <w:szCs w:val="20"/>
          <w:lang w:val="en-GB"/>
        </w:rPr>
        <w:t xml:space="preserve"> </w:t>
      </w:r>
      <w:r w:rsidR="00690601" w:rsidRPr="002008E1">
        <w:rPr>
          <w:rFonts w:ascii="Arial" w:hAnsi="Arial" w:cs="Arial"/>
          <w:sz w:val="20"/>
          <w:szCs w:val="20"/>
          <w:lang w:val="en-GB"/>
        </w:rPr>
        <w:t>Clean Development Mechanism, as a source of investment in sustainable development and</w:t>
      </w:r>
      <w:r w:rsidRPr="002008E1">
        <w:rPr>
          <w:rFonts w:ascii="Arial" w:hAnsi="Arial" w:cs="Arial"/>
          <w:sz w:val="20"/>
          <w:szCs w:val="20"/>
          <w:lang w:val="en-GB"/>
        </w:rPr>
        <w:t xml:space="preserve"> </w:t>
      </w:r>
      <w:r w:rsidR="00690601" w:rsidRPr="002008E1">
        <w:rPr>
          <w:rFonts w:ascii="Arial" w:hAnsi="Arial" w:cs="Arial"/>
          <w:sz w:val="20"/>
          <w:szCs w:val="20"/>
          <w:lang w:val="en-GB"/>
        </w:rPr>
        <w:t xml:space="preserve">vehicle for technology transfer; and last but not least, </w:t>
      </w:r>
    </w:p>
    <w:p w:rsidR="00690601" w:rsidRPr="002008E1" w:rsidRDefault="00690601" w:rsidP="00645C73">
      <w:pPr>
        <w:pStyle w:val="ListParagraph"/>
        <w:numPr>
          <w:ilvl w:val="0"/>
          <w:numId w:val="56"/>
        </w:numPr>
        <w:autoSpaceDE w:val="0"/>
        <w:autoSpaceDN w:val="0"/>
        <w:adjustRightInd w:val="0"/>
        <w:spacing w:before="120" w:after="0" w:line="240" w:lineRule="auto"/>
        <w:ind w:left="425" w:hanging="425"/>
        <w:contextualSpacing w:val="0"/>
        <w:jc w:val="both"/>
        <w:rPr>
          <w:rFonts w:ascii="Arial" w:hAnsi="Arial" w:cs="Arial"/>
          <w:sz w:val="20"/>
          <w:szCs w:val="20"/>
          <w:lang w:val="en-GB"/>
        </w:rPr>
      </w:pPr>
      <w:r w:rsidRPr="002008E1">
        <w:rPr>
          <w:rFonts w:ascii="Arial" w:hAnsi="Arial" w:cs="Arial"/>
          <w:b/>
          <w:sz w:val="20"/>
          <w:szCs w:val="20"/>
          <w:lang w:val="en-GB"/>
        </w:rPr>
        <w:t>Disaster risk reduction</w:t>
      </w:r>
      <w:r w:rsidR="00AD53C3" w:rsidRPr="002008E1">
        <w:rPr>
          <w:rFonts w:ascii="Arial" w:hAnsi="Arial" w:cs="Arial"/>
          <w:sz w:val="20"/>
          <w:szCs w:val="20"/>
          <w:lang w:val="en-GB"/>
        </w:rPr>
        <w:t xml:space="preserve"> to face the trend of </w:t>
      </w:r>
      <w:r w:rsidR="00EF11C2">
        <w:rPr>
          <w:rFonts w:ascii="Arial" w:hAnsi="Arial" w:cs="Arial"/>
          <w:sz w:val="20"/>
          <w:szCs w:val="20"/>
          <w:lang w:val="en-GB"/>
        </w:rPr>
        <w:t xml:space="preserve">the </w:t>
      </w:r>
      <w:r w:rsidR="00AD53C3" w:rsidRPr="002008E1">
        <w:rPr>
          <w:rFonts w:ascii="Arial" w:hAnsi="Arial" w:cs="Arial"/>
          <w:sz w:val="20"/>
          <w:szCs w:val="20"/>
          <w:lang w:val="en-GB"/>
        </w:rPr>
        <w:t>increasing frequency of</w:t>
      </w:r>
      <w:r w:rsidR="00EF11C2">
        <w:rPr>
          <w:rFonts w:ascii="Arial" w:hAnsi="Arial" w:cs="Arial"/>
          <w:sz w:val="20"/>
          <w:szCs w:val="20"/>
          <w:lang w:val="en-GB"/>
        </w:rPr>
        <w:t>,</w:t>
      </w:r>
      <w:r w:rsidR="00AD53C3" w:rsidRPr="002008E1">
        <w:rPr>
          <w:rFonts w:ascii="Arial" w:hAnsi="Arial" w:cs="Arial"/>
          <w:sz w:val="20"/>
          <w:szCs w:val="20"/>
          <w:lang w:val="en-GB"/>
        </w:rPr>
        <w:t xml:space="preserve"> and damage caused by</w:t>
      </w:r>
      <w:r w:rsidR="00EF11C2">
        <w:rPr>
          <w:rFonts w:ascii="Arial" w:hAnsi="Arial" w:cs="Arial"/>
          <w:sz w:val="20"/>
          <w:szCs w:val="20"/>
          <w:lang w:val="en-GB"/>
        </w:rPr>
        <w:t>,</w:t>
      </w:r>
      <w:r w:rsidR="00AD53C3" w:rsidRPr="002008E1">
        <w:rPr>
          <w:rFonts w:ascii="Arial" w:hAnsi="Arial" w:cs="Arial"/>
          <w:sz w:val="20"/>
          <w:szCs w:val="20"/>
          <w:lang w:val="en-GB"/>
        </w:rPr>
        <w:t xml:space="preserve"> climate-related natural disasters</w:t>
      </w:r>
    </w:p>
    <w:p w:rsidR="00690601" w:rsidRPr="002008E1" w:rsidRDefault="00690601" w:rsidP="00690601">
      <w:pPr>
        <w:autoSpaceDE w:val="0"/>
        <w:autoSpaceDN w:val="0"/>
        <w:adjustRightInd w:val="0"/>
        <w:spacing w:before="0" w:line="240" w:lineRule="auto"/>
        <w:rPr>
          <w:sz w:val="20"/>
        </w:rPr>
      </w:pPr>
    </w:p>
    <w:p w:rsidR="007021FA" w:rsidRPr="002008E1" w:rsidRDefault="00AB3181" w:rsidP="00674069">
      <w:pPr>
        <w:spacing w:before="0" w:line="252" w:lineRule="auto"/>
        <w:rPr>
          <w:rFonts w:cs="Arial"/>
          <w:sz w:val="20"/>
        </w:rPr>
      </w:pPr>
      <w:r w:rsidRPr="002008E1">
        <w:rPr>
          <w:sz w:val="20"/>
        </w:rPr>
        <w:t xml:space="preserve">The fostering of synergies between dialogue, exchange of experience and technical and financial support, combined with </w:t>
      </w:r>
      <w:r w:rsidR="00177699" w:rsidRPr="002008E1">
        <w:rPr>
          <w:sz w:val="20"/>
        </w:rPr>
        <w:t xml:space="preserve">a </w:t>
      </w:r>
      <w:r w:rsidRPr="002008E1">
        <w:rPr>
          <w:sz w:val="20"/>
        </w:rPr>
        <w:t>specific emphasis on</w:t>
      </w:r>
      <w:r w:rsidR="008935D4" w:rsidRPr="002008E1">
        <w:rPr>
          <w:sz w:val="20"/>
        </w:rPr>
        <w:t>,</w:t>
      </w:r>
      <w:r w:rsidRPr="002008E1">
        <w:rPr>
          <w:sz w:val="20"/>
        </w:rPr>
        <w:t xml:space="preserve"> and support for</w:t>
      </w:r>
      <w:r w:rsidR="008935D4" w:rsidRPr="002008E1">
        <w:rPr>
          <w:sz w:val="20"/>
        </w:rPr>
        <w:t>,</w:t>
      </w:r>
      <w:r w:rsidRPr="002008E1">
        <w:rPr>
          <w:sz w:val="20"/>
        </w:rPr>
        <w:t xml:space="preserve"> </w:t>
      </w:r>
      <w:r w:rsidRPr="002008E1">
        <w:rPr>
          <w:rFonts w:cs="Arial"/>
          <w:sz w:val="20"/>
        </w:rPr>
        <w:t>climate change mainstreaming in the national and sector policies of partner countries</w:t>
      </w:r>
      <w:r w:rsidR="00177699" w:rsidRPr="002008E1">
        <w:rPr>
          <w:rFonts w:cs="Arial"/>
          <w:sz w:val="20"/>
        </w:rPr>
        <w:t xml:space="preserve"> as a way of</w:t>
      </w:r>
      <w:r w:rsidRPr="002008E1">
        <w:rPr>
          <w:rFonts w:cs="Arial"/>
          <w:sz w:val="20"/>
        </w:rPr>
        <w:t xml:space="preserve"> increasing their capacity to absorb climate-related funding, is the hallmark and main added value of the GCCA compared </w:t>
      </w:r>
      <w:r w:rsidRPr="002008E1">
        <w:rPr>
          <w:sz w:val="20"/>
        </w:rPr>
        <w:t xml:space="preserve">with other </w:t>
      </w:r>
      <w:r w:rsidRPr="002008E1">
        <w:rPr>
          <w:rFonts w:cs="Arial"/>
          <w:sz w:val="20"/>
        </w:rPr>
        <w:t>global climate initiatives</w:t>
      </w:r>
      <w:r w:rsidR="00177699" w:rsidRPr="002008E1">
        <w:rPr>
          <w:rFonts w:cs="Arial"/>
          <w:sz w:val="20"/>
        </w:rPr>
        <w:t>.</w:t>
      </w:r>
      <w:r w:rsidRPr="002008E1">
        <w:rPr>
          <w:rFonts w:cs="Arial"/>
          <w:sz w:val="20"/>
        </w:rPr>
        <w:t xml:space="preserve"> </w:t>
      </w:r>
    </w:p>
    <w:p w:rsidR="00674069" w:rsidRPr="002008E1" w:rsidRDefault="00674069" w:rsidP="00674069">
      <w:pPr>
        <w:spacing w:before="0" w:line="252" w:lineRule="auto"/>
        <w:rPr>
          <w:rFonts w:cs="Arial"/>
          <w:sz w:val="20"/>
        </w:rPr>
      </w:pPr>
    </w:p>
    <w:p w:rsidR="00243180" w:rsidRPr="002516B0" w:rsidRDefault="00243180" w:rsidP="00674069">
      <w:pPr>
        <w:spacing w:before="0" w:line="252" w:lineRule="auto"/>
        <w:rPr>
          <w:b/>
          <w:color w:val="800000"/>
          <w:sz w:val="20"/>
        </w:rPr>
      </w:pPr>
      <w:r w:rsidRPr="002516B0">
        <w:rPr>
          <w:b/>
          <w:color w:val="800000"/>
          <w:sz w:val="20"/>
        </w:rPr>
        <w:t>Sources of fu</w:t>
      </w:r>
      <w:r w:rsidR="00690601" w:rsidRPr="002516B0">
        <w:rPr>
          <w:b/>
          <w:color w:val="800000"/>
          <w:sz w:val="20"/>
        </w:rPr>
        <w:t>nding</w:t>
      </w:r>
      <w:r w:rsidR="00A97554" w:rsidRPr="002516B0">
        <w:rPr>
          <w:b/>
          <w:color w:val="800000"/>
          <w:sz w:val="20"/>
        </w:rPr>
        <w:t xml:space="preserve"> and decision-</w:t>
      </w:r>
      <w:r w:rsidR="00B35E34" w:rsidRPr="002516B0">
        <w:rPr>
          <w:b/>
          <w:color w:val="800000"/>
          <w:sz w:val="20"/>
        </w:rPr>
        <w:t>making structure</w:t>
      </w:r>
    </w:p>
    <w:p w:rsidR="00674069" w:rsidRPr="002008E1" w:rsidRDefault="00674069" w:rsidP="00674069">
      <w:pPr>
        <w:spacing w:before="0" w:line="252" w:lineRule="auto"/>
        <w:rPr>
          <w:sz w:val="20"/>
        </w:rPr>
      </w:pPr>
    </w:p>
    <w:p w:rsidR="00B35E34" w:rsidRPr="002008E1" w:rsidRDefault="00B35E34" w:rsidP="00674069">
      <w:pPr>
        <w:spacing w:before="0" w:line="252" w:lineRule="auto"/>
        <w:rPr>
          <w:sz w:val="20"/>
        </w:rPr>
      </w:pPr>
      <w:r w:rsidRPr="002008E1">
        <w:rPr>
          <w:sz w:val="20"/>
        </w:rPr>
        <w:t xml:space="preserve">The GCCA </w:t>
      </w:r>
      <w:r w:rsidRPr="002008E1">
        <w:t xml:space="preserve">is coordinated by the </w:t>
      </w:r>
      <w:r w:rsidR="007C66CA" w:rsidRPr="002008E1">
        <w:rPr>
          <w:rFonts w:cs="Arial"/>
          <w:sz w:val="20"/>
        </w:rPr>
        <w:t>Climate change, environment, natural resources and water</w:t>
      </w:r>
      <w:r w:rsidR="007C66CA" w:rsidRPr="002008E1">
        <w:t xml:space="preserve"> </w:t>
      </w:r>
      <w:r w:rsidRPr="002008E1">
        <w:t>u</w:t>
      </w:r>
      <w:r w:rsidR="007C66CA" w:rsidRPr="002008E1">
        <w:t>nit (</w:t>
      </w:r>
      <w:r w:rsidRPr="002008E1">
        <w:t>C2</w:t>
      </w:r>
      <w:r w:rsidR="007C66CA" w:rsidRPr="002008E1">
        <w:t>) of</w:t>
      </w:r>
      <w:r w:rsidRPr="002008E1">
        <w:t xml:space="preserve"> </w:t>
      </w:r>
      <w:r w:rsidR="00252B86" w:rsidRPr="002008E1">
        <w:t>EuropeAid</w:t>
      </w:r>
      <w:r w:rsidRPr="002008E1">
        <w:t>.</w:t>
      </w:r>
      <w:r w:rsidR="00674069" w:rsidRPr="002008E1">
        <w:t xml:space="preserve"> </w:t>
      </w:r>
      <w:r w:rsidR="002008E1">
        <w:t xml:space="preserve">Various </w:t>
      </w:r>
      <w:r w:rsidRPr="002008E1">
        <w:t xml:space="preserve">cooperation </w:t>
      </w:r>
      <w:r w:rsidRPr="002008E1">
        <w:rPr>
          <w:sz w:val="20"/>
        </w:rPr>
        <w:t xml:space="preserve">instruments and procedures </w:t>
      </w:r>
      <w:r w:rsidR="002008E1">
        <w:rPr>
          <w:sz w:val="20"/>
        </w:rPr>
        <w:t xml:space="preserve">are </w:t>
      </w:r>
      <w:r w:rsidRPr="002008E1">
        <w:rPr>
          <w:sz w:val="20"/>
        </w:rPr>
        <w:t xml:space="preserve">used </w:t>
      </w:r>
      <w:r w:rsidR="002008E1">
        <w:rPr>
          <w:sz w:val="20"/>
        </w:rPr>
        <w:t xml:space="preserve">for the operationalisation of the GCCA, </w:t>
      </w:r>
      <w:r w:rsidRPr="002008E1">
        <w:rPr>
          <w:sz w:val="20"/>
        </w:rPr>
        <w:t>according to its different sources of funding.</w:t>
      </w:r>
    </w:p>
    <w:p w:rsidR="00674069" w:rsidRPr="002008E1" w:rsidRDefault="00674069" w:rsidP="00674069">
      <w:pPr>
        <w:spacing w:before="0" w:line="252" w:lineRule="auto"/>
        <w:rPr>
          <w:sz w:val="20"/>
        </w:rPr>
      </w:pPr>
    </w:p>
    <w:p w:rsidR="007021FA" w:rsidRPr="002008E1" w:rsidRDefault="000B0821" w:rsidP="00674069">
      <w:pPr>
        <w:spacing w:before="0" w:line="252" w:lineRule="auto"/>
        <w:rPr>
          <w:sz w:val="20"/>
        </w:rPr>
      </w:pPr>
      <w:r w:rsidRPr="002008E1">
        <w:rPr>
          <w:sz w:val="20"/>
        </w:rPr>
        <w:t xml:space="preserve">The GCCA </w:t>
      </w:r>
      <w:r w:rsidR="00243180" w:rsidRPr="002008E1">
        <w:rPr>
          <w:sz w:val="20"/>
        </w:rPr>
        <w:t>receives direct funding from</w:t>
      </w:r>
      <w:r w:rsidR="0018555C" w:rsidRPr="002008E1">
        <w:rPr>
          <w:sz w:val="20"/>
        </w:rPr>
        <w:t>:</w:t>
      </w:r>
      <w:r w:rsidR="00BC41D7" w:rsidRPr="002008E1">
        <w:rPr>
          <w:sz w:val="20"/>
        </w:rPr>
        <w:t xml:space="preserve"> </w:t>
      </w:r>
      <w:r w:rsidR="00926B1F" w:rsidRPr="002008E1">
        <w:rPr>
          <w:sz w:val="20"/>
        </w:rPr>
        <w:t xml:space="preserve">(i) </w:t>
      </w:r>
      <w:r w:rsidR="00BC41D7" w:rsidRPr="002008E1">
        <w:rPr>
          <w:sz w:val="20"/>
        </w:rPr>
        <w:t>the budget of the European Commission</w:t>
      </w:r>
      <w:r w:rsidR="00CE325E" w:rsidRPr="002008E1">
        <w:rPr>
          <w:sz w:val="20"/>
        </w:rPr>
        <w:t>;</w:t>
      </w:r>
      <w:r w:rsidR="00BC41D7" w:rsidRPr="002008E1">
        <w:rPr>
          <w:sz w:val="20"/>
        </w:rPr>
        <w:t xml:space="preserve"> </w:t>
      </w:r>
      <w:r w:rsidR="00926B1F" w:rsidRPr="002008E1">
        <w:rPr>
          <w:sz w:val="20"/>
        </w:rPr>
        <w:t xml:space="preserve">(ii) </w:t>
      </w:r>
      <w:r w:rsidR="00BC41D7" w:rsidRPr="002008E1">
        <w:rPr>
          <w:sz w:val="20"/>
        </w:rPr>
        <w:t>EU Member States</w:t>
      </w:r>
      <w:r w:rsidR="002008E1">
        <w:rPr>
          <w:sz w:val="20"/>
        </w:rPr>
        <w:t xml:space="preserve">, in the form of </w:t>
      </w:r>
      <w:r w:rsidR="002008E1" w:rsidRPr="002008E1">
        <w:rPr>
          <w:i/>
          <w:sz w:val="20"/>
        </w:rPr>
        <w:t>ad hoc</w:t>
      </w:r>
      <w:r w:rsidR="002008E1">
        <w:rPr>
          <w:sz w:val="20"/>
        </w:rPr>
        <w:t xml:space="preserve"> contributions</w:t>
      </w:r>
      <w:r w:rsidR="0018555C" w:rsidRPr="002008E1">
        <w:rPr>
          <w:sz w:val="20"/>
        </w:rPr>
        <w:t>;</w:t>
      </w:r>
      <w:r w:rsidR="00CE325E" w:rsidRPr="002008E1">
        <w:rPr>
          <w:sz w:val="20"/>
        </w:rPr>
        <w:t xml:space="preserve"> and (iii) the European Development Fund</w:t>
      </w:r>
      <w:r w:rsidR="00926B1F" w:rsidRPr="002008E1">
        <w:rPr>
          <w:sz w:val="20"/>
        </w:rPr>
        <w:t xml:space="preserve">. </w:t>
      </w:r>
    </w:p>
    <w:p w:rsidR="00674069" w:rsidRPr="002008E1" w:rsidRDefault="00674069" w:rsidP="00674069">
      <w:pPr>
        <w:spacing w:before="0" w:line="252" w:lineRule="auto"/>
        <w:rPr>
          <w:sz w:val="20"/>
        </w:rPr>
      </w:pPr>
    </w:p>
    <w:p w:rsidR="00B35E34" w:rsidRPr="002008E1" w:rsidRDefault="00CE325E" w:rsidP="00674069">
      <w:pPr>
        <w:spacing w:before="0" w:line="252" w:lineRule="auto"/>
        <w:rPr>
          <w:sz w:val="20"/>
        </w:rPr>
      </w:pPr>
      <w:r w:rsidRPr="002008E1">
        <w:rPr>
          <w:sz w:val="20"/>
        </w:rPr>
        <w:t xml:space="preserve">The first two sources of funding </w:t>
      </w:r>
      <w:r w:rsidR="00243180" w:rsidRPr="002008E1">
        <w:rPr>
          <w:sz w:val="20"/>
        </w:rPr>
        <w:t xml:space="preserve">have included a share of EU </w:t>
      </w:r>
      <w:r w:rsidR="002008E1" w:rsidRPr="002008E1">
        <w:rPr>
          <w:sz w:val="20"/>
        </w:rPr>
        <w:t xml:space="preserve">fast start funding </w:t>
      </w:r>
      <w:r w:rsidR="00B35E34" w:rsidRPr="002008E1">
        <w:rPr>
          <w:sz w:val="20"/>
        </w:rPr>
        <w:t xml:space="preserve">and </w:t>
      </w:r>
      <w:r w:rsidR="00926B1F" w:rsidRPr="002008E1">
        <w:rPr>
          <w:sz w:val="20"/>
        </w:rPr>
        <w:t xml:space="preserve">are channelled </w:t>
      </w:r>
      <w:r w:rsidR="00BC41D7" w:rsidRPr="002008E1">
        <w:rPr>
          <w:sz w:val="20"/>
        </w:rPr>
        <w:t xml:space="preserve">through the DCI </w:t>
      </w:r>
      <w:r w:rsidR="00211758" w:rsidRPr="002008E1">
        <w:rPr>
          <w:rFonts w:cs="Arial"/>
          <w:sz w:val="20"/>
        </w:rPr>
        <w:t xml:space="preserve">thematic programme on </w:t>
      </w:r>
      <w:r w:rsidR="00690601" w:rsidRPr="002008E1">
        <w:rPr>
          <w:rFonts w:cs="Arial"/>
          <w:b/>
          <w:sz w:val="20"/>
        </w:rPr>
        <w:t>Environment and Sustainable Management of Natural Resources including Energy (ENRTP</w:t>
      </w:r>
      <w:r w:rsidR="00690601" w:rsidRPr="002008E1">
        <w:rPr>
          <w:b/>
          <w:sz w:val="20"/>
        </w:rPr>
        <w:t>)</w:t>
      </w:r>
      <w:r w:rsidRPr="002008E1">
        <w:rPr>
          <w:sz w:val="20"/>
        </w:rPr>
        <w:t xml:space="preserve"> managed by Unit C2</w:t>
      </w:r>
      <w:r w:rsidR="00926B1F" w:rsidRPr="002008E1">
        <w:rPr>
          <w:sz w:val="20"/>
        </w:rPr>
        <w:t>.</w:t>
      </w:r>
      <w:r w:rsidR="001B2DF7" w:rsidRPr="002008E1">
        <w:rPr>
          <w:sz w:val="20"/>
        </w:rPr>
        <w:t xml:space="preserve"> </w:t>
      </w:r>
    </w:p>
    <w:p w:rsidR="00674069" w:rsidRPr="002008E1" w:rsidRDefault="00674069" w:rsidP="00674069">
      <w:pPr>
        <w:spacing w:before="0" w:line="252" w:lineRule="auto"/>
        <w:rPr>
          <w:sz w:val="20"/>
        </w:rPr>
      </w:pPr>
    </w:p>
    <w:p w:rsidR="00B35E34" w:rsidRPr="002008E1" w:rsidRDefault="00B35E34" w:rsidP="00674069">
      <w:pPr>
        <w:spacing w:before="0" w:line="252" w:lineRule="auto"/>
        <w:rPr>
          <w:sz w:val="20"/>
        </w:rPr>
      </w:pPr>
      <w:r w:rsidRPr="002008E1">
        <w:rPr>
          <w:sz w:val="20"/>
        </w:rPr>
        <w:t xml:space="preserve">The GCCA interventions </w:t>
      </w:r>
      <w:r w:rsidR="00252B86" w:rsidRPr="002008E1">
        <w:rPr>
          <w:sz w:val="20"/>
        </w:rPr>
        <w:t xml:space="preserve">funded from the ENRTP </w:t>
      </w:r>
      <w:r w:rsidRPr="002008E1">
        <w:rPr>
          <w:sz w:val="20"/>
        </w:rPr>
        <w:t xml:space="preserve">are prioritised according to countries' eligibility (LDCs or SIDS recipients of aid), vulnerability to climate change, adaptive capacity and political </w:t>
      </w:r>
      <w:r w:rsidRPr="002008E1">
        <w:rPr>
          <w:sz w:val="20"/>
        </w:rPr>
        <w:lastRenderedPageBreak/>
        <w:t xml:space="preserve">commitment. </w:t>
      </w:r>
      <w:r w:rsidR="00823D9C" w:rsidRPr="002008E1">
        <w:rPr>
          <w:sz w:val="20"/>
        </w:rPr>
        <w:t>I</w:t>
      </w:r>
      <w:r w:rsidRPr="002008E1">
        <w:rPr>
          <w:sz w:val="20"/>
        </w:rPr>
        <w:t xml:space="preserve">nterventions are designed in collaboration </w:t>
      </w:r>
      <w:r w:rsidR="00823D9C">
        <w:rPr>
          <w:sz w:val="20"/>
        </w:rPr>
        <w:t>with</w:t>
      </w:r>
      <w:r w:rsidR="00823D9C" w:rsidRPr="002008E1">
        <w:rPr>
          <w:sz w:val="20"/>
        </w:rPr>
        <w:t xml:space="preserve"> </w:t>
      </w:r>
      <w:r w:rsidRPr="002008E1">
        <w:rPr>
          <w:sz w:val="20"/>
        </w:rPr>
        <w:t xml:space="preserve">the partner </w:t>
      </w:r>
      <w:r w:rsidR="00823D9C" w:rsidRPr="002008E1">
        <w:rPr>
          <w:sz w:val="20"/>
        </w:rPr>
        <w:t>governments</w:t>
      </w:r>
      <w:r w:rsidRPr="002008E1">
        <w:rPr>
          <w:sz w:val="20"/>
        </w:rPr>
        <w:t>, regional organisations, development partners and the Delegations of the European Union in the concerned country</w:t>
      </w:r>
      <w:r w:rsidR="00823D9C">
        <w:rPr>
          <w:sz w:val="20"/>
        </w:rPr>
        <w:t>,</w:t>
      </w:r>
      <w:r w:rsidRPr="002008E1">
        <w:rPr>
          <w:sz w:val="20"/>
        </w:rPr>
        <w:t xml:space="preserve"> with thematic support from EuropeAid headquarters. </w:t>
      </w:r>
    </w:p>
    <w:p w:rsidR="00243180" w:rsidRPr="002008E1" w:rsidRDefault="00243180" w:rsidP="00674069">
      <w:pPr>
        <w:spacing w:before="0" w:line="252" w:lineRule="auto"/>
        <w:rPr>
          <w:sz w:val="20"/>
          <w:szCs w:val="20"/>
        </w:rPr>
      </w:pPr>
    </w:p>
    <w:p w:rsidR="00690601" w:rsidRPr="00B61282" w:rsidRDefault="00252B86" w:rsidP="00B61282">
      <w:pPr>
        <w:spacing w:before="0" w:line="252" w:lineRule="auto"/>
        <w:rPr>
          <w:sz w:val="20"/>
          <w:szCs w:val="20"/>
        </w:rPr>
      </w:pPr>
      <w:r w:rsidRPr="002008E1">
        <w:rPr>
          <w:rFonts w:cs="Arial"/>
          <w:sz w:val="20"/>
          <w:szCs w:val="20"/>
        </w:rPr>
        <w:t>A</w:t>
      </w:r>
      <w:r w:rsidR="00823D9C">
        <w:rPr>
          <w:rFonts w:cs="Arial"/>
          <w:sz w:val="20"/>
          <w:szCs w:val="20"/>
        </w:rPr>
        <w:t xml:space="preserve"> GCCA Intra-</w:t>
      </w:r>
      <w:r w:rsidRPr="002008E1">
        <w:rPr>
          <w:rFonts w:cs="Arial"/>
          <w:sz w:val="20"/>
          <w:szCs w:val="20"/>
        </w:rPr>
        <w:t>ACP programme was approved in 2008, funded out of the 10</w:t>
      </w:r>
      <w:r w:rsidRPr="002008E1">
        <w:rPr>
          <w:rFonts w:cs="Arial"/>
          <w:sz w:val="20"/>
          <w:szCs w:val="20"/>
          <w:vertAlign w:val="superscript"/>
        </w:rPr>
        <w:t>th</w:t>
      </w:r>
      <w:r w:rsidRPr="002008E1">
        <w:rPr>
          <w:rFonts w:cs="Arial"/>
          <w:sz w:val="20"/>
          <w:szCs w:val="20"/>
        </w:rPr>
        <w:t xml:space="preserve"> EDF. </w:t>
      </w:r>
      <w:r w:rsidR="001B2DF7" w:rsidRPr="002008E1">
        <w:rPr>
          <w:sz w:val="20"/>
          <w:szCs w:val="20"/>
        </w:rPr>
        <w:t>The EDF</w:t>
      </w:r>
      <w:r w:rsidRPr="002008E1">
        <w:rPr>
          <w:sz w:val="20"/>
          <w:szCs w:val="20"/>
        </w:rPr>
        <w:t xml:space="preserve"> financial resources</w:t>
      </w:r>
      <w:r w:rsidR="00B35E34" w:rsidRPr="002008E1">
        <w:rPr>
          <w:sz w:val="20"/>
          <w:szCs w:val="20"/>
        </w:rPr>
        <w:t xml:space="preserve"> </w:t>
      </w:r>
      <w:r w:rsidRPr="002008E1">
        <w:rPr>
          <w:sz w:val="20"/>
          <w:szCs w:val="20"/>
        </w:rPr>
        <w:t xml:space="preserve">relate </w:t>
      </w:r>
      <w:r w:rsidR="00B35E34" w:rsidRPr="002008E1">
        <w:rPr>
          <w:sz w:val="20"/>
          <w:szCs w:val="20"/>
        </w:rPr>
        <w:t xml:space="preserve">to the </w:t>
      </w:r>
      <w:r w:rsidR="00690601" w:rsidRPr="002008E1">
        <w:rPr>
          <w:b/>
          <w:sz w:val="20"/>
          <w:szCs w:val="20"/>
        </w:rPr>
        <w:t>Intra-ACP Strategy</w:t>
      </w:r>
      <w:r w:rsidR="001B2DF7" w:rsidRPr="002008E1">
        <w:rPr>
          <w:sz w:val="20"/>
          <w:szCs w:val="20"/>
        </w:rPr>
        <w:t xml:space="preserve"> </w:t>
      </w:r>
      <w:r w:rsidR="00B35E34" w:rsidRPr="002008E1">
        <w:rPr>
          <w:sz w:val="20"/>
          <w:szCs w:val="20"/>
        </w:rPr>
        <w:t xml:space="preserve">defined in collaboration between ACP and EU Member States and </w:t>
      </w:r>
      <w:r w:rsidR="001B2DF7" w:rsidRPr="002008E1">
        <w:rPr>
          <w:sz w:val="20"/>
          <w:szCs w:val="20"/>
        </w:rPr>
        <w:t xml:space="preserve">overseen by </w:t>
      </w:r>
      <w:r w:rsidR="00617B9B" w:rsidRPr="002008E1">
        <w:rPr>
          <w:sz w:val="20"/>
          <w:szCs w:val="20"/>
        </w:rPr>
        <w:t xml:space="preserve">the ACP Secretariat and </w:t>
      </w:r>
      <w:r w:rsidR="00B61282">
        <w:rPr>
          <w:sz w:val="20"/>
          <w:szCs w:val="20"/>
        </w:rPr>
        <w:t xml:space="preserve">EuropeAid’s </w:t>
      </w:r>
      <w:r w:rsidR="00B61282" w:rsidRPr="00B61282">
        <w:rPr>
          <w:sz w:val="20"/>
          <w:szCs w:val="20"/>
        </w:rPr>
        <w:t>Unit E5</w:t>
      </w:r>
      <w:r w:rsidR="00B61282">
        <w:rPr>
          <w:sz w:val="20"/>
          <w:szCs w:val="20"/>
        </w:rPr>
        <w:t xml:space="preserve">, in charge of </w:t>
      </w:r>
      <w:r w:rsidR="00B61282" w:rsidRPr="00B61282">
        <w:rPr>
          <w:sz w:val="20"/>
          <w:szCs w:val="20"/>
        </w:rPr>
        <w:t>regional programmes, Sub-Saharan Africa and ACP-wide issues</w:t>
      </w:r>
      <w:r w:rsidR="00B61282">
        <w:rPr>
          <w:sz w:val="20"/>
          <w:szCs w:val="20"/>
        </w:rPr>
        <w:t xml:space="preserve">. The </w:t>
      </w:r>
      <w:r w:rsidR="00EF66E7">
        <w:rPr>
          <w:sz w:val="20"/>
          <w:szCs w:val="20"/>
        </w:rPr>
        <w:t>I</w:t>
      </w:r>
      <w:r w:rsidR="00B61282">
        <w:rPr>
          <w:sz w:val="20"/>
          <w:szCs w:val="20"/>
        </w:rPr>
        <w:t>ntra-ACP Programme supports the implementation of</w:t>
      </w:r>
      <w:r w:rsidR="001B2DF7" w:rsidRPr="002008E1">
        <w:rPr>
          <w:sz w:val="20"/>
          <w:szCs w:val="20"/>
        </w:rPr>
        <w:t xml:space="preserve"> the political </w:t>
      </w:r>
      <w:r w:rsidR="00D76947" w:rsidRPr="002008E1">
        <w:rPr>
          <w:sz w:val="20"/>
          <w:szCs w:val="20"/>
        </w:rPr>
        <w:t xml:space="preserve">declaration on climate change </w:t>
      </w:r>
      <w:r w:rsidR="001B2DF7" w:rsidRPr="002008E1">
        <w:rPr>
          <w:sz w:val="20"/>
          <w:szCs w:val="20"/>
        </w:rPr>
        <w:t>between the EU and the ACP group</w:t>
      </w:r>
      <w:r w:rsidR="00B61282">
        <w:rPr>
          <w:sz w:val="20"/>
          <w:szCs w:val="20"/>
        </w:rPr>
        <w:t>,</w:t>
      </w:r>
      <w:r w:rsidR="001B2DF7" w:rsidRPr="002008E1">
        <w:rPr>
          <w:sz w:val="20"/>
          <w:szCs w:val="20"/>
        </w:rPr>
        <w:t xml:space="preserve"> signed in 2008. </w:t>
      </w:r>
    </w:p>
    <w:p w:rsidR="00690601" w:rsidRPr="002008E1" w:rsidRDefault="00A90222" w:rsidP="0006156D">
      <w:pPr>
        <w:pStyle w:val="Heading2"/>
      </w:pPr>
      <w:bookmarkStart w:id="6" w:name="_Toc336273433"/>
      <w:r w:rsidRPr="002008E1">
        <w:t xml:space="preserve">Why </w:t>
      </w:r>
      <w:r w:rsidR="00BE3075" w:rsidRPr="002008E1">
        <w:t xml:space="preserve">a </w:t>
      </w:r>
      <w:r w:rsidRPr="002008E1">
        <w:t>knowledge management and communication strategy?</w:t>
      </w:r>
      <w:bookmarkEnd w:id="6"/>
      <w:r w:rsidR="00F950D3" w:rsidRPr="002008E1">
        <w:t xml:space="preserve"> </w:t>
      </w:r>
    </w:p>
    <w:p w:rsidR="00B35E34" w:rsidRPr="002008E1" w:rsidRDefault="00351C1E" w:rsidP="00674069">
      <w:pPr>
        <w:spacing w:before="0" w:line="252" w:lineRule="auto"/>
        <w:rPr>
          <w:rFonts w:cs="Arial"/>
          <w:sz w:val="20"/>
          <w:szCs w:val="20"/>
        </w:rPr>
      </w:pPr>
      <w:r w:rsidRPr="002008E1">
        <w:rPr>
          <w:rFonts w:eastAsia="Calibri" w:cs="Arial"/>
          <w:sz w:val="20"/>
          <w:szCs w:val="20"/>
          <w:lang w:eastAsia="es-ES"/>
        </w:rPr>
        <w:t>By 2013, the GCCA will be funding</w:t>
      </w:r>
      <w:r w:rsidR="00EF11C2">
        <w:rPr>
          <w:rFonts w:eastAsia="Calibri" w:cs="Arial"/>
          <w:sz w:val="20"/>
          <w:szCs w:val="20"/>
          <w:lang w:eastAsia="es-ES"/>
        </w:rPr>
        <w:t xml:space="preserve"> </w:t>
      </w:r>
      <w:r w:rsidRPr="002008E1">
        <w:rPr>
          <w:rFonts w:eastAsia="Calibri" w:cs="Arial"/>
          <w:sz w:val="20"/>
          <w:szCs w:val="20"/>
          <w:lang w:eastAsia="es-ES"/>
        </w:rPr>
        <w:t>over 45</w:t>
      </w:r>
      <w:r w:rsidR="00EF11C2">
        <w:rPr>
          <w:rFonts w:eastAsia="Calibri" w:cs="Arial"/>
          <w:sz w:val="20"/>
          <w:szCs w:val="20"/>
          <w:lang w:eastAsia="es-ES"/>
        </w:rPr>
        <w:t xml:space="preserve"> </w:t>
      </w:r>
      <w:r w:rsidRPr="002008E1">
        <w:rPr>
          <w:rFonts w:eastAsia="Calibri" w:cs="Arial"/>
          <w:sz w:val="20"/>
          <w:szCs w:val="20"/>
          <w:lang w:eastAsia="es-ES"/>
        </w:rPr>
        <w:t>climate programmes (national, regional and global) in</w:t>
      </w:r>
      <w:r w:rsidR="00EF11C2">
        <w:rPr>
          <w:rFonts w:eastAsia="Calibri" w:cs="Arial"/>
          <w:sz w:val="20"/>
          <w:szCs w:val="20"/>
          <w:lang w:eastAsia="es-ES"/>
        </w:rPr>
        <w:t xml:space="preserve"> </w:t>
      </w:r>
      <w:r w:rsidRPr="002008E1">
        <w:rPr>
          <w:rFonts w:eastAsia="Calibri" w:cs="Arial"/>
          <w:sz w:val="20"/>
          <w:szCs w:val="20"/>
          <w:lang w:eastAsia="es-ES"/>
        </w:rPr>
        <w:t>more than 35</w:t>
      </w:r>
      <w:r w:rsidR="00EF11C2">
        <w:rPr>
          <w:rFonts w:eastAsia="Calibri" w:cs="Arial"/>
          <w:sz w:val="20"/>
          <w:szCs w:val="20"/>
          <w:lang w:eastAsia="es-ES"/>
        </w:rPr>
        <w:t xml:space="preserve"> </w:t>
      </w:r>
      <w:r w:rsidRPr="002008E1">
        <w:rPr>
          <w:rFonts w:eastAsia="Calibri" w:cs="Arial"/>
          <w:sz w:val="20"/>
          <w:szCs w:val="20"/>
          <w:lang w:eastAsia="es-ES"/>
        </w:rPr>
        <w:t xml:space="preserve">countries and across 4 regions. </w:t>
      </w:r>
      <w:r w:rsidRPr="002008E1">
        <w:rPr>
          <w:rFonts w:cs="Arial"/>
          <w:sz w:val="20"/>
          <w:szCs w:val="20"/>
        </w:rPr>
        <w:t xml:space="preserve">The areas of intervention and implementing partner(s) are defined according to the context in a given country/region and present a great variety. </w:t>
      </w:r>
      <w:r w:rsidRPr="002008E1">
        <w:rPr>
          <w:rFonts w:eastAsia="Calibri" w:cs="Arial"/>
          <w:sz w:val="20"/>
          <w:szCs w:val="20"/>
          <w:lang w:eastAsia="es-ES"/>
        </w:rPr>
        <w:t>As the experience accumulates across the globe from these and other programmes, it is important that the GCCA ensures that lesson learning is an integral part of the process, and that the knowledge generated from its implementation is shared across countries and regions and with development partners.</w:t>
      </w:r>
    </w:p>
    <w:p w:rsidR="00674069" w:rsidRPr="002008E1" w:rsidRDefault="00674069" w:rsidP="00674069">
      <w:pPr>
        <w:spacing w:before="0" w:line="252" w:lineRule="auto"/>
        <w:rPr>
          <w:sz w:val="20"/>
        </w:rPr>
      </w:pPr>
    </w:p>
    <w:p w:rsidR="00893D36" w:rsidRPr="002008E1" w:rsidRDefault="007D65CD" w:rsidP="00674069">
      <w:pPr>
        <w:spacing w:before="0" w:line="252" w:lineRule="auto"/>
        <w:rPr>
          <w:sz w:val="20"/>
        </w:rPr>
      </w:pPr>
      <w:r w:rsidRPr="002008E1">
        <w:rPr>
          <w:sz w:val="20"/>
        </w:rPr>
        <w:t>A</w:t>
      </w:r>
      <w:r w:rsidR="00B429CB" w:rsidRPr="002008E1">
        <w:rPr>
          <w:sz w:val="20"/>
        </w:rPr>
        <w:t xml:space="preserve"> clear</w:t>
      </w:r>
      <w:r w:rsidR="00F950D3" w:rsidRPr="002008E1">
        <w:rPr>
          <w:sz w:val="20"/>
        </w:rPr>
        <w:t xml:space="preserve"> knowledge management and communi</w:t>
      </w:r>
      <w:r w:rsidR="00893D36" w:rsidRPr="002008E1">
        <w:rPr>
          <w:sz w:val="20"/>
        </w:rPr>
        <w:t xml:space="preserve">cation strategy is </w:t>
      </w:r>
      <w:r w:rsidR="00351C1E" w:rsidRPr="002008E1">
        <w:rPr>
          <w:sz w:val="20"/>
        </w:rPr>
        <w:t xml:space="preserve">thus </w:t>
      </w:r>
      <w:r w:rsidR="00893D36" w:rsidRPr="002008E1">
        <w:rPr>
          <w:sz w:val="20"/>
        </w:rPr>
        <w:t>required</w:t>
      </w:r>
      <w:r w:rsidR="00176343" w:rsidRPr="002008E1">
        <w:rPr>
          <w:sz w:val="20"/>
        </w:rPr>
        <w:t xml:space="preserve"> to support consistency </w:t>
      </w:r>
      <w:r w:rsidR="0036149E" w:rsidRPr="002008E1">
        <w:rPr>
          <w:sz w:val="20"/>
        </w:rPr>
        <w:t>and</w:t>
      </w:r>
      <w:r w:rsidR="00176343" w:rsidRPr="002008E1">
        <w:rPr>
          <w:sz w:val="20"/>
        </w:rPr>
        <w:t xml:space="preserve"> effectiveness </w:t>
      </w:r>
      <w:r w:rsidR="00881871" w:rsidRPr="002008E1">
        <w:rPr>
          <w:sz w:val="20"/>
        </w:rPr>
        <w:t>across the initiative</w:t>
      </w:r>
      <w:r w:rsidR="00B429CB" w:rsidRPr="002008E1">
        <w:rPr>
          <w:sz w:val="20"/>
        </w:rPr>
        <w:t>.</w:t>
      </w:r>
      <w:r w:rsidR="00893D36" w:rsidRPr="002008E1">
        <w:rPr>
          <w:sz w:val="20"/>
        </w:rPr>
        <w:t xml:space="preserve"> </w:t>
      </w:r>
      <w:r w:rsidR="00A90222" w:rsidRPr="002008E1">
        <w:rPr>
          <w:sz w:val="20"/>
        </w:rPr>
        <w:t xml:space="preserve">The main </w:t>
      </w:r>
      <w:r w:rsidR="00B429CB" w:rsidRPr="002008E1">
        <w:rPr>
          <w:sz w:val="20"/>
        </w:rPr>
        <w:t>purposes of th</w:t>
      </w:r>
      <w:r w:rsidR="00C066B9" w:rsidRPr="002008E1">
        <w:rPr>
          <w:sz w:val="20"/>
        </w:rPr>
        <w:t>e strategy</w:t>
      </w:r>
      <w:r w:rsidR="00B429CB" w:rsidRPr="002008E1">
        <w:rPr>
          <w:sz w:val="20"/>
        </w:rPr>
        <w:t xml:space="preserve"> </w:t>
      </w:r>
      <w:r w:rsidR="004A790D" w:rsidRPr="002008E1">
        <w:rPr>
          <w:sz w:val="20"/>
        </w:rPr>
        <w:t>are</w:t>
      </w:r>
      <w:r w:rsidR="00A90222" w:rsidRPr="002008E1">
        <w:rPr>
          <w:sz w:val="20"/>
        </w:rPr>
        <w:t xml:space="preserve"> to:</w:t>
      </w:r>
    </w:p>
    <w:p w:rsidR="00B429CB" w:rsidRPr="002008E1" w:rsidRDefault="00881871" w:rsidP="00674069">
      <w:pPr>
        <w:pStyle w:val="ListParagraph"/>
        <w:numPr>
          <w:ilvl w:val="0"/>
          <w:numId w:val="8"/>
        </w:numPr>
        <w:spacing w:before="120" w:after="0" w:line="252" w:lineRule="auto"/>
        <w:ind w:left="357" w:hanging="357"/>
        <w:contextualSpacing w:val="0"/>
        <w:jc w:val="both"/>
        <w:rPr>
          <w:rFonts w:ascii="Arial" w:hAnsi="Arial" w:cs="Arial"/>
          <w:sz w:val="20"/>
          <w:szCs w:val="20"/>
          <w:lang w:val="en-GB"/>
        </w:rPr>
      </w:pPr>
      <w:r w:rsidRPr="002008E1">
        <w:rPr>
          <w:rFonts w:ascii="Arial" w:hAnsi="Arial" w:cs="Arial"/>
          <w:sz w:val="20"/>
          <w:szCs w:val="20"/>
          <w:lang w:val="en-GB"/>
        </w:rPr>
        <w:t>F</w:t>
      </w:r>
      <w:r w:rsidR="00B429CB" w:rsidRPr="002008E1">
        <w:rPr>
          <w:rFonts w:ascii="Arial" w:hAnsi="Arial" w:cs="Arial"/>
          <w:sz w:val="20"/>
          <w:szCs w:val="20"/>
          <w:lang w:val="en-GB"/>
        </w:rPr>
        <w:t>oster knowledge</w:t>
      </w:r>
      <w:r w:rsidR="00E91B2E" w:rsidRPr="002008E1">
        <w:rPr>
          <w:rFonts w:ascii="Arial" w:hAnsi="Arial" w:cs="Arial"/>
          <w:sz w:val="20"/>
          <w:szCs w:val="20"/>
          <w:lang w:val="en-GB"/>
        </w:rPr>
        <w:t xml:space="preserve"> building (learning from experience) and</w:t>
      </w:r>
      <w:r w:rsidR="00B429CB" w:rsidRPr="002008E1">
        <w:rPr>
          <w:rFonts w:ascii="Arial" w:hAnsi="Arial" w:cs="Arial"/>
          <w:sz w:val="20"/>
          <w:szCs w:val="20"/>
          <w:lang w:val="en-GB"/>
        </w:rPr>
        <w:t xml:space="preserve"> exchange between and amongst the stakeholders</w:t>
      </w:r>
      <w:r w:rsidR="007D65CD" w:rsidRPr="002008E1">
        <w:rPr>
          <w:rFonts w:ascii="Arial" w:hAnsi="Arial" w:cs="Arial"/>
          <w:sz w:val="20"/>
          <w:szCs w:val="20"/>
          <w:lang w:val="en-GB"/>
        </w:rPr>
        <w:t>,</w:t>
      </w:r>
      <w:r w:rsidR="00B429CB" w:rsidRPr="002008E1">
        <w:rPr>
          <w:rFonts w:ascii="Arial" w:hAnsi="Arial" w:cs="Arial"/>
          <w:sz w:val="20"/>
          <w:szCs w:val="20"/>
          <w:lang w:val="en-GB"/>
        </w:rPr>
        <w:t xml:space="preserve"> to improve their ability to contribute to successful GCCA outcomes</w:t>
      </w:r>
      <w:r w:rsidR="007D65CD" w:rsidRPr="002008E1">
        <w:rPr>
          <w:rFonts w:ascii="Arial" w:hAnsi="Arial" w:cs="Arial"/>
          <w:sz w:val="20"/>
          <w:szCs w:val="20"/>
          <w:lang w:val="en-GB"/>
        </w:rPr>
        <w:t xml:space="preserve"> and overall impact</w:t>
      </w:r>
      <w:r w:rsidR="00B429CB" w:rsidRPr="002008E1">
        <w:rPr>
          <w:rFonts w:ascii="Arial" w:hAnsi="Arial" w:cs="Arial"/>
          <w:sz w:val="20"/>
          <w:szCs w:val="20"/>
          <w:lang w:val="en-GB"/>
        </w:rPr>
        <w:t xml:space="preserve">.  </w:t>
      </w:r>
    </w:p>
    <w:p w:rsidR="00B429CB" w:rsidRPr="002008E1" w:rsidRDefault="00690601" w:rsidP="00674069">
      <w:pPr>
        <w:pStyle w:val="ListParagraph"/>
        <w:numPr>
          <w:ilvl w:val="0"/>
          <w:numId w:val="8"/>
        </w:numPr>
        <w:spacing w:before="120" w:after="0" w:line="252" w:lineRule="auto"/>
        <w:ind w:left="357" w:hanging="357"/>
        <w:contextualSpacing w:val="0"/>
        <w:jc w:val="both"/>
        <w:rPr>
          <w:rFonts w:ascii="Arial" w:hAnsi="Arial" w:cs="Arial"/>
          <w:sz w:val="20"/>
          <w:szCs w:val="20"/>
          <w:lang w:val="en-GB"/>
        </w:rPr>
      </w:pPr>
      <w:r w:rsidRPr="002008E1">
        <w:rPr>
          <w:rFonts w:ascii="Arial" w:hAnsi="Arial" w:cs="Arial"/>
          <w:sz w:val="20"/>
          <w:szCs w:val="20"/>
          <w:lang w:val="en-GB"/>
        </w:rPr>
        <w:t xml:space="preserve">Promote the visibility and a positive perception of the GCCA initiative, notably by building on the knowledge acquired in </w:t>
      </w:r>
      <w:r w:rsidR="00CA2481">
        <w:rPr>
          <w:rFonts w:ascii="Arial" w:hAnsi="Arial" w:cs="Arial"/>
          <w:sz w:val="20"/>
          <w:szCs w:val="20"/>
          <w:lang w:val="en-GB"/>
        </w:rPr>
        <w:t>the field</w:t>
      </w:r>
      <w:r w:rsidR="00CA2481" w:rsidRPr="002008E1">
        <w:rPr>
          <w:rFonts w:ascii="Arial" w:hAnsi="Arial" w:cs="Arial"/>
          <w:sz w:val="20"/>
          <w:szCs w:val="20"/>
          <w:lang w:val="en-GB"/>
        </w:rPr>
        <w:t xml:space="preserve"> </w:t>
      </w:r>
      <w:r w:rsidRPr="002008E1">
        <w:rPr>
          <w:rFonts w:ascii="Arial" w:hAnsi="Arial" w:cs="Arial"/>
          <w:sz w:val="20"/>
          <w:szCs w:val="20"/>
          <w:lang w:val="en-GB"/>
        </w:rPr>
        <w:t>during implementation</w:t>
      </w:r>
      <w:r w:rsidR="00B429CB" w:rsidRPr="002008E1">
        <w:rPr>
          <w:rFonts w:ascii="Arial" w:hAnsi="Arial" w:cs="Arial"/>
          <w:sz w:val="20"/>
          <w:szCs w:val="20"/>
          <w:lang w:val="en-GB"/>
        </w:rPr>
        <w:t>.</w:t>
      </w:r>
    </w:p>
    <w:p w:rsidR="00674069" w:rsidRPr="002008E1" w:rsidRDefault="00674069" w:rsidP="00674069">
      <w:pPr>
        <w:spacing w:before="0" w:line="252" w:lineRule="auto"/>
        <w:rPr>
          <w:sz w:val="20"/>
        </w:rPr>
      </w:pPr>
    </w:p>
    <w:p w:rsidR="00B429CB" w:rsidRPr="002008E1" w:rsidRDefault="00881871" w:rsidP="00674069">
      <w:pPr>
        <w:spacing w:before="0" w:line="252" w:lineRule="auto"/>
        <w:rPr>
          <w:sz w:val="20"/>
        </w:rPr>
      </w:pPr>
      <w:r w:rsidRPr="002008E1">
        <w:rPr>
          <w:sz w:val="20"/>
        </w:rPr>
        <w:t>This strategy focuses</w:t>
      </w:r>
      <w:r w:rsidR="00AB0663" w:rsidRPr="002008E1">
        <w:rPr>
          <w:sz w:val="20"/>
        </w:rPr>
        <w:t xml:space="preserve"> on engagement with the </w:t>
      </w:r>
      <w:r w:rsidR="00B21A2A" w:rsidRPr="002008E1">
        <w:rPr>
          <w:sz w:val="20"/>
        </w:rPr>
        <w:t xml:space="preserve">implementing partners of </w:t>
      </w:r>
      <w:r w:rsidR="00AB0663" w:rsidRPr="002008E1">
        <w:rPr>
          <w:sz w:val="20"/>
        </w:rPr>
        <w:t>t</w:t>
      </w:r>
      <w:r w:rsidR="00B429CB" w:rsidRPr="002008E1">
        <w:rPr>
          <w:sz w:val="20"/>
        </w:rPr>
        <w:t xml:space="preserve">he GCCA, </w:t>
      </w:r>
      <w:r w:rsidR="00861A14" w:rsidRPr="002008E1">
        <w:rPr>
          <w:sz w:val="20"/>
        </w:rPr>
        <w:t xml:space="preserve">promoting knowledge </w:t>
      </w:r>
      <w:r w:rsidR="00E91B2E" w:rsidRPr="002008E1">
        <w:rPr>
          <w:sz w:val="20"/>
        </w:rPr>
        <w:t xml:space="preserve">building </w:t>
      </w:r>
      <w:r w:rsidR="00861A14" w:rsidRPr="002008E1">
        <w:rPr>
          <w:sz w:val="20"/>
        </w:rPr>
        <w:t xml:space="preserve">and </w:t>
      </w:r>
      <w:r w:rsidR="00B429CB" w:rsidRPr="002008E1">
        <w:rPr>
          <w:sz w:val="20"/>
        </w:rPr>
        <w:t xml:space="preserve">building relationships for </w:t>
      </w:r>
      <w:r w:rsidR="00AB0663" w:rsidRPr="002008E1">
        <w:rPr>
          <w:sz w:val="20"/>
        </w:rPr>
        <w:t xml:space="preserve">influence and </w:t>
      </w:r>
      <w:r w:rsidR="00B429CB" w:rsidRPr="002008E1">
        <w:rPr>
          <w:sz w:val="20"/>
        </w:rPr>
        <w:t>change</w:t>
      </w:r>
      <w:r w:rsidR="00AB0663" w:rsidRPr="002008E1">
        <w:rPr>
          <w:sz w:val="20"/>
        </w:rPr>
        <w:t>.</w:t>
      </w:r>
      <w:r w:rsidR="00861A14" w:rsidRPr="002008E1">
        <w:rPr>
          <w:sz w:val="20"/>
        </w:rPr>
        <w:t xml:space="preserve"> </w:t>
      </w:r>
      <w:r w:rsidR="007E3F7E" w:rsidRPr="002008E1">
        <w:rPr>
          <w:sz w:val="20"/>
        </w:rPr>
        <w:t xml:space="preserve">It </w:t>
      </w:r>
      <w:r w:rsidRPr="002008E1">
        <w:rPr>
          <w:sz w:val="20"/>
        </w:rPr>
        <w:t xml:space="preserve">proposes specific </w:t>
      </w:r>
      <w:r w:rsidR="00861A14" w:rsidRPr="002008E1">
        <w:rPr>
          <w:sz w:val="20"/>
        </w:rPr>
        <w:t xml:space="preserve">activities </w:t>
      </w:r>
      <w:r w:rsidRPr="002008E1">
        <w:rPr>
          <w:sz w:val="20"/>
        </w:rPr>
        <w:t xml:space="preserve">aimed </w:t>
      </w:r>
      <w:r w:rsidR="007E3F7E" w:rsidRPr="002008E1">
        <w:rPr>
          <w:sz w:val="20"/>
        </w:rPr>
        <w:t>at promoting</w:t>
      </w:r>
      <w:r w:rsidRPr="002008E1">
        <w:rPr>
          <w:sz w:val="20"/>
        </w:rPr>
        <w:t xml:space="preserve"> a </w:t>
      </w:r>
      <w:r w:rsidR="004D03C2" w:rsidRPr="002008E1">
        <w:rPr>
          <w:sz w:val="20"/>
        </w:rPr>
        <w:t xml:space="preserve">shared understanding of the GCCA, </w:t>
      </w:r>
      <w:r w:rsidR="007E3F7E" w:rsidRPr="002008E1">
        <w:rPr>
          <w:sz w:val="20"/>
        </w:rPr>
        <w:t xml:space="preserve">the </w:t>
      </w:r>
      <w:r w:rsidR="004D03C2" w:rsidRPr="002008E1">
        <w:rPr>
          <w:sz w:val="20"/>
        </w:rPr>
        <w:t>projection of a consistent image, and knowledge building and exchange</w:t>
      </w:r>
      <w:r w:rsidR="00861A14" w:rsidRPr="002008E1">
        <w:rPr>
          <w:sz w:val="20"/>
        </w:rPr>
        <w:t>.</w:t>
      </w:r>
    </w:p>
    <w:p w:rsidR="00F950D3" w:rsidRPr="002008E1" w:rsidRDefault="00AB0663" w:rsidP="0006156D">
      <w:pPr>
        <w:pStyle w:val="Heading2"/>
      </w:pPr>
      <w:bookmarkStart w:id="7" w:name="_Toc317876566"/>
      <w:bookmarkStart w:id="8" w:name="_Toc317876632"/>
      <w:bookmarkStart w:id="9" w:name="_Toc318095378"/>
      <w:bookmarkStart w:id="10" w:name="_Toc318101220"/>
      <w:bookmarkStart w:id="11" w:name="_Toc336273434"/>
      <w:bookmarkEnd w:id="7"/>
      <w:bookmarkEnd w:id="8"/>
      <w:bookmarkEnd w:id="9"/>
      <w:bookmarkEnd w:id="10"/>
      <w:r w:rsidRPr="002008E1">
        <w:t>How this strategy was developed</w:t>
      </w:r>
      <w:bookmarkEnd w:id="11"/>
    </w:p>
    <w:p w:rsidR="00690601" w:rsidRPr="002008E1" w:rsidRDefault="006355B9" w:rsidP="00D71915">
      <w:pPr>
        <w:spacing w:before="0" w:line="252" w:lineRule="auto"/>
        <w:rPr>
          <w:rFonts w:cs="Arial"/>
          <w:sz w:val="20"/>
          <w:szCs w:val="20"/>
        </w:rPr>
      </w:pPr>
      <w:r w:rsidRPr="002008E1">
        <w:rPr>
          <w:sz w:val="20"/>
        </w:rPr>
        <w:t xml:space="preserve">The process </w:t>
      </w:r>
      <w:r w:rsidR="006A27C2" w:rsidRPr="002008E1">
        <w:rPr>
          <w:sz w:val="20"/>
        </w:rPr>
        <w:t xml:space="preserve">of developing this strategy </w:t>
      </w:r>
      <w:r w:rsidRPr="002008E1">
        <w:rPr>
          <w:sz w:val="20"/>
        </w:rPr>
        <w:t>included</w:t>
      </w:r>
      <w:r w:rsidR="00D76947" w:rsidRPr="002008E1">
        <w:rPr>
          <w:sz w:val="20"/>
        </w:rPr>
        <w:t xml:space="preserve"> the review of </w:t>
      </w:r>
      <w:r w:rsidR="00AB0663" w:rsidRPr="002008E1">
        <w:rPr>
          <w:rFonts w:cs="Arial"/>
          <w:sz w:val="20"/>
          <w:szCs w:val="20"/>
        </w:rPr>
        <w:t>past activities</w:t>
      </w:r>
      <w:r w:rsidR="00524432" w:rsidRPr="002008E1">
        <w:rPr>
          <w:rFonts w:cs="Arial"/>
          <w:sz w:val="20"/>
          <w:szCs w:val="20"/>
        </w:rPr>
        <w:t xml:space="preserve"> related to knowledge management and communication</w:t>
      </w:r>
      <w:r w:rsidR="0025052C">
        <w:rPr>
          <w:rFonts w:cs="Arial"/>
          <w:sz w:val="20"/>
          <w:szCs w:val="20"/>
        </w:rPr>
        <w:t>,</w:t>
      </w:r>
      <w:r w:rsidR="0025052C" w:rsidRPr="002008E1">
        <w:rPr>
          <w:rFonts w:cs="Arial"/>
          <w:sz w:val="20"/>
          <w:szCs w:val="20"/>
        </w:rPr>
        <w:t xml:space="preserve"> </w:t>
      </w:r>
      <w:r w:rsidR="00AB0663" w:rsidRPr="002008E1">
        <w:rPr>
          <w:rFonts w:cs="Arial"/>
          <w:sz w:val="20"/>
          <w:szCs w:val="20"/>
        </w:rPr>
        <w:t xml:space="preserve">GCCA </w:t>
      </w:r>
      <w:r w:rsidR="00A21F13" w:rsidRPr="002008E1">
        <w:rPr>
          <w:rFonts w:cs="Arial"/>
          <w:sz w:val="20"/>
          <w:szCs w:val="20"/>
        </w:rPr>
        <w:t>background documents</w:t>
      </w:r>
      <w:r w:rsidR="00D76947" w:rsidRPr="002008E1">
        <w:rPr>
          <w:rFonts w:cs="Arial"/>
          <w:sz w:val="20"/>
          <w:szCs w:val="20"/>
        </w:rPr>
        <w:t xml:space="preserve">, </w:t>
      </w:r>
      <w:r w:rsidR="00A21F13" w:rsidRPr="002008E1">
        <w:rPr>
          <w:rFonts w:cs="Arial"/>
          <w:sz w:val="20"/>
          <w:szCs w:val="20"/>
        </w:rPr>
        <w:t>publications</w:t>
      </w:r>
      <w:r w:rsidR="00D76947" w:rsidRPr="002008E1">
        <w:rPr>
          <w:rFonts w:cs="Arial"/>
          <w:sz w:val="20"/>
          <w:szCs w:val="20"/>
        </w:rPr>
        <w:t xml:space="preserve">, and </w:t>
      </w:r>
      <w:r w:rsidR="00A21F13" w:rsidRPr="002008E1">
        <w:rPr>
          <w:rFonts w:cs="Arial"/>
          <w:sz w:val="20"/>
          <w:szCs w:val="20"/>
        </w:rPr>
        <w:t>p</w:t>
      </w:r>
      <w:r w:rsidR="00AB0663" w:rsidRPr="002008E1">
        <w:rPr>
          <w:rFonts w:cs="Arial"/>
          <w:sz w:val="20"/>
          <w:szCs w:val="20"/>
        </w:rPr>
        <w:t>lanning and reporting documents</w:t>
      </w:r>
      <w:r w:rsidR="00B94234" w:rsidRPr="002008E1">
        <w:rPr>
          <w:rFonts w:cs="Arial"/>
          <w:sz w:val="20"/>
          <w:szCs w:val="20"/>
        </w:rPr>
        <w:t>.</w:t>
      </w:r>
      <w:r w:rsidR="00D76947" w:rsidRPr="002008E1">
        <w:rPr>
          <w:rFonts w:cs="Arial"/>
          <w:sz w:val="20"/>
          <w:szCs w:val="20"/>
        </w:rPr>
        <w:t xml:space="preserve"> An e</w:t>
      </w:r>
      <w:r w:rsidR="00690601" w:rsidRPr="002008E1">
        <w:rPr>
          <w:rFonts w:cs="Arial"/>
          <w:sz w:val="20"/>
          <w:szCs w:val="20"/>
        </w:rPr>
        <w:t xml:space="preserve">xtensive stakeholder consultation </w:t>
      </w:r>
      <w:r w:rsidR="00D76947" w:rsidRPr="002008E1">
        <w:rPr>
          <w:rFonts w:cs="Arial"/>
          <w:sz w:val="20"/>
          <w:szCs w:val="20"/>
        </w:rPr>
        <w:t xml:space="preserve">was carried out </w:t>
      </w:r>
      <w:r w:rsidR="00690601" w:rsidRPr="002008E1">
        <w:rPr>
          <w:rFonts w:cs="Arial"/>
          <w:sz w:val="20"/>
          <w:szCs w:val="20"/>
        </w:rPr>
        <w:t>to identify and agree the key issues to be addressed</w:t>
      </w:r>
      <w:r w:rsidR="00D76947" w:rsidRPr="002008E1">
        <w:rPr>
          <w:rFonts w:cs="Arial"/>
          <w:sz w:val="20"/>
          <w:szCs w:val="20"/>
        </w:rPr>
        <w:t xml:space="preserve"> and </w:t>
      </w:r>
      <w:r w:rsidR="00690601" w:rsidRPr="002008E1">
        <w:rPr>
          <w:rFonts w:cs="Arial"/>
          <w:sz w:val="20"/>
          <w:szCs w:val="20"/>
        </w:rPr>
        <w:t xml:space="preserve">potential activities to be included in the strategy. Details of the stakeholders consulted are provided in </w:t>
      </w:r>
      <w:r w:rsidR="00690601" w:rsidRPr="002008E1">
        <w:rPr>
          <w:rFonts w:cs="Arial"/>
          <w:b/>
          <w:sz w:val="20"/>
          <w:szCs w:val="20"/>
        </w:rPr>
        <w:t>Annex 1</w:t>
      </w:r>
      <w:r w:rsidR="00690601" w:rsidRPr="002008E1">
        <w:rPr>
          <w:rFonts w:cs="Arial"/>
          <w:sz w:val="20"/>
          <w:szCs w:val="20"/>
        </w:rPr>
        <w:t>.</w:t>
      </w:r>
    </w:p>
    <w:p w:rsidR="00D71915" w:rsidRPr="002008E1" w:rsidRDefault="00D71915" w:rsidP="00D71915">
      <w:pPr>
        <w:spacing w:before="0" w:line="252" w:lineRule="auto"/>
        <w:rPr>
          <w:sz w:val="20"/>
        </w:rPr>
      </w:pPr>
    </w:p>
    <w:p w:rsidR="00D76947" w:rsidRPr="002008E1" w:rsidRDefault="00CA2481" w:rsidP="00D71915">
      <w:pPr>
        <w:spacing w:before="0" w:line="252" w:lineRule="auto"/>
        <w:rPr>
          <w:sz w:val="20"/>
        </w:rPr>
      </w:pPr>
      <w:r>
        <w:rPr>
          <w:sz w:val="20"/>
        </w:rPr>
        <w:t>This</w:t>
      </w:r>
      <w:r w:rsidR="00D76947" w:rsidRPr="002008E1">
        <w:rPr>
          <w:sz w:val="20"/>
        </w:rPr>
        <w:t xml:space="preserve"> </w:t>
      </w:r>
      <w:r w:rsidR="00AB0663" w:rsidRPr="002008E1">
        <w:rPr>
          <w:sz w:val="20"/>
        </w:rPr>
        <w:t>consultation used a semi-structured interview approach and/or e</w:t>
      </w:r>
      <w:r w:rsidR="00D510A9" w:rsidRPr="002008E1">
        <w:rPr>
          <w:sz w:val="20"/>
        </w:rPr>
        <w:t>-</w:t>
      </w:r>
      <w:r w:rsidR="00AB0663" w:rsidRPr="002008E1">
        <w:rPr>
          <w:sz w:val="20"/>
        </w:rPr>
        <w:t>mail questionnaires (with the same question f</w:t>
      </w:r>
      <w:r w:rsidR="003B2919" w:rsidRPr="002008E1">
        <w:rPr>
          <w:sz w:val="20"/>
        </w:rPr>
        <w:t>r</w:t>
      </w:r>
      <w:r w:rsidR="0001713D" w:rsidRPr="002008E1">
        <w:rPr>
          <w:sz w:val="20"/>
        </w:rPr>
        <w:t>amework</w:t>
      </w:r>
      <w:r w:rsidR="00AB0663" w:rsidRPr="002008E1">
        <w:rPr>
          <w:sz w:val="20"/>
        </w:rPr>
        <w:t>)</w:t>
      </w:r>
      <w:r w:rsidR="0001713D" w:rsidRPr="002008E1">
        <w:rPr>
          <w:sz w:val="20"/>
        </w:rPr>
        <w:t>. T</w:t>
      </w:r>
      <w:r w:rsidR="00AB0663" w:rsidRPr="002008E1">
        <w:rPr>
          <w:sz w:val="20"/>
        </w:rPr>
        <w:t xml:space="preserve">he data collected </w:t>
      </w:r>
      <w:r w:rsidR="0025052C">
        <w:rPr>
          <w:sz w:val="20"/>
        </w:rPr>
        <w:t>were</w:t>
      </w:r>
      <w:r w:rsidR="00AB0663" w:rsidRPr="002008E1">
        <w:rPr>
          <w:sz w:val="20"/>
        </w:rPr>
        <w:t xml:space="preserve"> analysed through synthesising key stakeholder responses against each question/issue. This </w:t>
      </w:r>
      <w:r w:rsidR="00D50A73" w:rsidRPr="002008E1">
        <w:rPr>
          <w:sz w:val="20"/>
        </w:rPr>
        <w:t>helped identify</w:t>
      </w:r>
      <w:r w:rsidR="00AB0663" w:rsidRPr="002008E1">
        <w:rPr>
          <w:sz w:val="20"/>
        </w:rPr>
        <w:t xml:space="preserve"> areas of common and diverging </w:t>
      </w:r>
      <w:r w:rsidR="00D50A73" w:rsidRPr="002008E1">
        <w:rPr>
          <w:sz w:val="20"/>
        </w:rPr>
        <w:t xml:space="preserve">perception </w:t>
      </w:r>
      <w:r w:rsidR="00AB0663" w:rsidRPr="002008E1">
        <w:rPr>
          <w:sz w:val="20"/>
        </w:rPr>
        <w:t>and opinion</w:t>
      </w:r>
      <w:r w:rsidR="00D76947" w:rsidRPr="002008E1">
        <w:rPr>
          <w:sz w:val="20"/>
        </w:rPr>
        <w:t xml:space="preserve">. </w:t>
      </w:r>
    </w:p>
    <w:p w:rsidR="00D71915" w:rsidRPr="002008E1" w:rsidRDefault="00D71915" w:rsidP="00D71915">
      <w:pPr>
        <w:spacing w:before="0" w:line="252" w:lineRule="auto"/>
        <w:rPr>
          <w:sz w:val="20"/>
        </w:rPr>
      </w:pPr>
    </w:p>
    <w:p w:rsidR="00D71915" w:rsidRPr="002008E1" w:rsidRDefault="007775F7" w:rsidP="00D71915">
      <w:pPr>
        <w:spacing w:before="0" w:line="252" w:lineRule="auto"/>
        <w:jc w:val="center"/>
        <w:rPr>
          <w:sz w:val="20"/>
        </w:rPr>
      </w:pPr>
      <w:r>
        <w:rPr>
          <w:noProof/>
          <w:sz w:val="20"/>
          <w:lang w:eastAsia="en-GB"/>
        </w:rPr>
        <w:lastRenderedPageBreak/>
        <mc:AlternateContent>
          <mc:Choice Requires="wps">
            <w:drawing>
              <wp:inline distT="0" distB="0" distL="0" distR="0" wp14:anchorId="307A8108" wp14:editId="66B4EB04">
                <wp:extent cx="5772150" cy="1328420"/>
                <wp:effectExtent l="9525" t="9525" r="9525" b="14605"/>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328420"/>
                        </a:xfrm>
                        <a:prstGeom prst="rect">
                          <a:avLst/>
                        </a:prstGeom>
                        <a:solidFill>
                          <a:schemeClr val="accent6">
                            <a:lumMod val="60000"/>
                            <a:lumOff val="40000"/>
                          </a:schemeClr>
                        </a:solidFill>
                        <a:ln w="19050">
                          <a:solidFill>
                            <a:srgbClr val="800000"/>
                          </a:solidFill>
                          <a:miter lim="800000"/>
                          <a:headEnd/>
                          <a:tailEnd/>
                        </a:ln>
                      </wps:spPr>
                      <wps:txbx>
                        <w:txbxContent>
                          <w:p w:rsidR="003B6AA3" w:rsidRPr="00EC71A5" w:rsidRDefault="003B6AA3" w:rsidP="00D71915">
                            <w:pPr>
                              <w:spacing w:line="240" w:lineRule="auto"/>
                              <w:rPr>
                                <w:iCs/>
                                <w:sz w:val="20"/>
                                <w:szCs w:val="20"/>
                              </w:rPr>
                            </w:pPr>
                            <w:r w:rsidRPr="00EC71A5">
                              <w:rPr>
                                <w:iCs/>
                                <w:sz w:val="20"/>
                                <w:szCs w:val="20"/>
                              </w:rPr>
                              <w:t>The key issues identified across the stakeholder groups consulted were</w:t>
                            </w:r>
                            <w:r>
                              <w:rPr>
                                <w:iCs/>
                                <w:sz w:val="20"/>
                                <w:szCs w:val="20"/>
                              </w:rPr>
                              <w:t xml:space="preserve"> the following</w:t>
                            </w:r>
                            <w:r w:rsidRPr="00EC71A5">
                              <w:rPr>
                                <w:iCs/>
                                <w:sz w:val="20"/>
                                <w:szCs w:val="20"/>
                              </w:rPr>
                              <w:t>:</w:t>
                            </w:r>
                          </w:p>
                          <w:p w:rsidR="003B6AA3" w:rsidRDefault="003B6AA3" w:rsidP="00C7041B">
                            <w:pPr>
                              <w:numPr>
                                <w:ilvl w:val="0"/>
                                <w:numId w:val="58"/>
                              </w:numPr>
                              <w:spacing w:line="240" w:lineRule="auto"/>
                              <w:ind w:left="284" w:hanging="284"/>
                              <w:rPr>
                                <w:iCs/>
                                <w:sz w:val="20"/>
                                <w:szCs w:val="20"/>
                              </w:rPr>
                            </w:pPr>
                            <w:r w:rsidRPr="00EC71A5">
                              <w:rPr>
                                <w:iCs/>
                                <w:sz w:val="20"/>
                                <w:szCs w:val="20"/>
                              </w:rPr>
                              <w:t xml:space="preserve">A </w:t>
                            </w:r>
                            <w:r w:rsidRPr="00C7041B">
                              <w:rPr>
                                <w:b/>
                                <w:iCs/>
                                <w:color w:val="800000"/>
                                <w:sz w:val="20"/>
                                <w:szCs w:val="20"/>
                              </w:rPr>
                              <w:t>systematic approach to knowledge building and exchange</w:t>
                            </w:r>
                            <w:r w:rsidRPr="00EC71A5">
                              <w:rPr>
                                <w:iCs/>
                                <w:sz w:val="20"/>
                                <w:szCs w:val="20"/>
                              </w:rPr>
                              <w:t xml:space="preserve"> must be developed, to support evidence-based policy</w:t>
                            </w:r>
                            <w:r>
                              <w:rPr>
                                <w:iCs/>
                                <w:sz w:val="20"/>
                                <w:szCs w:val="20"/>
                              </w:rPr>
                              <w:t>-</w:t>
                            </w:r>
                            <w:r w:rsidRPr="00EC71A5">
                              <w:rPr>
                                <w:iCs/>
                                <w:sz w:val="20"/>
                                <w:szCs w:val="20"/>
                              </w:rPr>
                              <w:t>making</w:t>
                            </w:r>
                            <w:r>
                              <w:rPr>
                                <w:iCs/>
                                <w:sz w:val="20"/>
                                <w:szCs w:val="20"/>
                              </w:rPr>
                              <w:t>.</w:t>
                            </w:r>
                            <w:r w:rsidRPr="00EC71A5">
                              <w:rPr>
                                <w:iCs/>
                                <w:sz w:val="20"/>
                                <w:szCs w:val="20"/>
                              </w:rPr>
                              <w:t xml:space="preserve"> </w:t>
                            </w:r>
                          </w:p>
                          <w:p w:rsidR="003B6AA3" w:rsidRPr="00EC71A5" w:rsidRDefault="003B6AA3" w:rsidP="00C7041B">
                            <w:pPr>
                              <w:numPr>
                                <w:ilvl w:val="0"/>
                                <w:numId w:val="58"/>
                              </w:numPr>
                              <w:spacing w:line="240" w:lineRule="auto"/>
                              <w:ind w:left="284" w:hanging="284"/>
                              <w:rPr>
                                <w:iCs/>
                                <w:sz w:val="20"/>
                                <w:szCs w:val="20"/>
                              </w:rPr>
                            </w:pPr>
                            <w:r w:rsidRPr="00EC71A5">
                              <w:rPr>
                                <w:iCs/>
                                <w:sz w:val="20"/>
                                <w:szCs w:val="20"/>
                              </w:rPr>
                              <w:t xml:space="preserve">A </w:t>
                            </w:r>
                            <w:r w:rsidRPr="00C7041B">
                              <w:rPr>
                                <w:b/>
                                <w:iCs/>
                                <w:color w:val="800000"/>
                                <w:sz w:val="20"/>
                                <w:szCs w:val="20"/>
                              </w:rPr>
                              <w:t>consistent identity and image</w:t>
                            </w:r>
                            <w:r w:rsidRPr="00EC71A5">
                              <w:rPr>
                                <w:iCs/>
                                <w:sz w:val="20"/>
                                <w:szCs w:val="20"/>
                              </w:rPr>
                              <w:t xml:space="preserve"> are needed.</w:t>
                            </w:r>
                          </w:p>
                          <w:p w:rsidR="003B6AA3" w:rsidRPr="00EC71A5" w:rsidRDefault="003B6AA3" w:rsidP="00C7041B">
                            <w:pPr>
                              <w:numPr>
                                <w:ilvl w:val="0"/>
                                <w:numId w:val="58"/>
                              </w:numPr>
                              <w:spacing w:line="240" w:lineRule="auto"/>
                              <w:ind w:left="284" w:hanging="284"/>
                              <w:rPr>
                                <w:iCs/>
                                <w:sz w:val="20"/>
                                <w:szCs w:val="20"/>
                              </w:rPr>
                            </w:pPr>
                            <w:r w:rsidRPr="00EC71A5">
                              <w:rPr>
                                <w:iCs/>
                                <w:sz w:val="20"/>
                                <w:szCs w:val="20"/>
                              </w:rPr>
                              <w:t xml:space="preserve">The </w:t>
                            </w:r>
                            <w:r w:rsidRPr="00C7041B">
                              <w:rPr>
                                <w:b/>
                                <w:iCs/>
                                <w:color w:val="800000"/>
                                <w:sz w:val="20"/>
                                <w:szCs w:val="20"/>
                              </w:rPr>
                              <w:t>visibility</w:t>
                            </w:r>
                            <w:r w:rsidRPr="00EC71A5">
                              <w:rPr>
                                <w:iCs/>
                                <w:sz w:val="20"/>
                                <w:szCs w:val="20"/>
                              </w:rPr>
                              <w:t xml:space="preserve"> of the GCCA </w:t>
                            </w:r>
                            <w:r w:rsidRPr="00C7041B">
                              <w:rPr>
                                <w:b/>
                                <w:iCs/>
                                <w:color w:val="800000"/>
                                <w:sz w:val="20"/>
                                <w:szCs w:val="20"/>
                              </w:rPr>
                              <w:t>as an initiative that creates real value</w:t>
                            </w:r>
                            <w:r w:rsidRPr="00EC71A5">
                              <w:rPr>
                                <w:iCs/>
                                <w:sz w:val="20"/>
                                <w:szCs w:val="20"/>
                              </w:rPr>
                              <w:t xml:space="preserve"> must be better promoted.</w:t>
                            </w:r>
                          </w:p>
                          <w:p w:rsidR="003B6AA3" w:rsidRPr="00690601" w:rsidRDefault="003B6AA3" w:rsidP="00D71915">
                            <w:pPr>
                              <w:numPr>
                                <w:ilvl w:val="0"/>
                                <w:numId w:val="32"/>
                              </w:numPr>
                              <w:spacing w:line="240" w:lineRule="auto"/>
                              <w:jc w:val="left"/>
                              <w:rPr>
                                <w:iCs/>
                                <w:sz w:val="20"/>
                                <w:szCs w:val="20"/>
                              </w:rPr>
                            </w:pPr>
                            <w:r w:rsidRPr="00EC71A5">
                              <w:rPr>
                                <w:iCs/>
                                <w:sz w:val="20"/>
                                <w:szCs w:val="20"/>
                              </w:rPr>
                              <w:t>.</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454.5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" fillcolor="#fabf8f [1945]" strokecolor="maroon" strokeweight="1.5pt">
                <v:textbox>
                  <w:txbxContent>
                    <w:p w:rsidR="003B6AA3" w:rsidRPr="00EC71A5" w:rsidRDefault="003B6AA3" w:rsidP="00D71915">
                      <w:pPr>
                        <w:spacing w:line="240" w:lineRule="auto"/>
                        <w:rPr>
                          <w:iCs/>
                          <w:sz w:val="20"/>
                          <w:szCs w:val="20"/>
                        </w:rPr>
                      </w:pPr>
                      <w:r w:rsidRPr="00EC71A5">
                        <w:rPr>
                          <w:iCs/>
                          <w:sz w:val="20"/>
                          <w:szCs w:val="20"/>
                        </w:rPr>
                        <w:t>The key issues identified across the stakeholder groups consulted were</w:t>
                      </w:r>
                      <w:r>
                        <w:rPr>
                          <w:iCs/>
                          <w:sz w:val="20"/>
                          <w:szCs w:val="20"/>
                        </w:rPr>
                        <w:t xml:space="preserve"> the following</w:t>
                      </w:r>
                      <w:r w:rsidRPr="00EC71A5">
                        <w:rPr>
                          <w:iCs/>
                          <w:sz w:val="20"/>
                          <w:szCs w:val="20"/>
                        </w:rPr>
                        <w:t>:</w:t>
                      </w:r>
                    </w:p>
                    <w:p w:rsidR="003B6AA3" w:rsidRDefault="003B6AA3" w:rsidP="00C7041B">
                      <w:pPr>
                        <w:numPr>
                          <w:ilvl w:val="0"/>
                          <w:numId w:val="58"/>
                        </w:numPr>
                        <w:spacing w:line="240" w:lineRule="auto"/>
                        <w:ind w:left="284" w:hanging="284"/>
                        <w:rPr>
                          <w:iCs/>
                          <w:sz w:val="20"/>
                          <w:szCs w:val="20"/>
                        </w:rPr>
                      </w:pPr>
                      <w:r w:rsidRPr="00EC71A5">
                        <w:rPr>
                          <w:iCs/>
                          <w:sz w:val="20"/>
                          <w:szCs w:val="20"/>
                        </w:rPr>
                        <w:t xml:space="preserve">A </w:t>
                      </w:r>
                      <w:r w:rsidRPr="00C7041B">
                        <w:rPr>
                          <w:b/>
                          <w:iCs/>
                          <w:color w:val="800000"/>
                          <w:sz w:val="20"/>
                          <w:szCs w:val="20"/>
                        </w:rPr>
                        <w:t>systematic approach to knowledge building and exchange</w:t>
                      </w:r>
                      <w:r w:rsidRPr="00EC71A5">
                        <w:rPr>
                          <w:iCs/>
                          <w:sz w:val="20"/>
                          <w:szCs w:val="20"/>
                        </w:rPr>
                        <w:t xml:space="preserve"> must be developed, to support evidence-based policy</w:t>
                      </w:r>
                      <w:r>
                        <w:rPr>
                          <w:iCs/>
                          <w:sz w:val="20"/>
                          <w:szCs w:val="20"/>
                        </w:rPr>
                        <w:t>-</w:t>
                      </w:r>
                      <w:r w:rsidRPr="00EC71A5">
                        <w:rPr>
                          <w:iCs/>
                          <w:sz w:val="20"/>
                          <w:szCs w:val="20"/>
                        </w:rPr>
                        <w:t>making</w:t>
                      </w:r>
                      <w:r>
                        <w:rPr>
                          <w:iCs/>
                          <w:sz w:val="20"/>
                          <w:szCs w:val="20"/>
                        </w:rPr>
                        <w:t>.</w:t>
                      </w:r>
                      <w:r w:rsidRPr="00EC71A5">
                        <w:rPr>
                          <w:iCs/>
                          <w:sz w:val="20"/>
                          <w:szCs w:val="20"/>
                        </w:rPr>
                        <w:t xml:space="preserve"> </w:t>
                      </w:r>
                    </w:p>
                    <w:p w:rsidR="003B6AA3" w:rsidRPr="00EC71A5" w:rsidRDefault="003B6AA3" w:rsidP="00C7041B">
                      <w:pPr>
                        <w:numPr>
                          <w:ilvl w:val="0"/>
                          <w:numId w:val="58"/>
                        </w:numPr>
                        <w:spacing w:line="240" w:lineRule="auto"/>
                        <w:ind w:left="284" w:hanging="284"/>
                        <w:rPr>
                          <w:iCs/>
                          <w:sz w:val="20"/>
                          <w:szCs w:val="20"/>
                        </w:rPr>
                      </w:pPr>
                      <w:r w:rsidRPr="00EC71A5">
                        <w:rPr>
                          <w:iCs/>
                          <w:sz w:val="20"/>
                          <w:szCs w:val="20"/>
                        </w:rPr>
                        <w:t xml:space="preserve">A </w:t>
                      </w:r>
                      <w:r w:rsidRPr="00C7041B">
                        <w:rPr>
                          <w:b/>
                          <w:iCs/>
                          <w:color w:val="800000"/>
                          <w:sz w:val="20"/>
                          <w:szCs w:val="20"/>
                        </w:rPr>
                        <w:t>consistent identity and image</w:t>
                      </w:r>
                      <w:r w:rsidRPr="00EC71A5">
                        <w:rPr>
                          <w:iCs/>
                          <w:sz w:val="20"/>
                          <w:szCs w:val="20"/>
                        </w:rPr>
                        <w:t xml:space="preserve"> are needed.</w:t>
                      </w:r>
                    </w:p>
                    <w:p w:rsidR="003B6AA3" w:rsidRPr="00EC71A5" w:rsidRDefault="003B6AA3" w:rsidP="00C7041B">
                      <w:pPr>
                        <w:numPr>
                          <w:ilvl w:val="0"/>
                          <w:numId w:val="58"/>
                        </w:numPr>
                        <w:spacing w:line="240" w:lineRule="auto"/>
                        <w:ind w:left="284" w:hanging="284"/>
                        <w:rPr>
                          <w:iCs/>
                          <w:sz w:val="20"/>
                          <w:szCs w:val="20"/>
                        </w:rPr>
                      </w:pPr>
                      <w:r w:rsidRPr="00EC71A5">
                        <w:rPr>
                          <w:iCs/>
                          <w:sz w:val="20"/>
                          <w:szCs w:val="20"/>
                        </w:rPr>
                        <w:t xml:space="preserve">The </w:t>
                      </w:r>
                      <w:r w:rsidRPr="00C7041B">
                        <w:rPr>
                          <w:b/>
                          <w:iCs/>
                          <w:color w:val="800000"/>
                          <w:sz w:val="20"/>
                          <w:szCs w:val="20"/>
                        </w:rPr>
                        <w:t>visibility</w:t>
                      </w:r>
                      <w:r w:rsidRPr="00EC71A5">
                        <w:rPr>
                          <w:iCs/>
                          <w:sz w:val="20"/>
                          <w:szCs w:val="20"/>
                        </w:rPr>
                        <w:t xml:space="preserve"> of the GCCA </w:t>
                      </w:r>
                      <w:r w:rsidRPr="00C7041B">
                        <w:rPr>
                          <w:b/>
                          <w:iCs/>
                          <w:color w:val="800000"/>
                          <w:sz w:val="20"/>
                          <w:szCs w:val="20"/>
                        </w:rPr>
                        <w:t>as an initiative that creates real value</w:t>
                      </w:r>
                      <w:r w:rsidRPr="00EC71A5">
                        <w:rPr>
                          <w:iCs/>
                          <w:sz w:val="20"/>
                          <w:szCs w:val="20"/>
                        </w:rPr>
                        <w:t xml:space="preserve"> must be better promoted.</w:t>
                      </w:r>
                    </w:p>
                    <w:p w:rsidR="003B6AA3" w:rsidRPr="00690601" w:rsidRDefault="003B6AA3" w:rsidP="00D71915">
                      <w:pPr>
                        <w:numPr>
                          <w:ilvl w:val="0"/>
                          <w:numId w:val="32"/>
                        </w:numPr>
                        <w:spacing w:line="240" w:lineRule="auto"/>
                        <w:jc w:val="left"/>
                        <w:rPr>
                          <w:iCs/>
                          <w:sz w:val="20"/>
                          <w:szCs w:val="20"/>
                        </w:rPr>
                      </w:pPr>
                      <w:r w:rsidRPr="00EC71A5">
                        <w:rPr>
                          <w:iCs/>
                          <w:sz w:val="20"/>
                          <w:szCs w:val="20"/>
                        </w:rPr>
                        <w:t>.</w:t>
                      </w:r>
                    </w:p>
                  </w:txbxContent>
                </v:textbox>
                <w10:anchorlock/>
              </v:shape>
            </w:pict>
          </mc:Fallback>
        </mc:AlternateContent>
      </w:r>
    </w:p>
    <w:p w:rsidR="00D71915" w:rsidRPr="002008E1" w:rsidRDefault="00D71915" w:rsidP="00D71915">
      <w:pPr>
        <w:spacing w:before="0" w:line="252" w:lineRule="auto"/>
        <w:rPr>
          <w:sz w:val="20"/>
        </w:rPr>
      </w:pPr>
    </w:p>
    <w:p w:rsidR="005703E1" w:rsidRDefault="005703E1" w:rsidP="004D7331">
      <w:pPr>
        <w:spacing w:before="60" w:line="252" w:lineRule="auto"/>
        <w:rPr>
          <w:sz w:val="20"/>
        </w:rPr>
      </w:pPr>
      <w:r w:rsidRPr="002008E1">
        <w:rPr>
          <w:b/>
          <w:sz w:val="20"/>
        </w:rPr>
        <w:t>Annex 2</w:t>
      </w:r>
      <w:r w:rsidRPr="002008E1">
        <w:rPr>
          <w:sz w:val="20"/>
        </w:rPr>
        <w:t xml:space="preserve"> provides a detailed overview of the findings resulting from </w:t>
      </w:r>
      <w:r w:rsidR="00DB59F9" w:rsidRPr="002008E1">
        <w:rPr>
          <w:sz w:val="20"/>
        </w:rPr>
        <w:t>the</w:t>
      </w:r>
      <w:r w:rsidRPr="002008E1">
        <w:rPr>
          <w:sz w:val="20"/>
        </w:rPr>
        <w:t xml:space="preserve"> process</w:t>
      </w:r>
      <w:r w:rsidR="00DB59F9" w:rsidRPr="002008E1">
        <w:rPr>
          <w:sz w:val="20"/>
        </w:rPr>
        <w:t xml:space="preserve"> described above</w:t>
      </w:r>
      <w:r w:rsidRPr="002008E1">
        <w:rPr>
          <w:sz w:val="20"/>
        </w:rPr>
        <w:t>, as well as their interpretation.</w:t>
      </w:r>
    </w:p>
    <w:p w:rsidR="000F33C3" w:rsidRDefault="000F33C3" w:rsidP="002516B0">
      <w:pPr>
        <w:spacing w:before="0" w:line="252" w:lineRule="auto"/>
        <w:rPr>
          <w:sz w:val="20"/>
        </w:rPr>
      </w:pPr>
    </w:p>
    <w:p w:rsidR="002516B0" w:rsidRPr="002008E1" w:rsidRDefault="002516B0" w:rsidP="002516B0">
      <w:pPr>
        <w:spacing w:before="0" w:line="252" w:lineRule="auto"/>
        <w:rPr>
          <w:sz w:val="20"/>
        </w:rPr>
      </w:pPr>
    </w:p>
    <w:p w:rsidR="00690601" w:rsidRPr="00A97554" w:rsidRDefault="00C67A65" w:rsidP="00A97554">
      <w:pPr>
        <w:pStyle w:val="Heading1"/>
      </w:pPr>
      <w:bookmarkStart w:id="12" w:name="_Toc336273435"/>
      <w:r w:rsidRPr="00A97554">
        <w:t>Proposed strategy</w:t>
      </w:r>
      <w:bookmarkEnd w:id="12"/>
    </w:p>
    <w:p w:rsidR="00454E96" w:rsidRPr="002008E1" w:rsidRDefault="00A21F13" w:rsidP="00D71915">
      <w:pPr>
        <w:spacing w:before="0" w:line="252" w:lineRule="auto"/>
        <w:rPr>
          <w:sz w:val="20"/>
        </w:rPr>
      </w:pPr>
      <w:r w:rsidRPr="002008E1">
        <w:rPr>
          <w:sz w:val="20"/>
        </w:rPr>
        <w:t xml:space="preserve">The </w:t>
      </w:r>
      <w:r w:rsidR="0059178F" w:rsidRPr="002008E1">
        <w:rPr>
          <w:sz w:val="20"/>
        </w:rPr>
        <w:t>proposed</w:t>
      </w:r>
      <w:r w:rsidRPr="002008E1">
        <w:rPr>
          <w:sz w:val="20"/>
        </w:rPr>
        <w:t xml:space="preserve"> strategy has been developed in response to the ‘key issues’ identified by the GCCA stakeholders. This document proposes a framework for the engagement of all stakeholders to </w:t>
      </w:r>
      <w:r w:rsidR="00454E96" w:rsidRPr="002008E1">
        <w:rPr>
          <w:sz w:val="20"/>
        </w:rPr>
        <w:t xml:space="preserve">achieve objectives of </w:t>
      </w:r>
      <w:r w:rsidR="00CB66B4" w:rsidRPr="002008E1">
        <w:rPr>
          <w:sz w:val="20"/>
        </w:rPr>
        <w:t xml:space="preserve">systematic knowledge building and exchange, a </w:t>
      </w:r>
      <w:r w:rsidR="00454E96" w:rsidRPr="002008E1">
        <w:rPr>
          <w:sz w:val="20"/>
        </w:rPr>
        <w:t>shared understanding</w:t>
      </w:r>
      <w:r w:rsidR="00406F87" w:rsidRPr="002008E1">
        <w:rPr>
          <w:sz w:val="20"/>
        </w:rPr>
        <w:t xml:space="preserve"> of the GCCA’s identity</w:t>
      </w:r>
      <w:r w:rsidR="00454E96" w:rsidRPr="002008E1">
        <w:rPr>
          <w:sz w:val="20"/>
        </w:rPr>
        <w:t xml:space="preserve">, </w:t>
      </w:r>
      <w:r w:rsidR="00CB66B4" w:rsidRPr="002008E1">
        <w:rPr>
          <w:sz w:val="20"/>
        </w:rPr>
        <w:t xml:space="preserve">the </w:t>
      </w:r>
      <w:r w:rsidR="00406F87" w:rsidRPr="002008E1">
        <w:rPr>
          <w:sz w:val="20"/>
        </w:rPr>
        <w:t>projection of a consistent image</w:t>
      </w:r>
      <w:r w:rsidR="00454E96" w:rsidRPr="002008E1">
        <w:rPr>
          <w:sz w:val="20"/>
        </w:rPr>
        <w:t xml:space="preserve">, </w:t>
      </w:r>
      <w:r w:rsidR="00CB66B4" w:rsidRPr="002008E1">
        <w:rPr>
          <w:sz w:val="20"/>
        </w:rPr>
        <w:t>and the demonstration of</w:t>
      </w:r>
      <w:r w:rsidR="006B53EE" w:rsidRPr="002008E1">
        <w:rPr>
          <w:sz w:val="20"/>
        </w:rPr>
        <w:t xml:space="preserve"> its</w:t>
      </w:r>
      <w:r w:rsidR="00CB66B4" w:rsidRPr="002008E1">
        <w:rPr>
          <w:sz w:val="20"/>
        </w:rPr>
        <w:t xml:space="preserve"> added value</w:t>
      </w:r>
      <w:r w:rsidR="00454E96" w:rsidRPr="002008E1">
        <w:rPr>
          <w:sz w:val="20"/>
        </w:rPr>
        <w:t>.</w:t>
      </w:r>
      <w:r w:rsidR="00CB66B4" w:rsidRPr="002008E1">
        <w:rPr>
          <w:sz w:val="20"/>
        </w:rPr>
        <w:t xml:space="preserve"> </w:t>
      </w:r>
    </w:p>
    <w:p w:rsidR="00D71915" w:rsidRPr="002008E1" w:rsidRDefault="00D71915" w:rsidP="00D71915">
      <w:pPr>
        <w:spacing w:before="0" w:line="252" w:lineRule="auto"/>
        <w:rPr>
          <w:sz w:val="20"/>
        </w:rPr>
      </w:pPr>
    </w:p>
    <w:p w:rsidR="00AA6D17" w:rsidRPr="002008E1" w:rsidRDefault="00AA6D17" w:rsidP="00D71915">
      <w:pPr>
        <w:spacing w:before="0" w:line="252" w:lineRule="auto"/>
        <w:rPr>
          <w:sz w:val="20"/>
        </w:rPr>
      </w:pPr>
      <w:r w:rsidRPr="002008E1">
        <w:rPr>
          <w:sz w:val="20"/>
        </w:rPr>
        <w:t>This strategy is not time-bound</w:t>
      </w:r>
      <w:r w:rsidR="0059178F" w:rsidRPr="002008E1">
        <w:rPr>
          <w:sz w:val="20"/>
        </w:rPr>
        <w:t>,</w:t>
      </w:r>
      <w:r w:rsidRPr="002008E1">
        <w:rPr>
          <w:sz w:val="20"/>
        </w:rPr>
        <w:t xml:space="preserve"> </w:t>
      </w:r>
      <w:r w:rsidR="0059178F" w:rsidRPr="002008E1">
        <w:rPr>
          <w:sz w:val="20"/>
        </w:rPr>
        <w:t xml:space="preserve">even if some of </w:t>
      </w:r>
      <w:r w:rsidRPr="002008E1">
        <w:rPr>
          <w:sz w:val="20"/>
        </w:rPr>
        <w:t xml:space="preserve">the activities proposed for its implementation </w:t>
      </w:r>
      <w:r w:rsidR="008D3646" w:rsidRPr="002008E1">
        <w:rPr>
          <w:sz w:val="20"/>
        </w:rPr>
        <w:t>are</w:t>
      </w:r>
      <w:r w:rsidRPr="002008E1">
        <w:rPr>
          <w:sz w:val="20"/>
        </w:rPr>
        <w:t xml:space="preserve"> </w:t>
      </w:r>
      <w:r w:rsidR="008D3646" w:rsidRPr="002008E1">
        <w:rPr>
          <w:sz w:val="20"/>
        </w:rPr>
        <w:t>already planned under</w:t>
      </w:r>
      <w:r w:rsidRPr="002008E1">
        <w:rPr>
          <w:sz w:val="20"/>
        </w:rPr>
        <w:t xml:space="preserve"> specific contract</w:t>
      </w:r>
      <w:r w:rsidR="008D3646" w:rsidRPr="002008E1">
        <w:rPr>
          <w:sz w:val="20"/>
        </w:rPr>
        <w:t>s</w:t>
      </w:r>
      <w:r w:rsidRPr="002008E1">
        <w:rPr>
          <w:sz w:val="20"/>
        </w:rPr>
        <w:t xml:space="preserve"> supporting the overall implementation of the initiative.</w:t>
      </w:r>
    </w:p>
    <w:p w:rsidR="00C67A65" w:rsidRPr="002008E1" w:rsidRDefault="00690601" w:rsidP="0006156D">
      <w:pPr>
        <w:pStyle w:val="Heading2"/>
      </w:pPr>
      <w:bookmarkStart w:id="13" w:name="_Toc336273437"/>
      <w:r w:rsidRPr="002008E1">
        <w:t>What we want to achieve: objectives and key messages</w:t>
      </w:r>
      <w:bookmarkEnd w:id="13"/>
    </w:p>
    <w:p w:rsidR="00C61511" w:rsidRPr="003A320E" w:rsidRDefault="00690601" w:rsidP="003A320E">
      <w:pPr>
        <w:pStyle w:val="Heading3"/>
      </w:pPr>
      <w:r w:rsidRPr="003A320E">
        <w:t>Overall objectives</w:t>
      </w:r>
    </w:p>
    <w:p w:rsidR="00F7717D" w:rsidRPr="002008E1" w:rsidRDefault="00F7717D" w:rsidP="00F7717D">
      <w:pPr>
        <w:spacing w:before="0" w:line="252" w:lineRule="auto"/>
        <w:rPr>
          <w:rFonts w:cs="Arial"/>
          <w:sz w:val="20"/>
        </w:rPr>
      </w:pPr>
      <w:r w:rsidRPr="002008E1">
        <w:rPr>
          <w:rFonts w:cs="Arial"/>
          <w:sz w:val="20"/>
        </w:rPr>
        <w:t>This strategy aims to achieve the following overall objectives:</w:t>
      </w:r>
    </w:p>
    <w:bookmarkStart w:id="14" w:name="_Toc317876584"/>
    <w:bookmarkStart w:id="15" w:name="_Toc317876650"/>
    <w:bookmarkStart w:id="16" w:name="_Toc318095396"/>
    <w:bookmarkStart w:id="17" w:name="_Toc318101238"/>
    <w:bookmarkStart w:id="18" w:name="_Toc317876585"/>
    <w:bookmarkStart w:id="19" w:name="_Toc317876651"/>
    <w:bookmarkStart w:id="20" w:name="_Toc318095397"/>
    <w:bookmarkStart w:id="21" w:name="_Toc318101239"/>
    <w:bookmarkStart w:id="22" w:name="_Toc317876586"/>
    <w:bookmarkStart w:id="23" w:name="_Toc317876652"/>
    <w:bookmarkStart w:id="24" w:name="_Toc318095398"/>
    <w:bookmarkStart w:id="25" w:name="_Toc318101240"/>
    <w:bookmarkStart w:id="26" w:name="_Toc317876587"/>
    <w:bookmarkStart w:id="27" w:name="_Toc317876653"/>
    <w:bookmarkStart w:id="28" w:name="_Toc318095399"/>
    <w:bookmarkStart w:id="29" w:name="_Toc318101241"/>
    <w:bookmarkStart w:id="30" w:name="_Toc317876588"/>
    <w:bookmarkStart w:id="31" w:name="_Toc317876654"/>
    <w:bookmarkStart w:id="32" w:name="_Toc318095400"/>
    <w:bookmarkStart w:id="33" w:name="_Toc318101242"/>
    <w:bookmarkStart w:id="34" w:name="_Toc317876589"/>
    <w:bookmarkStart w:id="35" w:name="_Toc317876655"/>
    <w:bookmarkStart w:id="36" w:name="_Toc318095401"/>
    <w:bookmarkStart w:id="37" w:name="_Toc318101243"/>
    <w:bookmarkStart w:id="38" w:name="_Toc317876593"/>
    <w:bookmarkStart w:id="39" w:name="_Toc317876659"/>
    <w:bookmarkStart w:id="40" w:name="_Toc318095405"/>
    <w:bookmarkStart w:id="41" w:name="_Toc318101247"/>
    <w:bookmarkStart w:id="42" w:name="_Toc317876594"/>
    <w:bookmarkStart w:id="43" w:name="_Toc317876660"/>
    <w:bookmarkStart w:id="44" w:name="_Toc318095406"/>
    <w:bookmarkStart w:id="45" w:name="_Toc318101248"/>
    <w:bookmarkStart w:id="46" w:name="_Toc317876596"/>
    <w:bookmarkStart w:id="47" w:name="_Toc317876662"/>
    <w:bookmarkStart w:id="48" w:name="_Toc318095408"/>
    <w:bookmarkStart w:id="49" w:name="_Toc31810125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FB109F" w:rsidRPr="002008E1" w:rsidRDefault="00FB109F" w:rsidP="00FB109F">
      <w:pPr>
        <w:spacing w:before="0" w:line="252" w:lineRule="auto"/>
        <w:jc w:val="center"/>
        <w:rPr>
          <w:rFonts w:cs="Arial"/>
          <w:sz w:val="20"/>
        </w:rPr>
      </w:pPr>
      <w:r>
        <w:rPr>
          <w:noProof/>
          <w:lang w:eastAsia="en-GB"/>
        </w:rPr>
        <mc:AlternateContent>
          <mc:Choice Requires="wpg">
            <w:drawing>
              <wp:inline distT="0" distB="0" distL="0" distR="0" wp14:anchorId="45A8F3DC" wp14:editId="7DA01EFA">
                <wp:extent cx="5670550" cy="2126615"/>
                <wp:effectExtent l="38100" t="0" r="2540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0" cy="2126615"/>
                          <a:chOff x="251520" y="1844824"/>
                          <a:chExt cx="8640960" cy="3240360"/>
                        </a:xfrm>
                      </wpg:grpSpPr>
                      <wps:wsp>
                        <wps:cNvPr id="26" name="Rounded Rectangle 13"/>
                        <wps:cNvSpPr/>
                        <wps:spPr>
                          <a:xfrm>
                            <a:off x="251520" y="1844824"/>
                            <a:ext cx="8640960" cy="3240360"/>
                          </a:xfrm>
                          <a:prstGeom prst="roundRect">
                            <a:avLst/>
                          </a:prstGeom>
                          <a:noFill/>
                          <a:ln w="25400" cap="flat" cmpd="sng" algn="ctr">
                            <a:noFill/>
                            <a:prstDash val="solid"/>
                          </a:ln>
                          <a:effectLst/>
                        </wps:spPr>
                        <wps:txbx>
                          <w:txbxContent>
                            <w:p w:rsidR="003B6AA3" w:rsidRDefault="003B6AA3" w:rsidP="00FB109F"/>
                          </w:txbxContent>
                        </wps:txbx>
                        <wps:bodyPr rtlCol="0" anchor="ctr"/>
                      </wps:wsp>
                      <wps:wsp>
                        <wps:cNvPr id="27" name="Rounded Rectangle 14"/>
                        <wps:cNvSpPr/>
                        <wps:spPr>
                          <a:xfrm>
                            <a:off x="322709" y="2060848"/>
                            <a:ext cx="4105275" cy="2736304"/>
                          </a:xfrm>
                          <a:prstGeom prst="roundRect">
                            <a:avLst/>
                          </a:prstGeom>
                          <a:solidFill>
                            <a:srgbClr val="800000"/>
                          </a:solidFill>
                          <a:ln w="38100" cap="flat" cmpd="sng" algn="ctr">
                            <a:solidFill>
                              <a:srgbClr val="F79646"/>
                            </a:solidFill>
                            <a:prstDash val="solid"/>
                          </a:ln>
                          <a:effectLst>
                            <a:outerShdw blurRad="40000" dist="20000" dir="5400000" rotWithShape="0">
                              <a:srgbClr val="000000">
                                <a:alpha val="38000"/>
                              </a:srgbClr>
                            </a:outerShdw>
                          </a:effectLst>
                        </wps:spPr>
                        <wps:txbx>
                          <w:txbxContent>
                            <w:p w:rsidR="003B6AA3" w:rsidRDefault="003B6AA3" w:rsidP="00FB109F"/>
                          </w:txbxContent>
                        </wps:txbx>
                        <wps:bodyPr rtlCol="0" anchor="ctr"/>
                      </wps:wsp>
                      <wps:wsp>
                        <wps:cNvPr id="28" name="Rounded Rectangle 15"/>
                        <wps:cNvSpPr/>
                        <wps:spPr>
                          <a:xfrm>
                            <a:off x="4716016" y="2060848"/>
                            <a:ext cx="4105274" cy="2736304"/>
                          </a:xfrm>
                          <a:prstGeom prst="roundRect">
                            <a:avLst/>
                          </a:prstGeom>
                          <a:solidFill>
                            <a:srgbClr val="F79646"/>
                          </a:solidFill>
                          <a:ln w="38100" cap="flat" cmpd="sng" algn="ctr">
                            <a:solidFill>
                              <a:srgbClr val="800000"/>
                            </a:solidFill>
                            <a:prstDash val="solid"/>
                          </a:ln>
                          <a:effectLst>
                            <a:outerShdw blurRad="40000" dist="20000" dir="5400000" rotWithShape="0">
                              <a:srgbClr val="000000">
                                <a:alpha val="38000"/>
                              </a:srgbClr>
                            </a:outerShdw>
                          </a:effectLst>
                        </wps:spPr>
                        <wps:txbx>
                          <w:txbxContent>
                            <w:p w:rsidR="003B6AA3" w:rsidRDefault="003B6AA3" w:rsidP="00FB109F"/>
                          </w:txbxContent>
                        </wps:txbx>
                        <wps:bodyPr rtlCol="0" anchor="ctr"/>
                      </wps:wsp>
                      <wps:wsp>
                        <wps:cNvPr id="29" name="TextBox 4"/>
                        <wps:cNvSpPr txBox="1"/>
                        <wps:spPr>
                          <a:xfrm>
                            <a:off x="971699" y="2132855"/>
                            <a:ext cx="2880643" cy="422824"/>
                          </a:xfrm>
                          <a:prstGeom prst="rect">
                            <a:avLst/>
                          </a:prstGeom>
                          <a:noFill/>
                        </wps:spPr>
                        <wps:txbx>
                          <w:txbxContent>
                            <w:p w:rsidR="003B6AA3" w:rsidRDefault="003B6AA3" w:rsidP="00FB109F">
                              <w:pPr>
                                <w:pStyle w:val="NormalWeb"/>
                                <w:spacing w:before="0" w:beforeAutospacing="0" w:after="0" w:afterAutospacing="0"/>
                                <w:jc w:val="center"/>
                              </w:pPr>
                              <w:r w:rsidRPr="002C2E87">
                                <w:rPr>
                                  <w:rFonts w:ascii="Calibri" w:hAnsi="Calibri"/>
                                  <w:b/>
                                  <w:bCs/>
                                  <w:color w:val="F79646"/>
                                  <w:kern w:val="24"/>
                                </w:rPr>
                                <w:t>Knowledge</w:t>
                              </w:r>
                              <w:r>
                                <w:rPr>
                                  <w:rFonts w:ascii="Calibri" w:hAnsi="Calibri"/>
                                  <w:b/>
                                  <w:bCs/>
                                  <w:color w:val="F79646"/>
                                  <w:kern w:val="24"/>
                                </w:rPr>
                                <w:t xml:space="preserve"> management </w:t>
                              </w:r>
                            </w:p>
                          </w:txbxContent>
                        </wps:txbx>
                        <wps:bodyPr wrap="square" rtlCol="0">
                          <a:spAutoFit/>
                        </wps:bodyPr>
                      </wps:wsp>
                      <wps:wsp>
                        <wps:cNvPr id="30" name="TextBox 5"/>
                        <wps:cNvSpPr txBox="1"/>
                        <wps:spPr>
                          <a:xfrm>
                            <a:off x="5580013" y="2132855"/>
                            <a:ext cx="2303933" cy="422824"/>
                          </a:xfrm>
                          <a:prstGeom prst="rect">
                            <a:avLst/>
                          </a:prstGeom>
                          <a:noFill/>
                        </wps:spPr>
                        <wps:txbx>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Communication</w:t>
                              </w:r>
                            </w:p>
                          </w:txbxContent>
                        </wps:txbx>
                        <wps:bodyPr wrap="square" rtlCol="0">
                          <a:spAutoFit/>
                        </wps:bodyPr>
                      </wps:wsp>
                      <wps:wsp>
                        <wps:cNvPr id="31" name="Rectangle 18"/>
                        <wps:cNvSpPr/>
                        <wps:spPr>
                          <a:xfrm>
                            <a:off x="4860156" y="2637284"/>
                            <a:ext cx="1836000" cy="1692000"/>
                          </a:xfrm>
                          <a:prstGeom prst="rect">
                            <a:avLst/>
                          </a:prstGeom>
                          <a:solidFill>
                            <a:srgbClr val="F79646">
                              <a:lumMod val="20000"/>
                              <a:lumOff val="80000"/>
                            </a:srgbClr>
                          </a:solidFill>
                          <a:ln w="25400" cap="flat" cmpd="sng" algn="ctr">
                            <a:solidFill>
                              <a:srgbClr val="800000"/>
                            </a:solidFill>
                            <a:prstDash val="solid"/>
                          </a:ln>
                          <a:effectLst/>
                        </wps:spPr>
                        <wps:txb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Increase awareness and understanding</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of the GCCA</w:t>
                              </w:r>
                            </w:p>
                          </w:txbxContent>
                        </wps:txbx>
                        <wps:bodyPr rtlCol="0" anchor="ctr"/>
                      </wps:wsp>
                      <wps:wsp>
                        <wps:cNvPr id="32" name="Rectangle 19"/>
                        <wps:cNvSpPr/>
                        <wps:spPr>
                          <a:xfrm>
                            <a:off x="6876380" y="2636912"/>
                            <a:ext cx="1836000" cy="1692000"/>
                          </a:xfrm>
                          <a:prstGeom prst="rect">
                            <a:avLst/>
                          </a:prstGeom>
                          <a:solidFill>
                            <a:srgbClr val="F79646">
                              <a:lumMod val="20000"/>
                              <a:lumOff val="80000"/>
                            </a:srgbClr>
                          </a:solidFill>
                          <a:ln w="25400" cap="flat" cmpd="sng" algn="ctr">
                            <a:solidFill>
                              <a:srgbClr val="800000"/>
                            </a:solidFill>
                            <a:prstDash val="solid"/>
                          </a:ln>
                          <a:effectLst/>
                        </wps:spPr>
                        <wps:txbx>
                          <w:txbxContent>
                            <w:p w:rsidR="003B6AA3" w:rsidRPr="002C2E87" w:rsidRDefault="003B6AA3" w:rsidP="00FB109F">
                              <w:pPr>
                                <w:pStyle w:val="NormalWeb"/>
                                <w:spacing w:before="0" w:beforeAutospacing="0" w:after="0" w:afterAutospacing="0"/>
                                <w:jc w:val="center"/>
                                <w:rPr>
                                  <w:rFonts w:ascii="Calibri" w:hAnsi="Calibri"/>
                                  <w:b/>
                                  <w:bCs/>
                                  <w:color w:val="800000"/>
                                  <w:kern w:val="24"/>
                                  <w:sz w:val="20"/>
                                  <w:szCs w:val="20"/>
                                </w:rPr>
                              </w:pPr>
                              <w:r w:rsidRPr="002C2E87">
                                <w:rPr>
                                  <w:rFonts w:ascii="Calibri" w:hAnsi="Calibri"/>
                                  <w:b/>
                                  <w:bCs/>
                                  <w:color w:val="800000"/>
                                  <w:kern w:val="24"/>
                                  <w:sz w:val="20"/>
                                  <w:szCs w:val="20"/>
                                </w:rPr>
                                <w:t>Ensure a coherent image across all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GCCA communication</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actions</w:t>
                              </w:r>
                            </w:p>
                          </w:txbxContent>
                        </wps:txbx>
                        <wps:bodyPr rtlCol="0" anchor="ctr"/>
                      </wps:wsp>
                      <wps:wsp>
                        <wps:cNvPr id="33" name="Rectangle 20"/>
                        <wps:cNvSpPr/>
                        <wps:spPr>
                          <a:xfrm>
                            <a:off x="467421" y="2637284"/>
                            <a:ext cx="1836000" cy="1692000"/>
                          </a:xfrm>
                          <a:prstGeom prst="rect">
                            <a:avLst/>
                          </a:prstGeom>
                          <a:solidFill>
                            <a:srgbClr val="F79646">
                              <a:lumMod val="20000"/>
                              <a:lumOff val="80000"/>
                            </a:srgbClr>
                          </a:solidFill>
                          <a:ln w="19050" cap="flat" cmpd="sng" algn="ctr">
                            <a:solidFill>
                              <a:srgbClr val="F79646"/>
                            </a:solidFill>
                            <a:prstDash val="solid"/>
                          </a:ln>
                          <a:effectLst/>
                        </wps:spPr>
                        <wps:txb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Improve capacities to increase</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resilience to climate change</w:t>
                              </w:r>
                            </w:p>
                          </w:txbxContent>
                        </wps:txbx>
                        <wps:bodyPr rtlCol="0" anchor="ctr"/>
                      </wps:wsp>
                      <wps:wsp>
                        <wps:cNvPr id="34" name="Rectangle 21"/>
                        <wps:cNvSpPr/>
                        <wps:spPr>
                          <a:xfrm>
                            <a:off x="2483645" y="2637284"/>
                            <a:ext cx="1836000" cy="1692000"/>
                          </a:xfrm>
                          <a:prstGeom prst="rect">
                            <a:avLst/>
                          </a:prstGeom>
                          <a:solidFill>
                            <a:srgbClr val="F79646">
                              <a:lumMod val="20000"/>
                              <a:lumOff val="80000"/>
                            </a:srgbClr>
                          </a:solidFill>
                          <a:ln w="19050" cap="flat" cmpd="sng" algn="ctr">
                            <a:solidFill>
                              <a:srgbClr val="F79646"/>
                            </a:solidFill>
                            <a:prstDash val="solid"/>
                          </a:ln>
                          <a:effectLst/>
                        </wps:spPr>
                        <wps:txb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Inform policy dialogue on climate</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policies at national,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regional and global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levels</w:t>
                              </w:r>
                            </w:p>
                          </w:txbxContent>
                        </wps:txbx>
                        <wps:bodyPr rtlCol="0" anchor="ctr"/>
                      </wps:wsp>
                      <wps:wsp>
                        <wps:cNvPr id="35" name="TextBox 10"/>
                        <wps:cNvSpPr txBox="1"/>
                        <wps:spPr>
                          <a:xfrm>
                            <a:off x="1007755" y="4365104"/>
                            <a:ext cx="791524" cy="422824"/>
                          </a:xfrm>
                          <a:prstGeom prst="rect">
                            <a:avLst/>
                          </a:prstGeom>
                          <a:noFill/>
                        </wps:spPr>
                        <wps:txbx>
                          <w:txbxContent>
                            <w:p w:rsidR="003B6AA3" w:rsidRPr="002C2E87" w:rsidRDefault="003B6AA3" w:rsidP="00FB109F">
                              <w:pPr>
                                <w:pStyle w:val="NormalWeb"/>
                                <w:spacing w:before="0" w:beforeAutospacing="0" w:after="0" w:afterAutospacing="0"/>
                                <w:jc w:val="center"/>
                              </w:pPr>
                              <w:r w:rsidRPr="002C2E87">
                                <w:rPr>
                                  <w:rFonts w:ascii="Calibri" w:hAnsi="Calibri"/>
                                  <w:b/>
                                  <w:bCs/>
                                  <w:color w:val="F79646"/>
                                  <w:kern w:val="24"/>
                                </w:rPr>
                                <w:t>KM1</w:t>
                              </w:r>
                            </w:p>
                          </w:txbxContent>
                        </wps:txbx>
                        <wps:bodyPr wrap="square" rtlCol="0">
                          <a:spAutoFit/>
                        </wps:bodyPr>
                      </wps:wsp>
                      <wps:wsp>
                        <wps:cNvPr id="36" name="TextBox 11"/>
                        <wps:cNvSpPr txBox="1"/>
                        <wps:spPr>
                          <a:xfrm>
                            <a:off x="5399472" y="4365104"/>
                            <a:ext cx="792491" cy="422824"/>
                          </a:xfrm>
                          <a:prstGeom prst="rect">
                            <a:avLst/>
                          </a:prstGeom>
                          <a:noFill/>
                        </wps:spPr>
                        <wps:txbx>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CM1</w:t>
                              </w:r>
                            </w:p>
                          </w:txbxContent>
                        </wps:txbx>
                        <wps:bodyPr wrap="square" rtlCol="0">
                          <a:spAutoFit/>
                        </wps:bodyPr>
                      </wps:wsp>
                      <wps:wsp>
                        <wps:cNvPr id="37" name="TextBox 12"/>
                        <wps:cNvSpPr txBox="1"/>
                        <wps:spPr>
                          <a:xfrm>
                            <a:off x="7417185" y="4365104"/>
                            <a:ext cx="792491" cy="422824"/>
                          </a:xfrm>
                          <a:prstGeom prst="rect">
                            <a:avLst/>
                          </a:prstGeom>
                          <a:noFill/>
                        </wps:spPr>
                        <wps:txbx>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CM2</w:t>
                              </w:r>
                            </w:p>
                          </w:txbxContent>
                        </wps:txbx>
                        <wps:bodyPr wrap="square" rtlCol="0">
                          <a:spAutoFit/>
                        </wps:bodyPr>
                      </wps:wsp>
                      <wps:wsp>
                        <wps:cNvPr id="38" name="TextBox 13"/>
                        <wps:cNvSpPr txBox="1"/>
                        <wps:spPr>
                          <a:xfrm>
                            <a:off x="3023879" y="4365104"/>
                            <a:ext cx="792491" cy="422824"/>
                          </a:xfrm>
                          <a:prstGeom prst="rect">
                            <a:avLst/>
                          </a:prstGeom>
                          <a:noFill/>
                        </wps:spPr>
                        <wps:txbx>
                          <w:txbxContent>
                            <w:p w:rsidR="003B6AA3" w:rsidRPr="002C2E87" w:rsidRDefault="003B6AA3" w:rsidP="00FB109F">
                              <w:pPr>
                                <w:pStyle w:val="NormalWeb"/>
                                <w:spacing w:before="0" w:beforeAutospacing="0" w:after="0" w:afterAutospacing="0"/>
                                <w:jc w:val="center"/>
                                <w:rPr>
                                  <w:rFonts w:ascii="Calibri" w:hAnsi="Calibri"/>
                                  <w:b/>
                                  <w:bCs/>
                                  <w:color w:val="F79646"/>
                                  <w:kern w:val="24"/>
                                </w:rPr>
                              </w:pPr>
                              <w:r w:rsidRPr="002C2E87">
                                <w:rPr>
                                  <w:rFonts w:ascii="Calibri" w:hAnsi="Calibri"/>
                                  <w:b/>
                                  <w:bCs/>
                                  <w:color w:val="F79646"/>
                                  <w:kern w:val="24"/>
                                </w:rPr>
                                <w:t>KM2</w:t>
                              </w:r>
                            </w:p>
                          </w:txbxContent>
                        </wps:txbx>
                        <wps:bodyPr wrap="square" rtlCol="0">
                          <a:spAutoFit/>
                        </wps:bodyPr>
                      </wps:wsp>
                    </wpg:wgp>
                  </a:graphicData>
                </a:graphic>
              </wp:inline>
            </w:drawing>
          </mc:Choice>
          <mc:Fallback>
            <w:pict>
              <v:group id="Group 10" o:spid="_x0000_s1027" style="width:446.5pt;height:167.45pt;mso-position-horizontal-relative:char;mso-position-vertical-relative:line" coordorigin="2515,18448" coordsize="86409,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">
                <v:roundrect id="Rounded Rectangle 13" o:spid="_x0000_s1028" style="position:absolute;left:2515;top:18448;width:86409;height:324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q78MA&#10;AADbAAAADwAAAGRycy9kb3ducmV2LnhtbESPT2sCMRTE74LfITzBm2brwdqtUYpQWige/HPx9ti8&#10;3SwmL3GT6vrtm4LgcZiZ3zDLde+suFIXW88KXqYFCOLK65YbBcfD52QBIiZkjdYzKbhThPVqOFhi&#10;qf2Nd3Tdp0ZkCMcSFZiUQillrAw5jFMfiLNX+85hyrJrpO7wluHOyllRzKXDlvOCwUAbQ9V5/+sU&#10;1Om8q8P2Jywur/q0jW/2y5ysUuNR//EOIlGfnuFH+1srmM3h/0v+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vq78MAAADbAAAADwAAAAAAAAAAAAAAAACYAgAAZHJzL2Rv&#10;d25yZXYueG1sUEsFBgAAAAAEAAQA9QAAAIgDAAAAAA==&#10;" filled="f" stroked="f" strokeweight="2pt">
                  <v:textbox>
                    <w:txbxContent>
                      <w:p w:rsidR="003B6AA3" w:rsidRDefault="003B6AA3" w:rsidP="00FB109F"/>
                    </w:txbxContent>
                  </v:textbox>
                </v:roundrect>
                <v:roundrect id="Rounded Rectangle 14" o:spid="_x0000_s1029" style="position:absolute;left:3227;top:20608;width:41052;height:27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sUA&#10;AADbAAAADwAAAGRycy9kb3ducmV2LnhtbESPzWrDMBCE74G8g9hAb4ncHOrEjRLaQqGHBho7D7C1&#10;traptXIs+a9PHxUCOQ4z8w2zO4ymFj21rrKs4HEVgSDOra64UHDO3pcbEM4ja6wtk4KJHBz289kO&#10;E20HPlGf+kIECLsEFZTeN4mULi/JoFvZhjh4P7Y16INsC6lbHALc1HIdRU/SYMVhocSG3krKf9PO&#10;KDietrIi/qwv2RB/5a9devn+m5R6WIwvzyA8jf4evrU/tIJ1DP9fwg+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f+xQAAANsAAAAPAAAAAAAAAAAAAAAAAJgCAABkcnMv&#10;ZG93bnJldi54bWxQSwUGAAAAAAQABAD1AAAAigMAAAAA&#10;" fillcolor="maroon" strokecolor="#f79646" strokeweight="3pt">
                  <v:shadow on="t" color="black" opacity="24903f" origin=",.5" offset="0,.55556mm"/>
                  <v:textbox>
                    <w:txbxContent>
                      <w:p w:rsidR="003B6AA3" w:rsidRDefault="003B6AA3" w:rsidP="00FB109F"/>
                    </w:txbxContent>
                  </v:textbox>
                </v:roundrect>
                <v:roundrect id="Rounded Rectangle 15" o:spid="_x0000_s1030" style="position:absolute;left:47160;top:20608;width:41052;height:27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fcAA&#10;AADbAAAADwAAAGRycy9kb3ducmV2LnhtbERPW2vCMBR+F/Yfwhn4pmlVRDqjlDFlvs3L2OuhOWvK&#10;mpMuibb798uD4OPHd19vB9uKG/nQOFaQTzMQxJXTDdcKLufdZAUiRGSNrWNS8EcBtpun0RoL7Xo+&#10;0u0Ua5FCOBSowMTYFVKGypDFMHUdceK+nbcYE/S11B77FG5bOcuypbTYcGow2NGroerndLUK5rqc&#10;G/17yBde5mX/+fH2tadMqfHzUL6AiDTEh/juftcKZmls+p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5WfcAAAADbAAAADwAAAAAAAAAAAAAAAACYAgAAZHJzL2Rvd25y&#10;ZXYueG1sUEsFBgAAAAAEAAQA9QAAAIUDAAAAAA==&#10;" fillcolor="#f79646" strokecolor="maroon" strokeweight="3pt">
                  <v:shadow on="t" color="black" opacity="24903f" origin=",.5" offset="0,.55556mm"/>
                  <v:textbox>
                    <w:txbxContent>
                      <w:p w:rsidR="003B6AA3" w:rsidRDefault="003B6AA3" w:rsidP="00FB109F"/>
                    </w:txbxContent>
                  </v:textbox>
                </v:roundrect>
                <v:shape id="TextBox 4" o:spid="_x0000_s1031" type="#_x0000_t202" style="position:absolute;left:9716;top:21328;width:28807;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3B6AA3" w:rsidRDefault="003B6AA3" w:rsidP="00FB109F">
                        <w:pPr>
                          <w:pStyle w:val="NormalWeb"/>
                          <w:spacing w:before="0" w:beforeAutospacing="0" w:after="0" w:afterAutospacing="0"/>
                          <w:jc w:val="center"/>
                        </w:pPr>
                        <w:r w:rsidRPr="002C2E87">
                          <w:rPr>
                            <w:rFonts w:ascii="Calibri" w:hAnsi="Calibri"/>
                            <w:b/>
                            <w:bCs/>
                            <w:color w:val="F79646"/>
                            <w:kern w:val="24"/>
                          </w:rPr>
                          <w:t>Knowledge</w:t>
                        </w:r>
                        <w:r>
                          <w:rPr>
                            <w:rFonts w:ascii="Calibri" w:hAnsi="Calibri"/>
                            <w:b/>
                            <w:bCs/>
                            <w:color w:val="F79646"/>
                            <w:kern w:val="24"/>
                          </w:rPr>
                          <w:t xml:space="preserve"> management </w:t>
                        </w:r>
                      </w:p>
                    </w:txbxContent>
                  </v:textbox>
                </v:shape>
                <v:shape id="TextBox 5" o:spid="_x0000_s1032" type="#_x0000_t202" style="position:absolute;left:55800;top:21328;width:23039;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Communication</w:t>
                        </w:r>
                      </w:p>
                    </w:txbxContent>
                  </v:textbox>
                </v:shape>
                <v:rect id="Rectangle 18" o:spid="_x0000_s1033" style="position:absolute;left:48601;top:26372;width:183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6BW8UA&#10;AADbAAAADwAAAGRycy9kb3ducmV2LnhtbESP0WrCQBRE3wv+w3KFvpmNLUhNs4qWtvRFwcQPuM1e&#10;k2D2bppdk9SvdwtCH4eZOcOk69E0oqfO1ZYVzKMYBHFhdc2lgmP+MXsB4TyyxsYyKfglB+vV5CHF&#10;RNuBD9RnvhQBwi5BBZX3bSKlKyoy6CLbEgfvZDuDPsiulLrDIcBNI5/ieCEN1hwWKmzpraLinF2M&#10;Aru7ynz85GK/j9v3y0++/V5utko9TsfNKwhPo/8P39tfWsHzHP6+h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oFbxQAAANsAAAAPAAAAAAAAAAAAAAAAAJgCAABkcnMv&#10;ZG93bnJldi54bWxQSwUGAAAAAAQABAD1AAAAigMAAAAA&#10;" fillcolor="#fdeada" strokecolor="maroon" strokeweight="2pt">
                  <v:textbo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Increase awareness and understanding</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of the GCCA</w:t>
                        </w:r>
                      </w:p>
                    </w:txbxContent>
                  </v:textbox>
                </v:rect>
                <v:rect id="Rectangle 19" o:spid="_x0000_s1034" style="position:absolute;left:68763;top:26369;width:183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fLMUA&#10;AADbAAAADwAAAGRycy9kb3ducmV2LnhtbESP3WrCQBSE7wu+w3KE3unGFEqbuoqKLb1RMOkDnGaP&#10;STB7NmY3P+3TuwWhl8PMfMMs16OpRU+tqywrWMwjEMS51RUXCr6y99kLCOeRNdaWScEPOVivJg9L&#10;TLQd+ER96gsRIOwSVFB63yRSurwkg25uG+LgnW1r0AfZFlK3OAS4qWUcRc/SYMVhocSGdiXll7Qz&#10;CuzhV2bjB+fHY9Tsu2u2/X7dbJV6nI6bNxCeRv8fvrc/tYKnGP6+h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B8sxQAAANsAAAAPAAAAAAAAAAAAAAAAAJgCAABkcnMv&#10;ZG93bnJldi54bWxQSwUGAAAAAAQABAD1AAAAigMAAAAA&#10;" fillcolor="#fdeada" strokecolor="maroon" strokeweight="2pt">
                  <v:textbox>
                    <w:txbxContent>
                      <w:p w:rsidR="003B6AA3" w:rsidRPr="002C2E87" w:rsidRDefault="003B6AA3" w:rsidP="00FB109F">
                        <w:pPr>
                          <w:pStyle w:val="NormalWeb"/>
                          <w:spacing w:before="0" w:beforeAutospacing="0" w:after="0" w:afterAutospacing="0"/>
                          <w:jc w:val="center"/>
                          <w:rPr>
                            <w:rFonts w:ascii="Calibri" w:hAnsi="Calibri"/>
                            <w:b/>
                            <w:bCs/>
                            <w:color w:val="800000"/>
                            <w:kern w:val="24"/>
                            <w:sz w:val="20"/>
                            <w:szCs w:val="20"/>
                          </w:rPr>
                        </w:pPr>
                        <w:r w:rsidRPr="002C2E87">
                          <w:rPr>
                            <w:rFonts w:ascii="Calibri" w:hAnsi="Calibri"/>
                            <w:b/>
                            <w:bCs/>
                            <w:color w:val="800000"/>
                            <w:kern w:val="24"/>
                            <w:sz w:val="20"/>
                            <w:szCs w:val="20"/>
                          </w:rPr>
                          <w:t>Ensure a coherent image across all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GCCA communication</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actions</w:t>
                        </w:r>
                      </w:p>
                    </w:txbxContent>
                  </v:textbox>
                </v:rect>
                <v:rect id="Rectangle 20" o:spid="_x0000_s1035" style="position:absolute;left:4674;top:26372;width:183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58MA&#10;AADbAAAADwAAAGRycy9kb3ducmV2LnhtbESPT4vCMBTE78J+h/AWvGm6K/inNpVFEDyIaN29P5pn&#10;W7Z5aZuo9dsbQfA4zMxvmGTVm1pcqXOVZQVf4wgEcW51xYWC39NmNAfhPLLG2jIpuJODVfoxSDDW&#10;9sZHuma+EAHCLkYFpfdNLKXLSzLoxrYhDt7ZdgZ9kF0hdYe3ADe1/I6iqTRYcVgosaF1Sfl/djEK&#10;dF+bdj/7a4/tIVu7nZebxf6s1PCz/1mC8NT7d/jV3moFkwk8v4Qf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58MAAADbAAAADwAAAAAAAAAAAAAAAACYAgAAZHJzL2Rv&#10;d25yZXYueG1sUEsFBgAAAAAEAAQA9QAAAIgDAAAAAA==&#10;" fillcolor="#fdeada" strokecolor="#f79646" strokeweight="1.5pt">
                  <v:textbo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Improve capacities to increase</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resilience to climate change</w:t>
                        </w:r>
                      </w:p>
                    </w:txbxContent>
                  </v:textbox>
                </v:rect>
                <v:rect id="Rectangle 21" o:spid="_x0000_s1036" style="position:absolute;left:24836;top:26372;width:183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nk8MA&#10;AADbAAAADwAAAGRycy9kb3ducmV2LnhtbESPQWvCQBSE7wX/w/IEb3WjldamriKC4EFCk9b7I/tM&#10;gtm3ye5W4793C4Ueh5n5hlltBtOKKznfWFYwmyYgiEurG64UfH/tn5cgfEDW2FomBXfysFmPnlaY&#10;anvjnK5FqESEsE9RQR1Cl0rpy5oM+qntiKN3ts5giNJVUju8Rbhp5TxJXqXBhuNCjR3taiovxY9R&#10;oIfW9Nnbqc/7z2Lnj0Hu37OzUpPxsP0AEWgI/+G/9kEreFnA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Ynk8MAAADbAAAADwAAAAAAAAAAAAAAAACYAgAAZHJzL2Rv&#10;d25yZXYueG1sUEsFBgAAAAAEAAQA9QAAAIgDAAAAAA==&#10;" fillcolor="#fdeada" strokecolor="#f79646" strokeweight="1.5pt">
                  <v:textbox>
                    <w:txbxContent>
                      <w:p w:rsidR="003B6AA3" w:rsidRPr="002C2E87" w:rsidRDefault="003B6AA3" w:rsidP="00FB109F">
                        <w:pPr>
                          <w:pStyle w:val="NormalWeb"/>
                          <w:spacing w:before="0" w:beforeAutospacing="0" w:after="0" w:afterAutospacing="0"/>
                          <w:jc w:val="center"/>
                          <w:rPr>
                            <w:sz w:val="20"/>
                            <w:szCs w:val="20"/>
                          </w:rPr>
                        </w:pPr>
                        <w:r w:rsidRPr="002C2E87">
                          <w:rPr>
                            <w:rFonts w:ascii="Calibri" w:hAnsi="Calibri"/>
                            <w:b/>
                            <w:bCs/>
                            <w:color w:val="800000"/>
                            <w:kern w:val="24"/>
                            <w:sz w:val="20"/>
                            <w:szCs w:val="20"/>
                          </w:rPr>
                          <w:t>Inform policy dialogue on climate</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policies at national,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regional and global</w:t>
                        </w:r>
                        <w:r w:rsidRPr="002C2E87">
                          <w:rPr>
                            <w:rFonts w:ascii="Calibri" w:hAnsi="Calibri"/>
                            <w:b/>
                            <w:bCs/>
                            <w:color w:val="800000"/>
                            <w:kern w:val="24"/>
                            <w:sz w:val="36"/>
                            <w:szCs w:val="36"/>
                          </w:rPr>
                          <w:t xml:space="preserve"> </w:t>
                        </w:r>
                        <w:r w:rsidRPr="002C2E87">
                          <w:rPr>
                            <w:rFonts w:ascii="Calibri" w:hAnsi="Calibri"/>
                            <w:b/>
                            <w:bCs/>
                            <w:color w:val="800000"/>
                            <w:kern w:val="24"/>
                            <w:sz w:val="20"/>
                            <w:szCs w:val="20"/>
                          </w:rPr>
                          <w:t>levels</w:t>
                        </w:r>
                      </w:p>
                    </w:txbxContent>
                  </v:textbox>
                </v:rect>
                <v:shape id="TextBox 10" o:spid="_x0000_s1037" type="#_x0000_t202" style="position:absolute;left:10077;top:43651;width:7915;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3B6AA3" w:rsidRPr="002C2E87" w:rsidRDefault="003B6AA3" w:rsidP="00FB109F">
                        <w:pPr>
                          <w:pStyle w:val="NormalWeb"/>
                          <w:spacing w:before="0" w:beforeAutospacing="0" w:after="0" w:afterAutospacing="0"/>
                          <w:jc w:val="center"/>
                        </w:pPr>
                        <w:r w:rsidRPr="002C2E87">
                          <w:rPr>
                            <w:rFonts w:ascii="Calibri" w:hAnsi="Calibri"/>
                            <w:b/>
                            <w:bCs/>
                            <w:color w:val="F79646"/>
                            <w:kern w:val="24"/>
                          </w:rPr>
                          <w:t>KM1</w:t>
                        </w:r>
                      </w:p>
                    </w:txbxContent>
                  </v:textbox>
                </v:shape>
                <v:shape id="TextBox 11" o:spid="_x0000_s1038" type="#_x0000_t202" style="position:absolute;left:53994;top:43651;width:7925;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style="mso-fit-shape-to-text:t">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CM1</w:t>
                        </w:r>
                      </w:p>
                    </w:txbxContent>
                  </v:textbox>
                </v:shape>
                <v:shape id="TextBox 12" o:spid="_x0000_s1039" type="#_x0000_t202" style="position:absolute;left:74171;top:43651;width:7925;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3B6AA3" w:rsidRPr="002C2E87" w:rsidRDefault="003B6AA3" w:rsidP="00FB109F">
                        <w:pPr>
                          <w:pStyle w:val="NormalWeb"/>
                          <w:spacing w:before="0" w:beforeAutospacing="0" w:after="0" w:afterAutospacing="0"/>
                          <w:jc w:val="center"/>
                        </w:pPr>
                        <w:r w:rsidRPr="002C2E87">
                          <w:rPr>
                            <w:rFonts w:ascii="Calibri" w:hAnsi="Calibri"/>
                            <w:b/>
                            <w:bCs/>
                            <w:color w:val="800000"/>
                            <w:kern w:val="24"/>
                          </w:rPr>
                          <w:t>CM2</w:t>
                        </w:r>
                      </w:p>
                    </w:txbxContent>
                  </v:textbox>
                </v:shape>
                <v:shape id="TextBox 13" o:spid="_x0000_s1040" type="#_x0000_t202" style="position:absolute;left:30238;top:43651;width:7925;height: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3B6AA3" w:rsidRPr="002C2E87" w:rsidRDefault="003B6AA3" w:rsidP="00FB109F">
                        <w:pPr>
                          <w:pStyle w:val="NormalWeb"/>
                          <w:spacing w:before="0" w:beforeAutospacing="0" w:after="0" w:afterAutospacing="0"/>
                          <w:jc w:val="center"/>
                          <w:rPr>
                            <w:rFonts w:ascii="Calibri" w:hAnsi="Calibri"/>
                            <w:b/>
                            <w:bCs/>
                            <w:color w:val="F79646"/>
                            <w:kern w:val="24"/>
                          </w:rPr>
                        </w:pPr>
                        <w:r w:rsidRPr="002C2E87">
                          <w:rPr>
                            <w:rFonts w:ascii="Calibri" w:hAnsi="Calibri"/>
                            <w:b/>
                            <w:bCs/>
                            <w:color w:val="F79646"/>
                            <w:kern w:val="24"/>
                          </w:rPr>
                          <w:t>KM2</w:t>
                        </w:r>
                      </w:p>
                    </w:txbxContent>
                  </v:textbox>
                </v:shape>
                <w10:anchorlock/>
              </v:group>
            </w:pict>
          </mc:Fallback>
        </mc:AlternateContent>
      </w:r>
    </w:p>
    <w:p w:rsidR="00CF0063" w:rsidRDefault="00690601" w:rsidP="00CF0063">
      <w:pPr>
        <w:spacing w:before="0" w:line="252" w:lineRule="auto"/>
        <w:rPr>
          <w:rFonts w:cs="Arial"/>
          <w:sz w:val="20"/>
        </w:rPr>
      </w:pPr>
      <w:r w:rsidRPr="002008E1">
        <w:rPr>
          <w:rFonts w:cs="Arial"/>
          <w:sz w:val="20"/>
        </w:rPr>
        <w:t>Communication objectives will be implemented through a mix of internal communication (i.e. communication within the EC, and between the EC, the European External Action Service headquarters and EU Delegations) and external communication (targeting other stakeholders).</w:t>
      </w:r>
      <w:r w:rsidR="00CF0063" w:rsidRPr="002008E1">
        <w:rPr>
          <w:rFonts w:cs="Arial"/>
          <w:sz w:val="20"/>
        </w:rPr>
        <w:t xml:space="preserve"> </w:t>
      </w:r>
    </w:p>
    <w:p w:rsidR="003A320E" w:rsidRPr="002008E1" w:rsidRDefault="003A320E" w:rsidP="00CF0063">
      <w:pPr>
        <w:spacing w:before="0" w:line="252" w:lineRule="auto"/>
        <w:rPr>
          <w:rFonts w:cs="Arial"/>
          <w:sz w:val="20"/>
        </w:rPr>
      </w:pPr>
    </w:p>
    <w:p w:rsidR="00690601" w:rsidRDefault="00690601" w:rsidP="003A320E">
      <w:pPr>
        <w:pStyle w:val="Heading3"/>
      </w:pPr>
      <w:r w:rsidRPr="002008E1">
        <w:t>Key messages</w:t>
      </w:r>
    </w:p>
    <w:p w:rsidR="00596120" w:rsidRDefault="00596120" w:rsidP="00596120">
      <w:pPr>
        <w:spacing w:before="0" w:line="252" w:lineRule="auto"/>
        <w:rPr>
          <w:rFonts w:cs="Arial"/>
          <w:sz w:val="20"/>
        </w:rPr>
      </w:pPr>
      <w:r>
        <w:rPr>
          <w:rFonts w:cs="Arial"/>
          <w:sz w:val="20"/>
        </w:rPr>
        <w:t>The GCCA:</w:t>
      </w:r>
      <w:r w:rsidRPr="002008E1">
        <w:rPr>
          <w:rFonts w:cs="Arial"/>
          <w:sz w:val="20"/>
        </w:rPr>
        <w:t xml:space="preserve"> </w:t>
      </w:r>
    </w:p>
    <w:p w:rsidR="00364D31" w:rsidRPr="00597354" w:rsidRDefault="00364D31" w:rsidP="00364D31">
      <w:pPr>
        <w:pStyle w:val="Bullets"/>
        <w:spacing w:before="0" w:line="252" w:lineRule="auto"/>
        <w:rPr>
          <w:rFonts w:cs="Arial"/>
          <w:sz w:val="20"/>
          <w:szCs w:val="20"/>
        </w:rPr>
      </w:pPr>
    </w:p>
    <w:p w:rsidR="00364D31" w:rsidRPr="002008E1" w:rsidRDefault="007775F7" w:rsidP="00364D31">
      <w:pPr>
        <w:pStyle w:val="Bullets"/>
        <w:spacing w:before="40" w:after="40" w:line="252" w:lineRule="auto"/>
        <w:rPr>
          <w:b/>
          <w:sz w:val="20"/>
          <w:highlight w:val="cyan"/>
        </w:rPr>
      </w:pPr>
      <w:r>
        <w:rPr>
          <w:rFonts w:cs="Arial"/>
          <w:noProof/>
          <w:sz w:val="20"/>
          <w:lang w:eastAsia="en-GB"/>
        </w:rPr>
        <w:lastRenderedPageBreak/>
        <mc:AlternateContent>
          <mc:Choice Requires="wps">
            <w:drawing>
              <wp:inline distT="0" distB="0" distL="0" distR="0" wp14:anchorId="02D157C8" wp14:editId="342149FB">
                <wp:extent cx="5687695" cy="273685"/>
                <wp:effectExtent l="9525" t="9525" r="17780" b="12065"/>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256540"/>
                        </a:xfrm>
                        <a:prstGeom prst="rect">
                          <a:avLst/>
                        </a:prstGeom>
                        <a:solidFill>
                          <a:schemeClr val="accent6">
                            <a:lumMod val="60000"/>
                            <a:lumOff val="40000"/>
                          </a:schemeClr>
                        </a:solidFill>
                        <a:ln w="19050">
                          <a:solidFill>
                            <a:srgbClr val="800000"/>
                          </a:solidFill>
                          <a:miter lim="800000"/>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3B6AA3" w:rsidRPr="000A225F" w:rsidRDefault="003B6AA3" w:rsidP="00364D31">
                            <w:pPr>
                              <w:pStyle w:val="Bullets"/>
                              <w:spacing w:before="0" w:line="240" w:lineRule="auto"/>
                              <w:jc w:val="center"/>
                            </w:pPr>
                            <w:r>
                              <w:rPr>
                                <w:sz w:val="20"/>
                              </w:rPr>
                              <w:t>A</w:t>
                            </w:r>
                            <w:r w:rsidRPr="000A225F">
                              <w:rPr>
                                <w:sz w:val="20"/>
                              </w:rPr>
                              <w:t xml:space="preserve">dds value </w:t>
                            </w:r>
                            <w:r>
                              <w:rPr>
                                <w:sz w:val="20"/>
                              </w:rPr>
                              <w:t xml:space="preserve">in relation </w:t>
                            </w:r>
                            <w:r w:rsidRPr="000A225F">
                              <w:rPr>
                                <w:sz w:val="20"/>
                              </w:rPr>
                              <w:t>to other climate-related funds and initiatives</w:t>
                            </w:r>
                          </w:p>
                        </w:txbxContent>
                      </wps:txbx>
                      <wps:bodyPr rot="0" vert="horz" wrap="square" lIns="91440" tIns="45720" rIns="91440" bIns="45720" anchor="t" anchorCtr="0" upright="1">
                        <a:spAutoFit/>
                      </wps:bodyPr>
                    </wps:wsp>
                  </a:graphicData>
                </a:graphic>
              </wp:inline>
            </w:drawing>
          </mc:Choice>
          <mc:Fallback>
            <w:pict>
              <v:shape id="Text Box 5" o:spid="_x0000_s1041" type="#_x0000_t202" style="width:447.85pt;height:2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" fillcolor="#fabf8f [1945]" strokecolor="maroon" strokeweight="1.5pt">
                <v:shadow opacity="24903f" origin=",.5" offset="0,.55556mm"/>
                <v:textbox style="mso-fit-shape-to-text:t">
                  <w:txbxContent>
                    <w:p w:rsidR="003B6AA3" w:rsidRPr="000A225F" w:rsidRDefault="003B6AA3" w:rsidP="00364D31">
                      <w:pPr>
                        <w:pStyle w:val="Bullets"/>
                        <w:spacing w:before="0" w:line="240" w:lineRule="auto"/>
                        <w:jc w:val="center"/>
                      </w:pPr>
                      <w:r>
                        <w:rPr>
                          <w:sz w:val="20"/>
                        </w:rPr>
                        <w:t>A</w:t>
                      </w:r>
                      <w:r w:rsidRPr="000A225F">
                        <w:rPr>
                          <w:sz w:val="20"/>
                        </w:rPr>
                        <w:t xml:space="preserve">dds value </w:t>
                      </w:r>
                      <w:r>
                        <w:rPr>
                          <w:sz w:val="20"/>
                        </w:rPr>
                        <w:t xml:space="preserve">in relation </w:t>
                      </w:r>
                      <w:r w:rsidRPr="000A225F">
                        <w:rPr>
                          <w:sz w:val="20"/>
                        </w:rPr>
                        <w:t>to other climate-related funds and initiatives</w:t>
                      </w:r>
                    </w:p>
                  </w:txbxContent>
                </v:textbox>
                <w10:anchorlock/>
              </v:shape>
            </w:pict>
          </mc:Fallback>
        </mc:AlternateContent>
      </w:r>
    </w:p>
    <w:p w:rsidR="00364D31" w:rsidRPr="002008E1" w:rsidRDefault="00364D31" w:rsidP="00364D31">
      <w:pPr>
        <w:pStyle w:val="Bullets"/>
        <w:spacing w:before="120" w:line="252" w:lineRule="auto"/>
        <w:rPr>
          <w:sz w:val="20"/>
        </w:rPr>
      </w:pPr>
      <w:r w:rsidRPr="002008E1">
        <w:rPr>
          <w:sz w:val="20"/>
        </w:rPr>
        <w:t>The added value of the GCCA in the international landscape of climate-related funds and initiatives, include:</w:t>
      </w:r>
    </w:p>
    <w:p w:rsidR="00364D31" w:rsidRPr="00597354" w:rsidRDefault="00364D31" w:rsidP="00364D31">
      <w:pPr>
        <w:pStyle w:val="ListParagraph"/>
        <w:numPr>
          <w:ilvl w:val="0"/>
          <w:numId w:val="59"/>
        </w:numPr>
        <w:spacing w:before="120" w:after="0" w:line="252" w:lineRule="auto"/>
        <w:ind w:left="284" w:hanging="284"/>
        <w:contextualSpacing w:val="0"/>
        <w:jc w:val="both"/>
        <w:rPr>
          <w:rFonts w:ascii="Arial" w:hAnsi="Arial" w:cs="Arial"/>
          <w:sz w:val="20"/>
          <w:szCs w:val="20"/>
          <w:lang w:val="en-GB"/>
        </w:rPr>
      </w:pPr>
      <w:r w:rsidRPr="00597354">
        <w:rPr>
          <w:rFonts w:ascii="Arial" w:hAnsi="Arial" w:cs="Arial"/>
          <w:sz w:val="20"/>
          <w:szCs w:val="20"/>
          <w:lang w:val="en-GB"/>
        </w:rPr>
        <w:t xml:space="preserve">A two-folded approach that fosters </w:t>
      </w:r>
      <w:r w:rsidRPr="00471B49">
        <w:rPr>
          <w:rFonts w:ascii="Arial" w:hAnsi="Arial" w:cs="Arial"/>
          <w:b/>
          <w:color w:val="800000"/>
          <w:sz w:val="20"/>
          <w:szCs w:val="20"/>
          <w:lang w:val="en-GB"/>
        </w:rPr>
        <w:t>synergies between policy dialogue and technical/financial cooperation</w:t>
      </w:r>
      <w:r w:rsidRPr="00597354">
        <w:rPr>
          <w:rFonts w:ascii="Arial" w:hAnsi="Arial" w:cs="Arial"/>
          <w:sz w:val="20"/>
          <w:szCs w:val="20"/>
          <w:lang w:val="en-GB"/>
        </w:rPr>
        <w:t>, promoting the use of evidence to support sound policy making;</w:t>
      </w:r>
    </w:p>
    <w:p w:rsidR="00364D31" w:rsidRPr="00597354" w:rsidRDefault="00364D31" w:rsidP="00364D31">
      <w:pPr>
        <w:pStyle w:val="ListParagraph"/>
        <w:numPr>
          <w:ilvl w:val="0"/>
          <w:numId w:val="59"/>
        </w:numPr>
        <w:spacing w:before="120" w:after="0" w:line="252" w:lineRule="auto"/>
        <w:ind w:left="284" w:hanging="284"/>
        <w:contextualSpacing w:val="0"/>
        <w:jc w:val="both"/>
        <w:rPr>
          <w:rFonts w:ascii="Arial" w:hAnsi="Arial" w:cs="Arial"/>
          <w:sz w:val="20"/>
          <w:szCs w:val="20"/>
          <w:lang w:val="en-GB"/>
        </w:rPr>
      </w:pPr>
      <w:r w:rsidRPr="00597354">
        <w:rPr>
          <w:rFonts w:ascii="Arial" w:hAnsi="Arial" w:cs="Arial"/>
          <w:sz w:val="20"/>
          <w:szCs w:val="20"/>
          <w:lang w:val="en-GB"/>
        </w:rPr>
        <w:t xml:space="preserve">The use of </w:t>
      </w:r>
      <w:r w:rsidRPr="00471B49">
        <w:rPr>
          <w:rFonts w:ascii="Arial" w:hAnsi="Arial" w:cs="Arial"/>
          <w:b/>
          <w:color w:val="800000"/>
          <w:sz w:val="20"/>
          <w:szCs w:val="20"/>
          <w:lang w:val="en-GB"/>
        </w:rPr>
        <w:t>innovative and effective approaches to deliver climate change support</w:t>
      </w:r>
      <w:r w:rsidRPr="00597354">
        <w:rPr>
          <w:rFonts w:ascii="Arial" w:hAnsi="Arial" w:cs="Arial"/>
          <w:color w:val="548DD4" w:themeColor="text2" w:themeTint="99"/>
          <w:sz w:val="20"/>
          <w:szCs w:val="20"/>
          <w:lang w:val="en-GB"/>
        </w:rPr>
        <w:t xml:space="preserve"> </w:t>
      </w:r>
      <w:r w:rsidRPr="00597354">
        <w:rPr>
          <w:rFonts w:ascii="Arial" w:hAnsi="Arial" w:cs="Arial"/>
          <w:sz w:val="20"/>
          <w:szCs w:val="20"/>
          <w:lang w:val="en-GB"/>
        </w:rPr>
        <w:t>to developing countries, including (where relevant) the use of budget support and an emphasis on mainstreaming climate change, as a way of increasing the absorption capacity for future climate-related funding;</w:t>
      </w:r>
    </w:p>
    <w:p w:rsidR="00364D31" w:rsidRPr="00597354" w:rsidRDefault="00364D31" w:rsidP="00364D31">
      <w:pPr>
        <w:pStyle w:val="ListParagraph"/>
        <w:numPr>
          <w:ilvl w:val="0"/>
          <w:numId w:val="59"/>
        </w:numPr>
        <w:spacing w:before="120" w:after="0" w:line="252" w:lineRule="auto"/>
        <w:ind w:left="284" w:hanging="284"/>
        <w:contextualSpacing w:val="0"/>
        <w:jc w:val="both"/>
        <w:rPr>
          <w:rFonts w:ascii="Arial" w:hAnsi="Arial" w:cs="Arial"/>
          <w:sz w:val="20"/>
          <w:szCs w:val="20"/>
          <w:lang w:val="en-GB"/>
        </w:rPr>
      </w:pPr>
      <w:r w:rsidRPr="00471B49">
        <w:rPr>
          <w:rFonts w:ascii="Arial" w:hAnsi="Arial" w:cs="Arial"/>
          <w:sz w:val="20"/>
          <w:szCs w:val="20"/>
          <w:lang w:val="en-GB"/>
        </w:rPr>
        <w:t>The</w:t>
      </w:r>
      <w:r w:rsidRPr="00597354">
        <w:rPr>
          <w:rFonts w:ascii="Arial" w:hAnsi="Arial" w:cs="Arial"/>
          <w:color w:val="548DD4" w:themeColor="text2" w:themeTint="99"/>
          <w:sz w:val="20"/>
          <w:szCs w:val="20"/>
          <w:lang w:val="en-GB"/>
        </w:rPr>
        <w:t xml:space="preserve"> </w:t>
      </w:r>
      <w:r w:rsidRPr="00471B49">
        <w:rPr>
          <w:rFonts w:ascii="Arial" w:hAnsi="Arial" w:cs="Arial"/>
          <w:b/>
          <w:color w:val="800000"/>
          <w:sz w:val="20"/>
          <w:szCs w:val="20"/>
          <w:lang w:val="en-GB"/>
        </w:rPr>
        <w:t>alignment with the needs and priorities of partner countries</w:t>
      </w:r>
      <w:r w:rsidRPr="00597354">
        <w:rPr>
          <w:rFonts w:ascii="Arial" w:hAnsi="Arial" w:cs="Arial"/>
          <w:sz w:val="20"/>
          <w:szCs w:val="20"/>
          <w:lang w:val="en-GB"/>
        </w:rPr>
        <w:t>, through a demand-driven approach to the identification of technical cooperation interventions (within the GCCA’s five priority areas), as well as the provision of services on demand (under the Intra-ACP Programme).</w:t>
      </w:r>
    </w:p>
    <w:p w:rsidR="00597354" w:rsidRPr="002008E1" w:rsidRDefault="00597354" w:rsidP="00596120">
      <w:pPr>
        <w:spacing w:before="0" w:line="252" w:lineRule="auto"/>
        <w:rPr>
          <w:rFonts w:cs="Arial"/>
          <w:sz w:val="20"/>
        </w:rPr>
      </w:pPr>
    </w:p>
    <w:p w:rsidR="001C5235" w:rsidRPr="002008E1" w:rsidRDefault="007775F7" w:rsidP="00597354">
      <w:pPr>
        <w:spacing w:before="40" w:after="40"/>
        <w:rPr>
          <w:rFonts w:cs="Arial"/>
          <w:b/>
          <w:sz w:val="20"/>
        </w:rPr>
      </w:pPr>
      <w:r>
        <w:rPr>
          <w:rFonts w:cs="Arial"/>
          <w:b/>
          <w:noProof/>
          <w:color w:val="365F91" w:themeColor="accent1" w:themeShade="BF"/>
          <w:sz w:val="22"/>
          <w:lang w:eastAsia="en-GB"/>
        </w:rPr>
        <mc:AlternateContent>
          <mc:Choice Requires="wps">
            <w:drawing>
              <wp:inline distT="0" distB="0" distL="0" distR="0" wp14:anchorId="7C1FF01C" wp14:editId="704B4F6A">
                <wp:extent cx="5687695" cy="436245"/>
                <wp:effectExtent l="9525" t="9525" r="17780" b="1143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453390"/>
                        </a:xfrm>
                        <a:prstGeom prst="rect">
                          <a:avLst/>
                        </a:prstGeom>
                        <a:solidFill>
                          <a:schemeClr val="accent6">
                            <a:lumMod val="60000"/>
                            <a:lumOff val="40000"/>
                          </a:schemeClr>
                        </a:solidFill>
                        <a:ln w="19050">
                          <a:solidFill>
                            <a:srgbClr val="800000"/>
                          </a:solidFill>
                          <a:miter lim="800000"/>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3B6AA3" w:rsidRPr="00026008" w:rsidRDefault="003B6AA3" w:rsidP="00471B49">
                            <w:pPr>
                              <w:pStyle w:val="Bullets"/>
                              <w:spacing w:before="40" w:after="40" w:line="240" w:lineRule="auto"/>
                              <w:jc w:val="center"/>
                            </w:pPr>
                            <w:r>
                              <w:rPr>
                                <w:sz w:val="20"/>
                              </w:rPr>
                              <w:t>S</w:t>
                            </w:r>
                            <w:r w:rsidRPr="00026008">
                              <w:rPr>
                                <w:sz w:val="20"/>
                              </w:rPr>
                              <w:t>upports dialogue and cooperation on climate change between the EU and the most vulnerable developing countries</w:t>
                            </w:r>
                            <w:r>
                              <w:rPr>
                                <w:sz w:val="20"/>
                              </w:rPr>
                              <w:t>, at international, regional and national levels</w:t>
                            </w:r>
                          </w:p>
                        </w:txbxContent>
                      </wps:txbx>
                      <wps:bodyPr rot="0" vert="horz" wrap="square" lIns="91440" tIns="45720" rIns="91440" bIns="45720" anchor="t" anchorCtr="0" upright="1">
                        <a:spAutoFit/>
                      </wps:bodyPr>
                    </wps:wsp>
                  </a:graphicData>
                </a:graphic>
              </wp:inline>
            </w:drawing>
          </mc:Choice>
          <mc:Fallback>
            <w:pict>
              <v:shape id="Text Box 2" o:spid="_x0000_s1042" type="#_x0000_t202" style="width:447.8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" fillcolor="#fabf8f [1945]" strokecolor="maroon" strokeweight="1.5pt">
                <v:shadow opacity="24903f" origin=",.5" offset="0,.55556mm"/>
                <v:textbox style="mso-fit-shape-to-text:t">
                  <w:txbxContent>
                    <w:p w:rsidR="003B6AA3" w:rsidRPr="00026008" w:rsidRDefault="003B6AA3" w:rsidP="00471B49">
                      <w:pPr>
                        <w:pStyle w:val="Bullets"/>
                        <w:spacing w:before="40" w:after="40" w:line="240" w:lineRule="auto"/>
                        <w:jc w:val="center"/>
                      </w:pPr>
                      <w:r>
                        <w:rPr>
                          <w:sz w:val="20"/>
                        </w:rPr>
                        <w:t>S</w:t>
                      </w:r>
                      <w:r w:rsidRPr="00026008">
                        <w:rPr>
                          <w:sz w:val="20"/>
                        </w:rPr>
                        <w:t>upports dialogue and cooperation on climate change between the EU and the most vulnerable developing countries</w:t>
                      </w:r>
                      <w:r>
                        <w:rPr>
                          <w:sz w:val="20"/>
                        </w:rPr>
                        <w:t>, at international, regional and national levels</w:t>
                      </w:r>
                    </w:p>
                  </w:txbxContent>
                </v:textbox>
                <w10:anchorlock/>
              </v:shape>
            </w:pict>
          </mc:Fallback>
        </mc:AlternateContent>
      </w:r>
    </w:p>
    <w:p w:rsidR="00690601" w:rsidRPr="002008E1" w:rsidRDefault="00C754DD" w:rsidP="00597354">
      <w:pPr>
        <w:pStyle w:val="Bullets"/>
        <w:spacing w:before="120" w:line="252" w:lineRule="auto"/>
        <w:rPr>
          <w:rFonts w:cs="Arial"/>
          <w:sz w:val="20"/>
        </w:rPr>
      </w:pPr>
      <w:r w:rsidRPr="002008E1">
        <w:rPr>
          <w:rFonts w:cs="Arial"/>
          <w:sz w:val="20"/>
        </w:rPr>
        <w:t xml:space="preserve">The GCCA is a political initiative of the EU aimed at </w:t>
      </w:r>
      <w:r w:rsidR="00653D64" w:rsidRPr="002008E1">
        <w:rPr>
          <w:rFonts w:cs="Arial"/>
          <w:sz w:val="20"/>
        </w:rPr>
        <w:t>developing</w:t>
      </w:r>
      <w:r w:rsidRPr="002008E1">
        <w:rPr>
          <w:rFonts w:cs="Arial"/>
          <w:sz w:val="20"/>
        </w:rPr>
        <w:t xml:space="preserve"> a </w:t>
      </w:r>
      <w:r w:rsidR="00690601" w:rsidRPr="00BE094E">
        <w:rPr>
          <w:rFonts w:cs="Arial"/>
          <w:b/>
          <w:color w:val="800000"/>
          <w:sz w:val="20"/>
        </w:rPr>
        <w:t>shared vision on tackling climate change</w:t>
      </w:r>
      <w:r w:rsidRPr="002008E1">
        <w:rPr>
          <w:rFonts w:cs="Arial"/>
          <w:sz w:val="20"/>
        </w:rPr>
        <w:t xml:space="preserve"> between the EU and the developing countries hardest hit by the impact of climate change, namely LDCs and SIDS</w:t>
      </w:r>
      <w:r w:rsidR="000E2351" w:rsidRPr="002008E1">
        <w:rPr>
          <w:rFonts w:cs="Arial"/>
          <w:sz w:val="20"/>
        </w:rPr>
        <w:t>, in support of the EU’s participation in various dialogue forums and international negotiations on climate change</w:t>
      </w:r>
      <w:r w:rsidR="00A244C8" w:rsidRPr="002008E1">
        <w:rPr>
          <w:rFonts w:cs="Arial"/>
          <w:sz w:val="20"/>
        </w:rPr>
        <w:t>.</w:t>
      </w:r>
    </w:p>
    <w:p w:rsidR="00690601" w:rsidRPr="002008E1" w:rsidRDefault="006F7560" w:rsidP="00597354">
      <w:pPr>
        <w:pStyle w:val="Bullets"/>
        <w:spacing w:before="120" w:line="252" w:lineRule="auto"/>
        <w:rPr>
          <w:rFonts w:cs="Arial"/>
          <w:sz w:val="20"/>
        </w:rPr>
      </w:pPr>
      <w:r w:rsidRPr="002008E1">
        <w:rPr>
          <w:sz w:val="20"/>
        </w:rPr>
        <w:t>The exchange of experience promoted through the GCCA can support policy dialogue at international as well as regional and national levels.</w:t>
      </w:r>
    </w:p>
    <w:p w:rsidR="00690601" w:rsidRDefault="00690601" w:rsidP="006674CE">
      <w:pPr>
        <w:pStyle w:val="Bullets"/>
        <w:spacing w:before="0" w:line="252" w:lineRule="auto"/>
        <w:rPr>
          <w:sz w:val="20"/>
        </w:rPr>
      </w:pPr>
    </w:p>
    <w:p w:rsidR="00471B49" w:rsidRDefault="007775F7" w:rsidP="006674CE">
      <w:pPr>
        <w:pStyle w:val="Bullets"/>
        <w:spacing w:before="0" w:line="252" w:lineRule="auto"/>
        <w:rPr>
          <w:sz w:val="20"/>
        </w:rPr>
      </w:pPr>
      <w:r>
        <w:rPr>
          <w:noProof/>
          <w:sz w:val="20"/>
          <w:lang w:eastAsia="en-GB"/>
        </w:rPr>
        <mc:AlternateContent>
          <mc:Choice Requires="wps">
            <w:drawing>
              <wp:inline distT="0" distB="0" distL="0" distR="0" wp14:anchorId="14328F45" wp14:editId="72AF03FC">
                <wp:extent cx="5687695" cy="392430"/>
                <wp:effectExtent l="9525" t="9525" r="17780" b="1714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402590"/>
                        </a:xfrm>
                        <a:prstGeom prst="rect">
                          <a:avLst/>
                        </a:prstGeom>
                        <a:solidFill>
                          <a:schemeClr val="accent6">
                            <a:lumMod val="60000"/>
                            <a:lumOff val="40000"/>
                          </a:schemeClr>
                        </a:solidFill>
                        <a:ln w="19050">
                          <a:solidFill>
                            <a:srgbClr val="800000"/>
                          </a:solidFill>
                          <a:miter lim="800000"/>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3B6AA3" w:rsidRDefault="003B6AA3" w:rsidP="006674CE">
                            <w:pPr>
                              <w:pStyle w:val="Bullets"/>
                              <w:spacing w:before="0" w:line="240" w:lineRule="auto"/>
                              <w:jc w:val="center"/>
                            </w:pPr>
                            <w:r>
                              <w:rPr>
                                <w:sz w:val="20"/>
                              </w:rPr>
                              <w:t>D</w:t>
                            </w:r>
                            <w:r w:rsidRPr="000A225F">
                              <w:rPr>
                                <w:sz w:val="20"/>
                              </w:rPr>
                              <w:t xml:space="preserve">elivers results and </w:t>
                            </w:r>
                            <w:r>
                              <w:rPr>
                                <w:sz w:val="20"/>
                              </w:rPr>
                              <w:t>is</w:t>
                            </w:r>
                            <w:r w:rsidRPr="003D31AD">
                              <w:rPr>
                                <w:sz w:val="20"/>
                              </w:rPr>
                              <w:t xml:space="preserve"> a valuable source of knowledge and experience in support of climate-compatible development</w:t>
                            </w:r>
                          </w:p>
                        </w:txbxContent>
                      </wps:txbx>
                      <wps:bodyPr rot="0" vert="horz" wrap="square" lIns="91440" tIns="45720" rIns="91440" bIns="45720" anchor="t" anchorCtr="0" upright="1">
                        <a:spAutoFit/>
                      </wps:bodyPr>
                    </wps:wsp>
                  </a:graphicData>
                </a:graphic>
              </wp:inline>
            </w:drawing>
          </mc:Choice>
          <mc:Fallback>
            <w:pict>
              <v:shape id="Text Box 3" o:spid="_x0000_s1043" type="#_x0000_t202" style="width:447.85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" fillcolor="#fabf8f [1945]" strokecolor="maroon" strokeweight="1.5pt">
                <v:shadow opacity="24903f" origin=",.5" offset="0,.55556mm"/>
                <v:textbox style="mso-fit-shape-to-text:t">
                  <w:txbxContent>
                    <w:p w:rsidR="003B6AA3" w:rsidRDefault="003B6AA3" w:rsidP="006674CE">
                      <w:pPr>
                        <w:pStyle w:val="Bullets"/>
                        <w:spacing w:before="0" w:line="240" w:lineRule="auto"/>
                        <w:jc w:val="center"/>
                      </w:pPr>
                      <w:r>
                        <w:rPr>
                          <w:sz w:val="20"/>
                        </w:rPr>
                        <w:t>D</w:t>
                      </w:r>
                      <w:r w:rsidRPr="000A225F">
                        <w:rPr>
                          <w:sz w:val="20"/>
                        </w:rPr>
                        <w:t xml:space="preserve">elivers results and </w:t>
                      </w:r>
                      <w:r>
                        <w:rPr>
                          <w:sz w:val="20"/>
                        </w:rPr>
                        <w:t>is</w:t>
                      </w:r>
                      <w:r w:rsidRPr="003D31AD">
                        <w:rPr>
                          <w:sz w:val="20"/>
                        </w:rPr>
                        <w:t xml:space="preserve"> a valuable source of knowledge and experience in support of climate-compatible development</w:t>
                      </w:r>
                    </w:p>
                  </w:txbxContent>
                </v:textbox>
                <w10:anchorlock/>
              </v:shape>
            </w:pict>
          </mc:Fallback>
        </mc:AlternateContent>
      </w:r>
    </w:p>
    <w:p w:rsidR="005115B8" w:rsidRPr="002008E1" w:rsidRDefault="005115B8" w:rsidP="006674CE">
      <w:pPr>
        <w:pStyle w:val="Bullets"/>
        <w:spacing w:before="120" w:line="252" w:lineRule="auto"/>
        <w:rPr>
          <w:sz w:val="20"/>
        </w:rPr>
      </w:pPr>
      <w:r w:rsidRPr="002008E1">
        <w:rPr>
          <w:sz w:val="20"/>
        </w:rPr>
        <w:t xml:space="preserve">GCCA programmes help developing countries tackle climate-related challenges effectively and sustainably, with positive outcomes in terms of </w:t>
      </w:r>
      <w:r w:rsidRPr="00BE094E">
        <w:rPr>
          <w:b/>
          <w:color w:val="800000"/>
          <w:sz w:val="20"/>
        </w:rPr>
        <w:t>climate-resilient, low-emission development</w:t>
      </w:r>
      <w:r w:rsidRPr="002008E1">
        <w:rPr>
          <w:sz w:val="20"/>
        </w:rPr>
        <w:t xml:space="preserve">. </w:t>
      </w:r>
    </w:p>
    <w:p w:rsidR="00690601" w:rsidRDefault="00653D64" w:rsidP="00471B49">
      <w:pPr>
        <w:pStyle w:val="Bullets"/>
        <w:spacing w:before="120" w:line="252" w:lineRule="auto"/>
        <w:rPr>
          <w:sz w:val="20"/>
        </w:rPr>
      </w:pPr>
      <w:r w:rsidRPr="002008E1">
        <w:rPr>
          <w:sz w:val="20"/>
        </w:rPr>
        <w:t xml:space="preserve">The </w:t>
      </w:r>
      <w:r w:rsidR="00690601" w:rsidRPr="002008E1">
        <w:rPr>
          <w:sz w:val="20"/>
        </w:rPr>
        <w:t xml:space="preserve">emerging </w:t>
      </w:r>
      <w:r w:rsidR="00690601" w:rsidRPr="00BE094E">
        <w:rPr>
          <w:b/>
          <w:color w:val="800000"/>
          <w:sz w:val="20"/>
        </w:rPr>
        <w:t>knowledge and experience derived from GCCA</w:t>
      </w:r>
      <w:r w:rsidR="00690601" w:rsidRPr="002008E1">
        <w:rPr>
          <w:color w:val="548DD4" w:themeColor="text2" w:themeTint="99"/>
          <w:sz w:val="20"/>
        </w:rPr>
        <w:t xml:space="preserve"> </w:t>
      </w:r>
      <w:r w:rsidR="00690601" w:rsidRPr="00BE094E">
        <w:rPr>
          <w:b/>
          <w:color w:val="800000"/>
          <w:sz w:val="20"/>
        </w:rPr>
        <w:t>implementation</w:t>
      </w:r>
      <w:r w:rsidR="00390A4B" w:rsidRPr="002008E1">
        <w:rPr>
          <w:sz w:val="20"/>
        </w:rPr>
        <w:t>,</w:t>
      </w:r>
      <w:r w:rsidR="0007725B" w:rsidRPr="002008E1">
        <w:rPr>
          <w:sz w:val="20"/>
        </w:rPr>
        <w:t xml:space="preserve"> </w:t>
      </w:r>
      <w:r w:rsidR="00690601" w:rsidRPr="002008E1">
        <w:rPr>
          <w:sz w:val="20"/>
        </w:rPr>
        <w:t xml:space="preserve">combined as relevant with evidence from other international experience, </w:t>
      </w:r>
      <w:r w:rsidR="0007725B" w:rsidRPr="002008E1">
        <w:rPr>
          <w:sz w:val="20"/>
        </w:rPr>
        <w:t>support</w:t>
      </w:r>
      <w:r w:rsidR="00390A4B" w:rsidRPr="002008E1">
        <w:rPr>
          <w:sz w:val="20"/>
        </w:rPr>
        <w:t>s</w:t>
      </w:r>
      <w:r w:rsidR="0007725B" w:rsidRPr="002008E1">
        <w:rPr>
          <w:sz w:val="20"/>
        </w:rPr>
        <w:t xml:space="preserve"> the formulation of effective, efficient and sustainable responses to climate challenges</w:t>
      </w:r>
      <w:r w:rsidR="0027492F" w:rsidRPr="002008E1">
        <w:rPr>
          <w:sz w:val="20"/>
        </w:rPr>
        <w:t>, in particular</w:t>
      </w:r>
      <w:r w:rsidR="0007725B" w:rsidRPr="002008E1">
        <w:rPr>
          <w:sz w:val="20"/>
        </w:rPr>
        <w:t xml:space="preserve"> </w:t>
      </w:r>
      <w:r w:rsidR="00471B49">
        <w:rPr>
          <w:sz w:val="20"/>
        </w:rPr>
        <w:t>i</w:t>
      </w:r>
      <w:r w:rsidR="006F7560" w:rsidRPr="002008E1">
        <w:rPr>
          <w:sz w:val="20"/>
        </w:rPr>
        <w:t xml:space="preserve">n </w:t>
      </w:r>
      <w:r w:rsidR="0007725B" w:rsidRPr="002008E1">
        <w:rPr>
          <w:sz w:val="20"/>
        </w:rPr>
        <w:t xml:space="preserve">the design of policy approaches to climate change </w:t>
      </w:r>
      <w:r w:rsidR="006F7560" w:rsidRPr="002008E1">
        <w:rPr>
          <w:sz w:val="20"/>
        </w:rPr>
        <w:t xml:space="preserve">and </w:t>
      </w:r>
      <w:r w:rsidR="0007725B" w:rsidRPr="002008E1">
        <w:rPr>
          <w:sz w:val="20"/>
        </w:rPr>
        <w:t>in the programming of EU assistance.</w:t>
      </w:r>
    </w:p>
    <w:p w:rsidR="00364D31" w:rsidRPr="00597354" w:rsidRDefault="00364D31" w:rsidP="00364D31">
      <w:pPr>
        <w:pStyle w:val="Bullets"/>
        <w:spacing w:before="0" w:line="252" w:lineRule="auto"/>
        <w:rPr>
          <w:rFonts w:cs="Arial"/>
          <w:sz w:val="20"/>
          <w:szCs w:val="20"/>
        </w:rPr>
      </w:pPr>
    </w:p>
    <w:p w:rsidR="00364D31" w:rsidRPr="002008E1" w:rsidRDefault="007775F7" w:rsidP="00364D31">
      <w:pPr>
        <w:pStyle w:val="Bullets"/>
        <w:spacing w:before="0" w:line="252" w:lineRule="auto"/>
        <w:rPr>
          <w:b/>
          <w:sz w:val="20"/>
          <w:highlight w:val="cyan"/>
        </w:rPr>
      </w:pPr>
      <w:r>
        <w:rPr>
          <w:rFonts w:cs="Arial"/>
          <w:noProof/>
          <w:sz w:val="20"/>
          <w:lang w:eastAsia="en-GB"/>
        </w:rPr>
        <mc:AlternateContent>
          <mc:Choice Requires="wps">
            <w:drawing>
              <wp:inline distT="0" distB="0" distL="0" distR="0" wp14:anchorId="3F38C40C" wp14:editId="7FC5D09B">
                <wp:extent cx="5687695" cy="284480"/>
                <wp:effectExtent l="9525" t="9525" r="17780" b="1079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307340"/>
                        </a:xfrm>
                        <a:prstGeom prst="rect">
                          <a:avLst/>
                        </a:prstGeom>
                        <a:solidFill>
                          <a:schemeClr val="accent6">
                            <a:lumMod val="60000"/>
                            <a:lumOff val="40000"/>
                          </a:schemeClr>
                        </a:solidFill>
                        <a:ln w="19050">
                          <a:solidFill>
                            <a:srgbClr val="800000"/>
                          </a:solidFill>
                          <a:miter lim="800000"/>
                          <a:headEnd/>
                          <a:tailEnd/>
                        </a:ln>
                        <a:effectLst/>
                        <a:extLst>
                          <a:ext uri="{AF507438-7753-43E0-B8FC-AC1667EBCBE1}">
                            <a14:hiddenEffects xmlns:a14="http://schemas.microsoft.com/office/drawing/2010/main">
                              <a:effectLst>
                                <a:outerShdw dist="20000" dir="5400000" rotWithShape="0">
                                  <a:srgbClr val="808080">
                                    <a:alpha val="37999"/>
                                  </a:srgbClr>
                                </a:outerShdw>
                              </a:effectLst>
                            </a14:hiddenEffects>
                          </a:ext>
                        </a:extLst>
                      </wps:spPr>
                      <wps:txbx>
                        <w:txbxContent>
                          <w:p w:rsidR="003B6AA3" w:rsidRDefault="003B6AA3" w:rsidP="00364D31">
                            <w:pPr>
                              <w:pStyle w:val="Bullets"/>
                              <w:spacing w:before="40" w:after="40" w:line="240" w:lineRule="auto"/>
                              <w:jc w:val="center"/>
                            </w:pPr>
                            <w:r>
                              <w:rPr>
                                <w:sz w:val="20"/>
                              </w:rPr>
                              <w:t>Is a single EU initiative</w:t>
                            </w:r>
                          </w:p>
                        </w:txbxContent>
                      </wps:txbx>
                      <wps:bodyPr rot="0" vert="horz" wrap="square" lIns="91440" tIns="45720" rIns="91440" bIns="45720" anchor="t" anchorCtr="0" upright="1">
                        <a:spAutoFit/>
                      </wps:bodyPr>
                    </wps:wsp>
                  </a:graphicData>
                </a:graphic>
              </wp:inline>
            </w:drawing>
          </mc:Choice>
          <mc:Fallback>
            <w:pict>
              <v:shape id="_x0000_s1044" type="#_x0000_t202" style="width:447.8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" fillcolor="#fabf8f [1945]" strokecolor="maroon" strokeweight="1.5pt">
                <v:shadow opacity="24903f" origin=",.5" offset="0,.55556mm"/>
                <v:textbox style="mso-fit-shape-to-text:t">
                  <w:txbxContent>
                    <w:p w:rsidR="003B6AA3" w:rsidRDefault="003B6AA3" w:rsidP="00364D31">
                      <w:pPr>
                        <w:pStyle w:val="Bullets"/>
                        <w:spacing w:before="40" w:after="40" w:line="240" w:lineRule="auto"/>
                        <w:jc w:val="center"/>
                      </w:pPr>
                      <w:r>
                        <w:rPr>
                          <w:sz w:val="20"/>
                        </w:rPr>
                        <w:t>Is a single EU initiative</w:t>
                      </w:r>
                    </w:p>
                  </w:txbxContent>
                </v:textbox>
                <w10:anchorlock/>
              </v:shape>
            </w:pict>
          </mc:Fallback>
        </mc:AlternateContent>
      </w:r>
    </w:p>
    <w:p w:rsidR="00364D31" w:rsidRPr="002008E1" w:rsidRDefault="00364D31" w:rsidP="00364D31">
      <w:pPr>
        <w:pStyle w:val="Bullets"/>
        <w:spacing w:before="120" w:line="252" w:lineRule="auto"/>
        <w:rPr>
          <w:sz w:val="20"/>
        </w:rPr>
      </w:pPr>
      <w:r w:rsidRPr="002008E1">
        <w:rPr>
          <w:sz w:val="20"/>
        </w:rPr>
        <w:t>Even if it is implemented through different instruments, budget sources and aid modalities, the GCCA is a single EU initiative, which promotes donor coordination.</w:t>
      </w:r>
    </w:p>
    <w:p w:rsidR="003A320E" w:rsidRPr="002008E1" w:rsidRDefault="003A320E" w:rsidP="003A320E">
      <w:pPr>
        <w:spacing w:before="0" w:line="252" w:lineRule="auto"/>
        <w:rPr>
          <w:rFonts w:cs="Arial"/>
          <w:sz w:val="20"/>
        </w:rPr>
      </w:pPr>
    </w:p>
    <w:p w:rsidR="007E7394" w:rsidRPr="002008E1" w:rsidRDefault="00690601" w:rsidP="003A320E">
      <w:pPr>
        <w:pStyle w:val="Heading3"/>
      </w:pPr>
      <w:r w:rsidRPr="002008E1">
        <w:t>Stakeholder-specific objectives and messages</w:t>
      </w:r>
    </w:p>
    <w:p w:rsidR="007E7394" w:rsidRPr="002008E1" w:rsidRDefault="00D66B01" w:rsidP="00D71915">
      <w:pPr>
        <w:pStyle w:val="Bullets"/>
        <w:spacing w:before="0" w:line="252" w:lineRule="auto"/>
        <w:rPr>
          <w:sz w:val="20"/>
        </w:rPr>
      </w:pPr>
      <w:r w:rsidRPr="002008E1">
        <w:rPr>
          <w:sz w:val="20"/>
        </w:rPr>
        <w:t>The</w:t>
      </w:r>
      <w:r w:rsidR="007E7394" w:rsidRPr="002008E1">
        <w:rPr>
          <w:sz w:val="20"/>
        </w:rPr>
        <w:t xml:space="preserve"> overall objectives </w:t>
      </w:r>
      <w:r w:rsidRPr="002008E1">
        <w:rPr>
          <w:sz w:val="20"/>
        </w:rPr>
        <w:t xml:space="preserve">presented above </w:t>
      </w:r>
      <w:r w:rsidR="007E7394" w:rsidRPr="002008E1">
        <w:rPr>
          <w:sz w:val="20"/>
        </w:rPr>
        <w:t>have been further refined into stakeholder-specific objectives</w:t>
      </w:r>
      <w:r w:rsidRPr="002008E1">
        <w:rPr>
          <w:sz w:val="20"/>
        </w:rPr>
        <w:t xml:space="preserve"> (and related messages)</w:t>
      </w:r>
      <w:r w:rsidR="007E7394" w:rsidRPr="002008E1">
        <w:rPr>
          <w:sz w:val="20"/>
        </w:rPr>
        <w:t xml:space="preserve">, which are presented in detail in </w:t>
      </w:r>
      <w:r w:rsidR="007E7394" w:rsidRPr="002008E1">
        <w:rPr>
          <w:b/>
          <w:sz w:val="20"/>
        </w:rPr>
        <w:t>Annex 3</w:t>
      </w:r>
      <w:r w:rsidR="007E7394" w:rsidRPr="002008E1">
        <w:rPr>
          <w:sz w:val="20"/>
        </w:rPr>
        <w:t xml:space="preserve">. In short, </w:t>
      </w:r>
      <w:r w:rsidRPr="002008E1">
        <w:rPr>
          <w:sz w:val="20"/>
        </w:rPr>
        <w:t>these</w:t>
      </w:r>
      <w:r w:rsidR="007E7394" w:rsidRPr="002008E1">
        <w:rPr>
          <w:sz w:val="20"/>
        </w:rPr>
        <w:t xml:space="preserve"> objectives revolve around the following themes:</w:t>
      </w:r>
    </w:p>
    <w:p w:rsidR="00F356F5" w:rsidRPr="002008E1" w:rsidRDefault="00F356F5" w:rsidP="00D71915">
      <w:pPr>
        <w:pStyle w:val="Bullets"/>
        <w:numPr>
          <w:ilvl w:val="0"/>
          <w:numId w:val="25"/>
        </w:numPr>
        <w:spacing w:before="120" w:line="252" w:lineRule="auto"/>
        <w:ind w:left="284" w:hanging="284"/>
        <w:rPr>
          <w:sz w:val="20"/>
        </w:rPr>
      </w:pPr>
      <w:r w:rsidRPr="00EF66E7">
        <w:rPr>
          <w:b/>
          <w:color w:val="800000"/>
          <w:sz w:val="20"/>
        </w:rPr>
        <w:t>Communication objectives:</w:t>
      </w:r>
      <w:r w:rsidRPr="002008E1">
        <w:rPr>
          <w:sz w:val="20"/>
        </w:rPr>
        <w:t xml:space="preserve"> Stakeholders who communicate about the GCCA </w:t>
      </w:r>
      <w:r w:rsidRPr="002008E1">
        <w:rPr>
          <w:rFonts w:cs="Arial"/>
          <w:sz w:val="20"/>
        </w:rPr>
        <w:t xml:space="preserve">contribute to the delivery of consistent messages and the projection of a consistent image for the GCCA – and to </w:t>
      </w:r>
      <w:r w:rsidRPr="0031680F">
        <w:rPr>
          <w:rFonts w:cs="Arial"/>
          <w:sz w:val="20"/>
        </w:rPr>
        <w:t>its visibility and perception as an initiative that achieves results and creates real value.</w:t>
      </w:r>
      <w:r w:rsidRPr="002008E1">
        <w:rPr>
          <w:rFonts w:cs="Arial"/>
          <w:sz w:val="20"/>
        </w:rPr>
        <w:t xml:space="preserve"> Stakeholders targeted by communication activities (which may in part overlap with those issuing communications, e.g. EU Delegations and implementing partners) are regularly informed and updated about the GCCA and its achievements.</w:t>
      </w:r>
    </w:p>
    <w:p w:rsidR="007E7394" w:rsidRPr="002008E1" w:rsidRDefault="007E7394" w:rsidP="00D71915">
      <w:pPr>
        <w:pStyle w:val="Bullets"/>
        <w:numPr>
          <w:ilvl w:val="0"/>
          <w:numId w:val="25"/>
        </w:numPr>
        <w:spacing w:before="120" w:line="252" w:lineRule="auto"/>
        <w:ind w:left="284" w:hanging="284"/>
        <w:rPr>
          <w:sz w:val="20"/>
        </w:rPr>
      </w:pPr>
      <w:r w:rsidRPr="00EF66E7">
        <w:rPr>
          <w:b/>
          <w:color w:val="800000"/>
          <w:sz w:val="20"/>
        </w:rPr>
        <w:lastRenderedPageBreak/>
        <w:t>Knowledge management objectives:</w:t>
      </w:r>
      <w:r w:rsidRPr="002008E1">
        <w:rPr>
          <w:sz w:val="20"/>
        </w:rPr>
        <w:t xml:space="preserve"> All stakeholders have access to evidence, information on </w:t>
      </w:r>
      <w:r w:rsidRPr="0031680F">
        <w:rPr>
          <w:sz w:val="20"/>
        </w:rPr>
        <w:t>achievements and lessons learned derived from GCCA implementation</w:t>
      </w:r>
      <w:r w:rsidR="0020309F" w:rsidRPr="0031680F">
        <w:rPr>
          <w:sz w:val="20"/>
        </w:rPr>
        <w:t xml:space="preserve"> (combined as relevant with evidence from other international experience)</w:t>
      </w:r>
      <w:r w:rsidRPr="0031680F">
        <w:rPr>
          <w:sz w:val="20"/>
        </w:rPr>
        <w:t>, in more</w:t>
      </w:r>
      <w:r w:rsidRPr="002008E1">
        <w:rPr>
          <w:sz w:val="20"/>
        </w:rPr>
        <w:t xml:space="preserve"> or less detailed or consolidated formats depending on their needs. Those involved in implementation </w:t>
      </w:r>
      <w:r w:rsidRPr="002008E1">
        <w:rPr>
          <w:rFonts w:cs="Arial"/>
          <w:sz w:val="20"/>
        </w:rPr>
        <w:t xml:space="preserve">actively contribute to the generation of evidence and the identification of achievements and lessons learned. </w:t>
      </w:r>
    </w:p>
    <w:p w:rsidR="003A320E" w:rsidRPr="002008E1" w:rsidRDefault="003A320E" w:rsidP="003A320E">
      <w:pPr>
        <w:spacing w:before="0" w:line="252" w:lineRule="auto"/>
        <w:rPr>
          <w:rFonts w:cs="Arial"/>
          <w:sz w:val="20"/>
        </w:rPr>
      </w:pPr>
    </w:p>
    <w:p w:rsidR="009C73AE" w:rsidRPr="002008E1" w:rsidRDefault="004100F8" w:rsidP="003A320E">
      <w:pPr>
        <w:pStyle w:val="Heading3"/>
      </w:pPr>
      <w:r w:rsidRPr="002008E1">
        <w:t>Articulation of</w:t>
      </w:r>
      <w:r w:rsidR="009C73AE" w:rsidRPr="002008E1">
        <w:t xml:space="preserve"> knowledge management and communication</w:t>
      </w:r>
    </w:p>
    <w:p w:rsidR="004100F8" w:rsidRPr="002008E1" w:rsidRDefault="00EC61C4" w:rsidP="00D71915">
      <w:pPr>
        <w:pStyle w:val="Bullets"/>
        <w:spacing w:before="0" w:line="252" w:lineRule="auto"/>
        <w:rPr>
          <w:sz w:val="20"/>
        </w:rPr>
      </w:pPr>
      <w:r w:rsidRPr="002008E1">
        <w:rPr>
          <w:sz w:val="20"/>
        </w:rPr>
        <w:t>For the GCCA</w:t>
      </w:r>
      <w:r w:rsidR="00DD693D" w:rsidRPr="002008E1">
        <w:rPr>
          <w:sz w:val="20"/>
        </w:rPr>
        <w:t>,</w:t>
      </w:r>
      <w:r w:rsidRPr="002008E1">
        <w:rPr>
          <w:sz w:val="20"/>
        </w:rPr>
        <w:t xml:space="preserve"> communication and knowledge management are closely linked and feed into each other. </w:t>
      </w:r>
      <w:r w:rsidR="00BA00C9" w:rsidRPr="002008E1">
        <w:rPr>
          <w:sz w:val="20"/>
        </w:rPr>
        <w:t>K</w:t>
      </w:r>
      <w:r w:rsidRPr="002008E1">
        <w:rPr>
          <w:sz w:val="20"/>
        </w:rPr>
        <w:t xml:space="preserve">nowledge </w:t>
      </w:r>
      <w:r w:rsidR="005A2728" w:rsidRPr="002008E1">
        <w:rPr>
          <w:sz w:val="20"/>
        </w:rPr>
        <w:t xml:space="preserve">building based on achievements and results is at the core of GCCA communication, which aims to base its credibility on </w:t>
      </w:r>
      <w:r w:rsidR="00DD693D" w:rsidRPr="002008E1">
        <w:rPr>
          <w:sz w:val="20"/>
        </w:rPr>
        <w:t>implementation</w:t>
      </w:r>
      <w:r w:rsidR="005A2728" w:rsidRPr="002008E1">
        <w:rPr>
          <w:sz w:val="20"/>
        </w:rPr>
        <w:t xml:space="preserve"> results</w:t>
      </w:r>
      <w:r w:rsidR="00DD693D" w:rsidRPr="002008E1">
        <w:rPr>
          <w:sz w:val="20"/>
        </w:rPr>
        <w:t>,</w:t>
      </w:r>
      <w:r w:rsidR="005A2728" w:rsidRPr="002008E1">
        <w:rPr>
          <w:sz w:val="20"/>
        </w:rPr>
        <w:t xml:space="preserve"> </w:t>
      </w:r>
      <w:r w:rsidR="00DD693D" w:rsidRPr="002008E1">
        <w:rPr>
          <w:sz w:val="20"/>
        </w:rPr>
        <w:t>and also</w:t>
      </w:r>
      <w:r w:rsidR="005A2728" w:rsidRPr="002008E1">
        <w:rPr>
          <w:sz w:val="20"/>
        </w:rPr>
        <w:t xml:space="preserve"> to increase its impact </w:t>
      </w:r>
      <w:r w:rsidR="00DD693D" w:rsidRPr="002008E1">
        <w:rPr>
          <w:sz w:val="20"/>
        </w:rPr>
        <w:t>through the use of</w:t>
      </w:r>
      <w:r w:rsidR="005A2728" w:rsidRPr="002008E1">
        <w:rPr>
          <w:sz w:val="20"/>
        </w:rPr>
        <w:t xml:space="preserve"> thorough a</w:t>
      </w:r>
      <w:r w:rsidR="00DD693D" w:rsidRPr="002008E1">
        <w:rPr>
          <w:sz w:val="20"/>
        </w:rPr>
        <w:t>nd evidence-based communication</w:t>
      </w:r>
      <w:r w:rsidR="004100F8" w:rsidRPr="002008E1">
        <w:rPr>
          <w:sz w:val="20"/>
        </w:rPr>
        <w:t>.</w:t>
      </w:r>
    </w:p>
    <w:p w:rsidR="00421488" w:rsidRPr="002008E1" w:rsidRDefault="00421488" w:rsidP="00421488">
      <w:pPr>
        <w:pStyle w:val="Heading2"/>
      </w:pPr>
      <w:bookmarkStart w:id="50" w:name="_Toc336273438"/>
      <w:bookmarkStart w:id="51" w:name="_Toc336273436"/>
      <w:r w:rsidRPr="002008E1">
        <w:t>Stakeholders and targeted audiences</w:t>
      </w:r>
      <w:bookmarkEnd w:id="51"/>
    </w:p>
    <w:p w:rsidR="00421488" w:rsidRPr="00A97554" w:rsidRDefault="00421488" w:rsidP="00421488">
      <w:pPr>
        <w:pStyle w:val="Heading3"/>
      </w:pPr>
      <w:r w:rsidRPr="00A97554">
        <w:t>Managing stakeholders</w:t>
      </w:r>
    </w:p>
    <w:p w:rsidR="00421488" w:rsidRPr="002008E1" w:rsidRDefault="00421488" w:rsidP="00421488">
      <w:pPr>
        <w:spacing w:before="0" w:line="252" w:lineRule="auto"/>
        <w:rPr>
          <w:sz w:val="20"/>
        </w:rPr>
      </w:pPr>
      <w:r w:rsidRPr="002008E1">
        <w:rPr>
          <w:sz w:val="20"/>
        </w:rPr>
        <w:t xml:space="preserve">This strategy is to be implemented primarily by </w:t>
      </w:r>
      <w:proofErr w:type="spellStart"/>
      <w:r w:rsidRPr="002008E1">
        <w:rPr>
          <w:sz w:val="20"/>
        </w:rPr>
        <w:t>EuropeAid</w:t>
      </w:r>
      <w:proofErr w:type="spellEnd"/>
      <w:r w:rsidRPr="002008E1">
        <w:rPr>
          <w:sz w:val="20"/>
        </w:rPr>
        <w:t xml:space="preserve"> Units C2 and E5 and by the ACP Secretariat. </w:t>
      </w:r>
    </w:p>
    <w:p w:rsidR="00421488" w:rsidRPr="002008E1" w:rsidRDefault="00421488" w:rsidP="00421488">
      <w:pPr>
        <w:pStyle w:val="Bullets"/>
        <w:numPr>
          <w:ilvl w:val="0"/>
          <w:numId w:val="23"/>
        </w:numPr>
        <w:spacing w:before="120" w:line="252" w:lineRule="auto"/>
        <w:ind w:left="284" w:hanging="284"/>
        <w:rPr>
          <w:sz w:val="20"/>
        </w:rPr>
      </w:pPr>
      <w:proofErr w:type="spellStart"/>
      <w:r w:rsidRPr="002008E1">
        <w:rPr>
          <w:sz w:val="20"/>
        </w:rPr>
        <w:t>EuropeAid</w:t>
      </w:r>
      <w:proofErr w:type="spellEnd"/>
      <w:r w:rsidRPr="002008E1">
        <w:rPr>
          <w:sz w:val="20"/>
        </w:rPr>
        <w:t xml:space="preserve"> Unit C2</w:t>
      </w:r>
      <w:r w:rsidRPr="002008E1">
        <w:rPr>
          <w:rStyle w:val="FootnoteReference"/>
          <w:sz w:val="20"/>
        </w:rPr>
        <w:footnoteReference w:id="1"/>
      </w:r>
      <w:r w:rsidRPr="002008E1">
        <w:rPr>
          <w:sz w:val="20"/>
        </w:rPr>
        <w:t xml:space="preserve">: oversees the overall implementation of the GCCA with a specific focus on the global strand of the initiative; </w:t>
      </w:r>
      <w:r>
        <w:rPr>
          <w:sz w:val="20"/>
        </w:rPr>
        <w:t xml:space="preserve">it is a </w:t>
      </w:r>
      <w:r w:rsidRPr="002008E1">
        <w:rPr>
          <w:sz w:val="20"/>
        </w:rPr>
        <w:t>key stakeholder in implementing the strategy.</w:t>
      </w:r>
    </w:p>
    <w:p w:rsidR="00421488" w:rsidRPr="002008E1" w:rsidRDefault="00421488" w:rsidP="00421488">
      <w:pPr>
        <w:pStyle w:val="Bullets"/>
        <w:numPr>
          <w:ilvl w:val="0"/>
          <w:numId w:val="23"/>
        </w:numPr>
        <w:spacing w:before="120" w:line="252" w:lineRule="auto"/>
        <w:ind w:left="284" w:hanging="284"/>
        <w:rPr>
          <w:sz w:val="20"/>
        </w:rPr>
      </w:pPr>
      <w:proofErr w:type="spellStart"/>
      <w:r w:rsidRPr="002008E1">
        <w:rPr>
          <w:sz w:val="20"/>
        </w:rPr>
        <w:t>EuropeAid</w:t>
      </w:r>
      <w:proofErr w:type="spellEnd"/>
      <w:r w:rsidRPr="002008E1">
        <w:rPr>
          <w:sz w:val="20"/>
        </w:rPr>
        <w:t xml:space="preserve"> Unit E5: oversees the implementation of the Intra-ACP Programme.</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t>ACP Secretariat</w:t>
      </w:r>
      <w:r w:rsidRPr="002008E1">
        <w:rPr>
          <w:rStyle w:val="FootnoteReference"/>
          <w:sz w:val="20"/>
        </w:rPr>
        <w:footnoteReference w:id="2"/>
      </w:r>
      <w:r w:rsidRPr="002008E1">
        <w:rPr>
          <w:sz w:val="20"/>
        </w:rPr>
        <w:t xml:space="preserve">: manages and coordinates activities under the GCCA’s Intra-ACP Programme; </w:t>
      </w:r>
      <w:r>
        <w:rPr>
          <w:sz w:val="20"/>
        </w:rPr>
        <w:t xml:space="preserve">it is a </w:t>
      </w:r>
      <w:r w:rsidRPr="002008E1">
        <w:rPr>
          <w:sz w:val="20"/>
        </w:rPr>
        <w:t xml:space="preserve">key stakeholder in implementing the strategy. </w:t>
      </w:r>
    </w:p>
    <w:p w:rsidR="00421488" w:rsidRPr="002008E1" w:rsidRDefault="00421488" w:rsidP="00421488">
      <w:pPr>
        <w:pStyle w:val="Heading3"/>
      </w:pPr>
      <w:r w:rsidRPr="002008E1">
        <w:t>Targeted stakeholders</w:t>
      </w:r>
    </w:p>
    <w:p w:rsidR="00421488" w:rsidRPr="002008E1" w:rsidRDefault="00421488" w:rsidP="00421488">
      <w:pPr>
        <w:spacing w:before="0" w:line="252" w:lineRule="auto"/>
        <w:rPr>
          <w:sz w:val="20"/>
        </w:rPr>
      </w:pPr>
      <w:r w:rsidRPr="002008E1">
        <w:rPr>
          <w:sz w:val="20"/>
        </w:rPr>
        <w:t>These are the stakeholders primarily targeted by this strategy</w:t>
      </w:r>
      <w:r>
        <w:rPr>
          <w:sz w:val="20"/>
        </w:rPr>
        <w:t>, and</w:t>
      </w:r>
      <w:r w:rsidRPr="002008E1">
        <w:rPr>
          <w:sz w:val="20"/>
        </w:rPr>
        <w:t xml:space="preserve"> on whom the bulk of efforts will be concentrated. Their role is crucial in developing knowledge, assuring visibility, using GCCA-related evidence and knowledge, and/or providing political and financial support for the initiative:</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t>Beneficiary countries and regional organisations: play a key role in the identification, formulation and implementation of GCCA-funded programmes; or, in the case of ACP missions and embassies in Brussels: provide an important entry point for the GCCA’s Intra-ACP Programme, in their role of liaising agents between the ACP Secretariat and the governments of ACP countries.</w:t>
      </w:r>
    </w:p>
    <w:p w:rsidR="00421488" w:rsidRPr="002008E1" w:rsidRDefault="00421488" w:rsidP="00421488">
      <w:pPr>
        <w:pStyle w:val="Bullets"/>
        <w:numPr>
          <w:ilvl w:val="0"/>
          <w:numId w:val="23"/>
        </w:numPr>
        <w:spacing w:before="120" w:line="252" w:lineRule="auto"/>
        <w:ind w:left="284" w:hanging="284"/>
        <w:rPr>
          <w:sz w:val="20"/>
        </w:rPr>
      </w:pPr>
      <w:proofErr w:type="spellStart"/>
      <w:r w:rsidRPr="002008E1">
        <w:rPr>
          <w:sz w:val="20"/>
        </w:rPr>
        <w:t>EuropeAid</w:t>
      </w:r>
      <w:proofErr w:type="spellEnd"/>
      <w:r w:rsidRPr="002008E1">
        <w:rPr>
          <w:sz w:val="20"/>
        </w:rPr>
        <w:t xml:space="preserve"> geo-coordinators: provide information </w:t>
      </w:r>
      <w:r>
        <w:rPr>
          <w:sz w:val="20"/>
        </w:rPr>
        <w:t xml:space="preserve">on the GCCA </w:t>
      </w:r>
      <w:r w:rsidRPr="002008E1">
        <w:rPr>
          <w:sz w:val="20"/>
        </w:rPr>
        <w:t xml:space="preserve">to EU Delegations, and support Delegations </w:t>
      </w:r>
      <w:r>
        <w:rPr>
          <w:sz w:val="20"/>
        </w:rPr>
        <w:t>with regard to</w:t>
      </w:r>
      <w:r w:rsidRPr="002008E1">
        <w:rPr>
          <w:sz w:val="20"/>
        </w:rPr>
        <w:t xml:space="preserve"> the approval of interventions and administrative procedures linked to implementation.</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t>EU Delegations: have a lead role in the identification, formulation and implementation of GCCA-funded programmes.</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t>Implementing partners (government and non-governmental organisations in beneficiary countries, as well as EU Member State development agencies, regional organisations, international organisations and other organisations working on climate change): are in charge of implementing the GCCA in beneficiary countries/regions and providing inputs for knowledge building and exchange.</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lastRenderedPageBreak/>
        <w:t xml:space="preserve">EU Member States: contribute financially to the GCCA or might in the future. </w:t>
      </w:r>
    </w:p>
    <w:p w:rsidR="00421488" w:rsidRPr="002008E1" w:rsidRDefault="00421488" w:rsidP="00421488">
      <w:pPr>
        <w:pStyle w:val="Bullets"/>
        <w:numPr>
          <w:ilvl w:val="0"/>
          <w:numId w:val="23"/>
        </w:numPr>
        <w:spacing w:before="120" w:line="252" w:lineRule="auto"/>
        <w:ind w:left="284" w:hanging="284"/>
        <w:rPr>
          <w:sz w:val="20"/>
        </w:rPr>
      </w:pPr>
      <w:r w:rsidRPr="002008E1">
        <w:rPr>
          <w:sz w:val="20"/>
        </w:rPr>
        <w:t>DG CLIMA: key users of GCCA evidence in their climate change negotiation activities.</w:t>
      </w:r>
    </w:p>
    <w:p w:rsidR="00421488" w:rsidRPr="002008E1" w:rsidRDefault="00421488" w:rsidP="00421488">
      <w:pPr>
        <w:pStyle w:val="Bullets"/>
        <w:numPr>
          <w:ilvl w:val="0"/>
          <w:numId w:val="24"/>
        </w:numPr>
        <w:spacing w:before="120" w:line="252" w:lineRule="auto"/>
        <w:ind w:left="284" w:hanging="284"/>
        <w:rPr>
          <w:sz w:val="20"/>
        </w:rPr>
      </w:pPr>
      <w:r w:rsidRPr="002008E1">
        <w:rPr>
          <w:sz w:val="20"/>
        </w:rPr>
        <w:t>European Parliament (specifically the Environment, Public Health and Food Safety (ENVI) committee): monitor the implementation of GCCA funding and support future funding commitments.</w:t>
      </w:r>
    </w:p>
    <w:p w:rsidR="00421488" w:rsidRPr="002008E1" w:rsidRDefault="00421488" w:rsidP="00421488">
      <w:pPr>
        <w:pStyle w:val="Heading3"/>
      </w:pPr>
      <w:r w:rsidRPr="002008E1">
        <w:t>Other stakeholders</w:t>
      </w:r>
    </w:p>
    <w:p w:rsidR="00421488" w:rsidRPr="002008E1" w:rsidRDefault="00421488" w:rsidP="00421488">
      <w:pPr>
        <w:spacing w:before="0" w:line="252" w:lineRule="auto"/>
        <w:rPr>
          <w:sz w:val="20"/>
        </w:rPr>
      </w:pPr>
      <w:r w:rsidRPr="002008E1">
        <w:rPr>
          <w:sz w:val="20"/>
        </w:rPr>
        <w:t>These stakeholders, although not the primary targets of the strategy, might be interested by some of the activities:</w:t>
      </w:r>
    </w:p>
    <w:p w:rsidR="00421488" w:rsidRPr="002008E1" w:rsidRDefault="00421488" w:rsidP="00421488">
      <w:pPr>
        <w:pStyle w:val="Bullets"/>
        <w:numPr>
          <w:ilvl w:val="0"/>
          <w:numId w:val="24"/>
        </w:numPr>
        <w:spacing w:before="120" w:line="252" w:lineRule="auto"/>
        <w:ind w:left="284" w:hanging="284"/>
        <w:rPr>
          <w:sz w:val="20"/>
        </w:rPr>
      </w:pPr>
      <w:r w:rsidRPr="002008E1">
        <w:rPr>
          <w:sz w:val="20"/>
        </w:rPr>
        <w:t>Development partners (other than current implementing partners), including development agencies, regional and international organisations and non-governmental organisations, operating as climate change and development practitioners in beneficiary countries/regions and/or at international level: may be involved in the identification and formulation of GCCA-funded programmes (in particular at national level), be active in the field of climate finance or climate-related donor coordination and aid effectiveness endeavours, and/or inform the climate change international agenda at various levels.</w:t>
      </w:r>
    </w:p>
    <w:p w:rsidR="00421488" w:rsidRPr="002008E1" w:rsidRDefault="00421488" w:rsidP="00421488">
      <w:pPr>
        <w:pStyle w:val="Bullets"/>
        <w:numPr>
          <w:ilvl w:val="0"/>
          <w:numId w:val="24"/>
        </w:numPr>
        <w:spacing w:before="120" w:line="252" w:lineRule="auto"/>
        <w:ind w:left="284" w:hanging="284"/>
        <w:rPr>
          <w:sz w:val="20"/>
        </w:rPr>
      </w:pPr>
      <w:r w:rsidRPr="002008E1">
        <w:rPr>
          <w:sz w:val="20"/>
        </w:rPr>
        <w:t>Other organisations working on climate change (e.g. think tanks, research and academic organisations): inform the climate change agenda and responses to climate change.</w:t>
      </w:r>
    </w:p>
    <w:p w:rsidR="00421488" w:rsidRPr="002008E1" w:rsidRDefault="00421488" w:rsidP="00421488">
      <w:pPr>
        <w:pStyle w:val="Bullets"/>
        <w:numPr>
          <w:ilvl w:val="0"/>
          <w:numId w:val="25"/>
        </w:numPr>
        <w:spacing w:before="120" w:line="252" w:lineRule="auto"/>
        <w:ind w:left="284" w:hanging="284"/>
        <w:rPr>
          <w:sz w:val="20"/>
        </w:rPr>
      </w:pPr>
      <w:r w:rsidRPr="002008E1">
        <w:rPr>
          <w:sz w:val="20"/>
        </w:rPr>
        <w:t>The European public: as EU taxpayers, should have access to information on how EU money is spent and what is achieved with GCCA funding.</w:t>
      </w:r>
    </w:p>
    <w:p w:rsidR="00421488" w:rsidRPr="002008E1" w:rsidRDefault="00421488" w:rsidP="00421488">
      <w:pPr>
        <w:pStyle w:val="Heading3"/>
      </w:pPr>
      <w:bookmarkStart w:id="52" w:name="_Toc321392587"/>
      <w:bookmarkStart w:id="53" w:name="_Toc321392588"/>
      <w:bookmarkStart w:id="54" w:name="_Toc321392589"/>
      <w:bookmarkStart w:id="55" w:name="_Toc321392590"/>
      <w:bookmarkEnd w:id="52"/>
      <w:bookmarkEnd w:id="53"/>
      <w:bookmarkEnd w:id="54"/>
      <w:bookmarkEnd w:id="55"/>
      <w:r w:rsidRPr="002008E1">
        <w:t>The media</w:t>
      </w:r>
    </w:p>
    <w:p w:rsidR="00421488" w:rsidRPr="002008E1" w:rsidRDefault="00421488" w:rsidP="00421488">
      <w:pPr>
        <w:spacing w:before="0" w:line="252" w:lineRule="auto"/>
        <w:rPr>
          <w:sz w:val="20"/>
        </w:rPr>
      </w:pPr>
      <w:r w:rsidRPr="002008E1">
        <w:rPr>
          <w:sz w:val="20"/>
        </w:rPr>
        <w:t xml:space="preserve">The media are not </w:t>
      </w:r>
      <w:proofErr w:type="spellStart"/>
      <w:r w:rsidRPr="002008E1">
        <w:rPr>
          <w:i/>
          <w:sz w:val="20"/>
        </w:rPr>
        <w:t>stricto</w:t>
      </w:r>
      <w:proofErr w:type="spellEnd"/>
      <w:r w:rsidRPr="002008E1">
        <w:rPr>
          <w:i/>
          <w:sz w:val="20"/>
        </w:rPr>
        <w:t xml:space="preserve"> </w:t>
      </w:r>
      <w:proofErr w:type="spellStart"/>
      <w:r w:rsidRPr="002008E1">
        <w:rPr>
          <w:i/>
          <w:sz w:val="20"/>
        </w:rPr>
        <w:t>sensu</w:t>
      </w:r>
      <w:proofErr w:type="spellEnd"/>
      <w:r w:rsidRPr="002008E1">
        <w:rPr>
          <w:i/>
          <w:sz w:val="20"/>
        </w:rPr>
        <w:t xml:space="preserve"> </w:t>
      </w:r>
      <w:r w:rsidRPr="002008E1">
        <w:rPr>
          <w:sz w:val="20"/>
        </w:rPr>
        <w:t>stakeholders of this strategy but are part of the targeted audiences, in their capacity as communication channels and potential multipliers of GCCA-related communication. They include European media (in particular EU-accredited journalists and Brussels-based EU media), European and international media specialising in development and climate-related issues, and media operating in the regions and developing countries targeted by the GCCA.  Targeted press releases and other communication actions must be determined on a case-by-case basis, depending on the context.</w:t>
      </w:r>
    </w:p>
    <w:p w:rsidR="00B57594" w:rsidRPr="002008E1" w:rsidRDefault="00445A5E" w:rsidP="0006156D">
      <w:pPr>
        <w:pStyle w:val="Heading2"/>
      </w:pPr>
      <w:r w:rsidRPr="002008E1">
        <w:t xml:space="preserve">How we plan to achieve it: </w:t>
      </w:r>
      <w:r w:rsidR="00377DE9" w:rsidRPr="002008E1">
        <w:t xml:space="preserve">proposed </w:t>
      </w:r>
      <w:r w:rsidR="00B57594" w:rsidRPr="002008E1">
        <w:t>activities</w:t>
      </w:r>
      <w:bookmarkEnd w:id="50"/>
    </w:p>
    <w:p w:rsidR="0074189F" w:rsidRPr="002008E1" w:rsidRDefault="0074189F" w:rsidP="004D7331">
      <w:pPr>
        <w:pStyle w:val="ListParagraph"/>
        <w:spacing w:before="60" w:after="0" w:line="252" w:lineRule="auto"/>
        <w:ind w:left="0"/>
        <w:contextualSpacing w:val="0"/>
        <w:jc w:val="both"/>
        <w:rPr>
          <w:rFonts w:ascii="Arial" w:hAnsi="Arial" w:cs="Arial"/>
          <w:sz w:val="20"/>
          <w:szCs w:val="20"/>
          <w:lang w:val="en-GB"/>
        </w:rPr>
      </w:pPr>
    </w:p>
    <w:p w:rsidR="0074189F" w:rsidRPr="002008E1" w:rsidRDefault="003851C6" w:rsidP="00D71915">
      <w:pPr>
        <w:pStyle w:val="ListParagraph"/>
        <w:spacing w:after="0" w:line="252" w:lineRule="auto"/>
        <w:ind w:left="0"/>
        <w:contextualSpacing w:val="0"/>
        <w:jc w:val="both"/>
        <w:rPr>
          <w:rFonts w:ascii="Arial" w:hAnsi="Arial" w:cs="Arial"/>
          <w:sz w:val="20"/>
          <w:szCs w:val="20"/>
          <w:lang w:val="en-GB"/>
        </w:rPr>
      </w:pPr>
      <w:r w:rsidRPr="002008E1">
        <w:rPr>
          <w:rFonts w:ascii="Arial" w:hAnsi="Arial" w:cs="Arial"/>
          <w:sz w:val="20"/>
          <w:szCs w:val="20"/>
          <w:lang w:val="en-GB"/>
        </w:rPr>
        <w:t>All</w:t>
      </w:r>
      <w:r w:rsidR="0074189F" w:rsidRPr="002008E1">
        <w:rPr>
          <w:rFonts w:ascii="Arial" w:hAnsi="Arial" w:cs="Arial"/>
          <w:sz w:val="20"/>
          <w:szCs w:val="20"/>
          <w:lang w:val="en-GB"/>
        </w:rPr>
        <w:t xml:space="preserve"> communication and knowledge management activities</w:t>
      </w:r>
      <w:r w:rsidRPr="002008E1">
        <w:rPr>
          <w:rFonts w:ascii="Arial" w:hAnsi="Arial" w:cs="Arial"/>
          <w:sz w:val="20"/>
          <w:szCs w:val="20"/>
          <w:lang w:val="en-GB"/>
        </w:rPr>
        <w:t xml:space="preserve"> of GCCA programmes</w:t>
      </w:r>
      <w:r w:rsidR="0074189F" w:rsidRPr="002008E1">
        <w:rPr>
          <w:rFonts w:ascii="Arial" w:hAnsi="Arial" w:cs="Arial"/>
          <w:sz w:val="20"/>
          <w:szCs w:val="20"/>
          <w:lang w:val="en-GB"/>
        </w:rPr>
        <w:t xml:space="preserve"> </w:t>
      </w:r>
      <w:r w:rsidRPr="002008E1">
        <w:rPr>
          <w:rFonts w:ascii="Arial" w:hAnsi="Arial" w:cs="Arial"/>
          <w:sz w:val="20"/>
          <w:szCs w:val="20"/>
          <w:lang w:val="en-GB"/>
        </w:rPr>
        <w:t>are to</w:t>
      </w:r>
      <w:r w:rsidR="0074189F" w:rsidRPr="002008E1">
        <w:rPr>
          <w:rFonts w:ascii="Arial" w:hAnsi="Arial" w:cs="Arial"/>
          <w:sz w:val="20"/>
          <w:szCs w:val="20"/>
          <w:lang w:val="en-GB"/>
        </w:rPr>
        <w:t xml:space="preserve"> be coordinated between the global and intra-ACP strands of the GCCA. The use of a common work plan, and joint implementation of some activities, will support the consistent and effective implementation of th</w:t>
      </w:r>
      <w:r w:rsidRPr="002008E1">
        <w:rPr>
          <w:rFonts w:ascii="Arial" w:hAnsi="Arial" w:cs="Arial"/>
          <w:sz w:val="20"/>
          <w:szCs w:val="20"/>
          <w:lang w:val="en-GB"/>
        </w:rPr>
        <w:t>is</w:t>
      </w:r>
      <w:r w:rsidR="0074189F" w:rsidRPr="002008E1">
        <w:rPr>
          <w:rFonts w:ascii="Arial" w:hAnsi="Arial" w:cs="Arial"/>
          <w:sz w:val="20"/>
          <w:szCs w:val="20"/>
          <w:lang w:val="en-GB"/>
        </w:rPr>
        <w:t xml:space="preserve"> </w:t>
      </w:r>
      <w:r w:rsidR="001461E1" w:rsidRPr="002008E1">
        <w:rPr>
          <w:rFonts w:ascii="Arial" w:hAnsi="Arial" w:cs="Arial"/>
          <w:sz w:val="20"/>
          <w:szCs w:val="20"/>
          <w:lang w:val="en-GB"/>
        </w:rPr>
        <w:t xml:space="preserve">knowledge management </w:t>
      </w:r>
      <w:r w:rsidR="00377DE9" w:rsidRPr="002008E1">
        <w:rPr>
          <w:rFonts w:ascii="Arial" w:hAnsi="Arial" w:cs="Arial"/>
          <w:sz w:val="20"/>
          <w:szCs w:val="20"/>
          <w:lang w:val="en-GB"/>
        </w:rPr>
        <w:t xml:space="preserve">and communication </w:t>
      </w:r>
      <w:r w:rsidR="0074189F" w:rsidRPr="002008E1">
        <w:rPr>
          <w:rFonts w:ascii="Arial" w:hAnsi="Arial" w:cs="Arial"/>
          <w:sz w:val="20"/>
          <w:szCs w:val="20"/>
          <w:lang w:val="en-GB"/>
        </w:rPr>
        <w:t>strategy.</w:t>
      </w:r>
    </w:p>
    <w:p w:rsidR="008A2A01" w:rsidRPr="002008E1" w:rsidRDefault="008A2A01" w:rsidP="00D71915">
      <w:pPr>
        <w:pStyle w:val="ListParagraph"/>
        <w:spacing w:after="0" w:line="252" w:lineRule="auto"/>
        <w:ind w:left="0"/>
        <w:contextualSpacing w:val="0"/>
        <w:jc w:val="both"/>
        <w:rPr>
          <w:rFonts w:ascii="Arial" w:hAnsi="Arial" w:cs="Arial"/>
          <w:sz w:val="20"/>
          <w:szCs w:val="20"/>
          <w:lang w:val="en-GB"/>
        </w:rPr>
      </w:pPr>
    </w:p>
    <w:p w:rsidR="00B73B79" w:rsidRPr="002008E1" w:rsidRDefault="00690601" w:rsidP="00D71915">
      <w:pPr>
        <w:pStyle w:val="ListParagraph"/>
        <w:spacing w:after="0" w:line="252" w:lineRule="auto"/>
        <w:ind w:left="0"/>
        <w:contextualSpacing w:val="0"/>
        <w:jc w:val="both"/>
        <w:rPr>
          <w:rFonts w:ascii="Arial" w:hAnsi="Arial" w:cs="Arial"/>
          <w:sz w:val="20"/>
          <w:szCs w:val="20"/>
          <w:lang w:val="en-GB"/>
        </w:rPr>
      </w:pPr>
      <w:r w:rsidRPr="002008E1">
        <w:rPr>
          <w:rFonts w:ascii="Arial" w:hAnsi="Arial" w:cs="Arial"/>
          <w:sz w:val="20"/>
          <w:szCs w:val="20"/>
          <w:lang w:val="en-GB"/>
        </w:rPr>
        <w:t>Proposed activities include the following:</w:t>
      </w:r>
    </w:p>
    <w:p w:rsidR="00690601" w:rsidRDefault="00690601" w:rsidP="00690601">
      <w:pPr>
        <w:pStyle w:val="ListParagraph"/>
        <w:spacing w:after="0" w:line="252" w:lineRule="auto"/>
        <w:ind w:left="0"/>
        <w:contextualSpacing w:val="0"/>
        <w:jc w:val="center"/>
        <w:rPr>
          <w:rFonts w:ascii="Arial" w:hAnsi="Arial" w:cs="Arial"/>
          <w:sz w:val="20"/>
          <w:szCs w:val="20"/>
          <w:lang w:val="en-GB"/>
        </w:rPr>
      </w:pPr>
    </w:p>
    <w:p w:rsidR="007A4F1D" w:rsidRPr="002008E1" w:rsidRDefault="007A4F1D" w:rsidP="00690601">
      <w:pPr>
        <w:pStyle w:val="ListParagraph"/>
        <w:spacing w:after="0" w:line="252" w:lineRule="auto"/>
        <w:ind w:left="0"/>
        <w:contextualSpacing w:val="0"/>
        <w:jc w:val="center"/>
        <w:rPr>
          <w:rFonts w:ascii="Arial" w:hAnsi="Arial" w:cs="Arial"/>
          <w:sz w:val="20"/>
          <w:szCs w:val="20"/>
          <w:lang w:val="en-GB"/>
        </w:rPr>
      </w:pPr>
      <w:r w:rsidRPr="007A4F1D">
        <w:rPr>
          <w:rFonts w:ascii="Arial" w:hAnsi="Arial" w:cs="Arial"/>
          <w:noProof/>
          <w:sz w:val="20"/>
          <w:szCs w:val="20"/>
          <w:lang w:val="en-GB" w:eastAsia="en-GB"/>
        </w:rPr>
        <w:lastRenderedPageBreak/>
        <w:drawing>
          <wp:inline distT="0" distB="0" distL="0" distR="0" wp14:anchorId="62E0B8C0" wp14:editId="621C93E9">
            <wp:extent cx="4933950" cy="2873375"/>
            <wp:effectExtent l="19050" t="0" r="0" b="0"/>
            <wp:docPr id="3"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3950" cy="2873375"/>
                    </a:xfrm>
                    <a:prstGeom prst="rect">
                      <a:avLst/>
                    </a:prstGeom>
                    <a:noFill/>
                    <a:ln>
                      <a:noFill/>
                    </a:ln>
                  </pic:spPr>
                </pic:pic>
              </a:graphicData>
            </a:graphic>
          </wp:inline>
        </w:drawing>
      </w:r>
    </w:p>
    <w:p w:rsidR="00B73B79" w:rsidRPr="002008E1" w:rsidRDefault="00B73B79" w:rsidP="00377DE9">
      <w:pPr>
        <w:pStyle w:val="ListParagraph"/>
        <w:spacing w:after="0" w:line="252" w:lineRule="auto"/>
        <w:ind w:left="0"/>
        <w:contextualSpacing w:val="0"/>
        <w:jc w:val="both"/>
        <w:rPr>
          <w:rFonts w:ascii="Arial" w:hAnsi="Arial" w:cs="Arial"/>
          <w:sz w:val="20"/>
          <w:szCs w:val="20"/>
          <w:lang w:val="en-GB"/>
        </w:rPr>
      </w:pPr>
    </w:p>
    <w:p w:rsidR="00D71915" w:rsidRPr="002008E1" w:rsidRDefault="00D71915" w:rsidP="008A2A01">
      <w:pPr>
        <w:pStyle w:val="ListParagraph"/>
        <w:spacing w:after="0" w:line="252" w:lineRule="auto"/>
        <w:ind w:left="0"/>
        <w:contextualSpacing w:val="0"/>
        <w:jc w:val="both"/>
        <w:rPr>
          <w:rFonts w:ascii="Arial" w:hAnsi="Arial" w:cs="Arial"/>
          <w:b/>
          <w:sz w:val="20"/>
          <w:szCs w:val="20"/>
          <w:lang w:val="en-GB"/>
        </w:rPr>
      </w:pPr>
    </w:p>
    <w:p w:rsidR="004E4B82" w:rsidRPr="002008E1" w:rsidRDefault="00690601" w:rsidP="008A2A01">
      <w:pPr>
        <w:pStyle w:val="ListParagraph"/>
        <w:spacing w:after="0" w:line="252" w:lineRule="auto"/>
        <w:ind w:left="0"/>
        <w:contextualSpacing w:val="0"/>
        <w:jc w:val="both"/>
        <w:rPr>
          <w:rFonts w:ascii="Arial" w:hAnsi="Arial" w:cs="Arial"/>
          <w:sz w:val="20"/>
          <w:szCs w:val="20"/>
          <w:lang w:val="en-GB"/>
        </w:rPr>
      </w:pPr>
      <w:r w:rsidRPr="002008E1">
        <w:rPr>
          <w:rFonts w:ascii="Arial" w:hAnsi="Arial" w:cs="Arial"/>
          <w:b/>
          <w:sz w:val="20"/>
          <w:szCs w:val="20"/>
          <w:lang w:val="en-GB"/>
        </w:rPr>
        <w:t>Annex 4</w:t>
      </w:r>
      <w:r w:rsidRPr="002008E1">
        <w:rPr>
          <w:rFonts w:ascii="Arial" w:hAnsi="Arial" w:cs="Arial"/>
          <w:sz w:val="20"/>
          <w:szCs w:val="20"/>
          <w:lang w:val="en-GB"/>
        </w:rPr>
        <w:t xml:space="preserve"> provides a brief description of all these activities, including information on key objectives served, stakeholders concerned, the GCCA strands concerned, the indicative timing, the identification of who is expected to lead implementation, and proposed indicators of achievement.</w:t>
      </w:r>
      <w:r w:rsidR="008A2A01" w:rsidRPr="002008E1">
        <w:rPr>
          <w:rFonts w:ascii="Arial" w:hAnsi="Arial" w:cs="Arial"/>
          <w:sz w:val="20"/>
          <w:szCs w:val="20"/>
          <w:lang w:val="en-GB"/>
        </w:rPr>
        <w:t xml:space="preserve"> Together, the proposed activities address all overall objectives (Sections 2.2.1. and 2.2.2.) as well as stakeholder-spec</w:t>
      </w:r>
      <w:r w:rsidR="0055032C" w:rsidRPr="002008E1">
        <w:rPr>
          <w:rFonts w:ascii="Arial" w:hAnsi="Arial" w:cs="Arial"/>
          <w:sz w:val="20"/>
          <w:szCs w:val="20"/>
          <w:lang w:val="en-GB"/>
        </w:rPr>
        <w:t>ific objectives (Section 2.2.3 and Annex 2) of the strategy</w:t>
      </w:r>
      <w:r w:rsidR="008A2A01" w:rsidRPr="002008E1">
        <w:rPr>
          <w:rFonts w:ascii="Arial" w:hAnsi="Arial" w:cs="Arial"/>
          <w:sz w:val="20"/>
          <w:szCs w:val="20"/>
          <w:lang w:val="en-GB"/>
        </w:rPr>
        <w:t xml:space="preserve">. </w:t>
      </w:r>
    </w:p>
    <w:p w:rsidR="004E4B82" w:rsidRPr="002008E1" w:rsidRDefault="004E4B82" w:rsidP="008A2A01">
      <w:pPr>
        <w:pStyle w:val="ListParagraph"/>
        <w:spacing w:after="0" w:line="252" w:lineRule="auto"/>
        <w:ind w:left="0"/>
        <w:contextualSpacing w:val="0"/>
        <w:jc w:val="both"/>
        <w:rPr>
          <w:rFonts w:ascii="Arial" w:hAnsi="Arial" w:cs="Arial"/>
          <w:sz w:val="20"/>
          <w:szCs w:val="20"/>
          <w:lang w:val="en-GB"/>
        </w:rPr>
      </w:pPr>
    </w:p>
    <w:p w:rsidR="008A2A01" w:rsidRPr="002008E1" w:rsidRDefault="008A2A01" w:rsidP="008A2A01">
      <w:pPr>
        <w:pStyle w:val="ListParagraph"/>
        <w:spacing w:after="0" w:line="252" w:lineRule="auto"/>
        <w:ind w:left="0"/>
        <w:contextualSpacing w:val="0"/>
        <w:jc w:val="both"/>
        <w:rPr>
          <w:rFonts w:ascii="Arial" w:hAnsi="Arial" w:cs="Arial"/>
          <w:sz w:val="20"/>
          <w:szCs w:val="20"/>
          <w:lang w:val="en-GB"/>
        </w:rPr>
      </w:pPr>
      <w:r w:rsidRPr="002008E1">
        <w:rPr>
          <w:rFonts w:ascii="Arial" w:hAnsi="Arial" w:cs="Arial"/>
          <w:b/>
          <w:sz w:val="20"/>
          <w:szCs w:val="20"/>
          <w:lang w:val="en-GB"/>
        </w:rPr>
        <w:t>Annex 5</w:t>
      </w:r>
      <w:r w:rsidRPr="002008E1">
        <w:rPr>
          <w:rFonts w:ascii="Arial" w:hAnsi="Arial" w:cs="Arial"/>
          <w:sz w:val="20"/>
          <w:szCs w:val="20"/>
          <w:lang w:val="en-GB"/>
        </w:rPr>
        <w:t xml:space="preserve"> provides an overview of links between proposed activities and objectives.</w:t>
      </w:r>
    </w:p>
    <w:p w:rsidR="008A2A01" w:rsidRPr="002008E1" w:rsidRDefault="008A2A01" w:rsidP="008A2A01">
      <w:pPr>
        <w:pStyle w:val="ListParagraph"/>
        <w:spacing w:after="0" w:line="252" w:lineRule="auto"/>
        <w:ind w:left="0"/>
        <w:contextualSpacing w:val="0"/>
        <w:jc w:val="both"/>
        <w:rPr>
          <w:rFonts w:ascii="Arial" w:hAnsi="Arial" w:cs="Arial"/>
          <w:sz w:val="20"/>
          <w:szCs w:val="20"/>
          <w:lang w:val="en-GB"/>
        </w:rPr>
      </w:pPr>
    </w:p>
    <w:p w:rsidR="004E4B82" w:rsidRPr="00EF66E7" w:rsidRDefault="004E4B82" w:rsidP="00D71915">
      <w:pPr>
        <w:pStyle w:val="ListParagraph"/>
        <w:spacing w:after="0" w:line="252" w:lineRule="auto"/>
        <w:ind w:left="0"/>
        <w:contextualSpacing w:val="0"/>
        <w:jc w:val="both"/>
        <w:rPr>
          <w:rFonts w:ascii="Arial" w:hAnsi="Arial" w:cs="Arial"/>
          <w:sz w:val="20"/>
          <w:szCs w:val="20"/>
          <w:lang w:val="en-GB"/>
        </w:rPr>
      </w:pPr>
      <w:r w:rsidRPr="00EF66E7">
        <w:rPr>
          <w:rFonts w:ascii="Arial" w:hAnsi="Arial" w:cs="Arial"/>
          <w:sz w:val="20"/>
          <w:szCs w:val="20"/>
          <w:lang w:val="en-GB"/>
        </w:rPr>
        <w:t xml:space="preserve">A number </w:t>
      </w:r>
      <w:r w:rsidR="008A2A01" w:rsidRPr="00EF66E7">
        <w:rPr>
          <w:rFonts w:ascii="Arial" w:hAnsi="Arial" w:cs="Arial"/>
          <w:sz w:val="20"/>
          <w:szCs w:val="20"/>
          <w:lang w:val="en-GB"/>
        </w:rPr>
        <w:t xml:space="preserve">of the activities listed above correspond to expected deliverables as part of the Global Support Facility (GSF) and/or intra-ACP institutional support component (ISC) contracts – as presented in </w:t>
      </w:r>
      <w:r w:rsidR="008A2A01" w:rsidRPr="00EF66E7">
        <w:rPr>
          <w:rFonts w:ascii="Arial" w:hAnsi="Arial" w:cs="Arial"/>
          <w:b/>
          <w:sz w:val="20"/>
          <w:szCs w:val="20"/>
          <w:lang w:val="en-GB"/>
        </w:rPr>
        <w:t>Annex 6</w:t>
      </w:r>
      <w:r w:rsidR="008A2A01" w:rsidRPr="00EF66E7">
        <w:rPr>
          <w:rFonts w:ascii="Arial" w:hAnsi="Arial" w:cs="Arial"/>
          <w:sz w:val="20"/>
          <w:szCs w:val="20"/>
          <w:lang w:val="en-GB"/>
        </w:rPr>
        <w:t>. Some have already been undertaken (at least in part), others are under way and/or scheduled for implementation in 2012</w:t>
      </w:r>
      <w:r w:rsidRPr="00EF66E7">
        <w:rPr>
          <w:rFonts w:ascii="Arial" w:hAnsi="Arial" w:cs="Arial"/>
          <w:sz w:val="20"/>
          <w:szCs w:val="20"/>
          <w:lang w:val="en-GB"/>
        </w:rPr>
        <w:t>-2013</w:t>
      </w:r>
      <w:r w:rsidR="008A2A01" w:rsidRPr="00EF66E7">
        <w:rPr>
          <w:rFonts w:ascii="Arial" w:hAnsi="Arial" w:cs="Arial"/>
          <w:sz w:val="20"/>
          <w:szCs w:val="20"/>
          <w:lang w:val="en-GB"/>
        </w:rPr>
        <w:t xml:space="preserve">. </w:t>
      </w:r>
    </w:p>
    <w:p w:rsidR="00D71915" w:rsidRPr="00EF66E7" w:rsidRDefault="00D71915" w:rsidP="00D71915">
      <w:pPr>
        <w:pStyle w:val="ListParagraph"/>
        <w:spacing w:after="0" w:line="252" w:lineRule="auto"/>
        <w:ind w:left="0"/>
        <w:contextualSpacing w:val="0"/>
        <w:jc w:val="both"/>
        <w:rPr>
          <w:rFonts w:ascii="Arial" w:hAnsi="Arial" w:cs="Arial"/>
          <w:sz w:val="20"/>
          <w:szCs w:val="20"/>
          <w:lang w:val="en-GB"/>
        </w:rPr>
      </w:pPr>
    </w:p>
    <w:p w:rsidR="004E4B82" w:rsidRPr="00EF66E7" w:rsidRDefault="004E4B82" w:rsidP="00D71915">
      <w:pPr>
        <w:pStyle w:val="ListParagraph"/>
        <w:spacing w:after="0" w:line="252" w:lineRule="auto"/>
        <w:ind w:left="0"/>
        <w:contextualSpacing w:val="0"/>
        <w:jc w:val="both"/>
        <w:rPr>
          <w:rFonts w:ascii="Arial" w:hAnsi="Arial" w:cs="Arial"/>
          <w:sz w:val="20"/>
          <w:szCs w:val="20"/>
          <w:lang w:val="en-GB"/>
        </w:rPr>
      </w:pPr>
      <w:r w:rsidRPr="00EF66E7">
        <w:rPr>
          <w:rFonts w:ascii="Arial" w:hAnsi="Arial" w:cs="Arial"/>
          <w:sz w:val="20"/>
          <w:szCs w:val="20"/>
          <w:lang w:val="en-GB"/>
        </w:rPr>
        <w:t>A</w:t>
      </w:r>
      <w:r w:rsidR="008A2A01" w:rsidRPr="00EF66E7">
        <w:rPr>
          <w:rFonts w:ascii="Arial" w:hAnsi="Arial" w:cs="Arial"/>
          <w:sz w:val="20"/>
          <w:szCs w:val="20"/>
          <w:lang w:val="en-GB"/>
        </w:rPr>
        <w:t>dditional activities are proposed to complement expected deliverables under the GSF and intra-ACP ISC contracts, in order to fulfil the common objectives of the strategy</w:t>
      </w:r>
      <w:r w:rsidRPr="00EF66E7">
        <w:rPr>
          <w:rFonts w:ascii="Arial" w:hAnsi="Arial" w:cs="Arial"/>
          <w:sz w:val="20"/>
          <w:szCs w:val="20"/>
          <w:lang w:val="en-GB"/>
        </w:rPr>
        <w:t>. D</w:t>
      </w:r>
      <w:r w:rsidR="008A2A01" w:rsidRPr="00EF66E7">
        <w:rPr>
          <w:rFonts w:ascii="Arial" w:hAnsi="Arial" w:cs="Arial"/>
          <w:sz w:val="20"/>
          <w:szCs w:val="20"/>
          <w:lang w:val="en-GB"/>
        </w:rPr>
        <w:t xml:space="preserve">epending on the availability of resources, they may be implemented in 2012-2013 or at a later stage. </w:t>
      </w:r>
    </w:p>
    <w:p w:rsidR="00D71915" w:rsidRPr="00EF66E7" w:rsidRDefault="00D71915" w:rsidP="00D71915">
      <w:pPr>
        <w:pStyle w:val="ListParagraph"/>
        <w:spacing w:after="0" w:line="252" w:lineRule="auto"/>
        <w:ind w:left="0"/>
        <w:contextualSpacing w:val="0"/>
        <w:jc w:val="both"/>
        <w:rPr>
          <w:rFonts w:ascii="Arial" w:hAnsi="Arial" w:cs="Arial"/>
          <w:sz w:val="20"/>
          <w:szCs w:val="20"/>
          <w:lang w:val="en-GB"/>
        </w:rPr>
      </w:pPr>
    </w:p>
    <w:p w:rsidR="008A2A01" w:rsidRDefault="008A2A01" w:rsidP="00D71915">
      <w:pPr>
        <w:pStyle w:val="ListParagraph"/>
        <w:spacing w:after="0" w:line="252" w:lineRule="auto"/>
        <w:ind w:left="0"/>
        <w:contextualSpacing w:val="0"/>
        <w:jc w:val="both"/>
        <w:rPr>
          <w:rFonts w:ascii="Arial" w:hAnsi="Arial" w:cs="Arial"/>
          <w:sz w:val="20"/>
          <w:szCs w:val="20"/>
          <w:lang w:val="en-GB"/>
        </w:rPr>
      </w:pPr>
      <w:r w:rsidRPr="00EF66E7">
        <w:rPr>
          <w:rFonts w:ascii="Arial" w:hAnsi="Arial" w:cs="Arial"/>
          <w:sz w:val="20"/>
          <w:szCs w:val="20"/>
          <w:lang w:val="en-GB"/>
        </w:rPr>
        <w:t>A detailed action plan for 2012-2013 will be drawn up by the EC, the GSF and the ACP Secretariat following approval of the strategy document.</w:t>
      </w:r>
    </w:p>
    <w:p w:rsidR="002516B0" w:rsidRPr="002008E1" w:rsidRDefault="002516B0" w:rsidP="00D71915">
      <w:pPr>
        <w:pStyle w:val="ListParagraph"/>
        <w:spacing w:after="0" w:line="252" w:lineRule="auto"/>
        <w:ind w:left="0"/>
        <w:contextualSpacing w:val="0"/>
        <w:jc w:val="both"/>
        <w:rPr>
          <w:rFonts w:ascii="Arial" w:hAnsi="Arial" w:cs="Arial"/>
          <w:sz w:val="20"/>
          <w:szCs w:val="20"/>
          <w:lang w:val="en-GB"/>
        </w:rPr>
      </w:pPr>
    </w:p>
    <w:p w:rsidR="008A2A01" w:rsidRPr="002008E1" w:rsidRDefault="008A2A01">
      <w:pPr>
        <w:spacing w:before="0" w:line="240" w:lineRule="auto"/>
        <w:jc w:val="left"/>
        <w:rPr>
          <w:b/>
          <w:caps/>
          <w:color w:val="000080"/>
          <w:sz w:val="28"/>
        </w:rPr>
      </w:pPr>
    </w:p>
    <w:p w:rsidR="00D34298" w:rsidRPr="00EF66E7" w:rsidRDefault="00E95EE4" w:rsidP="00A97554">
      <w:pPr>
        <w:pStyle w:val="Heading1"/>
      </w:pPr>
      <w:bookmarkStart w:id="56" w:name="_Toc336273439"/>
      <w:r w:rsidRPr="00EF66E7">
        <w:t>monitoring and evaluating</w:t>
      </w:r>
      <w:r w:rsidR="00814BB2" w:rsidRPr="00EF66E7">
        <w:t xml:space="preserve"> the strategy</w:t>
      </w:r>
      <w:bookmarkEnd w:id="56"/>
    </w:p>
    <w:p w:rsidR="00E95EE4" w:rsidRPr="00EF66E7" w:rsidRDefault="00E95EE4" w:rsidP="00D71915">
      <w:pPr>
        <w:spacing w:before="120" w:line="252" w:lineRule="auto"/>
        <w:rPr>
          <w:rFonts w:cs="Arial"/>
          <w:sz w:val="20"/>
        </w:rPr>
      </w:pPr>
      <w:r w:rsidRPr="00EF66E7">
        <w:rPr>
          <w:rFonts w:cs="Arial"/>
          <w:sz w:val="20"/>
        </w:rPr>
        <w:t xml:space="preserve">Implementation of this strategy, and the resulting outcomes, </w:t>
      </w:r>
      <w:r w:rsidR="00E15BC8" w:rsidRPr="00EF66E7">
        <w:rPr>
          <w:rFonts w:cs="Arial"/>
          <w:sz w:val="20"/>
        </w:rPr>
        <w:t>will</w:t>
      </w:r>
      <w:r w:rsidRPr="00EF66E7">
        <w:rPr>
          <w:rFonts w:cs="Arial"/>
          <w:sz w:val="20"/>
        </w:rPr>
        <w:t xml:space="preserve"> be monitored on a regular basis as communication and knowledge management activities are implemented. For this purpose, </w:t>
      </w:r>
      <w:r w:rsidRPr="00EF66E7">
        <w:rPr>
          <w:rFonts w:cs="Arial"/>
          <w:b/>
          <w:sz w:val="20"/>
        </w:rPr>
        <w:t xml:space="preserve">indicators of </w:t>
      </w:r>
      <w:r w:rsidR="0030281F" w:rsidRPr="00EF66E7">
        <w:rPr>
          <w:rFonts w:cs="Arial"/>
          <w:b/>
          <w:sz w:val="20"/>
        </w:rPr>
        <w:t>achievement</w:t>
      </w:r>
      <w:r w:rsidRPr="00EF66E7">
        <w:rPr>
          <w:rFonts w:cs="Arial"/>
          <w:sz w:val="20"/>
        </w:rPr>
        <w:t xml:space="preserve"> are proposed in relation to all potential activities (see </w:t>
      </w:r>
      <w:r w:rsidRPr="00EF66E7">
        <w:rPr>
          <w:rFonts w:cs="Arial"/>
          <w:b/>
          <w:sz w:val="20"/>
        </w:rPr>
        <w:t>Annex 4</w:t>
      </w:r>
      <w:r w:rsidRPr="00EF66E7">
        <w:rPr>
          <w:rFonts w:cs="Arial"/>
          <w:sz w:val="20"/>
        </w:rPr>
        <w:t>). An effort was made, in the choice of possible indicators, to focus not just on the implementation of activities but also</w:t>
      </w:r>
      <w:r w:rsidR="00E15BC8" w:rsidRPr="00EF66E7">
        <w:rPr>
          <w:rFonts w:cs="Arial"/>
          <w:sz w:val="20"/>
        </w:rPr>
        <w:t>, wherever possible,</w:t>
      </w:r>
      <w:r w:rsidRPr="00EF66E7">
        <w:rPr>
          <w:rFonts w:cs="Arial"/>
          <w:sz w:val="20"/>
        </w:rPr>
        <w:t xml:space="preserve"> on </w:t>
      </w:r>
      <w:r w:rsidR="0030281F" w:rsidRPr="00EF66E7">
        <w:rPr>
          <w:rFonts w:cs="Arial"/>
          <w:sz w:val="20"/>
        </w:rPr>
        <w:t>the resulting</w:t>
      </w:r>
      <w:r w:rsidRPr="00EF66E7">
        <w:rPr>
          <w:rFonts w:cs="Arial"/>
          <w:sz w:val="20"/>
        </w:rPr>
        <w:t xml:space="preserve"> outputs and in some cases </w:t>
      </w:r>
      <w:r w:rsidR="0030281F" w:rsidRPr="00EF66E7">
        <w:rPr>
          <w:rFonts w:cs="Arial"/>
          <w:sz w:val="20"/>
        </w:rPr>
        <w:t>the resulting</w:t>
      </w:r>
      <w:r w:rsidRPr="00EF66E7">
        <w:rPr>
          <w:rFonts w:cs="Arial"/>
          <w:sz w:val="20"/>
        </w:rPr>
        <w:t xml:space="preserve"> outcomes (e.g. in terms of quality</w:t>
      </w:r>
      <w:r w:rsidR="0030281F" w:rsidRPr="00EF66E7">
        <w:rPr>
          <w:rFonts w:cs="Arial"/>
          <w:sz w:val="20"/>
        </w:rPr>
        <w:t>, usefulness,</w:t>
      </w:r>
      <w:r w:rsidRPr="00EF66E7">
        <w:rPr>
          <w:rFonts w:cs="Arial"/>
          <w:sz w:val="20"/>
        </w:rPr>
        <w:t xml:space="preserve"> relevance</w:t>
      </w:r>
      <w:r w:rsidR="00E15BC8" w:rsidRPr="00EF66E7">
        <w:rPr>
          <w:rFonts w:cs="Arial"/>
          <w:sz w:val="20"/>
        </w:rPr>
        <w:t xml:space="preserve"> to objectives</w:t>
      </w:r>
      <w:r w:rsidRPr="00EF66E7">
        <w:rPr>
          <w:rFonts w:cs="Arial"/>
          <w:sz w:val="20"/>
        </w:rPr>
        <w:t>).</w:t>
      </w:r>
      <w:r w:rsidR="009806BC" w:rsidRPr="00EF66E7">
        <w:rPr>
          <w:rFonts w:cs="Arial"/>
          <w:sz w:val="20"/>
        </w:rPr>
        <w:t xml:space="preserve"> A monitoring system will be set up concomitantly with the adoption of the first action plan </w:t>
      </w:r>
      <w:r w:rsidR="00E15BC8" w:rsidRPr="00EF66E7">
        <w:rPr>
          <w:rFonts w:cs="Arial"/>
          <w:sz w:val="20"/>
        </w:rPr>
        <w:t>for implementing</w:t>
      </w:r>
      <w:r w:rsidR="009806BC" w:rsidRPr="00EF66E7">
        <w:rPr>
          <w:rFonts w:cs="Arial"/>
          <w:sz w:val="20"/>
        </w:rPr>
        <w:t xml:space="preserve"> this strategy.</w:t>
      </w:r>
    </w:p>
    <w:p w:rsidR="00D71915" w:rsidRPr="00EF66E7" w:rsidRDefault="00D71915" w:rsidP="00D71915">
      <w:pPr>
        <w:spacing w:before="0" w:line="252" w:lineRule="auto"/>
        <w:rPr>
          <w:rFonts w:cs="Arial"/>
          <w:sz w:val="20"/>
        </w:rPr>
      </w:pPr>
    </w:p>
    <w:p w:rsidR="00E95EE4" w:rsidRPr="00EF66E7" w:rsidRDefault="00E95EE4" w:rsidP="00D71915">
      <w:pPr>
        <w:spacing w:before="0" w:line="252" w:lineRule="auto"/>
        <w:rPr>
          <w:rFonts w:cs="Arial"/>
          <w:sz w:val="20"/>
        </w:rPr>
      </w:pPr>
      <w:r w:rsidRPr="00EF66E7">
        <w:rPr>
          <w:rFonts w:cs="Arial"/>
          <w:sz w:val="20"/>
        </w:rPr>
        <w:t xml:space="preserve">Implementation of </w:t>
      </w:r>
      <w:r w:rsidR="00E15BC8" w:rsidRPr="00EF66E7">
        <w:rPr>
          <w:rFonts w:cs="Arial"/>
          <w:sz w:val="20"/>
        </w:rPr>
        <w:t>the</w:t>
      </w:r>
      <w:r w:rsidRPr="00EF66E7">
        <w:rPr>
          <w:rFonts w:cs="Arial"/>
          <w:sz w:val="20"/>
        </w:rPr>
        <w:t xml:space="preserve"> strategy </w:t>
      </w:r>
      <w:r w:rsidR="00E15BC8" w:rsidRPr="00EF66E7">
        <w:rPr>
          <w:rFonts w:cs="Arial"/>
          <w:sz w:val="20"/>
        </w:rPr>
        <w:t>will</w:t>
      </w:r>
      <w:r w:rsidRPr="00EF66E7">
        <w:rPr>
          <w:rFonts w:cs="Arial"/>
          <w:sz w:val="20"/>
        </w:rPr>
        <w:t xml:space="preserve"> be reviewed on an annual basis, for the purpose of taking stock of achievements</w:t>
      </w:r>
      <w:r w:rsidR="002A30DB" w:rsidRPr="00EF66E7">
        <w:rPr>
          <w:rFonts w:cs="Arial"/>
          <w:sz w:val="20"/>
        </w:rPr>
        <w:t xml:space="preserve"> and constraints</w:t>
      </w:r>
      <w:r w:rsidRPr="00EF66E7">
        <w:rPr>
          <w:rFonts w:cs="Arial"/>
          <w:sz w:val="20"/>
        </w:rPr>
        <w:t xml:space="preserve">, prioritising activities for the next period, </w:t>
      </w:r>
      <w:r w:rsidR="002A30DB" w:rsidRPr="00EF66E7">
        <w:rPr>
          <w:rFonts w:cs="Arial"/>
          <w:sz w:val="20"/>
        </w:rPr>
        <w:t xml:space="preserve">(re)assessing the resources </w:t>
      </w:r>
      <w:r w:rsidR="002A30DB" w:rsidRPr="00EF66E7">
        <w:rPr>
          <w:rFonts w:cs="Arial"/>
          <w:sz w:val="20"/>
        </w:rPr>
        <w:lastRenderedPageBreak/>
        <w:t xml:space="preserve">required for various types of activities, </w:t>
      </w:r>
      <w:r w:rsidRPr="00EF66E7">
        <w:rPr>
          <w:rFonts w:cs="Arial"/>
          <w:sz w:val="20"/>
        </w:rPr>
        <w:t xml:space="preserve">and </w:t>
      </w:r>
      <w:r w:rsidR="009806BC" w:rsidRPr="00EF66E7">
        <w:rPr>
          <w:rFonts w:cs="Arial"/>
          <w:sz w:val="20"/>
        </w:rPr>
        <w:t xml:space="preserve">if necessary adjusting some elements </w:t>
      </w:r>
      <w:r w:rsidR="00E15BC8" w:rsidRPr="00EF66E7">
        <w:rPr>
          <w:rFonts w:cs="Arial"/>
          <w:sz w:val="20"/>
        </w:rPr>
        <w:t xml:space="preserve">(e.g. objectives, key messages) </w:t>
      </w:r>
      <w:r w:rsidR="009806BC" w:rsidRPr="00EF66E7">
        <w:rPr>
          <w:rFonts w:cs="Arial"/>
          <w:sz w:val="20"/>
        </w:rPr>
        <w:t>of the strategy.</w:t>
      </w:r>
      <w:r w:rsidRPr="00EF66E7">
        <w:rPr>
          <w:rFonts w:cs="Arial"/>
          <w:sz w:val="20"/>
        </w:rPr>
        <w:t xml:space="preserve"> </w:t>
      </w:r>
    </w:p>
    <w:p w:rsidR="00D71915" w:rsidRPr="00EF66E7" w:rsidRDefault="00D71915" w:rsidP="00D71915">
      <w:pPr>
        <w:spacing w:before="0" w:line="252" w:lineRule="auto"/>
        <w:rPr>
          <w:rFonts w:cs="Arial"/>
          <w:sz w:val="20"/>
        </w:rPr>
      </w:pPr>
    </w:p>
    <w:p w:rsidR="00E15BC8" w:rsidRPr="002008E1" w:rsidRDefault="009806BC" w:rsidP="00D71915">
      <w:pPr>
        <w:spacing w:before="0" w:line="252" w:lineRule="auto"/>
        <w:rPr>
          <w:rFonts w:cs="Arial"/>
          <w:sz w:val="20"/>
        </w:rPr>
      </w:pPr>
      <w:r w:rsidRPr="00EF66E7">
        <w:rPr>
          <w:rFonts w:cs="Arial"/>
          <w:sz w:val="20"/>
        </w:rPr>
        <w:t xml:space="preserve">Ideally, impact should also be assessed at the level of the </w:t>
      </w:r>
      <w:r w:rsidR="00F409DF" w:rsidRPr="00EF66E7">
        <w:rPr>
          <w:rFonts w:cs="Arial"/>
          <w:sz w:val="20"/>
        </w:rPr>
        <w:t>four overall objectives</w:t>
      </w:r>
      <w:r w:rsidRPr="00EF66E7">
        <w:rPr>
          <w:rFonts w:cs="Arial"/>
          <w:sz w:val="20"/>
        </w:rPr>
        <w:t>.</w:t>
      </w:r>
      <w:r w:rsidR="00F409DF" w:rsidRPr="00EF66E7">
        <w:rPr>
          <w:rFonts w:cs="Arial"/>
          <w:sz w:val="20"/>
        </w:rPr>
        <w:t xml:space="preserve"> </w:t>
      </w:r>
      <w:r w:rsidR="00E15BC8" w:rsidRPr="00EF66E7">
        <w:rPr>
          <w:rFonts w:cs="Arial"/>
          <w:sz w:val="20"/>
        </w:rPr>
        <w:t xml:space="preserve">However, to be meaningful and reliable, impact assessment </w:t>
      </w:r>
      <w:r w:rsidR="000E2351" w:rsidRPr="00EF66E7">
        <w:rPr>
          <w:rFonts w:cs="Arial"/>
          <w:sz w:val="20"/>
        </w:rPr>
        <w:t>may</w:t>
      </w:r>
      <w:r w:rsidR="00E15BC8" w:rsidRPr="00EF66E7">
        <w:rPr>
          <w:rFonts w:cs="Arial"/>
          <w:sz w:val="20"/>
        </w:rPr>
        <w:t xml:space="preserve"> require </w:t>
      </w:r>
      <w:r w:rsidR="000E2351" w:rsidRPr="00EF66E7">
        <w:rPr>
          <w:rFonts w:cs="Arial"/>
          <w:sz w:val="20"/>
        </w:rPr>
        <w:t>additional resources</w:t>
      </w:r>
      <w:r w:rsidR="00E15BC8" w:rsidRPr="00EF66E7">
        <w:rPr>
          <w:rFonts w:cs="Arial"/>
          <w:sz w:val="20"/>
        </w:rPr>
        <w:t xml:space="preserve">. A reflection on possible impact indicators, </w:t>
      </w:r>
      <w:r w:rsidR="0030281F" w:rsidRPr="00EF66E7">
        <w:rPr>
          <w:rFonts w:cs="Arial"/>
          <w:sz w:val="20"/>
        </w:rPr>
        <w:t>on</w:t>
      </w:r>
      <w:r w:rsidR="00E15BC8" w:rsidRPr="00EF66E7">
        <w:rPr>
          <w:rFonts w:cs="Arial"/>
          <w:sz w:val="20"/>
        </w:rPr>
        <w:t xml:space="preserve"> the means </w:t>
      </w:r>
      <w:r w:rsidR="001F0924" w:rsidRPr="00EF66E7">
        <w:rPr>
          <w:rFonts w:cs="Arial"/>
          <w:sz w:val="20"/>
        </w:rPr>
        <w:t>required</w:t>
      </w:r>
      <w:r w:rsidR="00E15BC8" w:rsidRPr="00EF66E7">
        <w:rPr>
          <w:rFonts w:cs="Arial"/>
          <w:sz w:val="20"/>
        </w:rPr>
        <w:t xml:space="preserve"> to obtain them</w:t>
      </w:r>
      <w:r w:rsidR="0030281F" w:rsidRPr="00EF66E7">
        <w:rPr>
          <w:rFonts w:cs="Arial"/>
          <w:sz w:val="20"/>
        </w:rPr>
        <w:t xml:space="preserve">, and on the </w:t>
      </w:r>
      <w:r w:rsidR="001F0924" w:rsidRPr="00EF66E7">
        <w:rPr>
          <w:rFonts w:cs="Arial"/>
          <w:sz w:val="20"/>
        </w:rPr>
        <w:t>resources needed for</w:t>
      </w:r>
      <w:r w:rsidR="0030281F" w:rsidRPr="00EF66E7">
        <w:rPr>
          <w:rFonts w:cs="Arial"/>
          <w:sz w:val="20"/>
        </w:rPr>
        <w:t xml:space="preserve"> establishing a baseline (e.g. through a survey approach), will be undertaken in parallel with the setting up of a monitoring system – but the adoption and implementation of the latter will not be contingent on the ability to get started with impact measurement.</w:t>
      </w:r>
    </w:p>
    <w:p w:rsidR="00482D96" w:rsidRPr="002008E1" w:rsidRDefault="00482D96" w:rsidP="004D7331">
      <w:pPr>
        <w:spacing w:line="252" w:lineRule="auto"/>
        <w:rPr>
          <w:rFonts w:cs="Arial"/>
          <w:sz w:val="20"/>
        </w:rPr>
      </w:pPr>
    </w:p>
    <w:p w:rsidR="00814BB2" w:rsidRPr="002008E1" w:rsidRDefault="00814BB2" w:rsidP="004D7331">
      <w:pPr>
        <w:spacing w:before="0" w:after="200" w:line="252" w:lineRule="auto"/>
        <w:jc w:val="left"/>
        <w:rPr>
          <w:b/>
          <w:caps/>
          <w:color w:val="000080"/>
          <w:sz w:val="20"/>
        </w:rPr>
      </w:pPr>
      <w:r w:rsidRPr="002008E1">
        <w:rPr>
          <w:sz w:val="20"/>
        </w:rPr>
        <w:br w:type="page"/>
      </w:r>
    </w:p>
    <w:p w:rsidR="008811AC" w:rsidRPr="002008E1" w:rsidRDefault="008811AC" w:rsidP="00A97554">
      <w:pPr>
        <w:pStyle w:val="Heading1"/>
      </w:pPr>
      <w:bookmarkStart w:id="57" w:name="_Toc336273440"/>
      <w:r w:rsidRPr="002008E1">
        <w:lastRenderedPageBreak/>
        <w:t>annexes</w:t>
      </w:r>
      <w:bookmarkEnd w:id="57"/>
      <w:r w:rsidRPr="002008E1">
        <w:t xml:space="preserve"> </w:t>
      </w:r>
    </w:p>
    <w:p w:rsidR="008811AC" w:rsidRPr="002008E1" w:rsidRDefault="00D510A9" w:rsidP="0006156D">
      <w:pPr>
        <w:pStyle w:val="Heading2"/>
      </w:pPr>
      <w:bookmarkStart w:id="58" w:name="_Toc336273441"/>
      <w:r w:rsidRPr="002008E1">
        <w:t>A</w:t>
      </w:r>
      <w:r w:rsidR="004C57EE" w:rsidRPr="002008E1">
        <w:t>nnex</w:t>
      </w:r>
      <w:r w:rsidR="008811AC" w:rsidRPr="002008E1">
        <w:t xml:space="preserve"> </w:t>
      </w:r>
      <w:r w:rsidR="009F2CB8" w:rsidRPr="002008E1">
        <w:t>1</w:t>
      </w:r>
      <w:r w:rsidR="00080759" w:rsidRPr="002008E1">
        <w:t xml:space="preserve"> – Stakeholders consulted</w:t>
      </w:r>
      <w:bookmarkEnd w:id="58"/>
    </w:p>
    <w:p w:rsidR="00D71915" w:rsidRPr="002008E1" w:rsidRDefault="00D71915" w:rsidP="00D71915">
      <w:pPr>
        <w:spacing w:before="0" w:line="252" w:lineRule="auto"/>
        <w:rPr>
          <w:sz w:val="20"/>
        </w:rPr>
      </w:pPr>
    </w:p>
    <w:p w:rsidR="001E0145" w:rsidRPr="002008E1" w:rsidRDefault="001E0145" w:rsidP="00D71915">
      <w:pPr>
        <w:spacing w:before="0" w:line="252" w:lineRule="auto"/>
        <w:rPr>
          <w:sz w:val="20"/>
        </w:rPr>
      </w:pPr>
      <w:r w:rsidRPr="002008E1">
        <w:rPr>
          <w:sz w:val="20"/>
        </w:rPr>
        <w:t>A number of key stakeholders were consulted during the process of development of the strategy. They were targeted on the following basis:</w:t>
      </w:r>
    </w:p>
    <w:p w:rsidR="001E0145" w:rsidRPr="002008E1" w:rsidRDefault="000F33C3"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EuropeAid</w:t>
      </w:r>
      <w:r w:rsidR="001E0145" w:rsidRPr="002008E1">
        <w:rPr>
          <w:rFonts w:ascii="Arial" w:hAnsi="Arial" w:cs="Arial"/>
          <w:sz w:val="20"/>
          <w:szCs w:val="20"/>
          <w:lang w:val="en-GB"/>
        </w:rPr>
        <w:t xml:space="preserve"> C2</w:t>
      </w:r>
      <w:r w:rsidR="00704A89" w:rsidRPr="002008E1">
        <w:rPr>
          <w:rFonts w:ascii="Arial" w:hAnsi="Arial" w:cs="Arial"/>
          <w:sz w:val="20"/>
          <w:szCs w:val="20"/>
          <w:lang w:val="en-GB"/>
        </w:rPr>
        <w:t xml:space="preserve"> Unit</w:t>
      </w:r>
      <w:r w:rsidR="001E0145" w:rsidRPr="002008E1">
        <w:rPr>
          <w:rFonts w:ascii="Arial" w:hAnsi="Arial" w:cs="Arial"/>
          <w:sz w:val="20"/>
          <w:szCs w:val="20"/>
          <w:lang w:val="en-GB"/>
        </w:rPr>
        <w:t xml:space="preserve"> – Oversees the </w:t>
      </w:r>
      <w:r w:rsidR="00C4392D" w:rsidRPr="002008E1">
        <w:rPr>
          <w:rFonts w:ascii="Arial" w:hAnsi="Arial" w:cs="Arial"/>
          <w:sz w:val="20"/>
          <w:szCs w:val="20"/>
          <w:lang w:val="en-GB"/>
        </w:rPr>
        <w:t xml:space="preserve">overall </w:t>
      </w:r>
      <w:r w:rsidR="001E0145" w:rsidRPr="002008E1">
        <w:rPr>
          <w:rFonts w:ascii="Arial" w:hAnsi="Arial" w:cs="Arial"/>
          <w:sz w:val="20"/>
          <w:szCs w:val="20"/>
          <w:lang w:val="en-GB"/>
        </w:rPr>
        <w:t xml:space="preserve">implementation of the </w:t>
      </w:r>
      <w:r w:rsidR="00C4392D" w:rsidRPr="002008E1">
        <w:rPr>
          <w:rFonts w:ascii="Arial" w:hAnsi="Arial" w:cs="Arial"/>
          <w:sz w:val="20"/>
          <w:szCs w:val="20"/>
          <w:lang w:val="en-GB"/>
        </w:rPr>
        <w:t xml:space="preserve">GCCA with a specific focus on the </w:t>
      </w:r>
      <w:r w:rsidR="001E0145" w:rsidRPr="002008E1">
        <w:rPr>
          <w:rFonts w:ascii="Arial" w:hAnsi="Arial" w:cs="Arial"/>
          <w:sz w:val="20"/>
          <w:szCs w:val="20"/>
          <w:lang w:val="en-GB"/>
        </w:rPr>
        <w:t>global GCCA strand (</w:t>
      </w:r>
      <w:r w:rsidR="004E4B82" w:rsidRPr="002008E1">
        <w:rPr>
          <w:rFonts w:ascii="Arial" w:hAnsi="Arial" w:cs="Arial"/>
          <w:sz w:val="20"/>
          <w:szCs w:val="20"/>
          <w:lang w:val="en-GB"/>
        </w:rPr>
        <w:t xml:space="preserve">policy dialogue, training workshops, </w:t>
      </w:r>
      <w:r w:rsidR="001E0145" w:rsidRPr="002008E1">
        <w:rPr>
          <w:rFonts w:ascii="Arial" w:hAnsi="Arial" w:cs="Arial"/>
          <w:sz w:val="20"/>
          <w:szCs w:val="20"/>
          <w:lang w:val="en-GB"/>
        </w:rPr>
        <w:t>programming, identification, formulation and implementation of GCCA-funded programmes</w:t>
      </w:r>
      <w:r w:rsidR="004E4B82" w:rsidRPr="002008E1">
        <w:rPr>
          <w:rFonts w:ascii="Arial" w:hAnsi="Arial" w:cs="Arial"/>
          <w:sz w:val="20"/>
          <w:szCs w:val="20"/>
          <w:lang w:val="en-GB"/>
        </w:rPr>
        <w:t>, knowledge management and communication</w:t>
      </w:r>
      <w:r w:rsidR="001E0145" w:rsidRPr="002008E1">
        <w:rPr>
          <w:rFonts w:ascii="Arial" w:hAnsi="Arial" w:cs="Arial"/>
          <w:sz w:val="20"/>
          <w:szCs w:val="20"/>
          <w:lang w:val="en-GB"/>
        </w:rPr>
        <w:t>) and the work of GCCA’s Global Support Facility (GSF).</w:t>
      </w:r>
    </w:p>
    <w:p w:rsidR="001E0145" w:rsidRPr="002008E1" w:rsidRDefault="00744001"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The Global Support Facility</w:t>
      </w:r>
      <w:r w:rsidR="001E0145" w:rsidRPr="002008E1">
        <w:rPr>
          <w:rFonts w:ascii="Arial" w:hAnsi="Arial" w:cs="Arial"/>
          <w:sz w:val="20"/>
          <w:szCs w:val="20"/>
          <w:lang w:val="en-GB"/>
        </w:rPr>
        <w:t xml:space="preserve"> – Provides technical support to the global GCCA programme.</w:t>
      </w:r>
    </w:p>
    <w:p w:rsidR="001E0145" w:rsidRPr="002008E1" w:rsidRDefault="000F33C3"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EuropeAid</w:t>
      </w:r>
      <w:r w:rsidR="001E0145" w:rsidRPr="002008E1">
        <w:rPr>
          <w:rFonts w:ascii="Arial" w:hAnsi="Arial" w:cs="Arial"/>
          <w:sz w:val="20"/>
          <w:szCs w:val="20"/>
          <w:lang w:val="en-GB"/>
        </w:rPr>
        <w:t xml:space="preserve"> E5 </w:t>
      </w:r>
      <w:r w:rsidR="00704A89" w:rsidRPr="002008E1">
        <w:rPr>
          <w:rFonts w:ascii="Arial" w:hAnsi="Arial" w:cs="Arial"/>
          <w:sz w:val="20"/>
          <w:szCs w:val="20"/>
          <w:lang w:val="en-GB"/>
        </w:rPr>
        <w:t>Unit</w:t>
      </w:r>
      <w:r w:rsidR="001E0145" w:rsidRPr="002008E1">
        <w:rPr>
          <w:rFonts w:ascii="Arial" w:hAnsi="Arial" w:cs="Arial"/>
          <w:sz w:val="20"/>
          <w:szCs w:val="20"/>
          <w:lang w:val="en-GB"/>
        </w:rPr>
        <w:t xml:space="preserve">– Oversees the implementation of the </w:t>
      </w:r>
      <w:r w:rsidR="00167561" w:rsidRPr="002008E1">
        <w:rPr>
          <w:rFonts w:ascii="Arial" w:hAnsi="Arial" w:cs="Arial"/>
          <w:sz w:val="20"/>
          <w:szCs w:val="20"/>
          <w:lang w:val="en-GB"/>
        </w:rPr>
        <w:t>Intra</w:t>
      </w:r>
      <w:r w:rsidR="001E0145" w:rsidRPr="002008E1">
        <w:rPr>
          <w:rFonts w:ascii="Arial" w:hAnsi="Arial" w:cs="Arial"/>
          <w:sz w:val="20"/>
          <w:szCs w:val="20"/>
          <w:lang w:val="en-GB"/>
        </w:rPr>
        <w:t xml:space="preserve">-ACP </w:t>
      </w:r>
      <w:r w:rsidR="00167561">
        <w:rPr>
          <w:rFonts w:ascii="Arial" w:hAnsi="Arial" w:cs="Arial"/>
          <w:sz w:val="20"/>
          <w:szCs w:val="20"/>
          <w:lang w:val="en-GB"/>
        </w:rPr>
        <w:t>P</w:t>
      </w:r>
      <w:r w:rsidR="001E0145" w:rsidRPr="002008E1">
        <w:rPr>
          <w:rFonts w:ascii="Arial" w:hAnsi="Arial" w:cs="Arial"/>
          <w:sz w:val="20"/>
          <w:szCs w:val="20"/>
          <w:lang w:val="en-GB"/>
        </w:rPr>
        <w:t>rogramme.</w:t>
      </w:r>
    </w:p>
    <w:p w:rsidR="001E0145" w:rsidRPr="002008E1" w:rsidRDefault="001E0145"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ACP Secretariat – Coordinates </w:t>
      </w:r>
      <w:r w:rsidR="000359A0" w:rsidRPr="002008E1">
        <w:rPr>
          <w:rFonts w:ascii="Arial" w:hAnsi="Arial" w:cs="Arial"/>
          <w:sz w:val="20"/>
          <w:szCs w:val="20"/>
          <w:lang w:val="en-GB"/>
        </w:rPr>
        <w:t xml:space="preserve">and manages </w:t>
      </w:r>
      <w:r w:rsidRPr="002008E1">
        <w:rPr>
          <w:rFonts w:ascii="Arial" w:hAnsi="Arial" w:cs="Arial"/>
          <w:sz w:val="20"/>
          <w:szCs w:val="20"/>
          <w:lang w:val="en-GB"/>
        </w:rPr>
        <w:t xml:space="preserve">the implementation of the </w:t>
      </w:r>
      <w:r w:rsidR="00EF66E7" w:rsidRPr="002008E1">
        <w:rPr>
          <w:rFonts w:ascii="Arial" w:hAnsi="Arial" w:cs="Arial"/>
          <w:sz w:val="20"/>
          <w:szCs w:val="20"/>
          <w:lang w:val="en-GB"/>
        </w:rPr>
        <w:t>Intra</w:t>
      </w:r>
      <w:r w:rsidRPr="002008E1">
        <w:rPr>
          <w:rFonts w:ascii="Arial" w:hAnsi="Arial" w:cs="Arial"/>
          <w:sz w:val="20"/>
          <w:szCs w:val="20"/>
          <w:lang w:val="en-GB"/>
        </w:rPr>
        <w:t xml:space="preserve">-ACP </w:t>
      </w:r>
      <w:r w:rsidR="00EF66E7" w:rsidRPr="002008E1">
        <w:rPr>
          <w:rFonts w:ascii="Arial" w:hAnsi="Arial" w:cs="Arial"/>
          <w:sz w:val="20"/>
          <w:szCs w:val="20"/>
          <w:lang w:val="en-GB"/>
        </w:rPr>
        <w:t>Programme</w:t>
      </w:r>
      <w:r w:rsidRPr="002008E1">
        <w:rPr>
          <w:rFonts w:ascii="Arial" w:hAnsi="Arial" w:cs="Arial"/>
          <w:sz w:val="20"/>
          <w:szCs w:val="20"/>
          <w:lang w:val="en-GB"/>
        </w:rPr>
        <w:t>.</w:t>
      </w:r>
    </w:p>
    <w:p w:rsidR="00704A89" w:rsidRPr="002008E1" w:rsidRDefault="000F33C3" w:rsidP="00392EE5">
      <w:pPr>
        <w:pStyle w:val="Bullets"/>
        <w:numPr>
          <w:ilvl w:val="0"/>
          <w:numId w:val="23"/>
        </w:numPr>
        <w:spacing w:before="120" w:line="252" w:lineRule="auto"/>
        <w:ind w:left="284" w:hanging="284"/>
        <w:rPr>
          <w:sz w:val="20"/>
        </w:rPr>
      </w:pPr>
      <w:r w:rsidRPr="002008E1">
        <w:rPr>
          <w:rFonts w:cs="Arial"/>
          <w:sz w:val="20"/>
          <w:szCs w:val="20"/>
        </w:rPr>
        <w:t>EuropeAid</w:t>
      </w:r>
      <w:r w:rsidR="001E0145" w:rsidRPr="002008E1">
        <w:rPr>
          <w:rFonts w:cs="Arial"/>
          <w:sz w:val="20"/>
          <w:szCs w:val="20"/>
        </w:rPr>
        <w:t xml:space="preserve"> geographical directorates (geo-coordinators) – </w:t>
      </w:r>
      <w:r w:rsidR="00392EE5">
        <w:rPr>
          <w:sz w:val="20"/>
        </w:rPr>
        <w:t>P</w:t>
      </w:r>
      <w:r w:rsidR="00704A89" w:rsidRPr="002008E1">
        <w:rPr>
          <w:sz w:val="20"/>
        </w:rPr>
        <w:t xml:space="preserve">rovide information to EU Delegations </w:t>
      </w:r>
      <w:r w:rsidR="00392EE5">
        <w:rPr>
          <w:sz w:val="20"/>
        </w:rPr>
        <w:t>on</w:t>
      </w:r>
      <w:r w:rsidR="00704A89" w:rsidRPr="002008E1">
        <w:rPr>
          <w:sz w:val="20"/>
        </w:rPr>
        <w:t xml:space="preserve"> the GCCA, and support Delegations </w:t>
      </w:r>
      <w:r w:rsidR="00392EE5">
        <w:rPr>
          <w:sz w:val="20"/>
        </w:rPr>
        <w:t>with regard to</w:t>
      </w:r>
      <w:r w:rsidR="00392EE5" w:rsidRPr="002008E1">
        <w:rPr>
          <w:sz w:val="20"/>
        </w:rPr>
        <w:t xml:space="preserve"> </w:t>
      </w:r>
      <w:r w:rsidR="00704A89" w:rsidRPr="002008E1">
        <w:rPr>
          <w:sz w:val="20"/>
        </w:rPr>
        <w:t>approval of the interventions and administrative procedures linked to implementation.</w:t>
      </w:r>
    </w:p>
    <w:p w:rsidR="001E0145" w:rsidRPr="002008E1" w:rsidRDefault="001E0145"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EC DG CLIMA – Active in international climate change negotiations and climate change </w:t>
      </w:r>
      <w:r w:rsidR="00392EE5">
        <w:rPr>
          <w:rFonts w:ascii="Arial" w:hAnsi="Arial" w:cs="Arial"/>
          <w:sz w:val="20"/>
          <w:szCs w:val="20"/>
          <w:lang w:val="en-GB"/>
        </w:rPr>
        <w:t>policy-making</w:t>
      </w:r>
      <w:r w:rsidRPr="002008E1">
        <w:rPr>
          <w:rFonts w:ascii="Arial" w:hAnsi="Arial" w:cs="Arial"/>
          <w:sz w:val="20"/>
          <w:szCs w:val="20"/>
          <w:lang w:val="en-GB"/>
        </w:rPr>
        <w:t>.</w:t>
      </w:r>
    </w:p>
    <w:p w:rsidR="001E0145" w:rsidRPr="002008E1" w:rsidRDefault="001E0145"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EU Delegations – </w:t>
      </w:r>
      <w:r w:rsidR="00392EE5" w:rsidRPr="00392EE5">
        <w:rPr>
          <w:rFonts w:ascii="Arial" w:hAnsi="Arial" w:cs="Arial"/>
          <w:sz w:val="20"/>
          <w:szCs w:val="20"/>
          <w:lang w:val="en-GB"/>
        </w:rPr>
        <w:t xml:space="preserve">Have a lead role in the identification, formulation and </w:t>
      </w:r>
      <w:r w:rsidRPr="002008E1">
        <w:rPr>
          <w:rFonts w:ascii="Arial" w:hAnsi="Arial" w:cs="Arial"/>
          <w:sz w:val="20"/>
          <w:szCs w:val="20"/>
          <w:lang w:val="en-GB"/>
        </w:rPr>
        <w:t>implementation of GCCA-funded programmes; consultation focused on those with existing GCCA-funded programmes.</w:t>
      </w:r>
    </w:p>
    <w:p w:rsidR="001E0145" w:rsidRPr="002008E1" w:rsidRDefault="001E0145" w:rsidP="00392EE5">
      <w:pPr>
        <w:pStyle w:val="ListParagraph"/>
        <w:numPr>
          <w:ilvl w:val="0"/>
          <w:numId w:val="29"/>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EU Member States – C</w:t>
      </w:r>
      <w:r w:rsidR="00392EE5">
        <w:rPr>
          <w:rFonts w:ascii="Arial" w:hAnsi="Arial" w:cs="Arial"/>
          <w:sz w:val="20"/>
          <w:szCs w:val="20"/>
          <w:lang w:val="en-GB"/>
        </w:rPr>
        <w:t xml:space="preserve">ontribute financially </w:t>
      </w:r>
      <w:r w:rsidR="00835ED8">
        <w:rPr>
          <w:rFonts w:ascii="Arial" w:hAnsi="Arial" w:cs="Arial"/>
          <w:sz w:val="20"/>
          <w:szCs w:val="20"/>
          <w:lang w:val="en-GB"/>
        </w:rPr>
        <w:t>to the GCCA or might do so in the future; c</w:t>
      </w:r>
      <w:r w:rsidRPr="002008E1">
        <w:rPr>
          <w:rFonts w:ascii="Arial" w:hAnsi="Arial" w:cs="Arial"/>
          <w:sz w:val="20"/>
          <w:szCs w:val="20"/>
          <w:lang w:val="en-GB"/>
        </w:rPr>
        <w:t>onsultation focused on existing contributors to GCCA funding.</w:t>
      </w:r>
    </w:p>
    <w:p w:rsidR="001E0145" w:rsidRPr="002008E1" w:rsidRDefault="001E0145" w:rsidP="00392EE5">
      <w:pPr>
        <w:pStyle w:val="ListParagraph"/>
        <w:numPr>
          <w:ilvl w:val="0"/>
          <w:numId w:val="29"/>
        </w:numPr>
        <w:spacing w:before="12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Beneficiary countries/regions – </w:t>
      </w:r>
      <w:r w:rsidR="00835ED8" w:rsidRPr="00835ED8">
        <w:rPr>
          <w:rFonts w:ascii="Arial" w:hAnsi="Arial" w:cs="Arial"/>
          <w:sz w:val="20"/>
          <w:szCs w:val="20"/>
          <w:lang w:val="en-GB"/>
        </w:rPr>
        <w:t>Play a key role in the identification, formulation and implementation of GCCA-funded programmes</w:t>
      </w:r>
      <w:r w:rsidR="00835ED8">
        <w:rPr>
          <w:rFonts w:ascii="Arial" w:hAnsi="Arial" w:cs="Arial"/>
          <w:sz w:val="20"/>
          <w:szCs w:val="20"/>
          <w:lang w:val="en-GB"/>
        </w:rPr>
        <w:t xml:space="preserve">; </w:t>
      </w:r>
      <w:r w:rsidR="00835ED8" w:rsidRPr="002008E1">
        <w:rPr>
          <w:rFonts w:ascii="Arial" w:hAnsi="Arial" w:cs="Arial"/>
          <w:sz w:val="20"/>
          <w:szCs w:val="20"/>
          <w:lang w:val="en-GB"/>
        </w:rPr>
        <w:t>c</w:t>
      </w:r>
      <w:r w:rsidRPr="002008E1">
        <w:rPr>
          <w:rFonts w:ascii="Arial" w:hAnsi="Arial" w:cs="Arial"/>
          <w:sz w:val="20"/>
          <w:szCs w:val="20"/>
          <w:lang w:val="en-GB"/>
        </w:rPr>
        <w:t>onsultation focused on recipients of training (workshop participants).</w:t>
      </w:r>
    </w:p>
    <w:p w:rsidR="008811AC" w:rsidRDefault="001E0145" w:rsidP="00A47044">
      <w:pPr>
        <w:spacing w:line="252" w:lineRule="auto"/>
        <w:rPr>
          <w:rFonts w:cs="Arial"/>
          <w:sz w:val="20"/>
        </w:rPr>
      </w:pPr>
      <w:r w:rsidRPr="002008E1">
        <w:rPr>
          <w:rFonts w:cs="Arial"/>
          <w:sz w:val="20"/>
        </w:rPr>
        <w:t>More specifically, t</w:t>
      </w:r>
      <w:r w:rsidR="008811AC" w:rsidRPr="002008E1">
        <w:rPr>
          <w:rFonts w:cs="Arial"/>
          <w:sz w:val="20"/>
        </w:rPr>
        <w:t xml:space="preserve">he following </w:t>
      </w:r>
      <w:r w:rsidRPr="002008E1">
        <w:rPr>
          <w:rFonts w:cs="Arial"/>
          <w:sz w:val="20"/>
        </w:rPr>
        <w:t xml:space="preserve">people </w:t>
      </w:r>
      <w:r w:rsidR="008811AC" w:rsidRPr="002008E1">
        <w:rPr>
          <w:rFonts w:cs="Arial"/>
          <w:sz w:val="20"/>
        </w:rPr>
        <w:t>were contacted for interview or e</w:t>
      </w:r>
      <w:r w:rsidR="00D510A9" w:rsidRPr="002008E1">
        <w:rPr>
          <w:rFonts w:cs="Arial"/>
          <w:sz w:val="20"/>
        </w:rPr>
        <w:t>-</w:t>
      </w:r>
      <w:r w:rsidR="008811AC" w:rsidRPr="002008E1">
        <w:rPr>
          <w:rFonts w:cs="Arial"/>
          <w:sz w:val="20"/>
        </w:rPr>
        <w:t>mail survey</w:t>
      </w:r>
      <w:r w:rsidR="00803E21">
        <w:rPr>
          <w:rFonts w:cs="Arial"/>
          <w:sz w:val="20"/>
        </w:rPr>
        <w:t xml:space="preserve"> and contributed to the survey through a face-to-face meeting, by telephone or by e-mail:</w:t>
      </w:r>
    </w:p>
    <w:p w:rsidR="00A47044" w:rsidRPr="002008E1" w:rsidRDefault="00A47044" w:rsidP="00A47044">
      <w:pPr>
        <w:spacing w:before="0" w:line="252" w:lineRule="auto"/>
        <w:rPr>
          <w:rFonts w:cs="Arial"/>
          <w:sz w:val="20"/>
        </w:rPr>
      </w:pPr>
    </w:p>
    <w:tbl>
      <w:tblPr>
        <w:tblW w:w="8943" w:type="dxa"/>
        <w:tblInd w:w="96" w:type="dxa"/>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32"/>
        <w:gridCol w:w="1369"/>
        <w:gridCol w:w="1618"/>
        <w:gridCol w:w="1150"/>
        <w:gridCol w:w="2274"/>
      </w:tblGrid>
      <w:tr w:rsidR="008811AC" w:rsidRPr="00803E21" w:rsidTr="002E3F1E">
        <w:trPr>
          <w:trHeight w:val="255"/>
          <w:tblHeader/>
        </w:trPr>
        <w:tc>
          <w:tcPr>
            <w:tcW w:w="2532" w:type="dxa"/>
            <w:tcBorders>
              <w:bottom w:val="single" w:sz="12" w:space="0" w:color="800000"/>
            </w:tcBorders>
            <w:shd w:val="clear" w:color="auto" w:fill="800000"/>
            <w:noWrap/>
          </w:tcPr>
          <w:p w:rsidR="008811AC" w:rsidRPr="00803E21" w:rsidRDefault="008811AC" w:rsidP="00803E21">
            <w:pPr>
              <w:pStyle w:val="TableText"/>
              <w:spacing w:line="252" w:lineRule="auto"/>
              <w:rPr>
                <w:rFonts w:cs="Arial"/>
                <w:b/>
                <w:color w:val="F79646" w:themeColor="accent6"/>
              </w:rPr>
            </w:pPr>
            <w:r w:rsidRPr="00803E21">
              <w:rPr>
                <w:rFonts w:cs="Arial"/>
                <w:b/>
                <w:color w:val="F79646" w:themeColor="accent6"/>
              </w:rPr>
              <w:t xml:space="preserve">Stakeholder  </w:t>
            </w:r>
            <w:r w:rsidR="00392EE5" w:rsidRPr="00803E21">
              <w:rPr>
                <w:rFonts w:cs="Arial"/>
                <w:b/>
                <w:color w:val="F79646" w:themeColor="accent6"/>
              </w:rPr>
              <w:t>g</w:t>
            </w:r>
            <w:r w:rsidRPr="00803E21">
              <w:rPr>
                <w:rFonts w:cs="Arial"/>
                <w:b/>
                <w:color w:val="F79646" w:themeColor="accent6"/>
              </w:rPr>
              <w:t>roup</w:t>
            </w:r>
          </w:p>
        </w:tc>
        <w:tc>
          <w:tcPr>
            <w:tcW w:w="1369" w:type="dxa"/>
            <w:tcBorders>
              <w:bottom w:val="single" w:sz="12" w:space="0" w:color="800000"/>
            </w:tcBorders>
            <w:shd w:val="clear" w:color="auto" w:fill="800000"/>
            <w:noWrap/>
          </w:tcPr>
          <w:p w:rsidR="008811AC" w:rsidRPr="00803E21" w:rsidRDefault="008811AC" w:rsidP="00803E21">
            <w:pPr>
              <w:pStyle w:val="TableText"/>
              <w:spacing w:line="252" w:lineRule="auto"/>
              <w:rPr>
                <w:rFonts w:cs="Arial"/>
                <w:b/>
                <w:color w:val="F79646" w:themeColor="accent6"/>
              </w:rPr>
            </w:pPr>
            <w:r w:rsidRPr="00803E21">
              <w:rPr>
                <w:rFonts w:cs="Arial"/>
                <w:b/>
                <w:color w:val="F79646" w:themeColor="accent6"/>
              </w:rPr>
              <w:t>Name</w:t>
            </w:r>
          </w:p>
        </w:tc>
        <w:tc>
          <w:tcPr>
            <w:tcW w:w="1618" w:type="dxa"/>
            <w:tcBorders>
              <w:bottom w:val="single" w:sz="12" w:space="0" w:color="800000"/>
            </w:tcBorders>
            <w:shd w:val="clear" w:color="auto" w:fill="800000"/>
            <w:noWrap/>
          </w:tcPr>
          <w:p w:rsidR="008811AC" w:rsidRPr="00803E21" w:rsidRDefault="008811AC" w:rsidP="00803E21">
            <w:pPr>
              <w:pStyle w:val="TableText"/>
              <w:spacing w:line="252" w:lineRule="auto"/>
              <w:rPr>
                <w:rFonts w:cs="Arial"/>
                <w:b/>
                <w:color w:val="F79646" w:themeColor="accent6"/>
              </w:rPr>
            </w:pPr>
            <w:r w:rsidRPr="00803E21">
              <w:rPr>
                <w:rFonts w:cs="Arial"/>
                <w:b/>
                <w:color w:val="F79646" w:themeColor="accent6"/>
              </w:rPr>
              <w:t>Surname</w:t>
            </w:r>
          </w:p>
        </w:tc>
        <w:tc>
          <w:tcPr>
            <w:tcW w:w="1150" w:type="dxa"/>
            <w:tcBorders>
              <w:bottom w:val="single" w:sz="12" w:space="0" w:color="800000"/>
            </w:tcBorders>
            <w:shd w:val="clear" w:color="auto" w:fill="800000"/>
            <w:noWrap/>
          </w:tcPr>
          <w:p w:rsidR="008811AC" w:rsidRPr="00803E21" w:rsidRDefault="008811AC" w:rsidP="00803E21">
            <w:pPr>
              <w:pStyle w:val="TableText"/>
              <w:spacing w:line="252" w:lineRule="auto"/>
              <w:rPr>
                <w:rFonts w:cs="Arial"/>
                <w:b/>
                <w:color w:val="F79646" w:themeColor="accent6"/>
              </w:rPr>
            </w:pPr>
            <w:r w:rsidRPr="00803E21">
              <w:rPr>
                <w:rFonts w:cs="Arial"/>
                <w:b/>
                <w:color w:val="F79646" w:themeColor="accent6"/>
              </w:rPr>
              <w:t>Location</w:t>
            </w:r>
          </w:p>
        </w:tc>
        <w:tc>
          <w:tcPr>
            <w:tcW w:w="2274" w:type="dxa"/>
            <w:tcBorders>
              <w:bottom w:val="single" w:sz="12" w:space="0" w:color="800000"/>
            </w:tcBorders>
            <w:shd w:val="clear" w:color="auto" w:fill="800000"/>
            <w:noWrap/>
          </w:tcPr>
          <w:p w:rsidR="008811AC" w:rsidRPr="00803E21" w:rsidRDefault="008811AC" w:rsidP="00803E21">
            <w:pPr>
              <w:pStyle w:val="TableText"/>
              <w:spacing w:line="252" w:lineRule="auto"/>
              <w:rPr>
                <w:rFonts w:cs="Arial"/>
                <w:b/>
                <w:color w:val="F79646" w:themeColor="accent6"/>
              </w:rPr>
            </w:pPr>
            <w:r w:rsidRPr="00803E21">
              <w:rPr>
                <w:rFonts w:cs="Arial"/>
                <w:b/>
                <w:color w:val="F79646" w:themeColor="accent6"/>
              </w:rPr>
              <w:t>Feedback/meeting</w:t>
            </w:r>
          </w:p>
        </w:tc>
      </w:tr>
      <w:tr w:rsidR="008811AC" w:rsidRPr="002008E1" w:rsidTr="002E3F1E">
        <w:trPr>
          <w:trHeight w:val="255"/>
        </w:trPr>
        <w:tc>
          <w:tcPr>
            <w:tcW w:w="2532" w:type="dxa"/>
            <w:tcBorders>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DG CLIMA</w:t>
            </w:r>
          </w:p>
        </w:tc>
        <w:tc>
          <w:tcPr>
            <w:tcW w:w="1369" w:type="dxa"/>
            <w:tcBorders>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Lars</w:t>
            </w:r>
          </w:p>
        </w:tc>
        <w:tc>
          <w:tcPr>
            <w:tcW w:w="1618" w:type="dxa"/>
            <w:tcBorders>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Muller</w:t>
            </w:r>
          </w:p>
        </w:tc>
        <w:tc>
          <w:tcPr>
            <w:tcW w:w="1150" w:type="dxa"/>
            <w:tcBorders>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DG CLIMA</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Cornelia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Jaeger</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DG CLIMA</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Rosalind</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Cook</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Geo</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F87914" w:rsidP="00803E21">
            <w:pPr>
              <w:pStyle w:val="TableText"/>
              <w:spacing w:line="252" w:lineRule="auto"/>
              <w:rPr>
                <w:rFonts w:cs="Arial"/>
              </w:rPr>
            </w:pPr>
            <w:r w:rsidRPr="002008E1">
              <w:rPr>
                <w:rFonts w:cs="Arial"/>
              </w:rPr>
              <w:t>Emmanue</w:t>
            </w:r>
            <w:r w:rsidR="008811AC" w:rsidRPr="002008E1">
              <w:rPr>
                <w:rFonts w:cs="Arial"/>
              </w:rPr>
              <w:t>l</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Gayraud</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392EE5" w:rsidP="00FB109F">
            <w:pPr>
              <w:pStyle w:val="TableText"/>
              <w:spacing w:line="252" w:lineRule="auto"/>
              <w:rPr>
                <w:rFonts w:cs="Arial"/>
              </w:rPr>
            </w:pPr>
            <w:r>
              <w:rPr>
                <w:rFonts w:cs="Arial"/>
              </w:rPr>
              <w:t>Met [date</w:t>
            </w:r>
            <w:r w:rsidR="00FB109F">
              <w:rPr>
                <w:rFonts w:cs="Arial"/>
              </w:rPr>
              <w:t xml:space="preserve"> to be added</w:t>
            </w:r>
            <w:r>
              <w:rPr>
                <w:rFonts w:cs="Arial"/>
              </w:rPr>
              <w:t>]</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proofErr w:type="spellStart"/>
            <w:r w:rsidRPr="002008E1">
              <w:rPr>
                <w:rFonts w:cs="Arial"/>
              </w:rPr>
              <w:t>EuropeAid</w:t>
            </w:r>
            <w:proofErr w:type="spellEnd"/>
            <w:r w:rsidR="008811AC" w:rsidRPr="002008E1">
              <w:rPr>
                <w:rFonts w:cs="Arial"/>
              </w:rPr>
              <w:t xml:space="preserve"> </w:t>
            </w:r>
            <w:proofErr w:type="spellStart"/>
            <w:r w:rsidR="008811AC" w:rsidRPr="002008E1">
              <w:rPr>
                <w:rFonts w:cs="Arial"/>
              </w:rPr>
              <w:t>Env</w:t>
            </w:r>
            <w:proofErr w:type="spellEnd"/>
            <w:r w:rsidR="008811AC" w:rsidRPr="002008E1">
              <w:rPr>
                <w:rFonts w:cs="Arial"/>
              </w:rPr>
              <w:t>-CC</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xml:space="preserve">Walter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Kennes</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proofErr w:type="spellStart"/>
            <w:r w:rsidRPr="002008E1">
              <w:rPr>
                <w:rFonts w:cs="Arial"/>
              </w:rPr>
              <w:t>EuropeAid</w:t>
            </w:r>
            <w:proofErr w:type="spellEnd"/>
            <w:r w:rsidR="008811AC" w:rsidRPr="002008E1">
              <w:rPr>
                <w:rFonts w:cs="Arial"/>
              </w:rPr>
              <w:t xml:space="preserve"> </w:t>
            </w:r>
            <w:proofErr w:type="spellStart"/>
            <w:r w:rsidR="008811AC" w:rsidRPr="002008E1">
              <w:rPr>
                <w:rFonts w:cs="Arial"/>
              </w:rPr>
              <w:t>Env</w:t>
            </w:r>
            <w:proofErr w:type="spellEnd"/>
            <w:r w:rsidR="008811AC" w:rsidRPr="002008E1">
              <w:rPr>
                <w:rFonts w:cs="Arial"/>
              </w:rPr>
              <w:t>-CC</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Sophie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Breul</w:t>
            </w:r>
            <w:r w:rsidR="00704A89" w:rsidRPr="002008E1">
              <w:rPr>
                <w:rFonts w:cs="Arial"/>
              </w:rPr>
              <w:t>-Busson</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proofErr w:type="spellStart"/>
            <w:r w:rsidRPr="002008E1">
              <w:rPr>
                <w:rFonts w:cs="Arial"/>
              </w:rPr>
              <w:t>EuropeAid</w:t>
            </w:r>
            <w:proofErr w:type="spellEnd"/>
            <w:r w:rsidR="008811AC" w:rsidRPr="002008E1">
              <w:rPr>
                <w:rFonts w:cs="Arial"/>
              </w:rPr>
              <w:t xml:space="preserve"> </w:t>
            </w:r>
            <w:proofErr w:type="spellStart"/>
            <w:r w:rsidR="008811AC" w:rsidRPr="002008E1">
              <w:rPr>
                <w:rFonts w:cs="Arial"/>
              </w:rPr>
              <w:t>Env</w:t>
            </w:r>
            <w:proofErr w:type="spellEnd"/>
            <w:r w:rsidR="008811AC" w:rsidRPr="002008E1">
              <w:rPr>
                <w:rFonts w:cs="Arial"/>
              </w:rPr>
              <w:t>-CC</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Jean-Pierre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Dekens</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Geo (Mozambique)</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Stella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Costa Santos</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Geo (Botswana)</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Janna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Schonfeld</w:t>
            </w:r>
            <w:proofErr w:type="spellEnd"/>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w:t>
            </w:r>
            <w:r w:rsidR="00F87914" w:rsidRPr="002008E1">
              <w:rPr>
                <w:rFonts w:cs="Arial"/>
              </w:rPr>
              <w:t>E5</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Peter</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Maxson</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C2</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xml:space="preserve">Paul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Renier</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lastRenderedPageBreak/>
              <w:t>EuropeAid</w:t>
            </w:r>
            <w:r w:rsidR="008811AC" w:rsidRPr="002008E1">
              <w:rPr>
                <w:rFonts w:cs="Arial"/>
              </w:rPr>
              <w:t xml:space="preserve"> C2</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Sophie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704A89" w:rsidP="00803E21">
            <w:pPr>
              <w:pStyle w:val="TableText"/>
              <w:spacing w:line="252" w:lineRule="auto"/>
              <w:rPr>
                <w:rFonts w:cs="Arial"/>
              </w:rPr>
            </w:pPr>
            <w:r w:rsidRPr="002008E1">
              <w:rPr>
                <w:rFonts w:cs="Arial"/>
              </w:rPr>
              <w:t>D</w:t>
            </w:r>
            <w:r w:rsidR="008811AC" w:rsidRPr="002008E1">
              <w:rPr>
                <w:rFonts w:cs="Arial"/>
              </w:rPr>
              <w:t xml:space="preserve">e </w:t>
            </w:r>
            <w:proofErr w:type="spellStart"/>
            <w:r w:rsidR="008811AC" w:rsidRPr="002008E1">
              <w:rPr>
                <w:rFonts w:cs="Arial"/>
              </w:rPr>
              <w:t>Coninck</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0F33C3" w:rsidP="00803E21">
            <w:pPr>
              <w:pStyle w:val="TableText"/>
              <w:spacing w:line="252" w:lineRule="auto"/>
              <w:rPr>
                <w:rFonts w:cs="Arial"/>
              </w:rPr>
            </w:pPr>
            <w:r w:rsidRPr="002008E1">
              <w:rPr>
                <w:rFonts w:cs="Arial"/>
              </w:rPr>
              <w:t>EuropeAid</w:t>
            </w:r>
            <w:r w:rsidR="008811AC" w:rsidRPr="002008E1">
              <w:rPr>
                <w:rFonts w:cs="Arial"/>
              </w:rPr>
              <w:t xml:space="preserve"> C2</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Ana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Moreno</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ACP</w:t>
            </w:r>
            <w:r w:rsidR="00F87914" w:rsidRPr="002008E1">
              <w:rPr>
                <w:rFonts w:cs="Arial"/>
              </w:rPr>
              <w:t xml:space="preserve"> Secretariat</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A47044" w:rsidP="00803E21">
            <w:pPr>
              <w:pStyle w:val="TableText"/>
              <w:spacing w:line="252" w:lineRule="auto"/>
              <w:rPr>
                <w:rFonts w:cs="Arial"/>
              </w:rPr>
            </w:pPr>
            <w:proofErr w:type="spellStart"/>
            <w:r>
              <w:rPr>
                <w:rFonts w:cs="Arial"/>
              </w:rPr>
              <w:t>Olusula</w:t>
            </w:r>
            <w:proofErr w:type="spellEnd"/>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A47044" w:rsidP="00803E21">
            <w:pPr>
              <w:pStyle w:val="TableText"/>
              <w:spacing w:line="252" w:lineRule="auto"/>
              <w:rPr>
                <w:rFonts w:cs="Arial"/>
              </w:rPr>
            </w:pPr>
            <w:proofErr w:type="spellStart"/>
            <w:r>
              <w:rPr>
                <w:rFonts w:cs="Arial"/>
              </w:rPr>
              <w:t>Ojo</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ACP</w:t>
            </w:r>
            <w:r w:rsidR="00F87914" w:rsidRPr="002008E1">
              <w:rPr>
                <w:rFonts w:cs="Arial"/>
              </w:rPr>
              <w:t xml:space="preserve"> Secretariat</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Josephine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Lamu</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ACP</w:t>
            </w:r>
            <w:r w:rsidR="00F87914" w:rsidRPr="002008E1">
              <w:rPr>
                <w:rFonts w:cs="Arial"/>
              </w:rPr>
              <w:t xml:space="preserve"> Secretariat</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Karla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van Eynde</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ACP</w:t>
            </w:r>
            <w:r w:rsidR="00F87914" w:rsidRPr="002008E1">
              <w:rPr>
                <w:rFonts w:cs="Arial"/>
              </w:rPr>
              <w:t xml:space="preserve"> Secretariat</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Lisa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Verpeaux</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Brussels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14-12-2011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EU Delegation</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Helene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Quentrec</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Laos</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E</w:t>
            </w:r>
            <w:r w:rsidR="00D510A9" w:rsidRPr="002008E1">
              <w:rPr>
                <w:rFonts w:cs="Arial"/>
              </w:rPr>
              <w:t>-</w:t>
            </w:r>
            <w:r w:rsidRPr="002008E1">
              <w:rPr>
                <w:rFonts w:cs="Arial"/>
              </w:rPr>
              <w:t>mail questions completed</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EU Delegation</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Cristina</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Casella</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Pacific/Fiji</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E</w:t>
            </w:r>
            <w:r w:rsidR="00D510A9" w:rsidRPr="002008E1">
              <w:rPr>
                <w:rFonts w:cs="Arial"/>
              </w:rPr>
              <w:t>-</w:t>
            </w:r>
            <w:r w:rsidRPr="002008E1">
              <w:rPr>
                <w:rFonts w:cs="Arial"/>
              </w:rPr>
              <w:t>mail questions completed</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Member state (</w:t>
            </w:r>
            <w:proofErr w:type="spellStart"/>
            <w:r w:rsidRPr="002008E1">
              <w:rPr>
                <w:rFonts w:cs="Arial"/>
              </w:rPr>
              <w:t>Env</w:t>
            </w:r>
            <w:proofErr w:type="spellEnd"/>
            <w:r w:rsidRPr="002008E1">
              <w:rPr>
                <w:rFonts w:cs="Arial"/>
              </w:rPr>
              <w:t>, Ireland)</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xml:space="preserve">Noel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roofErr w:type="spellStart"/>
            <w:r w:rsidRPr="002008E1">
              <w:rPr>
                <w:rFonts w:cs="Arial"/>
              </w:rPr>
              <w:t>Casserly</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Dublin</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Telephone 21-12-2011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ACP Missions (Suriname-ACP-EU Brussels advisor)</w:t>
            </w: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Joyce</w:t>
            </w: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xml:space="preserve">van </w:t>
            </w:r>
            <w:proofErr w:type="spellStart"/>
            <w:r w:rsidRPr="002008E1">
              <w:rPr>
                <w:rFonts w:cs="Arial"/>
              </w:rPr>
              <w:t>Genderen-Naar</w:t>
            </w:r>
            <w:proofErr w:type="spellEnd"/>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w:t>
            </w: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r w:rsidRPr="002008E1">
              <w:rPr>
                <w:rFonts w:cs="Arial"/>
              </w:rPr>
              <w:t>Met 15-12-2011</w:t>
            </w:r>
          </w:p>
        </w:tc>
      </w:tr>
      <w:tr w:rsidR="008811AC" w:rsidRPr="002008E1" w:rsidTr="002E3F1E">
        <w:trPr>
          <w:trHeight w:val="255"/>
        </w:trPr>
        <w:tc>
          <w:tcPr>
            <w:tcW w:w="2532" w:type="dxa"/>
            <w:tcBorders>
              <w:top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1369"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1618"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1150" w:type="dxa"/>
            <w:tcBorders>
              <w:top w:val="single" w:sz="8" w:space="0" w:color="800000"/>
              <w:left w:val="single" w:sz="8" w:space="0" w:color="800000"/>
              <w:bottom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2274" w:type="dxa"/>
            <w:tcBorders>
              <w:top w:val="single" w:sz="8" w:space="0" w:color="800000"/>
              <w:left w:val="single" w:sz="8" w:space="0" w:color="800000"/>
              <w:bottom w:val="single" w:sz="8" w:space="0" w:color="800000"/>
            </w:tcBorders>
            <w:noWrap/>
          </w:tcPr>
          <w:p w:rsidR="008811AC" w:rsidRPr="002008E1" w:rsidRDefault="008811AC" w:rsidP="00803E21">
            <w:pPr>
              <w:pStyle w:val="TableText"/>
              <w:spacing w:line="252" w:lineRule="auto"/>
              <w:rPr>
                <w:rFonts w:cs="Arial"/>
              </w:rPr>
            </w:pPr>
          </w:p>
        </w:tc>
      </w:tr>
      <w:tr w:rsidR="008811AC" w:rsidRPr="002008E1" w:rsidTr="002E3F1E">
        <w:trPr>
          <w:trHeight w:val="255"/>
        </w:trPr>
        <w:tc>
          <w:tcPr>
            <w:tcW w:w="2532" w:type="dxa"/>
            <w:tcBorders>
              <w:top w:val="single" w:sz="8" w:space="0" w:color="800000"/>
              <w:right w:val="single" w:sz="8" w:space="0" w:color="800000"/>
            </w:tcBorders>
            <w:noWrap/>
          </w:tcPr>
          <w:p w:rsidR="008811AC" w:rsidRPr="002008E1" w:rsidRDefault="008811AC" w:rsidP="00803E21">
            <w:pPr>
              <w:pStyle w:val="TableText"/>
              <w:spacing w:line="252" w:lineRule="auto"/>
              <w:rPr>
                <w:rFonts w:cs="Arial"/>
              </w:rPr>
            </w:pPr>
            <w:r w:rsidRPr="002008E1">
              <w:rPr>
                <w:rFonts w:cs="Arial"/>
              </w:rPr>
              <w:t xml:space="preserve">A sample of GCCA </w:t>
            </w:r>
            <w:r w:rsidR="00B842C8" w:rsidRPr="002008E1">
              <w:rPr>
                <w:rFonts w:cs="Arial"/>
              </w:rPr>
              <w:t>mainstreaming workshop participants</w:t>
            </w:r>
          </w:p>
        </w:tc>
        <w:tc>
          <w:tcPr>
            <w:tcW w:w="1369" w:type="dxa"/>
            <w:tcBorders>
              <w:top w:val="single" w:sz="8" w:space="0" w:color="800000"/>
              <w:left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1618" w:type="dxa"/>
            <w:tcBorders>
              <w:top w:val="single" w:sz="8" w:space="0" w:color="800000"/>
              <w:left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1150" w:type="dxa"/>
            <w:tcBorders>
              <w:top w:val="single" w:sz="8" w:space="0" w:color="800000"/>
              <w:left w:val="single" w:sz="8" w:space="0" w:color="800000"/>
              <w:right w:val="single" w:sz="8" w:space="0" w:color="800000"/>
            </w:tcBorders>
            <w:noWrap/>
          </w:tcPr>
          <w:p w:rsidR="008811AC" w:rsidRPr="002008E1" w:rsidRDefault="008811AC" w:rsidP="00803E21">
            <w:pPr>
              <w:pStyle w:val="TableText"/>
              <w:spacing w:line="252" w:lineRule="auto"/>
              <w:rPr>
                <w:rFonts w:cs="Arial"/>
              </w:rPr>
            </w:pPr>
          </w:p>
        </w:tc>
        <w:tc>
          <w:tcPr>
            <w:tcW w:w="2274" w:type="dxa"/>
            <w:tcBorders>
              <w:top w:val="single" w:sz="8" w:space="0" w:color="800000"/>
              <w:left w:val="single" w:sz="8" w:space="0" w:color="800000"/>
            </w:tcBorders>
            <w:noWrap/>
          </w:tcPr>
          <w:p w:rsidR="008811AC" w:rsidRPr="002008E1" w:rsidRDefault="008811AC" w:rsidP="00803E21">
            <w:pPr>
              <w:pStyle w:val="TableText"/>
              <w:spacing w:line="252" w:lineRule="auto"/>
              <w:rPr>
                <w:rFonts w:cs="Arial"/>
              </w:rPr>
            </w:pPr>
            <w:r w:rsidRPr="002008E1">
              <w:rPr>
                <w:rFonts w:cs="Arial"/>
              </w:rPr>
              <w:t>E</w:t>
            </w:r>
            <w:r w:rsidR="00D510A9" w:rsidRPr="002008E1">
              <w:rPr>
                <w:rFonts w:cs="Arial"/>
              </w:rPr>
              <w:t>-</w:t>
            </w:r>
            <w:r w:rsidRPr="002008E1">
              <w:rPr>
                <w:rFonts w:cs="Arial"/>
              </w:rPr>
              <w:t>mail survey sent (10 responses)</w:t>
            </w:r>
          </w:p>
        </w:tc>
      </w:tr>
    </w:tbl>
    <w:p w:rsidR="002E3F1E" w:rsidRDefault="002E3F1E" w:rsidP="002E3F1E">
      <w:pPr>
        <w:spacing w:before="0"/>
      </w:pPr>
    </w:p>
    <w:p w:rsidR="002E3F1E" w:rsidRDefault="00A47044" w:rsidP="002E3F1E">
      <w:pPr>
        <w:spacing w:before="0"/>
      </w:pPr>
      <w:r>
        <w:t>O</w:t>
      </w:r>
      <w:r w:rsidR="002E3F1E">
        <w:t>ther people contacted, but from whom no contribution was received, include:</w:t>
      </w:r>
    </w:p>
    <w:p w:rsidR="002E3F1E" w:rsidRDefault="002E3F1E" w:rsidP="002E3F1E">
      <w:pPr>
        <w:spacing w:before="0"/>
      </w:pPr>
    </w:p>
    <w:tbl>
      <w:tblPr>
        <w:tblW w:w="8943" w:type="dxa"/>
        <w:tblInd w:w="96" w:type="dxa"/>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4123"/>
        <w:gridCol w:w="1369"/>
        <w:gridCol w:w="1618"/>
        <w:gridCol w:w="1833"/>
      </w:tblGrid>
      <w:tr w:rsidR="00A47044" w:rsidRPr="00803E21" w:rsidTr="00A47044">
        <w:trPr>
          <w:trHeight w:val="255"/>
          <w:tblHeader/>
        </w:trPr>
        <w:tc>
          <w:tcPr>
            <w:tcW w:w="4123" w:type="dxa"/>
            <w:tcBorders>
              <w:bottom w:val="single" w:sz="12" w:space="0" w:color="800000"/>
            </w:tcBorders>
            <w:shd w:val="clear" w:color="auto" w:fill="800000"/>
            <w:noWrap/>
          </w:tcPr>
          <w:p w:rsidR="00A47044" w:rsidRPr="00803E21" w:rsidRDefault="00A47044" w:rsidP="00FC646D">
            <w:pPr>
              <w:pStyle w:val="TableText"/>
              <w:spacing w:line="252" w:lineRule="auto"/>
              <w:rPr>
                <w:rFonts w:cs="Arial"/>
                <w:b/>
                <w:color w:val="F79646" w:themeColor="accent6"/>
              </w:rPr>
            </w:pPr>
            <w:r w:rsidRPr="00803E21">
              <w:rPr>
                <w:rFonts w:cs="Arial"/>
                <w:b/>
                <w:color w:val="F79646" w:themeColor="accent6"/>
              </w:rPr>
              <w:t>Stakeholder  group</w:t>
            </w:r>
          </w:p>
        </w:tc>
        <w:tc>
          <w:tcPr>
            <w:tcW w:w="1369" w:type="dxa"/>
            <w:tcBorders>
              <w:bottom w:val="single" w:sz="12" w:space="0" w:color="800000"/>
            </w:tcBorders>
            <w:shd w:val="clear" w:color="auto" w:fill="800000"/>
            <w:noWrap/>
          </w:tcPr>
          <w:p w:rsidR="00A47044" w:rsidRPr="00803E21" w:rsidRDefault="00A47044" w:rsidP="00FC646D">
            <w:pPr>
              <w:pStyle w:val="TableText"/>
              <w:spacing w:line="252" w:lineRule="auto"/>
              <w:rPr>
                <w:rFonts w:cs="Arial"/>
                <w:b/>
                <w:color w:val="F79646" w:themeColor="accent6"/>
              </w:rPr>
            </w:pPr>
            <w:r w:rsidRPr="00803E21">
              <w:rPr>
                <w:rFonts w:cs="Arial"/>
                <w:b/>
                <w:color w:val="F79646" w:themeColor="accent6"/>
              </w:rPr>
              <w:t>Name</w:t>
            </w:r>
          </w:p>
        </w:tc>
        <w:tc>
          <w:tcPr>
            <w:tcW w:w="1618" w:type="dxa"/>
            <w:tcBorders>
              <w:bottom w:val="single" w:sz="12" w:space="0" w:color="800000"/>
            </w:tcBorders>
            <w:shd w:val="clear" w:color="auto" w:fill="800000"/>
            <w:noWrap/>
          </w:tcPr>
          <w:p w:rsidR="00A47044" w:rsidRPr="00803E21" w:rsidRDefault="00A47044" w:rsidP="00FC646D">
            <w:pPr>
              <w:pStyle w:val="TableText"/>
              <w:spacing w:line="252" w:lineRule="auto"/>
              <w:rPr>
                <w:rFonts w:cs="Arial"/>
                <w:b/>
                <w:color w:val="F79646" w:themeColor="accent6"/>
              </w:rPr>
            </w:pPr>
            <w:r w:rsidRPr="00803E21">
              <w:rPr>
                <w:rFonts w:cs="Arial"/>
                <w:b/>
                <w:color w:val="F79646" w:themeColor="accent6"/>
              </w:rPr>
              <w:t>Surname</w:t>
            </w:r>
          </w:p>
        </w:tc>
        <w:tc>
          <w:tcPr>
            <w:tcW w:w="1833" w:type="dxa"/>
            <w:tcBorders>
              <w:bottom w:val="single" w:sz="12" w:space="0" w:color="800000"/>
            </w:tcBorders>
            <w:shd w:val="clear" w:color="auto" w:fill="800000"/>
            <w:noWrap/>
          </w:tcPr>
          <w:p w:rsidR="00A47044" w:rsidRPr="00803E21" w:rsidRDefault="00A47044" w:rsidP="00FC646D">
            <w:pPr>
              <w:pStyle w:val="TableText"/>
              <w:spacing w:line="252" w:lineRule="auto"/>
              <w:rPr>
                <w:rFonts w:cs="Arial"/>
                <w:b/>
                <w:color w:val="F79646" w:themeColor="accent6"/>
              </w:rPr>
            </w:pPr>
            <w:r w:rsidRPr="00803E21">
              <w:rPr>
                <w:rFonts w:cs="Arial"/>
                <w:b/>
                <w:color w:val="F79646" w:themeColor="accent6"/>
              </w:rPr>
              <w:t>Location</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DG CLIMA</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Geoffrey</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Rudd</w:t>
            </w: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DG CLIMA</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Elina</w:t>
            </w:r>
            <w:proofErr w:type="spellEnd"/>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Bardram</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r>
      <w:tr w:rsidR="00A47044" w:rsidRPr="002008E1" w:rsidTr="00A47044">
        <w:trPr>
          <w:trHeight w:val="83"/>
        </w:trPr>
        <w:tc>
          <w:tcPr>
            <w:tcW w:w="4123" w:type="dxa"/>
            <w:tcBorders>
              <w:top w:val="single" w:sz="8" w:space="0" w:color="800000"/>
              <w:bottom w:val="single" w:sz="8" w:space="0" w:color="800000"/>
              <w:right w:val="single" w:sz="8" w:space="0" w:color="800000"/>
            </w:tcBorders>
            <w:noWrap/>
          </w:tcPr>
          <w:p w:rsidR="00A47044" w:rsidRPr="002008E1" w:rsidRDefault="00A47044" w:rsidP="001D60D0">
            <w:pPr>
              <w:pStyle w:val="TableText"/>
              <w:spacing w:line="252" w:lineRule="auto"/>
              <w:rPr>
                <w:rFonts w:cs="Arial"/>
              </w:rPr>
            </w:pPr>
            <w:r w:rsidRPr="002008E1">
              <w:rPr>
                <w:rFonts w:cs="Arial"/>
              </w:rPr>
              <w:t xml:space="preserve">EuropeAid </w:t>
            </w:r>
            <w:r w:rsidR="001D60D0">
              <w:rPr>
                <w:rFonts w:cs="Arial"/>
              </w:rPr>
              <w:t>g</w:t>
            </w:r>
            <w:r w:rsidRPr="002008E1">
              <w:rPr>
                <w:rFonts w:cs="Arial"/>
              </w:rPr>
              <w:t>eo</w:t>
            </w:r>
            <w:r w:rsidR="001D60D0">
              <w:rPr>
                <w:rFonts w:cs="Arial"/>
              </w:rPr>
              <w:t>graphical directorates</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Alpha</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Barry</w:t>
            </w: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EuropeAid</w:t>
            </w:r>
            <w:proofErr w:type="spellEnd"/>
            <w:r w:rsidRPr="002008E1">
              <w:rPr>
                <w:rFonts w:cs="Arial"/>
              </w:rPr>
              <w:t xml:space="preserve"> </w:t>
            </w:r>
            <w:proofErr w:type="spellStart"/>
            <w:r w:rsidRPr="002008E1">
              <w:rPr>
                <w:rFonts w:cs="Arial"/>
              </w:rPr>
              <w:t>Env</w:t>
            </w:r>
            <w:proofErr w:type="spellEnd"/>
            <w:r w:rsidRPr="002008E1">
              <w:rPr>
                <w:rFonts w:cs="Arial"/>
              </w:rPr>
              <w:t>-CC</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Alexander</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Gotz</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EU Delegation</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Ronan</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Pecheur</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w:t>
            </w:r>
            <w:r>
              <w:rPr>
                <w:rFonts w:cs="Arial"/>
              </w:rPr>
              <w:t>urkina</w:t>
            </w:r>
            <w:r w:rsidRPr="002008E1">
              <w:rPr>
                <w:rFonts w:cs="Arial"/>
              </w:rPr>
              <w:t xml:space="preserve"> Faso</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EU Delegation</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Hoa-Binh</w:t>
            </w:r>
            <w:proofErr w:type="spellEnd"/>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Adjemian</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Benin</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EU Delegation</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Pierre-Luc</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Vanhaeverbeke</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Jamaica</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Member State (Foreign Affairs, Ireland)</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Aidan</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Fitzpatrick</w:t>
            </w: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Dublin</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Member State (Sweden)</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Carly</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Jonsson</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Stockholm</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ACP Mission (Belize)</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 xml:space="preserve">Joy </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Grant</w:t>
            </w:r>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ACP Mission (Madagascar)</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Andria</w:t>
            </w:r>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Rajaon</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ACP Mission (Tonga)</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Siale</w:t>
            </w:r>
            <w:proofErr w:type="spellEnd"/>
            <w:r w:rsidRPr="002008E1">
              <w:rPr>
                <w:rFonts w:cs="Arial"/>
              </w:rPr>
              <w:t xml:space="preserve"> </w:t>
            </w:r>
            <w:proofErr w:type="spellStart"/>
            <w:r w:rsidRPr="002008E1">
              <w:rPr>
                <w:rFonts w:cs="Arial"/>
              </w:rPr>
              <w:t>Vuki</w:t>
            </w:r>
            <w:proofErr w:type="spellEnd"/>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Bain-</w:t>
            </w:r>
            <w:proofErr w:type="spellStart"/>
            <w:r w:rsidRPr="002008E1">
              <w:rPr>
                <w:rFonts w:cs="Arial"/>
              </w:rPr>
              <w:t>Vete</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UK</w:t>
            </w:r>
          </w:p>
        </w:tc>
      </w:tr>
      <w:tr w:rsidR="00A47044" w:rsidRPr="002008E1" w:rsidTr="00A47044">
        <w:trPr>
          <w:trHeight w:val="255"/>
        </w:trPr>
        <w:tc>
          <w:tcPr>
            <w:tcW w:w="4123" w:type="dxa"/>
            <w:tcBorders>
              <w:top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ACP Mission (Jamaica)</w:t>
            </w:r>
          </w:p>
        </w:tc>
        <w:tc>
          <w:tcPr>
            <w:tcW w:w="1369"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Symone</w:t>
            </w:r>
            <w:proofErr w:type="spellEnd"/>
          </w:p>
        </w:tc>
        <w:tc>
          <w:tcPr>
            <w:tcW w:w="1618"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proofErr w:type="spellStart"/>
            <w:r w:rsidRPr="002008E1">
              <w:rPr>
                <w:rFonts w:cs="Arial"/>
              </w:rPr>
              <w:t>Betton</w:t>
            </w:r>
            <w:proofErr w:type="spellEnd"/>
          </w:p>
        </w:tc>
        <w:tc>
          <w:tcPr>
            <w:tcW w:w="1833" w:type="dxa"/>
            <w:tcBorders>
              <w:top w:val="single" w:sz="8" w:space="0" w:color="800000"/>
              <w:left w:val="single" w:sz="8" w:space="0" w:color="800000"/>
              <w:bottom w:val="single" w:sz="8" w:space="0" w:color="800000"/>
              <w:right w:val="single" w:sz="8" w:space="0" w:color="800000"/>
            </w:tcBorders>
            <w:noWrap/>
          </w:tcPr>
          <w:p w:rsidR="00A47044" w:rsidRPr="002008E1" w:rsidRDefault="00A47044" w:rsidP="00FC646D">
            <w:pPr>
              <w:pStyle w:val="TableText"/>
              <w:spacing w:line="252" w:lineRule="auto"/>
              <w:rPr>
                <w:rFonts w:cs="Arial"/>
              </w:rPr>
            </w:pPr>
            <w:r w:rsidRPr="002008E1">
              <w:rPr>
                <w:rFonts w:cs="Arial"/>
              </w:rPr>
              <w:t>Brussels</w:t>
            </w:r>
          </w:p>
        </w:tc>
      </w:tr>
    </w:tbl>
    <w:p w:rsidR="00364BAE" w:rsidRPr="002008E1" w:rsidRDefault="00364BAE" w:rsidP="0006156D">
      <w:pPr>
        <w:pStyle w:val="Heading2"/>
      </w:pPr>
      <w:bookmarkStart w:id="59" w:name="_Toc336273442"/>
      <w:r w:rsidRPr="002008E1">
        <w:lastRenderedPageBreak/>
        <w:t>Annex 2 – Detailed findings and analysis</w:t>
      </w:r>
      <w:bookmarkEnd w:id="59"/>
    </w:p>
    <w:p w:rsidR="00BB7CEC" w:rsidRPr="002008E1" w:rsidRDefault="00BB7CEC" w:rsidP="003A320E">
      <w:pPr>
        <w:pStyle w:val="Heading3"/>
      </w:pPr>
      <w:r w:rsidRPr="002008E1">
        <w:t xml:space="preserve"> Key findings from the review of documents </w:t>
      </w:r>
    </w:p>
    <w:p w:rsidR="00BB7CEC" w:rsidRPr="002008E1" w:rsidRDefault="00BB7CEC" w:rsidP="00D71915">
      <w:pPr>
        <w:spacing w:before="0" w:line="252" w:lineRule="auto"/>
        <w:rPr>
          <w:sz w:val="20"/>
        </w:rPr>
      </w:pPr>
      <w:r w:rsidRPr="002008E1">
        <w:rPr>
          <w:sz w:val="20"/>
        </w:rPr>
        <w:t>The review of existing documents highlighted the following key points:</w:t>
      </w:r>
    </w:p>
    <w:p w:rsidR="00BB7CEC" w:rsidRPr="002008E1" w:rsidRDefault="00BB7CEC" w:rsidP="00D71915">
      <w:pPr>
        <w:pStyle w:val="ListParagraph"/>
        <w:numPr>
          <w:ilvl w:val="0"/>
          <w:numId w:val="26"/>
        </w:numPr>
        <w:spacing w:before="120" w:after="0" w:line="252" w:lineRule="auto"/>
        <w:ind w:left="284" w:hanging="284"/>
        <w:contextualSpacing w:val="0"/>
        <w:jc w:val="both"/>
        <w:rPr>
          <w:rFonts w:cs="Arial"/>
          <w:sz w:val="20"/>
          <w:szCs w:val="20"/>
          <w:lang w:val="en-GB"/>
        </w:rPr>
      </w:pPr>
      <w:r w:rsidRPr="002008E1">
        <w:rPr>
          <w:rFonts w:ascii="Arial" w:hAnsi="Arial" w:cs="Arial"/>
          <w:sz w:val="20"/>
          <w:szCs w:val="20"/>
          <w:lang w:val="en-GB"/>
        </w:rPr>
        <w:t>There is a wide range of stakeholders in the GCCA, playing a range of very different roles and with apparently different knowledge and communication needs in relation to the GCCA.</w:t>
      </w:r>
    </w:p>
    <w:p w:rsidR="00BB7CEC" w:rsidRPr="002008E1" w:rsidRDefault="00BB7CEC" w:rsidP="00D71915">
      <w:pPr>
        <w:pStyle w:val="ListParagraph"/>
        <w:numPr>
          <w:ilvl w:val="0"/>
          <w:numId w:val="26"/>
        </w:numPr>
        <w:spacing w:before="120" w:after="0" w:line="252" w:lineRule="auto"/>
        <w:ind w:left="284" w:hanging="284"/>
        <w:contextualSpacing w:val="0"/>
        <w:jc w:val="both"/>
        <w:rPr>
          <w:rFonts w:cs="Arial"/>
          <w:sz w:val="20"/>
          <w:szCs w:val="20"/>
          <w:lang w:val="en-GB"/>
        </w:rPr>
      </w:pPr>
      <w:r w:rsidRPr="002008E1">
        <w:rPr>
          <w:rFonts w:ascii="Arial" w:hAnsi="Arial" w:cs="Arial"/>
          <w:sz w:val="20"/>
          <w:szCs w:val="20"/>
          <w:lang w:val="en-GB"/>
        </w:rPr>
        <w:t>The GCCA has grown very quickly, and must now demonstrate that it is delivering results on the ground, is complementary with other on-going initiatives, meets the needs of partner countries (notably in terms of capacity building and institutional strengthening), and in so doing supports a shift towards more climate-compatible development.</w:t>
      </w:r>
    </w:p>
    <w:p w:rsidR="00BB7CEC" w:rsidRPr="002008E1" w:rsidRDefault="00BB7CEC" w:rsidP="00D71915">
      <w:pPr>
        <w:pStyle w:val="ListParagraph"/>
        <w:numPr>
          <w:ilvl w:val="0"/>
          <w:numId w:val="26"/>
        </w:numPr>
        <w:spacing w:before="120" w:after="0" w:line="252" w:lineRule="auto"/>
        <w:ind w:left="284" w:hanging="284"/>
        <w:contextualSpacing w:val="0"/>
        <w:jc w:val="both"/>
        <w:rPr>
          <w:rFonts w:cs="Arial"/>
          <w:sz w:val="20"/>
          <w:szCs w:val="20"/>
          <w:lang w:val="en-GB"/>
        </w:rPr>
      </w:pPr>
      <w:r w:rsidRPr="002008E1">
        <w:rPr>
          <w:rFonts w:ascii="Arial" w:hAnsi="Arial" w:cs="Arial"/>
          <w:sz w:val="20"/>
          <w:szCs w:val="20"/>
          <w:lang w:val="en-GB"/>
        </w:rPr>
        <w:t>The GCCA has already carried out a number of key activities related to knowledge management and communication, including:</w:t>
      </w:r>
    </w:p>
    <w:p w:rsidR="00BB7CEC" w:rsidRPr="002008E1" w:rsidRDefault="00BB7CEC" w:rsidP="00D71915">
      <w:pPr>
        <w:pStyle w:val="ListParagraph"/>
        <w:numPr>
          <w:ilvl w:val="0"/>
          <w:numId w:val="28"/>
        </w:numPr>
        <w:spacing w:before="6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Regional dialogue events</w:t>
      </w:r>
    </w:p>
    <w:p w:rsidR="00BB7CEC" w:rsidRPr="002008E1" w:rsidRDefault="00BB7CEC" w:rsidP="00D71915">
      <w:pPr>
        <w:pStyle w:val="ListParagraph"/>
        <w:numPr>
          <w:ilvl w:val="0"/>
          <w:numId w:val="28"/>
        </w:numPr>
        <w:spacing w:before="6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Regional training workshops</w:t>
      </w:r>
    </w:p>
    <w:p w:rsidR="00BB7CEC" w:rsidRPr="002008E1" w:rsidRDefault="005E42C4" w:rsidP="00D71915">
      <w:pPr>
        <w:pStyle w:val="ListParagraph"/>
        <w:numPr>
          <w:ilvl w:val="0"/>
          <w:numId w:val="28"/>
        </w:numPr>
        <w:spacing w:before="6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S</w:t>
      </w:r>
      <w:r w:rsidR="00BB7CEC" w:rsidRPr="002008E1">
        <w:rPr>
          <w:rFonts w:ascii="Arial" w:hAnsi="Arial" w:cs="Arial"/>
          <w:sz w:val="20"/>
          <w:szCs w:val="20"/>
          <w:lang w:val="en-GB"/>
        </w:rPr>
        <w:t xml:space="preserve">ide events </w:t>
      </w:r>
      <w:r w:rsidRPr="002008E1">
        <w:rPr>
          <w:rFonts w:ascii="Arial" w:hAnsi="Arial" w:cs="Arial"/>
          <w:sz w:val="20"/>
          <w:szCs w:val="20"/>
          <w:lang w:val="en-GB"/>
        </w:rPr>
        <w:t>to the Conferences of the Parties (COPs) to the UNFCCC in</w:t>
      </w:r>
      <w:r w:rsidR="00BB7CEC" w:rsidRPr="002008E1">
        <w:rPr>
          <w:rFonts w:ascii="Arial" w:hAnsi="Arial" w:cs="Arial"/>
          <w:sz w:val="20"/>
          <w:szCs w:val="20"/>
          <w:lang w:val="en-GB"/>
        </w:rPr>
        <w:t xml:space="preserve"> </w:t>
      </w:r>
      <w:proofErr w:type="spellStart"/>
      <w:r w:rsidR="00BB7CEC" w:rsidRPr="002008E1">
        <w:rPr>
          <w:rFonts w:ascii="Arial" w:hAnsi="Arial" w:cs="Arial"/>
          <w:sz w:val="20"/>
          <w:szCs w:val="20"/>
          <w:lang w:val="en-GB"/>
        </w:rPr>
        <w:t>Cancún</w:t>
      </w:r>
      <w:proofErr w:type="spellEnd"/>
      <w:r w:rsidRPr="002008E1">
        <w:rPr>
          <w:rFonts w:ascii="Arial" w:hAnsi="Arial" w:cs="Arial"/>
          <w:sz w:val="20"/>
          <w:szCs w:val="20"/>
          <w:lang w:val="en-GB"/>
        </w:rPr>
        <w:t xml:space="preserve"> (COP16, 2010</w:t>
      </w:r>
      <w:r w:rsidR="00BB7CEC" w:rsidRPr="002008E1">
        <w:rPr>
          <w:rFonts w:ascii="Arial" w:hAnsi="Arial" w:cs="Arial"/>
          <w:sz w:val="20"/>
          <w:szCs w:val="20"/>
          <w:lang w:val="en-GB"/>
        </w:rPr>
        <w:t>) and Durban</w:t>
      </w:r>
      <w:r w:rsidRPr="002008E1">
        <w:rPr>
          <w:rFonts w:ascii="Arial" w:hAnsi="Arial" w:cs="Arial"/>
          <w:sz w:val="20"/>
          <w:szCs w:val="20"/>
          <w:lang w:val="en-GB"/>
        </w:rPr>
        <w:t xml:space="preserve"> (COP17, 2011</w:t>
      </w:r>
      <w:r w:rsidR="00BB7CEC" w:rsidRPr="002008E1">
        <w:rPr>
          <w:rFonts w:ascii="Arial" w:hAnsi="Arial" w:cs="Arial"/>
          <w:sz w:val="20"/>
          <w:szCs w:val="20"/>
          <w:lang w:val="en-GB"/>
        </w:rPr>
        <w:t>)</w:t>
      </w:r>
    </w:p>
    <w:p w:rsidR="00BB7CEC" w:rsidRPr="002008E1" w:rsidRDefault="00BB7CEC" w:rsidP="00D71915">
      <w:pPr>
        <w:pStyle w:val="ListParagraph"/>
        <w:numPr>
          <w:ilvl w:val="0"/>
          <w:numId w:val="28"/>
        </w:numPr>
        <w:spacing w:before="6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Development of GCCA communication materials, including:</w:t>
      </w:r>
    </w:p>
    <w:p w:rsidR="00BB7CEC" w:rsidRPr="002008E1" w:rsidRDefault="00BB7CEC" w:rsidP="00D71915">
      <w:pPr>
        <w:pStyle w:val="ListParagraph"/>
        <w:numPr>
          <w:ilvl w:val="1"/>
          <w:numId w:val="10"/>
        </w:numPr>
        <w:spacing w:before="60" w:after="0" w:line="252" w:lineRule="auto"/>
        <w:ind w:left="851" w:hanging="283"/>
        <w:contextualSpacing w:val="0"/>
        <w:jc w:val="both"/>
        <w:rPr>
          <w:rFonts w:ascii="Arial" w:hAnsi="Arial" w:cs="Arial"/>
          <w:sz w:val="20"/>
          <w:szCs w:val="20"/>
          <w:lang w:val="en-GB"/>
        </w:rPr>
      </w:pPr>
      <w:r w:rsidRPr="002008E1">
        <w:rPr>
          <w:rFonts w:ascii="Arial" w:hAnsi="Arial" w:cs="Arial"/>
          <w:sz w:val="20"/>
          <w:szCs w:val="20"/>
          <w:lang w:val="en-GB"/>
        </w:rPr>
        <w:t>Development of a website for the GCCA, which is currently under revision</w:t>
      </w:r>
    </w:p>
    <w:p w:rsidR="00BB7CEC" w:rsidRPr="002008E1" w:rsidRDefault="00BB7CEC" w:rsidP="00D71915">
      <w:pPr>
        <w:pStyle w:val="ListParagraph"/>
        <w:numPr>
          <w:ilvl w:val="1"/>
          <w:numId w:val="10"/>
        </w:numPr>
        <w:spacing w:before="60" w:after="0" w:line="252" w:lineRule="auto"/>
        <w:ind w:left="851" w:hanging="283"/>
        <w:contextualSpacing w:val="0"/>
        <w:jc w:val="both"/>
        <w:rPr>
          <w:rFonts w:ascii="Arial" w:hAnsi="Arial" w:cs="Arial"/>
          <w:sz w:val="20"/>
          <w:szCs w:val="20"/>
          <w:lang w:val="en-GB"/>
        </w:rPr>
      </w:pPr>
      <w:r w:rsidRPr="002008E1">
        <w:rPr>
          <w:rFonts w:ascii="Arial" w:hAnsi="Arial" w:cs="Arial"/>
          <w:sz w:val="20"/>
          <w:szCs w:val="20"/>
          <w:lang w:val="en-GB"/>
        </w:rPr>
        <w:t>Branding and production of information materials</w:t>
      </w:r>
    </w:p>
    <w:p w:rsidR="00BB7CEC" w:rsidRPr="002008E1" w:rsidRDefault="00BB7CEC" w:rsidP="00D71915">
      <w:pPr>
        <w:pStyle w:val="ListParagraph"/>
        <w:numPr>
          <w:ilvl w:val="1"/>
          <w:numId w:val="10"/>
        </w:numPr>
        <w:spacing w:before="60" w:after="0" w:line="252" w:lineRule="auto"/>
        <w:ind w:left="851" w:hanging="283"/>
        <w:contextualSpacing w:val="0"/>
        <w:jc w:val="both"/>
        <w:rPr>
          <w:rFonts w:ascii="Arial" w:hAnsi="Arial" w:cs="Arial"/>
          <w:sz w:val="20"/>
          <w:szCs w:val="20"/>
          <w:lang w:val="en-GB"/>
        </w:rPr>
      </w:pPr>
      <w:r w:rsidRPr="002008E1">
        <w:rPr>
          <w:rFonts w:ascii="Arial" w:hAnsi="Arial" w:cs="Arial"/>
          <w:sz w:val="20"/>
          <w:szCs w:val="20"/>
          <w:lang w:val="en-GB"/>
        </w:rPr>
        <w:t>Production of a GCCA leaflet</w:t>
      </w:r>
    </w:p>
    <w:p w:rsidR="00BB7CEC" w:rsidRPr="002008E1" w:rsidRDefault="00BB7CEC" w:rsidP="00D71915">
      <w:pPr>
        <w:pStyle w:val="ListParagraph"/>
        <w:numPr>
          <w:ilvl w:val="1"/>
          <w:numId w:val="10"/>
        </w:numPr>
        <w:spacing w:before="60" w:after="0" w:line="252" w:lineRule="auto"/>
        <w:ind w:left="851" w:hanging="283"/>
        <w:contextualSpacing w:val="0"/>
        <w:jc w:val="both"/>
        <w:rPr>
          <w:rFonts w:ascii="Arial" w:hAnsi="Arial" w:cs="Arial"/>
          <w:sz w:val="20"/>
          <w:szCs w:val="20"/>
          <w:lang w:val="en-GB"/>
        </w:rPr>
      </w:pPr>
      <w:r w:rsidRPr="002008E1">
        <w:rPr>
          <w:rFonts w:ascii="Arial" w:hAnsi="Arial" w:cs="Arial"/>
          <w:sz w:val="20"/>
          <w:szCs w:val="20"/>
          <w:lang w:val="en-GB"/>
        </w:rPr>
        <w:t>Publication of a brochure  (‘Using innovative and effective approaches to deliver climate change support to developing countries’)</w:t>
      </w:r>
    </w:p>
    <w:p w:rsidR="00BB7CEC" w:rsidRPr="002008E1" w:rsidRDefault="00BB7CEC" w:rsidP="00D71915">
      <w:pPr>
        <w:pStyle w:val="ListParagraph"/>
        <w:numPr>
          <w:ilvl w:val="0"/>
          <w:numId w:val="10"/>
        </w:numPr>
        <w:spacing w:before="60" w:after="0" w:line="252" w:lineRule="auto"/>
        <w:ind w:left="568" w:hanging="284"/>
        <w:contextualSpacing w:val="0"/>
        <w:jc w:val="both"/>
        <w:rPr>
          <w:rFonts w:ascii="Arial" w:hAnsi="Arial" w:cs="Arial"/>
          <w:sz w:val="20"/>
          <w:szCs w:val="20"/>
          <w:lang w:val="en-GB"/>
        </w:rPr>
      </w:pPr>
      <w:r w:rsidRPr="002008E1">
        <w:rPr>
          <w:rFonts w:ascii="Arial" w:hAnsi="Arial" w:cs="Arial"/>
          <w:sz w:val="20"/>
          <w:szCs w:val="20"/>
          <w:lang w:val="en-GB"/>
        </w:rPr>
        <w:t xml:space="preserve">Recent establishment of databases of project contacts and information, and related climate change initiatives (an action of the </w:t>
      </w:r>
      <w:r w:rsidR="00D22225" w:rsidRPr="002008E1">
        <w:rPr>
          <w:rFonts w:ascii="Arial" w:hAnsi="Arial" w:cs="Arial"/>
          <w:sz w:val="20"/>
          <w:szCs w:val="20"/>
          <w:lang w:val="en-GB"/>
        </w:rPr>
        <w:t>Intra-</w:t>
      </w:r>
      <w:r w:rsidRPr="002008E1">
        <w:rPr>
          <w:rFonts w:ascii="Arial" w:hAnsi="Arial" w:cs="Arial"/>
          <w:sz w:val="20"/>
          <w:szCs w:val="20"/>
          <w:lang w:val="en-GB"/>
        </w:rPr>
        <w:t xml:space="preserve">ACP </w:t>
      </w:r>
      <w:r w:rsidR="00D22225" w:rsidRPr="002008E1">
        <w:rPr>
          <w:rFonts w:ascii="Arial" w:hAnsi="Arial" w:cs="Arial"/>
          <w:sz w:val="20"/>
          <w:szCs w:val="20"/>
          <w:lang w:val="en-GB"/>
        </w:rPr>
        <w:t>P</w:t>
      </w:r>
      <w:r w:rsidRPr="002008E1">
        <w:rPr>
          <w:rFonts w:ascii="Arial" w:hAnsi="Arial" w:cs="Arial"/>
          <w:sz w:val="20"/>
          <w:szCs w:val="20"/>
          <w:lang w:val="en-GB"/>
        </w:rPr>
        <w:t>rogramme)</w:t>
      </w:r>
    </w:p>
    <w:p w:rsidR="00BB7CEC" w:rsidRPr="002008E1" w:rsidRDefault="00BB7CEC" w:rsidP="00D71915">
      <w:pPr>
        <w:pStyle w:val="ListParagraph"/>
        <w:numPr>
          <w:ilvl w:val="0"/>
          <w:numId w:val="27"/>
        </w:numPr>
        <w:spacing w:before="120" w:after="0" w:line="252" w:lineRule="auto"/>
        <w:ind w:left="284" w:hanging="284"/>
        <w:contextualSpacing w:val="0"/>
        <w:jc w:val="both"/>
        <w:rPr>
          <w:rFonts w:cs="Arial"/>
          <w:sz w:val="20"/>
          <w:szCs w:val="20"/>
          <w:lang w:val="en-GB"/>
        </w:rPr>
      </w:pPr>
      <w:r w:rsidRPr="002008E1">
        <w:rPr>
          <w:rFonts w:ascii="Arial" w:hAnsi="Arial" w:cs="Arial"/>
          <w:sz w:val="20"/>
          <w:szCs w:val="20"/>
          <w:lang w:val="en-GB"/>
        </w:rPr>
        <w:t>An external review</w:t>
      </w:r>
      <w:r w:rsidR="00D552CE">
        <w:rPr>
          <w:rStyle w:val="FootnoteReference"/>
          <w:rFonts w:ascii="Arial" w:hAnsi="Arial"/>
          <w:sz w:val="20"/>
          <w:szCs w:val="20"/>
          <w:lang w:val="en-GB"/>
        </w:rPr>
        <w:footnoteReference w:id="3"/>
      </w:r>
      <w:r w:rsidRPr="002008E1">
        <w:rPr>
          <w:rFonts w:ascii="Arial" w:hAnsi="Arial" w:cs="Arial"/>
          <w:sz w:val="20"/>
          <w:szCs w:val="20"/>
          <w:lang w:val="en-GB"/>
        </w:rPr>
        <w:t xml:space="preserve"> of the GCCA implies that the small scale of GCCA funding (for example in comparison to the World Bank-managed climate investment funds) contributes to weakened expectation of its possible impacts. This reflects a poor general understanding of the intended value added of the GCCA compared to other global climate initiatives (see section 1.</w:t>
      </w:r>
      <w:r w:rsidR="00FD3D47" w:rsidRPr="002008E1">
        <w:rPr>
          <w:rFonts w:ascii="Arial" w:hAnsi="Arial" w:cs="Arial"/>
          <w:sz w:val="20"/>
          <w:szCs w:val="20"/>
          <w:lang w:val="en-GB"/>
        </w:rPr>
        <w:t>1</w:t>
      </w:r>
      <w:r w:rsidRPr="002008E1">
        <w:rPr>
          <w:rFonts w:ascii="Arial" w:hAnsi="Arial" w:cs="Arial"/>
          <w:sz w:val="20"/>
          <w:szCs w:val="20"/>
          <w:lang w:val="en-GB"/>
        </w:rPr>
        <w:t>). This value added, and the key features that distinguish the GCCA from other initiatives, are clearly presented in the ‘innovative and effective approaches’ publication.</w:t>
      </w:r>
    </w:p>
    <w:p w:rsidR="00BB7CEC" w:rsidRPr="002008E1" w:rsidRDefault="00BB7CEC" w:rsidP="003A320E">
      <w:pPr>
        <w:pStyle w:val="Heading3"/>
      </w:pPr>
      <w:bookmarkStart w:id="60" w:name="_Toc317876571"/>
      <w:bookmarkStart w:id="61" w:name="_Toc317876637"/>
      <w:bookmarkStart w:id="62" w:name="_Toc318095383"/>
      <w:bookmarkStart w:id="63" w:name="_Toc318101225"/>
      <w:bookmarkStart w:id="64" w:name="_Toc317876572"/>
      <w:bookmarkStart w:id="65" w:name="_Toc317876638"/>
      <w:bookmarkStart w:id="66" w:name="_Toc318095384"/>
      <w:bookmarkStart w:id="67" w:name="_Toc318101226"/>
      <w:bookmarkStart w:id="68" w:name="_Toc317876574"/>
      <w:bookmarkStart w:id="69" w:name="_Toc317876640"/>
      <w:bookmarkStart w:id="70" w:name="_Toc318095386"/>
      <w:bookmarkStart w:id="71" w:name="_Toc318101228"/>
      <w:bookmarkEnd w:id="60"/>
      <w:bookmarkEnd w:id="61"/>
      <w:bookmarkEnd w:id="62"/>
      <w:bookmarkEnd w:id="63"/>
      <w:bookmarkEnd w:id="64"/>
      <w:bookmarkEnd w:id="65"/>
      <w:bookmarkEnd w:id="66"/>
      <w:bookmarkEnd w:id="67"/>
      <w:bookmarkEnd w:id="68"/>
      <w:bookmarkEnd w:id="69"/>
      <w:bookmarkEnd w:id="70"/>
      <w:bookmarkEnd w:id="71"/>
      <w:r w:rsidRPr="002008E1">
        <w:t>Key findings from stakeholder consultations</w:t>
      </w:r>
    </w:p>
    <w:p w:rsidR="00BB7CEC" w:rsidRPr="002008E1" w:rsidRDefault="00BB7CEC" w:rsidP="00D71915">
      <w:pPr>
        <w:spacing w:before="0" w:line="252" w:lineRule="auto"/>
        <w:rPr>
          <w:rFonts w:cs="Arial"/>
          <w:sz w:val="20"/>
        </w:rPr>
      </w:pPr>
      <w:r w:rsidRPr="002008E1">
        <w:rPr>
          <w:rFonts w:cs="Arial"/>
          <w:sz w:val="20"/>
        </w:rPr>
        <w:t>The findings are presented to reflect the consultation framework, and where relevant to highlight common as well as diverging points of view.</w:t>
      </w:r>
    </w:p>
    <w:p w:rsidR="00D71915" w:rsidRPr="002008E1" w:rsidRDefault="00D71915" w:rsidP="00D71915">
      <w:pPr>
        <w:spacing w:before="0" w:line="252" w:lineRule="auto"/>
        <w:rPr>
          <w:rFonts w:cs="Arial"/>
          <w:sz w:val="20"/>
        </w:rPr>
      </w:pPr>
    </w:p>
    <w:p w:rsidR="00BB7CEC" w:rsidRPr="00D552CE" w:rsidRDefault="00594911" w:rsidP="00D71915">
      <w:pPr>
        <w:spacing w:before="0" w:line="252" w:lineRule="auto"/>
        <w:rPr>
          <w:rFonts w:cs="Arial"/>
          <w:b/>
          <w:color w:val="800000"/>
          <w:sz w:val="20"/>
        </w:rPr>
      </w:pPr>
      <w:r w:rsidRPr="00D552CE">
        <w:rPr>
          <w:rFonts w:cs="Arial"/>
          <w:b/>
          <w:color w:val="800000"/>
          <w:sz w:val="20"/>
        </w:rPr>
        <w:t>Different needs related to current GCCA implementation under global and intra-ACP strands</w:t>
      </w:r>
    </w:p>
    <w:p w:rsidR="00BB7CEC" w:rsidRPr="002008E1" w:rsidRDefault="00BB7CEC" w:rsidP="00D552CE">
      <w:pPr>
        <w:spacing w:before="120" w:line="252" w:lineRule="auto"/>
        <w:rPr>
          <w:rFonts w:cs="Arial"/>
          <w:sz w:val="20"/>
        </w:rPr>
      </w:pPr>
      <w:r w:rsidRPr="002008E1">
        <w:rPr>
          <w:rFonts w:cs="Arial"/>
          <w:sz w:val="20"/>
        </w:rPr>
        <w:t xml:space="preserve">The global and the </w:t>
      </w:r>
      <w:r w:rsidR="004D1CF7" w:rsidRPr="002008E1">
        <w:rPr>
          <w:rFonts w:cs="Arial"/>
          <w:sz w:val="20"/>
        </w:rPr>
        <w:t>intra-</w:t>
      </w:r>
      <w:r w:rsidRPr="002008E1">
        <w:rPr>
          <w:rFonts w:cs="Arial"/>
          <w:sz w:val="20"/>
        </w:rPr>
        <w:t>ACP strands have some slightly different needs in relation to knowledge management and communication:</w:t>
      </w:r>
    </w:p>
    <w:p w:rsidR="00BB7CEC" w:rsidRPr="002008E1" w:rsidRDefault="00BB7CEC" w:rsidP="00D71915">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The global GCCA has been under way for a few years and has emerging evidence and lessons to share already from GCCA-funded programmes and other intervention experience, and must now focus on how best to convert this accumulating evidence into usable knowledge (knowledge building) and disseminate it.</w:t>
      </w:r>
    </w:p>
    <w:p w:rsidR="00BB7CEC" w:rsidRPr="002008E1" w:rsidRDefault="00BB7CEC" w:rsidP="00D71915">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The </w:t>
      </w:r>
      <w:r w:rsidR="004D1CF7" w:rsidRPr="002008E1">
        <w:rPr>
          <w:rFonts w:ascii="Arial" w:hAnsi="Arial" w:cs="Arial"/>
          <w:sz w:val="20"/>
          <w:szCs w:val="20"/>
          <w:lang w:val="en-GB"/>
        </w:rPr>
        <w:t>intra-</w:t>
      </w:r>
      <w:r w:rsidRPr="002008E1">
        <w:rPr>
          <w:rFonts w:ascii="Arial" w:hAnsi="Arial" w:cs="Arial"/>
          <w:sz w:val="20"/>
          <w:szCs w:val="20"/>
          <w:lang w:val="en-GB"/>
        </w:rPr>
        <w:t xml:space="preserve">ACP strand is still getting started and currently needs to engage with implementing partners and stimulate demand for services from the </w:t>
      </w:r>
      <w:r w:rsidR="00744001" w:rsidRPr="002008E1">
        <w:rPr>
          <w:rFonts w:ascii="Arial" w:hAnsi="Arial" w:cs="Arial"/>
          <w:sz w:val="20"/>
          <w:szCs w:val="20"/>
          <w:lang w:val="en-GB"/>
        </w:rPr>
        <w:t>Climate Support Facility (CSF)</w:t>
      </w:r>
      <w:r w:rsidRPr="002008E1">
        <w:rPr>
          <w:rFonts w:ascii="Arial" w:hAnsi="Arial" w:cs="Arial"/>
          <w:sz w:val="20"/>
          <w:szCs w:val="20"/>
          <w:lang w:val="en-GB"/>
        </w:rPr>
        <w:t xml:space="preserve">. However, as </w:t>
      </w:r>
      <w:r w:rsidRPr="002008E1">
        <w:rPr>
          <w:rFonts w:ascii="Arial" w:hAnsi="Arial" w:cs="Arial"/>
          <w:sz w:val="20"/>
          <w:szCs w:val="20"/>
          <w:lang w:val="en-GB"/>
        </w:rPr>
        <w:lastRenderedPageBreak/>
        <w:t xml:space="preserve">the CSF becomes operational and starts providing technical support and training, and the implementation of the </w:t>
      </w:r>
      <w:r w:rsidR="00D22225" w:rsidRPr="002008E1">
        <w:rPr>
          <w:rFonts w:ascii="Arial" w:hAnsi="Arial" w:cs="Arial"/>
          <w:sz w:val="20"/>
          <w:szCs w:val="20"/>
          <w:lang w:val="en-GB"/>
        </w:rPr>
        <w:t>I</w:t>
      </w:r>
      <w:r w:rsidRPr="002008E1">
        <w:rPr>
          <w:rFonts w:ascii="Arial" w:hAnsi="Arial" w:cs="Arial"/>
          <w:sz w:val="20"/>
          <w:szCs w:val="20"/>
          <w:lang w:val="en-GB"/>
        </w:rPr>
        <w:t xml:space="preserve">ntra-ACP </w:t>
      </w:r>
      <w:r w:rsidR="00D22225" w:rsidRPr="002008E1">
        <w:rPr>
          <w:rFonts w:ascii="Arial" w:hAnsi="Arial" w:cs="Arial"/>
          <w:sz w:val="20"/>
          <w:szCs w:val="20"/>
          <w:lang w:val="en-GB"/>
        </w:rPr>
        <w:t>P</w:t>
      </w:r>
      <w:r w:rsidRPr="002008E1">
        <w:rPr>
          <w:rFonts w:ascii="Arial" w:hAnsi="Arial" w:cs="Arial"/>
          <w:sz w:val="20"/>
          <w:szCs w:val="20"/>
          <w:lang w:val="en-GB"/>
        </w:rPr>
        <w:t xml:space="preserve">rogramme’s regional components proceeds, the </w:t>
      </w:r>
      <w:r w:rsidR="004D1CF7" w:rsidRPr="002008E1">
        <w:rPr>
          <w:rFonts w:ascii="Arial" w:hAnsi="Arial" w:cs="Arial"/>
          <w:sz w:val="20"/>
          <w:szCs w:val="20"/>
          <w:lang w:val="en-GB"/>
        </w:rPr>
        <w:t>intra-</w:t>
      </w:r>
      <w:r w:rsidRPr="002008E1">
        <w:rPr>
          <w:rFonts w:ascii="Arial" w:hAnsi="Arial" w:cs="Arial"/>
          <w:sz w:val="20"/>
          <w:szCs w:val="20"/>
          <w:lang w:val="en-GB"/>
        </w:rPr>
        <w:t xml:space="preserve">ACP strand will also build up a pool of experience and evidence to be turned into knowledge and shared within and across ACP regions and globally. </w:t>
      </w:r>
    </w:p>
    <w:p w:rsidR="00BB7CEC" w:rsidRPr="002008E1" w:rsidRDefault="00BB7CEC" w:rsidP="00D71915">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The global and the </w:t>
      </w:r>
      <w:r w:rsidR="004D1CF7" w:rsidRPr="002008E1">
        <w:rPr>
          <w:rFonts w:ascii="Arial" w:hAnsi="Arial" w:cs="Arial"/>
          <w:sz w:val="20"/>
          <w:szCs w:val="20"/>
          <w:lang w:val="en-GB"/>
        </w:rPr>
        <w:t>intra-</w:t>
      </w:r>
      <w:r w:rsidRPr="002008E1">
        <w:rPr>
          <w:rFonts w:ascii="Arial" w:hAnsi="Arial" w:cs="Arial"/>
          <w:sz w:val="20"/>
          <w:szCs w:val="20"/>
          <w:lang w:val="en-GB"/>
        </w:rPr>
        <w:t>ACP strands have different implementation routes and partners which may need slightly different approaches to stimulate effective engagement.</w:t>
      </w:r>
    </w:p>
    <w:p w:rsidR="00BB7CEC" w:rsidRPr="002008E1" w:rsidRDefault="00BB7CEC" w:rsidP="00D71915">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The ACP Secretariat is keen to maintain the visibility of the </w:t>
      </w:r>
      <w:r w:rsidR="00D22225" w:rsidRPr="002008E1">
        <w:rPr>
          <w:rFonts w:ascii="Arial" w:hAnsi="Arial" w:cs="Arial"/>
          <w:sz w:val="20"/>
          <w:szCs w:val="20"/>
          <w:lang w:val="en-GB"/>
        </w:rPr>
        <w:t>Intra</w:t>
      </w:r>
      <w:r w:rsidRPr="002008E1">
        <w:rPr>
          <w:rFonts w:ascii="Arial" w:hAnsi="Arial" w:cs="Arial"/>
          <w:sz w:val="20"/>
          <w:szCs w:val="20"/>
          <w:lang w:val="en-GB"/>
        </w:rPr>
        <w:t xml:space="preserve">-ACP </w:t>
      </w:r>
      <w:r w:rsidR="00D22225" w:rsidRPr="002008E1">
        <w:rPr>
          <w:rFonts w:ascii="Arial" w:hAnsi="Arial" w:cs="Arial"/>
          <w:sz w:val="20"/>
          <w:szCs w:val="20"/>
          <w:lang w:val="en-GB"/>
        </w:rPr>
        <w:t>Programme</w:t>
      </w:r>
      <w:r w:rsidRPr="002008E1">
        <w:rPr>
          <w:rFonts w:ascii="Arial" w:hAnsi="Arial" w:cs="Arial"/>
          <w:sz w:val="20"/>
          <w:szCs w:val="20"/>
          <w:lang w:val="en-GB"/>
        </w:rPr>
        <w:t>, and ensure that it can develop its own identity while operating within the wider, global GCCA initiative.</w:t>
      </w:r>
    </w:p>
    <w:p w:rsidR="00D71915" w:rsidRPr="002008E1" w:rsidRDefault="00D71915" w:rsidP="00D71915">
      <w:pPr>
        <w:spacing w:before="0" w:line="252" w:lineRule="auto"/>
        <w:rPr>
          <w:rFonts w:cs="Arial"/>
          <w:sz w:val="20"/>
        </w:rPr>
      </w:pPr>
    </w:p>
    <w:p w:rsidR="00BB7CEC" w:rsidRPr="00D552CE" w:rsidRDefault="00BB7CEC" w:rsidP="00D71915">
      <w:pPr>
        <w:spacing w:before="0" w:line="252" w:lineRule="auto"/>
        <w:rPr>
          <w:rFonts w:cs="Arial"/>
          <w:b/>
          <w:color w:val="800000"/>
          <w:sz w:val="20"/>
        </w:rPr>
      </w:pPr>
      <w:r w:rsidRPr="00D552CE">
        <w:rPr>
          <w:rFonts w:cs="Arial"/>
          <w:b/>
          <w:color w:val="800000"/>
          <w:sz w:val="20"/>
        </w:rPr>
        <w:t>Knowledge about and attitudes to the GCCA</w:t>
      </w:r>
    </w:p>
    <w:p w:rsidR="00BB7CEC" w:rsidRPr="002008E1" w:rsidRDefault="00BB7CEC" w:rsidP="00D552CE">
      <w:pPr>
        <w:spacing w:before="120" w:line="252" w:lineRule="auto"/>
        <w:rPr>
          <w:rFonts w:cs="Arial"/>
          <w:sz w:val="20"/>
        </w:rPr>
      </w:pPr>
      <w:r w:rsidRPr="002008E1">
        <w:rPr>
          <w:rFonts w:cs="Arial"/>
          <w:sz w:val="20"/>
        </w:rPr>
        <w:t xml:space="preserve">The various stakeholders have very different levels of awareness about the GCCA. Even within </w:t>
      </w:r>
      <w:r w:rsidR="000F33C3" w:rsidRPr="002008E1">
        <w:rPr>
          <w:rFonts w:cs="Arial"/>
          <w:sz w:val="20"/>
        </w:rPr>
        <w:t>EuropeAid</w:t>
      </w:r>
      <w:r w:rsidRPr="002008E1">
        <w:rPr>
          <w:rFonts w:cs="Arial"/>
          <w:sz w:val="20"/>
        </w:rPr>
        <w:t>, the awareness of what the GCCA is and how it works is not fully clear in some units. However, there is a lot of positivity about the GCCA amongst those who know it. Key issues include the following:</w:t>
      </w:r>
    </w:p>
    <w:p w:rsidR="00BB7CEC" w:rsidRPr="002008E1" w:rsidRDefault="00BB7CEC" w:rsidP="00D71915">
      <w:pPr>
        <w:pStyle w:val="ListParagraph"/>
        <w:numPr>
          <w:ilvl w:val="0"/>
          <w:numId w:val="9"/>
        </w:numPr>
        <w:spacing w:before="120" w:after="0" w:line="252" w:lineRule="auto"/>
        <w:ind w:left="357" w:hanging="357"/>
        <w:contextualSpacing w:val="0"/>
        <w:jc w:val="both"/>
        <w:rPr>
          <w:rFonts w:ascii="Arial" w:hAnsi="Arial" w:cs="Arial"/>
          <w:sz w:val="20"/>
          <w:szCs w:val="20"/>
          <w:lang w:val="en-GB"/>
        </w:rPr>
      </w:pPr>
      <w:r w:rsidRPr="002008E1">
        <w:rPr>
          <w:rFonts w:ascii="Arial" w:hAnsi="Arial" w:cs="Arial"/>
          <w:sz w:val="20"/>
          <w:szCs w:val="20"/>
          <w:lang w:val="en-GB"/>
        </w:rPr>
        <w:t xml:space="preserve">The </w:t>
      </w:r>
      <w:r w:rsidR="000F33C3" w:rsidRPr="002008E1">
        <w:rPr>
          <w:rFonts w:ascii="Arial" w:hAnsi="Arial" w:cs="Arial"/>
          <w:sz w:val="20"/>
          <w:szCs w:val="20"/>
          <w:lang w:val="en-GB"/>
        </w:rPr>
        <w:t>EuropeAid</w:t>
      </w:r>
      <w:r w:rsidRPr="002008E1">
        <w:rPr>
          <w:rFonts w:ascii="Arial" w:hAnsi="Arial" w:cs="Arial"/>
          <w:sz w:val="20"/>
          <w:szCs w:val="20"/>
          <w:lang w:val="en-GB"/>
        </w:rPr>
        <w:t xml:space="preserve"> geo-coordinators consulted had a highly varied understanding of the GCCA, and only those who had been through the process of developing and approving a GCCA-funded programme had familiarity with it. </w:t>
      </w:r>
    </w:p>
    <w:p w:rsidR="00BB7CEC" w:rsidRPr="002008E1" w:rsidRDefault="00BB7CEC" w:rsidP="00D71915">
      <w:pPr>
        <w:pStyle w:val="ListParagraph"/>
        <w:numPr>
          <w:ilvl w:val="0"/>
          <w:numId w:val="9"/>
        </w:numPr>
        <w:spacing w:before="120" w:after="0" w:line="252" w:lineRule="auto"/>
        <w:contextualSpacing w:val="0"/>
        <w:jc w:val="both"/>
        <w:rPr>
          <w:rFonts w:ascii="Arial" w:hAnsi="Arial" w:cs="Arial"/>
          <w:sz w:val="20"/>
          <w:szCs w:val="20"/>
          <w:lang w:val="en-GB"/>
        </w:rPr>
      </w:pPr>
      <w:r w:rsidRPr="002008E1">
        <w:rPr>
          <w:rFonts w:ascii="Arial" w:hAnsi="Arial" w:cs="Arial"/>
          <w:sz w:val="20"/>
          <w:szCs w:val="20"/>
          <w:lang w:val="en-GB"/>
        </w:rPr>
        <w:t xml:space="preserve">Areas of confusion relate mainly to what the GCCA is (project, programme, policy), how long it will be operational, and (to a lesser extent) to the coexistence of and distinction between the global and </w:t>
      </w:r>
      <w:r w:rsidR="004D1CF7" w:rsidRPr="002008E1">
        <w:rPr>
          <w:rFonts w:ascii="Arial" w:hAnsi="Arial" w:cs="Arial"/>
          <w:sz w:val="20"/>
          <w:szCs w:val="20"/>
          <w:lang w:val="en-GB"/>
        </w:rPr>
        <w:t>intra-</w:t>
      </w:r>
      <w:r w:rsidRPr="002008E1">
        <w:rPr>
          <w:rFonts w:ascii="Arial" w:hAnsi="Arial" w:cs="Arial"/>
          <w:sz w:val="20"/>
          <w:szCs w:val="20"/>
          <w:lang w:val="en-GB"/>
        </w:rPr>
        <w:t xml:space="preserve">ACP strands. (The concerns relating to the latter aspect were expressed mainly by </w:t>
      </w:r>
      <w:r w:rsidR="000F33C3" w:rsidRPr="002008E1">
        <w:rPr>
          <w:rFonts w:ascii="Arial" w:hAnsi="Arial" w:cs="Arial"/>
          <w:sz w:val="20"/>
          <w:szCs w:val="20"/>
          <w:lang w:val="en-GB"/>
        </w:rPr>
        <w:t>EuropeAid</w:t>
      </w:r>
      <w:r w:rsidRPr="002008E1">
        <w:rPr>
          <w:rFonts w:ascii="Arial" w:hAnsi="Arial" w:cs="Arial"/>
          <w:sz w:val="20"/>
          <w:szCs w:val="20"/>
          <w:lang w:val="en-GB"/>
        </w:rPr>
        <w:t xml:space="preserve"> C2, with few other stakeholders noting this issue.)</w:t>
      </w:r>
    </w:p>
    <w:p w:rsidR="00BB7CEC" w:rsidRPr="002008E1" w:rsidRDefault="00BB7CEC" w:rsidP="00D71915">
      <w:pPr>
        <w:pStyle w:val="ListParagraph"/>
        <w:numPr>
          <w:ilvl w:val="0"/>
          <w:numId w:val="9"/>
        </w:numPr>
        <w:spacing w:before="120" w:after="0" w:line="252" w:lineRule="auto"/>
        <w:contextualSpacing w:val="0"/>
        <w:jc w:val="both"/>
        <w:rPr>
          <w:rFonts w:ascii="Arial" w:hAnsi="Arial" w:cs="Arial"/>
          <w:sz w:val="20"/>
          <w:szCs w:val="20"/>
          <w:lang w:val="en-GB"/>
        </w:rPr>
      </w:pPr>
      <w:r w:rsidRPr="002008E1">
        <w:rPr>
          <w:rFonts w:ascii="Arial" w:hAnsi="Arial" w:cs="Arial"/>
          <w:sz w:val="20"/>
          <w:szCs w:val="20"/>
          <w:lang w:val="en-GB"/>
        </w:rPr>
        <w:t xml:space="preserve">DG CLIMA is quite knowledgeable about what the GCCA is trying to achieve and very positive about it – they find it useful in their climate negotiation activities, would like to see it expanded, and are keen to help achieve that if they can. </w:t>
      </w:r>
    </w:p>
    <w:p w:rsidR="00BB7CEC" w:rsidRPr="002008E1" w:rsidRDefault="00BB7CEC" w:rsidP="00D71915">
      <w:pPr>
        <w:pStyle w:val="ListParagraph"/>
        <w:numPr>
          <w:ilvl w:val="0"/>
          <w:numId w:val="9"/>
        </w:numPr>
        <w:spacing w:before="120" w:after="0" w:line="252" w:lineRule="auto"/>
        <w:contextualSpacing w:val="0"/>
        <w:jc w:val="both"/>
        <w:rPr>
          <w:rFonts w:ascii="Arial" w:hAnsi="Arial" w:cs="Arial"/>
          <w:sz w:val="20"/>
          <w:szCs w:val="20"/>
          <w:lang w:val="en-GB"/>
        </w:rPr>
      </w:pPr>
      <w:r w:rsidRPr="002008E1">
        <w:rPr>
          <w:rFonts w:ascii="Arial" w:hAnsi="Arial" w:cs="Arial"/>
          <w:sz w:val="20"/>
          <w:szCs w:val="20"/>
          <w:lang w:val="en-GB"/>
        </w:rPr>
        <w:t xml:space="preserve">EU </w:t>
      </w:r>
      <w:r w:rsidR="00594911" w:rsidRPr="002008E1">
        <w:rPr>
          <w:rFonts w:ascii="Arial" w:hAnsi="Arial" w:cs="Arial"/>
          <w:sz w:val="20"/>
          <w:szCs w:val="20"/>
          <w:lang w:val="en-GB"/>
        </w:rPr>
        <w:t>De</w:t>
      </w:r>
      <w:r w:rsidRPr="002008E1">
        <w:rPr>
          <w:rFonts w:ascii="Arial" w:hAnsi="Arial" w:cs="Arial"/>
          <w:sz w:val="20"/>
          <w:szCs w:val="20"/>
          <w:lang w:val="en-GB"/>
        </w:rPr>
        <w:t xml:space="preserve">legations which have supported national programme development appear to have some positive knowledge of the GCCA, but only in the context of the project in their country; they have little knowledge yet of other programmes. They do not perceive themselves to be key stakeholders in the GCCA. </w:t>
      </w:r>
    </w:p>
    <w:p w:rsidR="00BB7CEC" w:rsidRPr="002008E1" w:rsidRDefault="00BB7CEC" w:rsidP="00D71915">
      <w:pPr>
        <w:pStyle w:val="ListParagraph"/>
        <w:numPr>
          <w:ilvl w:val="0"/>
          <w:numId w:val="9"/>
        </w:numPr>
        <w:spacing w:before="120" w:after="0" w:line="252" w:lineRule="auto"/>
        <w:contextualSpacing w:val="0"/>
        <w:jc w:val="both"/>
        <w:rPr>
          <w:rFonts w:ascii="Arial" w:hAnsi="Arial" w:cs="Arial"/>
          <w:sz w:val="20"/>
          <w:szCs w:val="20"/>
          <w:lang w:val="en-GB"/>
        </w:rPr>
      </w:pPr>
      <w:r w:rsidRPr="002008E1">
        <w:rPr>
          <w:rFonts w:ascii="Arial" w:hAnsi="Arial" w:cs="Arial"/>
          <w:sz w:val="20"/>
          <w:szCs w:val="20"/>
          <w:lang w:val="en-GB"/>
        </w:rPr>
        <w:t xml:space="preserve">Among </w:t>
      </w:r>
      <w:r w:rsidR="00594911" w:rsidRPr="002008E1">
        <w:rPr>
          <w:rFonts w:ascii="Arial" w:hAnsi="Arial" w:cs="Arial"/>
          <w:sz w:val="20"/>
          <w:szCs w:val="20"/>
          <w:lang w:val="en-GB"/>
        </w:rPr>
        <w:t xml:space="preserve">EU </w:t>
      </w:r>
      <w:r w:rsidR="005E42C4" w:rsidRPr="002008E1">
        <w:rPr>
          <w:rFonts w:ascii="Arial" w:hAnsi="Arial" w:cs="Arial"/>
          <w:sz w:val="20"/>
          <w:szCs w:val="20"/>
          <w:lang w:val="en-GB"/>
        </w:rPr>
        <w:t>Member States</w:t>
      </w:r>
      <w:r w:rsidRPr="002008E1">
        <w:rPr>
          <w:rFonts w:ascii="Arial" w:hAnsi="Arial" w:cs="Arial"/>
          <w:sz w:val="20"/>
          <w:szCs w:val="20"/>
          <w:lang w:val="en-GB"/>
        </w:rPr>
        <w:t>, Ireland in particular is very positive about the GCCA and enjoys being kept ‘in the loop’.</w:t>
      </w:r>
    </w:p>
    <w:p w:rsidR="00BB7CEC" w:rsidRPr="002008E1" w:rsidRDefault="00BB7CEC" w:rsidP="00D71915">
      <w:pPr>
        <w:pStyle w:val="ListParagraph"/>
        <w:numPr>
          <w:ilvl w:val="0"/>
          <w:numId w:val="11"/>
        </w:numPr>
        <w:spacing w:before="120" w:after="0" w:line="252" w:lineRule="auto"/>
        <w:ind w:left="357" w:hanging="357"/>
        <w:contextualSpacing w:val="0"/>
        <w:jc w:val="both"/>
        <w:rPr>
          <w:rFonts w:ascii="Arial" w:hAnsi="Arial" w:cs="Arial"/>
          <w:sz w:val="20"/>
          <w:szCs w:val="20"/>
          <w:lang w:val="en-GB"/>
        </w:rPr>
      </w:pPr>
      <w:r w:rsidRPr="002008E1">
        <w:rPr>
          <w:rFonts w:ascii="Arial" w:hAnsi="Arial" w:cs="Arial"/>
          <w:sz w:val="20"/>
          <w:szCs w:val="20"/>
          <w:lang w:val="en-GB"/>
        </w:rPr>
        <w:t xml:space="preserve">ACP country missions/embassies (which play a key role in liaising with ACP country ministries) are just starting to learn about the </w:t>
      </w:r>
      <w:r w:rsidR="00D22225" w:rsidRPr="002008E1">
        <w:rPr>
          <w:rFonts w:ascii="Arial" w:hAnsi="Arial" w:cs="Arial"/>
          <w:sz w:val="20"/>
          <w:szCs w:val="20"/>
          <w:lang w:val="en-GB"/>
        </w:rPr>
        <w:t>Intra</w:t>
      </w:r>
      <w:r w:rsidRPr="002008E1">
        <w:rPr>
          <w:rFonts w:ascii="Arial" w:hAnsi="Arial" w:cs="Arial"/>
          <w:sz w:val="20"/>
          <w:szCs w:val="20"/>
          <w:lang w:val="en-GB"/>
        </w:rPr>
        <w:t xml:space="preserve">-ACP </w:t>
      </w:r>
      <w:r w:rsidR="00D22225" w:rsidRPr="002008E1">
        <w:rPr>
          <w:rFonts w:ascii="Arial" w:hAnsi="Arial" w:cs="Arial"/>
          <w:sz w:val="20"/>
          <w:szCs w:val="20"/>
          <w:lang w:val="en-GB"/>
        </w:rPr>
        <w:t xml:space="preserve">Programme </w:t>
      </w:r>
      <w:r w:rsidRPr="002008E1">
        <w:rPr>
          <w:rFonts w:ascii="Arial" w:hAnsi="Arial" w:cs="Arial"/>
          <w:sz w:val="20"/>
          <w:szCs w:val="20"/>
          <w:lang w:val="en-GB"/>
        </w:rPr>
        <w:t>and its regional components.</w:t>
      </w:r>
    </w:p>
    <w:p w:rsidR="00D71915" w:rsidRPr="002008E1" w:rsidRDefault="00D71915" w:rsidP="00D71915">
      <w:pPr>
        <w:spacing w:before="0" w:line="252" w:lineRule="auto"/>
        <w:rPr>
          <w:rFonts w:cs="Arial"/>
          <w:sz w:val="20"/>
        </w:rPr>
      </w:pPr>
    </w:p>
    <w:p w:rsidR="00BB7CEC" w:rsidRPr="00D552CE" w:rsidRDefault="00BB7CEC" w:rsidP="00D71915">
      <w:pPr>
        <w:spacing w:before="0" w:line="252" w:lineRule="auto"/>
        <w:rPr>
          <w:rFonts w:cs="Arial"/>
          <w:b/>
          <w:color w:val="800000"/>
          <w:sz w:val="20"/>
        </w:rPr>
      </w:pPr>
      <w:r w:rsidRPr="00D552CE">
        <w:rPr>
          <w:rFonts w:cs="Arial"/>
          <w:b/>
          <w:color w:val="800000"/>
          <w:sz w:val="20"/>
        </w:rPr>
        <w:t>Perceived strengths of the GCCA</w:t>
      </w:r>
    </w:p>
    <w:p w:rsidR="00BB7CEC" w:rsidRPr="002008E1" w:rsidRDefault="00BB7CEC" w:rsidP="00D552CE">
      <w:pPr>
        <w:spacing w:before="120" w:line="252" w:lineRule="auto"/>
        <w:rPr>
          <w:rFonts w:cs="Arial"/>
          <w:sz w:val="20"/>
        </w:rPr>
      </w:pPr>
      <w:r w:rsidRPr="002008E1">
        <w:rPr>
          <w:rFonts w:cs="Arial"/>
          <w:sz w:val="20"/>
        </w:rPr>
        <w:t xml:space="preserve">The GCCA has some clear </w:t>
      </w:r>
      <w:proofErr w:type="gramStart"/>
      <w:r w:rsidRPr="002008E1">
        <w:rPr>
          <w:rFonts w:cs="Arial"/>
          <w:sz w:val="20"/>
        </w:rPr>
        <w:t>strengths</w:t>
      </w:r>
      <w:proofErr w:type="gramEnd"/>
      <w:r w:rsidRPr="002008E1">
        <w:rPr>
          <w:rFonts w:cs="Arial"/>
          <w:sz w:val="20"/>
        </w:rPr>
        <w:t xml:space="preserve"> that can be built on in terms of knowledge management and communication. These include the following:</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t>The GCCA policy dialogue and capacity building activities are perceived to have been influential in building up the strength of GCCA partner countries in international negotiations</w:t>
      </w:r>
      <w:r w:rsidRPr="002008E1">
        <w:rPr>
          <w:rStyle w:val="FootnoteReference"/>
          <w:rFonts w:cs="Arial"/>
          <w:sz w:val="20"/>
        </w:rPr>
        <w:footnoteReference w:id="4"/>
      </w:r>
      <w:r w:rsidRPr="002008E1">
        <w:rPr>
          <w:rFonts w:cs="Arial"/>
          <w:sz w:val="20"/>
        </w:rPr>
        <w:t>, as well as fostering positive relationships with the EC.</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t xml:space="preserve">The recent brochure on ‘innovative and effective approaches’ was well received, and noted by one </w:t>
      </w:r>
      <w:r w:rsidR="00594911" w:rsidRPr="002008E1">
        <w:rPr>
          <w:rFonts w:cs="Arial"/>
          <w:sz w:val="20"/>
        </w:rPr>
        <w:t xml:space="preserve">EU </w:t>
      </w:r>
      <w:r w:rsidR="005E42C4" w:rsidRPr="002008E1">
        <w:rPr>
          <w:rFonts w:cs="Arial"/>
          <w:sz w:val="20"/>
        </w:rPr>
        <w:t>Member State</w:t>
      </w:r>
      <w:r w:rsidRPr="002008E1">
        <w:rPr>
          <w:rFonts w:cs="Arial"/>
          <w:sz w:val="20"/>
        </w:rPr>
        <w:t xml:space="preserve"> as being very influential in justifying additional contributions to the GCCA, especially as it provided good recognition and visibility for the donors. It has also usefully started a process of capturing case material from GCCA-funded programmes for knowledge building and exchange.</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lastRenderedPageBreak/>
        <w:t>GCCA implementation provides evidence which supports the EC in climate negotiations; this is valuable to DG CLIMA in two ways: it is positive that the EC is seen to be making commitments in the arena of climate change; and it is helpful to have case examples of best practice (especially on mainstreaming climate change into development), as DG CLIMA’s work is about influencing countries’ policies and actions in this area.</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t xml:space="preserve">Some contributing </w:t>
      </w:r>
      <w:r w:rsidR="00594911" w:rsidRPr="002008E1">
        <w:rPr>
          <w:rFonts w:cs="Arial"/>
          <w:sz w:val="20"/>
        </w:rPr>
        <w:t xml:space="preserve">EU </w:t>
      </w:r>
      <w:r w:rsidR="005E42C4" w:rsidRPr="002008E1">
        <w:rPr>
          <w:rFonts w:cs="Arial"/>
          <w:sz w:val="20"/>
        </w:rPr>
        <w:t>Member States</w:t>
      </w:r>
      <w:r w:rsidRPr="002008E1">
        <w:rPr>
          <w:rFonts w:cs="Arial"/>
          <w:sz w:val="20"/>
        </w:rPr>
        <w:t xml:space="preserve"> have provided very positive feedback on the value of the GCCA modality to them. For example, Ireland notes that it has been useful as a way of implementing Fast Start financing, and appreciates the flexibility to </w:t>
      </w:r>
      <w:r w:rsidR="00594911" w:rsidRPr="002008E1">
        <w:rPr>
          <w:rFonts w:cs="Arial"/>
          <w:sz w:val="20"/>
        </w:rPr>
        <w:t>“</w:t>
      </w:r>
      <w:r w:rsidRPr="002008E1">
        <w:rPr>
          <w:rFonts w:cs="Arial"/>
          <w:sz w:val="20"/>
        </w:rPr>
        <w:t>earmark</w:t>
      </w:r>
      <w:r w:rsidR="00594911" w:rsidRPr="002008E1">
        <w:rPr>
          <w:rFonts w:cs="Arial"/>
          <w:sz w:val="20"/>
        </w:rPr>
        <w:t>”</w:t>
      </w:r>
      <w:r w:rsidRPr="002008E1">
        <w:rPr>
          <w:rFonts w:cs="Arial"/>
          <w:sz w:val="20"/>
        </w:rPr>
        <w:t xml:space="preserve"> specific funds to specific countries.</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t xml:space="preserve">The GCCA is starting to be well known in beneficiary countries and regions, with growing recognition of the ‘GCCA brand’. This positivity is perceived to be particularly useful for the future of the GCCA and for the </w:t>
      </w:r>
      <w:r w:rsidR="00D22225" w:rsidRPr="002008E1">
        <w:rPr>
          <w:rFonts w:cs="Arial"/>
          <w:sz w:val="20"/>
        </w:rPr>
        <w:t>Intra</w:t>
      </w:r>
      <w:r w:rsidRPr="002008E1">
        <w:rPr>
          <w:rFonts w:cs="Arial"/>
          <w:sz w:val="20"/>
        </w:rPr>
        <w:t xml:space="preserve">-ACP </w:t>
      </w:r>
      <w:r w:rsidR="00D22225" w:rsidRPr="002008E1">
        <w:rPr>
          <w:rFonts w:cs="Arial"/>
          <w:sz w:val="20"/>
        </w:rPr>
        <w:t>P</w:t>
      </w:r>
      <w:r w:rsidRPr="002008E1">
        <w:rPr>
          <w:rFonts w:cs="Arial"/>
          <w:sz w:val="20"/>
        </w:rPr>
        <w:t>rogramme as it starts up.</w:t>
      </w:r>
    </w:p>
    <w:p w:rsidR="00BB7CEC" w:rsidRPr="002008E1" w:rsidRDefault="00BB7CEC" w:rsidP="00D71915">
      <w:pPr>
        <w:pStyle w:val="Bullets"/>
        <w:numPr>
          <w:ilvl w:val="0"/>
          <w:numId w:val="14"/>
        </w:numPr>
        <w:spacing w:before="120" w:line="252" w:lineRule="auto"/>
        <w:rPr>
          <w:rFonts w:cs="Arial"/>
          <w:sz w:val="20"/>
        </w:rPr>
      </w:pPr>
      <w:r w:rsidRPr="002008E1">
        <w:rPr>
          <w:rFonts w:cs="Arial"/>
          <w:sz w:val="20"/>
        </w:rPr>
        <w:t xml:space="preserve">There is some (though limited) recognition of the value of the GCCA being a strategic approach not a time-bound project. With climate change increasingly on the agenda, </w:t>
      </w:r>
      <w:r w:rsidR="005A2ABA" w:rsidRPr="002008E1">
        <w:rPr>
          <w:rFonts w:cs="Arial"/>
          <w:sz w:val="20"/>
        </w:rPr>
        <w:t xml:space="preserve">the </w:t>
      </w:r>
      <w:r w:rsidRPr="002008E1">
        <w:rPr>
          <w:rFonts w:cs="Arial"/>
          <w:sz w:val="20"/>
        </w:rPr>
        <w:t>forthcoming development of the 201</w:t>
      </w:r>
      <w:r w:rsidR="005A2ABA" w:rsidRPr="002008E1">
        <w:rPr>
          <w:rFonts w:cs="Arial"/>
          <w:sz w:val="20"/>
        </w:rPr>
        <w:t>4-20 financing framework</w:t>
      </w:r>
      <w:r w:rsidRPr="002008E1">
        <w:rPr>
          <w:rFonts w:cs="Arial"/>
          <w:sz w:val="20"/>
        </w:rPr>
        <w:t xml:space="preserve"> offers an opportunity for the GCCA to be built (at both EC Brussels and EU Delegation level) into programming to expand its scope and make it easier to implement. GCCA-related evidence of how EC funding for climate change can be made relevant and effective is felt to have some value here. </w:t>
      </w:r>
    </w:p>
    <w:p w:rsidR="00D71915" w:rsidRPr="002008E1" w:rsidRDefault="00D71915" w:rsidP="00D71915">
      <w:pPr>
        <w:spacing w:before="0" w:line="252" w:lineRule="auto"/>
        <w:rPr>
          <w:rFonts w:cs="Arial"/>
          <w:sz w:val="20"/>
        </w:rPr>
      </w:pPr>
    </w:p>
    <w:p w:rsidR="00BB7CEC" w:rsidRPr="00D552CE" w:rsidRDefault="00BB7CEC" w:rsidP="00D71915">
      <w:pPr>
        <w:spacing w:before="0" w:line="252" w:lineRule="auto"/>
        <w:rPr>
          <w:rFonts w:cs="Arial"/>
          <w:b/>
          <w:color w:val="800000"/>
          <w:sz w:val="20"/>
        </w:rPr>
      </w:pPr>
      <w:r w:rsidRPr="00D552CE">
        <w:rPr>
          <w:rFonts w:cs="Arial"/>
          <w:b/>
          <w:color w:val="800000"/>
          <w:sz w:val="20"/>
        </w:rPr>
        <w:t>Perceived weaknesses and challenges</w:t>
      </w:r>
    </w:p>
    <w:p w:rsidR="00BB7CEC" w:rsidRPr="002008E1" w:rsidRDefault="00BB7CEC" w:rsidP="00D552CE">
      <w:pPr>
        <w:spacing w:before="120" w:line="252" w:lineRule="auto"/>
        <w:rPr>
          <w:rFonts w:cs="Arial"/>
          <w:sz w:val="20"/>
        </w:rPr>
      </w:pPr>
      <w:r w:rsidRPr="002008E1">
        <w:rPr>
          <w:rFonts w:cs="Arial"/>
          <w:sz w:val="20"/>
        </w:rPr>
        <w:t>The consultations also indicate that the GCCA faces some challenges and concerns as it goes forward. These include the following:</w:t>
      </w:r>
    </w:p>
    <w:p w:rsidR="00BB7CEC" w:rsidRPr="002008E1" w:rsidRDefault="00BB7CEC" w:rsidP="00D71915">
      <w:pPr>
        <w:pStyle w:val="Bullets"/>
        <w:numPr>
          <w:ilvl w:val="0"/>
          <w:numId w:val="2"/>
        </w:numPr>
        <w:spacing w:before="120" w:line="252" w:lineRule="auto"/>
        <w:rPr>
          <w:rFonts w:cs="Arial"/>
          <w:sz w:val="20"/>
        </w:rPr>
      </w:pPr>
      <w:r w:rsidRPr="002008E1">
        <w:rPr>
          <w:rFonts w:cs="Arial"/>
          <w:sz w:val="20"/>
        </w:rPr>
        <w:t>Knowledge building and exchange is perceived to be a challenge on a number of levels:</w:t>
      </w:r>
    </w:p>
    <w:p w:rsidR="00BB7CEC" w:rsidRPr="002008E1" w:rsidRDefault="00BB7CEC" w:rsidP="00D468F4">
      <w:pPr>
        <w:pStyle w:val="Bullets"/>
        <w:numPr>
          <w:ilvl w:val="1"/>
          <w:numId w:val="16"/>
        </w:numPr>
        <w:tabs>
          <w:tab w:val="clear" w:pos="1364"/>
        </w:tabs>
        <w:spacing w:before="80" w:line="252" w:lineRule="auto"/>
        <w:ind w:left="567" w:hanging="283"/>
        <w:rPr>
          <w:rFonts w:cs="Arial"/>
          <w:sz w:val="20"/>
        </w:rPr>
      </w:pPr>
      <w:r w:rsidRPr="002008E1">
        <w:rPr>
          <w:rFonts w:cs="Arial"/>
          <w:sz w:val="20"/>
        </w:rPr>
        <w:t xml:space="preserve">Between Brussels and GCCA-funded programmes – It has been challenging for the Brussels-based stakeholders to access the field evidence and case material which is so valuable. They are currently reliant on EU Delegations being able to collect and share the evidence and experience resulting from programme implementation. </w:t>
      </w:r>
    </w:p>
    <w:p w:rsidR="00BB7CEC" w:rsidRPr="002008E1" w:rsidRDefault="00BB7CEC" w:rsidP="00D468F4">
      <w:pPr>
        <w:pStyle w:val="Bullets"/>
        <w:numPr>
          <w:ilvl w:val="1"/>
          <w:numId w:val="16"/>
        </w:numPr>
        <w:tabs>
          <w:tab w:val="clear" w:pos="1364"/>
        </w:tabs>
        <w:spacing w:before="80" w:line="252" w:lineRule="auto"/>
        <w:ind w:left="567" w:hanging="283"/>
        <w:rPr>
          <w:rFonts w:cs="Arial"/>
          <w:sz w:val="20"/>
        </w:rPr>
      </w:pPr>
      <w:r w:rsidRPr="002008E1">
        <w:rPr>
          <w:rFonts w:cs="Arial"/>
          <w:sz w:val="20"/>
        </w:rPr>
        <w:t>From programme to programme – The lack of systematic links between programmes and workshop participants in different countries weakens the potential impact of the GCCA in building capacities.</w:t>
      </w:r>
    </w:p>
    <w:p w:rsidR="00BB7CEC" w:rsidRPr="002008E1" w:rsidRDefault="00BB7CEC" w:rsidP="00D468F4">
      <w:pPr>
        <w:pStyle w:val="Bullets"/>
        <w:numPr>
          <w:ilvl w:val="1"/>
          <w:numId w:val="16"/>
        </w:numPr>
        <w:tabs>
          <w:tab w:val="clear" w:pos="1364"/>
        </w:tabs>
        <w:spacing w:before="80" w:line="252" w:lineRule="auto"/>
        <w:ind w:left="567" w:hanging="283"/>
        <w:rPr>
          <w:rFonts w:cs="Arial"/>
          <w:sz w:val="20"/>
        </w:rPr>
      </w:pPr>
      <w:r w:rsidRPr="002008E1">
        <w:rPr>
          <w:rFonts w:cs="Arial"/>
          <w:sz w:val="20"/>
        </w:rPr>
        <w:t xml:space="preserve">Between different parts of the EC – The overall relatively poor awareness of the GCCA, even within </w:t>
      </w:r>
      <w:r w:rsidR="000F33C3" w:rsidRPr="002008E1">
        <w:rPr>
          <w:rFonts w:cs="Arial"/>
          <w:sz w:val="20"/>
        </w:rPr>
        <w:t>EuropeAid</w:t>
      </w:r>
      <w:r w:rsidRPr="002008E1">
        <w:rPr>
          <w:rFonts w:cs="Arial"/>
          <w:sz w:val="20"/>
        </w:rPr>
        <w:t xml:space="preserve">, is a real issue, perhaps reflecting in part restructuring and the turnover of people within the EC and across organisations, but also a lack of systematic communication efforts. The GCCA might benefit from better connections with </w:t>
      </w:r>
      <w:r w:rsidR="000F33C3" w:rsidRPr="002008E1">
        <w:rPr>
          <w:rFonts w:cs="Arial"/>
          <w:sz w:val="20"/>
        </w:rPr>
        <w:t>EuropeAid</w:t>
      </w:r>
      <w:r w:rsidRPr="002008E1">
        <w:rPr>
          <w:rFonts w:cs="Arial"/>
          <w:sz w:val="20"/>
        </w:rPr>
        <w:t xml:space="preserve"> units in charge of thematic areas such as trade and industry, and from linking with the European External Action Service (EEAS) to analyse regional situations and needs.</w:t>
      </w:r>
    </w:p>
    <w:p w:rsidR="00BB7CEC" w:rsidRPr="002008E1" w:rsidRDefault="00BB7CEC" w:rsidP="00D71915">
      <w:pPr>
        <w:pStyle w:val="Bullets"/>
        <w:numPr>
          <w:ilvl w:val="0"/>
          <w:numId w:val="15"/>
        </w:numPr>
        <w:spacing w:before="120" w:line="252" w:lineRule="auto"/>
        <w:ind w:left="284" w:hanging="284"/>
        <w:rPr>
          <w:rFonts w:cs="Arial"/>
          <w:sz w:val="20"/>
        </w:rPr>
      </w:pPr>
      <w:r w:rsidRPr="002008E1">
        <w:rPr>
          <w:rFonts w:cs="Arial"/>
          <w:sz w:val="20"/>
        </w:rPr>
        <w:t>The production of materials to support the consolidation and exchange of knowledge emerging from the GCCA has been so far limited. The website needs attention, more case material from GCCA-funded programmes would be useful, as would more material supporting GCCA awareness. The GCCA could better capitalise on events such as Durban (including the Joint Statement issued by the EU, Least Developed Countries and the Alliance of Small Island States ahead of the conference) for press releases. Branding has not been ideal – with the website, brochure and other materials all looking different. The ACP Secretariat, only now starting to implement the GCCA, has not so far been involved in much communication.</w:t>
      </w:r>
    </w:p>
    <w:p w:rsidR="00BB7CEC" w:rsidRPr="002008E1" w:rsidRDefault="00BB7CEC" w:rsidP="00D71915">
      <w:pPr>
        <w:pStyle w:val="Bullets"/>
        <w:numPr>
          <w:ilvl w:val="0"/>
          <w:numId w:val="15"/>
        </w:numPr>
        <w:spacing w:before="120" w:line="252" w:lineRule="auto"/>
        <w:ind w:left="284" w:hanging="284"/>
        <w:rPr>
          <w:rFonts w:cs="Arial"/>
          <w:sz w:val="20"/>
        </w:rPr>
      </w:pPr>
      <w:r w:rsidRPr="002008E1">
        <w:rPr>
          <w:rFonts w:cs="Arial"/>
          <w:sz w:val="20"/>
        </w:rPr>
        <w:t>EU Delegations find thematic funding like the GCCA challenging to implement as related actions are typically not included into strategic programming, and require extra time and resources for their implementation. As one consultee put it, “it takes as much effort to administer EUR 1 million from GCCA as it does to administer a EUR 30 million programme”. Consequently, it is felt that EU Delegations may sometimes not fully engage with the GCCA, and need help to see simplicity, effectiveness, ‘value for money’, as well as clear complementarities and added value to on-going programmatic work. DG CLIMA also notes that better relations on climate issues with EU Delegations would help them in negotiations.</w:t>
      </w:r>
    </w:p>
    <w:p w:rsidR="00BB7CEC" w:rsidRPr="002008E1" w:rsidRDefault="00BB7CEC" w:rsidP="00D71915">
      <w:pPr>
        <w:pStyle w:val="Bullets"/>
        <w:numPr>
          <w:ilvl w:val="0"/>
          <w:numId w:val="15"/>
        </w:numPr>
        <w:spacing w:before="120" w:line="252" w:lineRule="auto"/>
        <w:ind w:left="284" w:hanging="284"/>
        <w:rPr>
          <w:rFonts w:cs="Arial"/>
          <w:sz w:val="20"/>
        </w:rPr>
      </w:pPr>
      <w:r w:rsidRPr="002008E1">
        <w:rPr>
          <w:rFonts w:cs="Arial"/>
          <w:sz w:val="20"/>
        </w:rPr>
        <w:lastRenderedPageBreak/>
        <w:t xml:space="preserve">The relatively small scale of GCCA funding is a concern for a number of stakeholders consulted. For example, DG CLIMA feels that this constrains the EC’s potential for influence in negotiations. Some feel that greater overall funding would contribute to greater reputation and interest from more </w:t>
      </w:r>
      <w:r w:rsidR="00594911" w:rsidRPr="002008E1">
        <w:rPr>
          <w:rFonts w:cs="Arial"/>
          <w:sz w:val="20"/>
        </w:rPr>
        <w:t xml:space="preserve">EU </w:t>
      </w:r>
      <w:r w:rsidR="005E42C4" w:rsidRPr="002008E1">
        <w:rPr>
          <w:rFonts w:cs="Arial"/>
          <w:sz w:val="20"/>
        </w:rPr>
        <w:t>Member States</w:t>
      </w:r>
      <w:r w:rsidRPr="002008E1">
        <w:rPr>
          <w:rFonts w:cs="Arial"/>
          <w:sz w:val="20"/>
        </w:rPr>
        <w:t xml:space="preserve"> to engage with the GCCA. Others feel that the GCCA does not necessarily need more funding, but needs to be clearer about its specific value compared to larger funds.</w:t>
      </w:r>
    </w:p>
    <w:p w:rsidR="00BB7CEC" w:rsidRPr="002008E1" w:rsidRDefault="00BB7CEC" w:rsidP="00D71915">
      <w:pPr>
        <w:pStyle w:val="Bullets"/>
        <w:numPr>
          <w:ilvl w:val="0"/>
          <w:numId w:val="15"/>
        </w:numPr>
        <w:spacing w:before="120" w:line="252" w:lineRule="auto"/>
        <w:ind w:left="284" w:hanging="284"/>
        <w:rPr>
          <w:rFonts w:cs="Arial"/>
          <w:sz w:val="20"/>
        </w:rPr>
      </w:pPr>
      <w:r w:rsidRPr="002008E1">
        <w:rPr>
          <w:rFonts w:cs="Arial"/>
          <w:sz w:val="20"/>
        </w:rPr>
        <w:t xml:space="preserve">With relatively few </w:t>
      </w:r>
      <w:r w:rsidR="00594911" w:rsidRPr="002008E1">
        <w:rPr>
          <w:rFonts w:cs="Arial"/>
          <w:sz w:val="20"/>
        </w:rPr>
        <w:t xml:space="preserve">EU </w:t>
      </w:r>
      <w:r w:rsidR="005E42C4" w:rsidRPr="002008E1">
        <w:rPr>
          <w:rFonts w:cs="Arial"/>
          <w:sz w:val="20"/>
        </w:rPr>
        <w:t>Member States</w:t>
      </w:r>
      <w:r w:rsidRPr="002008E1">
        <w:rPr>
          <w:rFonts w:cs="Arial"/>
          <w:sz w:val="20"/>
        </w:rPr>
        <w:t xml:space="preserve"> contributing, there is some concern that the GCCA may be perceived to be an EC rather than wider EU initiative, with limited buy-in from a small range of </w:t>
      </w:r>
      <w:r w:rsidR="00594911" w:rsidRPr="002008E1">
        <w:rPr>
          <w:rFonts w:cs="Arial"/>
          <w:sz w:val="20"/>
        </w:rPr>
        <w:t xml:space="preserve">EU </w:t>
      </w:r>
      <w:r w:rsidR="005E42C4" w:rsidRPr="002008E1">
        <w:rPr>
          <w:rFonts w:cs="Arial"/>
          <w:sz w:val="20"/>
        </w:rPr>
        <w:t>Member States</w:t>
      </w:r>
      <w:r w:rsidRPr="002008E1">
        <w:rPr>
          <w:rFonts w:cs="Arial"/>
          <w:sz w:val="20"/>
        </w:rPr>
        <w:t xml:space="preserve">. A greater range of </w:t>
      </w:r>
      <w:r w:rsidR="00594911" w:rsidRPr="002008E1">
        <w:rPr>
          <w:rFonts w:cs="Arial"/>
          <w:sz w:val="20"/>
        </w:rPr>
        <w:t xml:space="preserve">EU </w:t>
      </w:r>
      <w:r w:rsidR="005E42C4" w:rsidRPr="002008E1">
        <w:rPr>
          <w:rFonts w:cs="Arial"/>
          <w:sz w:val="20"/>
        </w:rPr>
        <w:t>Member State</w:t>
      </w:r>
      <w:r w:rsidRPr="002008E1">
        <w:rPr>
          <w:rFonts w:cs="Arial"/>
          <w:sz w:val="20"/>
        </w:rPr>
        <w:t xml:space="preserve"> involvement would enhance not only the funding commitments but the reputation and profile of the GCCA. Conversely, enhanced reputation of the GCCA would help to build support for </w:t>
      </w:r>
      <w:r w:rsidR="00594911" w:rsidRPr="002008E1">
        <w:rPr>
          <w:rFonts w:cs="Arial"/>
          <w:sz w:val="20"/>
        </w:rPr>
        <w:t xml:space="preserve">EU </w:t>
      </w:r>
      <w:r w:rsidR="005E42C4" w:rsidRPr="002008E1">
        <w:rPr>
          <w:rFonts w:cs="Arial"/>
          <w:sz w:val="20"/>
        </w:rPr>
        <w:t>Member State</w:t>
      </w:r>
      <w:r w:rsidRPr="002008E1">
        <w:rPr>
          <w:rFonts w:cs="Arial"/>
          <w:sz w:val="20"/>
        </w:rPr>
        <w:t xml:space="preserve"> decisions on committing funding to the GCCA.</w:t>
      </w:r>
    </w:p>
    <w:p w:rsidR="00BB7CEC" w:rsidRPr="002008E1" w:rsidRDefault="00BB7CEC" w:rsidP="00D71915">
      <w:pPr>
        <w:pStyle w:val="Bullets"/>
        <w:numPr>
          <w:ilvl w:val="0"/>
          <w:numId w:val="15"/>
        </w:numPr>
        <w:spacing w:before="120" w:line="252" w:lineRule="auto"/>
        <w:ind w:left="284" w:hanging="284"/>
        <w:rPr>
          <w:rFonts w:cs="Arial"/>
          <w:sz w:val="20"/>
        </w:rPr>
      </w:pPr>
      <w:r w:rsidRPr="002008E1">
        <w:rPr>
          <w:rFonts w:cs="Arial"/>
          <w:sz w:val="20"/>
        </w:rPr>
        <w:t xml:space="preserve">With two distinct but linked GCCA strands (global and intra-ACP) contributing to the implementation of the overall GCCA initiative, there is a perceived risk of confusion. To avoid this, there is a need to define common objectives and messages and consistent communication guidelines, and to look for opportunities for synergies and joint efforts, whilst ensuring appropriate visibility for distinct elements of the initiative (in particular the </w:t>
      </w:r>
      <w:r w:rsidR="00D22225" w:rsidRPr="002008E1">
        <w:rPr>
          <w:rFonts w:cs="Arial"/>
          <w:sz w:val="20"/>
        </w:rPr>
        <w:t>Intra</w:t>
      </w:r>
      <w:r w:rsidRPr="002008E1">
        <w:rPr>
          <w:rFonts w:cs="Arial"/>
          <w:sz w:val="20"/>
        </w:rPr>
        <w:t xml:space="preserve">-ACP </w:t>
      </w:r>
      <w:r w:rsidR="00D22225" w:rsidRPr="002008E1">
        <w:rPr>
          <w:rFonts w:cs="Arial"/>
          <w:sz w:val="20"/>
        </w:rPr>
        <w:t>Programme</w:t>
      </w:r>
      <w:r w:rsidRPr="002008E1">
        <w:rPr>
          <w:rFonts w:cs="Arial"/>
          <w:sz w:val="20"/>
        </w:rPr>
        <w:t>) where this is justified.</w:t>
      </w:r>
    </w:p>
    <w:p w:rsidR="00D71915" w:rsidRPr="002008E1" w:rsidRDefault="00D71915" w:rsidP="00283A3C">
      <w:pPr>
        <w:pStyle w:val="Bullets"/>
        <w:spacing w:before="0" w:line="252" w:lineRule="auto"/>
        <w:rPr>
          <w:rFonts w:cs="Arial"/>
          <w:sz w:val="20"/>
        </w:rPr>
      </w:pPr>
    </w:p>
    <w:p w:rsidR="00BB7CEC" w:rsidRPr="00D552CE" w:rsidRDefault="00BB7CEC" w:rsidP="00283A3C">
      <w:pPr>
        <w:pStyle w:val="Bullets"/>
        <w:spacing w:before="0" w:line="252" w:lineRule="auto"/>
        <w:rPr>
          <w:rFonts w:cs="Arial"/>
          <w:b/>
          <w:color w:val="800000"/>
          <w:sz w:val="20"/>
        </w:rPr>
      </w:pPr>
      <w:r w:rsidRPr="00D552CE">
        <w:rPr>
          <w:rFonts w:cs="Arial"/>
          <w:b/>
          <w:color w:val="800000"/>
          <w:sz w:val="20"/>
        </w:rPr>
        <w:t>Perceived knowledge management and communication needs</w:t>
      </w:r>
    </w:p>
    <w:p w:rsidR="00BB7CEC" w:rsidRPr="002008E1" w:rsidRDefault="00BB7CEC" w:rsidP="00D552CE">
      <w:pPr>
        <w:spacing w:before="120" w:line="252" w:lineRule="auto"/>
        <w:rPr>
          <w:rFonts w:cs="Arial"/>
          <w:sz w:val="20"/>
        </w:rPr>
      </w:pPr>
      <w:r w:rsidRPr="002008E1">
        <w:rPr>
          <w:rFonts w:cs="Arial"/>
          <w:sz w:val="20"/>
        </w:rPr>
        <w:t>Across the range of stakeholders, there is a range of different knowledge management and communication needs. The perceived needs include the following:</w:t>
      </w:r>
    </w:p>
    <w:p w:rsidR="00BB7CEC" w:rsidRPr="002008E1" w:rsidRDefault="00BB7CEC" w:rsidP="00283A3C">
      <w:pPr>
        <w:pStyle w:val="Bullets"/>
        <w:numPr>
          <w:ilvl w:val="0"/>
          <w:numId w:val="17"/>
        </w:numPr>
        <w:spacing w:before="120" w:line="252" w:lineRule="auto"/>
        <w:ind w:left="284" w:hanging="284"/>
        <w:rPr>
          <w:rFonts w:cs="Arial"/>
          <w:sz w:val="20"/>
        </w:rPr>
      </w:pPr>
      <w:r w:rsidRPr="002008E1">
        <w:rPr>
          <w:rFonts w:cs="Arial"/>
          <w:sz w:val="20"/>
        </w:rPr>
        <w:t>General visibility of the GCCA amongst climate change actors needs to be improved, with clear and consistent messages – this is agreed by all stakeholders. A number of them suggest that clearer reporting on events and press releases would be useful.</w:t>
      </w:r>
    </w:p>
    <w:p w:rsidR="00BB7CEC" w:rsidRPr="002008E1" w:rsidRDefault="00BB7CEC" w:rsidP="00283A3C">
      <w:pPr>
        <w:pStyle w:val="Bullets"/>
        <w:numPr>
          <w:ilvl w:val="0"/>
          <w:numId w:val="17"/>
        </w:numPr>
        <w:spacing w:before="120" w:line="252" w:lineRule="auto"/>
        <w:ind w:left="284" w:hanging="284"/>
        <w:rPr>
          <w:rFonts w:cs="Arial"/>
          <w:sz w:val="20"/>
        </w:rPr>
      </w:pPr>
      <w:r w:rsidRPr="002008E1">
        <w:rPr>
          <w:rFonts w:cs="Arial"/>
          <w:sz w:val="20"/>
        </w:rPr>
        <w:t>Strong branding is an essential element supporting coherence in communication.</w:t>
      </w:r>
    </w:p>
    <w:p w:rsidR="00BB7CEC" w:rsidRPr="002008E1" w:rsidRDefault="00BB7CEC" w:rsidP="00283A3C">
      <w:pPr>
        <w:pStyle w:val="Bullets"/>
        <w:numPr>
          <w:ilvl w:val="0"/>
          <w:numId w:val="17"/>
        </w:numPr>
        <w:spacing w:before="120" w:line="252" w:lineRule="auto"/>
        <w:ind w:left="284" w:hanging="284"/>
        <w:rPr>
          <w:rFonts w:cs="Arial"/>
          <w:sz w:val="20"/>
        </w:rPr>
      </w:pPr>
      <w:r w:rsidRPr="002008E1">
        <w:rPr>
          <w:rFonts w:cs="Arial"/>
          <w:sz w:val="20"/>
        </w:rPr>
        <w:t>Brussels-based stakeholders (</w:t>
      </w:r>
      <w:r w:rsidR="000F33C3" w:rsidRPr="002008E1">
        <w:rPr>
          <w:rFonts w:cs="Arial"/>
          <w:sz w:val="20"/>
        </w:rPr>
        <w:t>EuropeAid</w:t>
      </w:r>
      <w:r w:rsidRPr="002008E1">
        <w:rPr>
          <w:rFonts w:cs="Arial"/>
          <w:sz w:val="20"/>
        </w:rPr>
        <w:t xml:space="preserve"> </w:t>
      </w:r>
      <w:r w:rsidR="00594911" w:rsidRPr="002008E1">
        <w:rPr>
          <w:rFonts w:cs="Arial"/>
          <w:sz w:val="20"/>
        </w:rPr>
        <w:t xml:space="preserve">Units </w:t>
      </w:r>
      <w:r w:rsidRPr="002008E1">
        <w:rPr>
          <w:rFonts w:cs="Arial"/>
          <w:sz w:val="20"/>
        </w:rPr>
        <w:t>C2 and E5, the ACP Secretariat, the</w:t>
      </w:r>
      <w:r w:rsidR="00744001" w:rsidRPr="002008E1">
        <w:rPr>
          <w:rFonts w:cs="Arial"/>
          <w:sz w:val="20"/>
        </w:rPr>
        <w:t xml:space="preserve"> Global Support Facility</w:t>
      </w:r>
      <w:r w:rsidRPr="002008E1">
        <w:rPr>
          <w:rFonts w:cs="Arial"/>
          <w:sz w:val="20"/>
        </w:rPr>
        <w:t>) need regular feedback from GCCA-funded programmes – their learning, experiences to share with other programmes, success stories – in order to better promote the GCCA both within and beyond the EC.</w:t>
      </w:r>
    </w:p>
    <w:p w:rsidR="00BB7CEC" w:rsidRPr="002008E1" w:rsidRDefault="00BB7CEC" w:rsidP="00283A3C">
      <w:pPr>
        <w:pStyle w:val="Bullets"/>
        <w:numPr>
          <w:ilvl w:val="0"/>
          <w:numId w:val="17"/>
        </w:numPr>
        <w:spacing w:before="120" w:line="252" w:lineRule="auto"/>
        <w:ind w:left="284" w:hanging="284"/>
        <w:rPr>
          <w:rFonts w:cs="Arial"/>
          <w:sz w:val="20"/>
        </w:rPr>
      </w:pPr>
      <w:r w:rsidRPr="002008E1">
        <w:rPr>
          <w:rFonts w:cs="Arial"/>
          <w:sz w:val="20"/>
        </w:rPr>
        <w:t>Potential programme implementers and EU Delegations need clear information on the GCCA, in particular on:</w:t>
      </w:r>
    </w:p>
    <w:p w:rsidR="00BB7CEC" w:rsidRPr="002008E1" w:rsidRDefault="00BB7CEC" w:rsidP="00D468F4">
      <w:pPr>
        <w:pStyle w:val="Bullets"/>
        <w:numPr>
          <w:ilvl w:val="1"/>
          <w:numId w:val="20"/>
        </w:numPr>
        <w:tabs>
          <w:tab w:val="clear" w:pos="1364"/>
        </w:tabs>
        <w:spacing w:before="80" w:line="252" w:lineRule="auto"/>
        <w:ind w:left="567" w:hanging="283"/>
        <w:rPr>
          <w:rFonts w:cs="Arial"/>
          <w:sz w:val="20"/>
        </w:rPr>
      </w:pPr>
      <w:r w:rsidRPr="002008E1">
        <w:rPr>
          <w:rFonts w:cs="Arial"/>
          <w:sz w:val="20"/>
        </w:rPr>
        <w:t>What exactly it is, what it offers, and how it works.</w:t>
      </w:r>
    </w:p>
    <w:p w:rsidR="00BB7CEC" w:rsidRPr="002008E1" w:rsidRDefault="00BB7CEC" w:rsidP="00D468F4">
      <w:pPr>
        <w:pStyle w:val="Bullets"/>
        <w:numPr>
          <w:ilvl w:val="1"/>
          <w:numId w:val="20"/>
        </w:numPr>
        <w:tabs>
          <w:tab w:val="clear" w:pos="1364"/>
        </w:tabs>
        <w:spacing w:before="80" w:line="252" w:lineRule="auto"/>
        <w:ind w:left="567" w:hanging="283"/>
        <w:rPr>
          <w:rFonts w:cs="Arial"/>
          <w:sz w:val="20"/>
        </w:rPr>
      </w:pPr>
      <w:r w:rsidRPr="002008E1">
        <w:rPr>
          <w:rFonts w:cs="Arial"/>
          <w:sz w:val="20"/>
        </w:rPr>
        <w:t>How it can support targeted stakeholders’ work and/or sectors.</w:t>
      </w:r>
    </w:p>
    <w:p w:rsidR="00BB7CEC" w:rsidRPr="002008E1" w:rsidRDefault="00BB7CEC" w:rsidP="00D468F4">
      <w:pPr>
        <w:pStyle w:val="Bullets"/>
        <w:numPr>
          <w:ilvl w:val="1"/>
          <w:numId w:val="20"/>
        </w:numPr>
        <w:tabs>
          <w:tab w:val="clear" w:pos="1364"/>
        </w:tabs>
        <w:spacing w:before="80" w:line="252" w:lineRule="auto"/>
        <w:ind w:left="567" w:hanging="283"/>
        <w:rPr>
          <w:rFonts w:cs="Arial"/>
          <w:sz w:val="20"/>
        </w:rPr>
      </w:pPr>
      <w:r w:rsidRPr="002008E1">
        <w:rPr>
          <w:rFonts w:cs="Arial"/>
          <w:sz w:val="20"/>
        </w:rPr>
        <w:t>Eligibility and how to access the funds and/or get involved in GCCA-funded programmes.</w:t>
      </w:r>
    </w:p>
    <w:p w:rsidR="00BB7CEC" w:rsidRPr="002008E1" w:rsidRDefault="00BB7CEC" w:rsidP="00D468F4">
      <w:pPr>
        <w:pStyle w:val="Bullets"/>
        <w:numPr>
          <w:ilvl w:val="1"/>
          <w:numId w:val="20"/>
        </w:numPr>
        <w:tabs>
          <w:tab w:val="clear" w:pos="1364"/>
        </w:tabs>
        <w:spacing w:before="80" w:line="252" w:lineRule="auto"/>
        <w:ind w:left="567" w:hanging="283"/>
        <w:rPr>
          <w:rFonts w:cs="Arial"/>
          <w:sz w:val="20"/>
        </w:rPr>
      </w:pPr>
      <w:r w:rsidRPr="002008E1">
        <w:rPr>
          <w:rFonts w:cs="Arial"/>
          <w:sz w:val="20"/>
        </w:rPr>
        <w:t>How to find climate change expertise to support programme identification, formulation and implementation.</w:t>
      </w:r>
    </w:p>
    <w:p w:rsidR="00BB7CEC" w:rsidRPr="002008E1" w:rsidRDefault="00BB7CEC" w:rsidP="00283A3C">
      <w:pPr>
        <w:pStyle w:val="Bullets"/>
        <w:spacing w:before="120" w:line="252" w:lineRule="auto"/>
        <w:ind w:left="284"/>
        <w:rPr>
          <w:rFonts w:cs="Arial"/>
          <w:sz w:val="20"/>
        </w:rPr>
      </w:pPr>
      <w:r w:rsidRPr="002008E1">
        <w:rPr>
          <w:rFonts w:cs="Arial"/>
          <w:sz w:val="20"/>
        </w:rPr>
        <w:t>With frequent staff changes (for example amongst geo-coordinators), it is felt that regular information sessions would be useful.</w:t>
      </w:r>
    </w:p>
    <w:p w:rsidR="00BB7CEC" w:rsidRPr="002008E1" w:rsidRDefault="00BB7CEC" w:rsidP="00283A3C">
      <w:pPr>
        <w:pStyle w:val="Bullets"/>
        <w:numPr>
          <w:ilvl w:val="0"/>
          <w:numId w:val="18"/>
        </w:numPr>
        <w:spacing w:before="120" w:line="252" w:lineRule="auto"/>
        <w:ind w:left="284" w:hanging="284"/>
        <w:rPr>
          <w:rFonts w:cs="Arial"/>
          <w:sz w:val="20"/>
        </w:rPr>
      </w:pPr>
      <w:r w:rsidRPr="002008E1">
        <w:rPr>
          <w:rFonts w:cs="Arial"/>
          <w:sz w:val="20"/>
        </w:rPr>
        <w:t xml:space="preserve">Many consulted people feel that better communication is required between </w:t>
      </w:r>
      <w:r w:rsidR="000F33C3" w:rsidRPr="002008E1">
        <w:rPr>
          <w:rFonts w:cs="Arial"/>
          <w:sz w:val="20"/>
        </w:rPr>
        <w:t>EuropeAid</w:t>
      </w:r>
      <w:r w:rsidRPr="002008E1">
        <w:rPr>
          <w:rFonts w:cs="Arial"/>
          <w:sz w:val="20"/>
        </w:rPr>
        <w:t xml:space="preserve"> and EU Delegations, which are </w:t>
      </w:r>
      <w:proofErr w:type="gramStart"/>
      <w:r w:rsidRPr="002008E1">
        <w:rPr>
          <w:rFonts w:cs="Arial"/>
          <w:sz w:val="20"/>
        </w:rPr>
        <w:t>key</w:t>
      </w:r>
      <w:proofErr w:type="gramEnd"/>
      <w:r w:rsidRPr="002008E1">
        <w:rPr>
          <w:rFonts w:cs="Arial"/>
          <w:sz w:val="20"/>
        </w:rPr>
        <w:t xml:space="preserve"> to the implementation of GCCA-funded programmes. Suggestions on key needs include providing (to Delegations and/or geo-coordinators): </w:t>
      </w:r>
    </w:p>
    <w:p w:rsidR="00BB7CEC" w:rsidRPr="002008E1" w:rsidRDefault="00BB7CEC" w:rsidP="00D468F4">
      <w:pPr>
        <w:pStyle w:val="Bullets"/>
        <w:numPr>
          <w:ilvl w:val="1"/>
          <w:numId w:val="21"/>
        </w:numPr>
        <w:tabs>
          <w:tab w:val="clear" w:pos="1364"/>
        </w:tabs>
        <w:spacing w:before="80" w:line="252" w:lineRule="auto"/>
        <w:ind w:left="568"/>
        <w:rPr>
          <w:rFonts w:cs="Arial"/>
          <w:sz w:val="20"/>
        </w:rPr>
      </w:pPr>
      <w:r w:rsidRPr="002008E1">
        <w:rPr>
          <w:rFonts w:cs="Arial"/>
          <w:sz w:val="20"/>
        </w:rPr>
        <w:t xml:space="preserve">Simple and clear information about the GCCA, what it is, how it works, the amount of funding available, where the money comes from, how countries are selected, future financial perspectives.   </w:t>
      </w:r>
    </w:p>
    <w:p w:rsidR="00BB7CEC" w:rsidRPr="002008E1" w:rsidRDefault="00BB7CEC" w:rsidP="00D468F4">
      <w:pPr>
        <w:pStyle w:val="Bullets"/>
        <w:numPr>
          <w:ilvl w:val="1"/>
          <w:numId w:val="21"/>
        </w:numPr>
        <w:tabs>
          <w:tab w:val="clear" w:pos="1364"/>
        </w:tabs>
        <w:spacing w:before="80" w:line="252" w:lineRule="auto"/>
        <w:ind w:left="568"/>
        <w:rPr>
          <w:rFonts w:cs="Arial"/>
          <w:sz w:val="20"/>
        </w:rPr>
      </w:pPr>
      <w:r w:rsidRPr="002008E1">
        <w:rPr>
          <w:rFonts w:cs="Arial"/>
          <w:sz w:val="20"/>
        </w:rPr>
        <w:t>More frequent and systematic GCCA-related news, information on new programmes.</w:t>
      </w:r>
    </w:p>
    <w:p w:rsidR="00BB7CEC" w:rsidRPr="002008E1" w:rsidRDefault="00BB7CEC" w:rsidP="00D468F4">
      <w:pPr>
        <w:pStyle w:val="Bullets"/>
        <w:numPr>
          <w:ilvl w:val="1"/>
          <w:numId w:val="21"/>
        </w:numPr>
        <w:tabs>
          <w:tab w:val="clear" w:pos="1364"/>
        </w:tabs>
        <w:spacing w:before="80" w:line="252" w:lineRule="auto"/>
        <w:ind w:left="568"/>
        <w:rPr>
          <w:rFonts w:cs="Arial"/>
          <w:sz w:val="20"/>
        </w:rPr>
      </w:pPr>
      <w:r w:rsidRPr="002008E1">
        <w:rPr>
          <w:rFonts w:cs="Arial"/>
          <w:sz w:val="20"/>
        </w:rPr>
        <w:t>Guidance on how to discuss the GCCA with Ministries to develop good programmes.</w:t>
      </w:r>
    </w:p>
    <w:p w:rsidR="00BB7CEC" w:rsidRPr="002008E1" w:rsidRDefault="00BB7CEC" w:rsidP="00D468F4">
      <w:pPr>
        <w:pStyle w:val="Bullets"/>
        <w:numPr>
          <w:ilvl w:val="1"/>
          <w:numId w:val="21"/>
        </w:numPr>
        <w:tabs>
          <w:tab w:val="clear" w:pos="1364"/>
        </w:tabs>
        <w:spacing w:before="80" w:line="252" w:lineRule="auto"/>
        <w:ind w:left="568"/>
        <w:rPr>
          <w:rFonts w:cs="Arial"/>
          <w:sz w:val="20"/>
        </w:rPr>
      </w:pPr>
      <w:r w:rsidRPr="002008E1">
        <w:rPr>
          <w:rFonts w:cs="Arial"/>
          <w:sz w:val="20"/>
        </w:rPr>
        <w:t>Guidance on thematic issues within climate change and how climate change relates to different focal areas within country programmes.</w:t>
      </w:r>
    </w:p>
    <w:p w:rsidR="00BB7CEC" w:rsidRPr="002008E1" w:rsidRDefault="00BB7CEC" w:rsidP="00D468F4">
      <w:pPr>
        <w:pStyle w:val="Bullets"/>
        <w:numPr>
          <w:ilvl w:val="1"/>
          <w:numId w:val="21"/>
        </w:numPr>
        <w:tabs>
          <w:tab w:val="clear" w:pos="1364"/>
        </w:tabs>
        <w:spacing w:before="80" w:line="252" w:lineRule="auto"/>
        <w:ind w:left="568"/>
        <w:rPr>
          <w:rFonts w:cs="Arial"/>
          <w:sz w:val="20"/>
        </w:rPr>
      </w:pPr>
      <w:r w:rsidRPr="002008E1">
        <w:rPr>
          <w:rFonts w:cs="Arial"/>
          <w:sz w:val="20"/>
        </w:rPr>
        <w:lastRenderedPageBreak/>
        <w:t>Support on revising log frames and other programme documents to ensure consistency with GCCA objectives.</w:t>
      </w:r>
    </w:p>
    <w:p w:rsidR="00BB7CEC" w:rsidRPr="002008E1" w:rsidRDefault="00BB7CEC" w:rsidP="00283A3C">
      <w:pPr>
        <w:pStyle w:val="Bullets"/>
        <w:spacing w:before="120" w:line="252" w:lineRule="auto"/>
        <w:ind w:left="284"/>
        <w:rPr>
          <w:rFonts w:cs="Arial"/>
          <w:sz w:val="20"/>
        </w:rPr>
      </w:pPr>
      <w:r w:rsidRPr="002008E1">
        <w:rPr>
          <w:rFonts w:cs="Arial"/>
          <w:sz w:val="20"/>
        </w:rPr>
        <w:t>A number of stakeholders also highlight that time constraints for EU Delegation staff are a real issue, so that information needs to be carefully packaged and targeted.</w:t>
      </w:r>
    </w:p>
    <w:p w:rsidR="00BB7CEC" w:rsidRPr="002008E1" w:rsidRDefault="00BB7CEC" w:rsidP="00283A3C">
      <w:pPr>
        <w:pStyle w:val="Bullets"/>
        <w:numPr>
          <w:ilvl w:val="0"/>
          <w:numId w:val="19"/>
        </w:numPr>
        <w:spacing w:before="120" w:line="252" w:lineRule="auto"/>
        <w:ind w:left="284" w:hanging="284"/>
        <w:rPr>
          <w:rFonts w:cs="Arial"/>
          <w:sz w:val="20"/>
        </w:rPr>
      </w:pPr>
      <w:r w:rsidRPr="002008E1">
        <w:rPr>
          <w:rFonts w:cs="Arial"/>
          <w:sz w:val="20"/>
        </w:rPr>
        <w:t>There is a perceived need for systematic coordination between the global and the intra-ACP GCCA country and regional interventions, as well as with the activities of geo-coordinators and DG CLIMA. It is felt that the GCCA could benefit from information from geo-coordinators and DG CLIMA as well as vice versa, and that DG CLIMA might be able to help identify areas for building climate change into country programmes. The setting up of some form of technical group or steering committee is generally felt to be a useful idea, and some stakeholders see this as absolutely necessary.</w:t>
      </w:r>
    </w:p>
    <w:p w:rsidR="00BB7CEC" w:rsidRPr="002008E1" w:rsidRDefault="00BB7CEC" w:rsidP="00283A3C">
      <w:pPr>
        <w:pStyle w:val="Bullets"/>
        <w:numPr>
          <w:ilvl w:val="0"/>
          <w:numId w:val="19"/>
        </w:numPr>
        <w:spacing w:before="120" w:line="252" w:lineRule="auto"/>
        <w:ind w:left="284" w:hanging="284"/>
        <w:rPr>
          <w:rFonts w:cs="Arial"/>
          <w:sz w:val="20"/>
        </w:rPr>
      </w:pPr>
      <w:r w:rsidRPr="002008E1">
        <w:rPr>
          <w:rFonts w:cs="Arial"/>
          <w:sz w:val="20"/>
        </w:rPr>
        <w:t xml:space="preserve">DG CLIMA would like more opportunities to engage with </w:t>
      </w:r>
      <w:r w:rsidR="000F33C3" w:rsidRPr="002008E1">
        <w:rPr>
          <w:rFonts w:cs="Arial"/>
          <w:sz w:val="20"/>
        </w:rPr>
        <w:t>EuropeAid</w:t>
      </w:r>
      <w:r w:rsidRPr="002008E1">
        <w:rPr>
          <w:rFonts w:cs="Arial"/>
          <w:sz w:val="20"/>
        </w:rPr>
        <w:t xml:space="preserve">, to discuss for example the types of programmes, the lessons and successes emerging from programmes, and the programme identification/formulation process. As well as with </w:t>
      </w:r>
      <w:r w:rsidR="000F33C3" w:rsidRPr="002008E1">
        <w:rPr>
          <w:rFonts w:cs="Arial"/>
          <w:sz w:val="20"/>
        </w:rPr>
        <w:t>EuropeAid</w:t>
      </w:r>
      <w:r w:rsidRPr="002008E1">
        <w:rPr>
          <w:rFonts w:cs="Arial"/>
          <w:sz w:val="20"/>
        </w:rPr>
        <w:t>, they would also like strengthened exchange opportunities with EU Delegations to support their negotiations at country level.</w:t>
      </w:r>
    </w:p>
    <w:p w:rsidR="00BB7CEC" w:rsidRPr="002008E1" w:rsidRDefault="00BB7CEC" w:rsidP="00283A3C">
      <w:pPr>
        <w:pStyle w:val="Bullets"/>
        <w:numPr>
          <w:ilvl w:val="0"/>
          <w:numId w:val="19"/>
        </w:numPr>
        <w:spacing w:before="120" w:line="252" w:lineRule="auto"/>
        <w:ind w:left="284" w:hanging="284"/>
        <w:rPr>
          <w:rFonts w:cs="Arial"/>
          <w:sz w:val="20"/>
        </w:rPr>
      </w:pPr>
      <w:r w:rsidRPr="002008E1">
        <w:rPr>
          <w:rFonts w:cs="Arial"/>
          <w:sz w:val="20"/>
        </w:rPr>
        <w:t>There is a need for routes of knowledge exchange between programmes/countries – to allow them to share lessons, experiences, successes, and best practice. It was felt that this would contribute to increased uptake of GCCA outcomes and encourage climate change mainstreaming, as well as helping to understand how to respond to climate change and where to get support and expertise.</w:t>
      </w:r>
    </w:p>
    <w:p w:rsidR="00BB7CEC" w:rsidRPr="002008E1" w:rsidRDefault="00BB7CEC" w:rsidP="00283A3C">
      <w:pPr>
        <w:pStyle w:val="Bullets"/>
        <w:numPr>
          <w:ilvl w:val="0"/>
          <w:numId w:val="19"/>
        </w:numPr>
        <w:spacing w:before="120" w:line="252" w:lineRule="auto"/>
        <w:ind w:left="284" w:hanging="284"/>
        <w:rPr>
          <w:rFonts w:cs="Arial"/>
          <w:sz w:val="20"/>
        </w:rPr>
      </w:pPr>
      <w:r w:rsidRPr="002008E1">
        <w:rPr>
          <w:rFonts w:cs="Arial"/>
          <w:sz w:val="20"/>
        </w:rPr>
        <w:t>Some stakeholders felt that routes of knowledge exchange should be extended to link with civil society organisations working on climate change issues – to share experience, as well as make them more aware of the strengths and values of the GCCA.</w:t>
      </w:r>
    </w:p>
    <w:p w:rsidR="00283A3C" w:rsidRPr="002008E1" w:rsidRDefault="00283A3C" w:rsidP="00283A3C">
      <w:pPr>
        <w:spacing w:before="0" w:line="252" w:lineRule="auto"/>
        <w:rPr>
          <w:rFonts w:cs="Arial"/>
          <w:sz w:val="20"/>
        </w:rPr>
      </w:pPr>
    </w:p>
    <w:p w:rsidR="00BB7CEC" w:rsidRPr="00D552CE" w:rsidRDefault="00BB7CEC" w:rsidP="00283A3C">
      <w:pPr>
        <w:spacing w:before="0" w:line="252" w:lineRule="auto"/>
        <w:rPr>
          <w:rFonts w:cs="Arial"/>
          <w:b/>
          <w:color w:val="800000"/>
          <w:sz w:val="20"/>
        </w:rPr>
      </w:pPr>
      <w:r w:rsidRPr="00D552CE">
        <w:rPr>
          <w:rFonts w:cs="Arial"/>
          <w:b/>
          <w:color w:val="800000"/>
          <w:sz w:val="20"/>
        </w:rPr>
        <w:t>Communication and learning preferences</w:t>
      </w:r>
    </w:p>
    <w:p w:rsidR="00BB7CEC" w:rsidRPr="002008E1" w:rsidRDefault="00BB7CEC" w:rsidP="00D552CE">
      <w:pPr>
        <w:spacing w:before="120" w:line="252" w:lineRule="auto"/>
        <w:rPr>
          <w:rFonts w:cs="Arial"/>
          <w:sz w:val="20"/>
        </w:rPr>
      </w:pPr>
      <w:r w:rsidRPr="002008E1">
        <w:rPr>
          <w:rFonts w:cs="Arial"/>
          <w:sz w:val="20"/>
        </w:rPr>
        <w:t>There is significant variation in preferred communication and learning channels across the stakeholders, but some key trends can be drawn out:</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Regular (6-monthly) EC-level GCCA ‘information exchange sessions’ would be well received, in particular for geo-coordinators and for DG CLIMA. This would include updates on new GCCA-funded </w:t>
      </w:r>
      <w:proofErr w:type="gramStart"/>
      <w:r w:rsidRPr="002008E1">
        <w:rPr>
          <w:rFonts w:ascii="Arial" w:hAnsi="Arial" w:cs="Arial"/>
          <w:sz w:val="20"/>
          <w:szCs w:val="20"/>
          <w:lang w:val="en-GB"/>
        </w:rPr>
        <w:t>programmes,</w:t>
      </w:r>
      <w:proofErr w:type="gramEnd"/>
      <w:r w:rsidRPr="002008E1">
        <w:rPr>
          <w:rFonts w:ascii="Arial" w:hAnsi="Arial" w:cs="Arial"/>
          <w:sz w:val="20"/>
          <w:szCs w:val="20"/>
          <w:lang w:val="en-GB"/>
        </w:rPr>
        <w:t xml:space="preserve"> programme experiences, upcoming opportunities/events in countries, and would work in two directions to support the GCCA. </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For the </w:t>
      </w:r>
      <w:r w:rsidR="00D22225" w:rsidRPr="002008E1">
        <w:rPr>
          <w:rFonts w:ascii="Arial" w:hAnsi="Arial" w:cs="Arial"/>
          <w:sz w:val="20"/>
          <w:szCs w:val="20"/>
          <w:lang w:val="en-GB"/>
        </w:rPr>
        <w:t>Intra</w:t>
      </w:r>
      <w:r w:rsidRPr="002008E1">
        <w:rPr>
          <w:rFonts w:ascii="Arial" w:hAnsi="Arial" w:cs="Arial"/>
          <w:sz w:val="20"/>
          <w:szCs w:val="20"/>
          <w:lang w:val="en-GB"/>
        </w:rPr>
        <w:t xml:space="preserve">-ACP </w:t>
      </w:r>
      <w:r w:rsidR="00D22225" w:rsidRPr="002008E1">
        <w:rPr>
          <w:rFonts w:ascii="Arial" w:hAnsi="Arial" w:cs="Arial"/>
          <w:sz w:val="20"/>
          <w:szCs w:val="20"/>
          <w:lang w:val="en-GB"/>
        </w:rPr>
        <w:t>Programme</w:t>
      </w:r>
      <w:r w:rsidRPr="002008E1">
        <w:rPr>
          <w:rFonts w:ascii="Arial" w:hAnsi="Arial" w:cs="Arial"/>
          <w:sz w:val="20"/>
          <w:szCs w:val="20"/>
          <w:lang w:val="en-GB"/>
        </w:rPr>
        <w:t xml:space="preserve">, communication between the ACP Secretariat and the </w:t>
      </w:r>
      <w:r w:rsidR="00EF513C" w:rsidRPr="002008E1">
        <w:rPr>
          <w:rFonts w:ascii="Arial" w:hAnsi="Arial" w:cs="Arial"/>
          <w:sz w:val="20"/>
          <w:szCs w:val="20"/>
          <w:lang w:val="en-GB"/>
        </w:rPr>
        <w:t xml:space="preserve">ACP </w:t>
      </w:r>
      <w:r w:rsidRPr="002008E1">
        <w:rPr>
          <w:rFonts w:ascii="Arial" w:hAnsi="Arial" w:cs="Arial"/>
          <w:sz w:val="20"/>
          <w:szCs w:val="20"/>
          <w:lang w:val="en-GB"/>
        </w:rPr>
        <w:t>Member States must generally follow the established ACP communication protocols and channels, meaning that communication must pass through the Brussels-based ACP missions/embassies. The common practice is to organise formal (sub</w:t>
      </w:r>
      <w:proofErr w:type="gramStart"/>
      <w:r w:rsidRPr="002008E1">
        <w:rPr>
          <w:rFonts w:ascii="Arial" w:hAnsi="Arial" w:cs="Arial"/>
          <w:sz w:val="20"/>
          <w:szCs w:val="20"/>
          <w:lang w:val="en-GB"/>
        </w:rPr>
        <w:t>)committee</w:t>
      </w:r>
      <w:proofErr w:type="gramEnd"/>
      <w:r w:rsidRPr="002008E1">
        <w:rPr>
          <w:rFonts w:ascii="Arial" w:hAnsi="Arial" w:cs="Arial"/>
          <w:sz w:val="20"/>
          <w:szCs w:val="20"/>
          <w:lang w:val="en-GB"/>
        </w:rPr>
        <w:t xml:space="preserve"> or working group meetings convened through </w:t>
      </w:r>
      <w:r w:rsidRPr="00A50AF1">
        <w:rPr>
          <w:rFonts w:ascii="Arial" w:hAnsi="Arial" w:cs="Arial"/>
          <w:i/>
          <w:sz w:val="20"/>
          <w:szCs w:val="20"/>
          <w:lang w:val="en-GB"/>
        </w:rPr>
        <w:t xml:space="preserve">‘notes </w:t>
      </w:r>
      <w:proofErr w:type="spellStart"/>
      <w:r w:rsidRPr="00A50AF1">
        <w:rPr>
          <w:rFonts w:ascii="Arial" w:hAnsi="Arial" w:cs="Arial"/>
          <w:i/>
          <w:sz w:val="20"/>
          <w:szCs w:val="20"/>
          <w:lang w:val="en-GB"/>
        </w:rPr>
        <w:t>verbales</w:t>
      </w:r>
      <w:proofErr w:type="spellEnd"/>
      <w:r w:rsidRPr="00A50AF1">
        <w:rPr>
          <w:rFonts w:ascii="Arial" w:hAnsi="Arial" w:cs="Arial"/>
          <w:i/>
          <w:sz w:val="20"/>
          <w:szCs w:val="20"/>
          <w:lang w:val="en-GB"/>
        </w:rPr>
        <w:t>’</w:t>
      </w:r>
      <w:r w:rsidRPr="002008E1">
        <w:rPr>
          <w:rFonts w:ascii="Arial" w:hAnsi="Arial" w:cs="Arial"/>
          <w:sz w:val="20"/>
          <w:szCs w:val="20"/>
          <w:lang w:val="en-GB"/>
        </w:rPr>
        <w:t xml:space="preserve"> that consist in a concept note and written background materials. From the ACP missions/embassies, messages and communications are transmitted to the respective Ministries of Foreign Affairs, and from there to concerned stakeholders. However, in certain cases direct distribution of electronic messages to the ACP missions/embassies can be applied and special briefing sessions can be organised. Delegations in particular would welcome clear and brief information and guidance documents, for example through 5-page briefing documents (including lists of key contacts and sources of thematic expertise). </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Formal briefing sessions or documents (such as ‘</w:t>
      </w:r>
      <w:r w:rsidRPr="002008E1">
        <w:rPr>
          <w:rFonts w:ascii="Arial" w:hAnsi="Arial" w:cs="Arial"/>
          <w:i/>
          <w:sz w:val="20"/>
          <w:szCs w:val="20"/>
          <w:lang w:val="en-GB"/>
        </w:rPr>
        <w:t xml:space="preserve">notes </w:t>
      </w:r>
      <w:proofErr w:type="spellStart"/>
      <w:r w:rsidRPr="002008E1">
        <w:rPr>
          <w:rFonts w:ascii="Arial" w:hAnsi="Arial" w:cs="Arial"/>
          <w:i/>
          <w:sz w:val="20"/>
          <w:szCs w:val="20"/>
          <w:lang w:val="en-GB"/>
        </w:rPr>
        <w:t>verbales</w:t>
      </w:r>
      <w:proofErr w:type="spellEnd"/>
      <w:r w:rsidRPr="002008E1">
        <w:rPr>
          <w:rFonts w:ascii="Arial" w:hAnsi="Arial" w:cs="Arial"/>
          <w:i/>
          <w:sz w:val="20"/>
          <w:szCs w:val="20"/>
          <w:lang w:val="en-GB"/>
        </w:rPr>
        <w:t>’</w:t>
      </w:r>
      <w:r w:rsidRPr="002008E1">
        <w:rPr>
          <w:rFonts w:ascii="Arial" w:hAnsi="Arial" w:cs="Arial"/>
          <w:sz w:val="20"/>
          <w:szCs w:val="20"/>
          <w:lang w:val="en-GB"/>
        </w:rPr>
        <w:t>) should be used with ACP stakeholders (missions/embassies in particular) where possible, as electronic communication is often ineffective.</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A brief, quarterly e-mail newsletter should be considered – for example highlighting country programmes/news, with web links to further information and ‘real world stories’.  </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The use of e-mail news feeds linked to the GCCA website and/or the Capacity4Dev platform should also be considered.</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lastRenderedPageBreak/>
        <w:t>More attention should be given to the website, which is obviously important. Key ideas/preferences raised included providing:</w:t>
      </w:r>
    </w:p>
    <w:p w:rsidR="00BB7CEC" w:rsidRPr="002008E1" w:rsidRDefault="00BB7CEC" w:rsidP="005D75FF">
      <w:pPr>
        <w:pStyle w:val="ListParagraph"/>
        <w:numPr>
          <w:ilvl w:val="1"/>
          <w:numId w:val="11"/>
        </w:numPr>
        <w:spacing w:before="80" w:after="0" w:line="252" w:lineRule="auto"/>
        <w:ind w:left="568" w:hanging="284"/>
        <w:contextualSpacing w:val="0"/>
        <w:jc w:val="both"/>
        <w:rPr>
          <w:rFonts w:ascii="Arial" w:hAnsi="Arial" w:cs="Arial"/>
          <w:sz w:val="20"/>
          <w:szCs w:val="20"/>
          <w:lang w:val="en-GB"/>
        </w:rPr>
      </w:pPr>
      <w:r w:rsidRPr="002008E1">
        <w:rPr>
          <w:rFonts w:ascii="Arial" w:hAnsi="Arial" w:cs="Arial"/>
          <w:sz w:val="20"/>
          <w:szCs w:val="20"/>
          <w:lang w:val="en-GB"/>
        </w:rPr>
        <w:t>A web-based database, with a ‘click-on-the-country’ tool, giving access to full information on GCCA-funded programmes.</w:t>
      </w:r>
    </w:p>
    <w:p w:rsidR="00BB7CEC" w:rsidRPr="002008E1" w:rsidRDefault="00BB7CEC" w:rsidP="005D75FF">
      <w:pPr>
        <w:pStyle w:val="ListParagraph"/>
        <w:numPr>
          <w:ilvl w:val="1"/>
          <w:numId w:val="11"/>
        </w:numPr>
        <w:spacing w:before="8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Full information on GCCA-funded programmes, beyond the summary 2-page description.</w:t>
      </w:r>
    </w:p>
    <w:p w:rsidR="00BB7CEC" w:rsidRPr="002008E1" w:rsidRDefault="00BB7CEC" w:rsidP="005D75FF">
      <w:pPr>
        <w:pStyle w:val="ListParagraph"/>
        <w:numPr>
          <w:ilvl w:val="1"/>
          <w:numId w:val="11"/>
        </w:numPr>
        <w:spacing w:before="8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A platform supporting follow-up to workshops, dialogue events, regional initiatives, etc.</w:t>
      </w:r>
    </w:p>
    <w:p w:rsidR="00BB7CEC" w:rsidRPr="002008E1" w:rsidRDefault="00BB7CEC" w:rsidP="005D75FF">
      <w:pPr>
        <w:pStyle w:val="ListParagraph"/>
        <w:numPr>
          <w:ilvl w:val="1"/>
          <w:numId w:val="11"/>
        </w:numPr>
        <w:spacing w:before="8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A forum for dialogue/exchange between stakeholders, in particular programme implementers.</w:t>
      </w:r>
    </w:p>
    <w:p w:rsidR="00BB7CEC" w:rsidRPr="002008E1" w:rsidRDefault="00BB7CEC" w:rsidP="005D75FF">
      <w:pPr>
        <w:pStyle w:val="ListParagraph"/>
        <w:numPr>
          <w:ilvl w:val="1"/>
          <w:numId w:val="11"/>
        </w:numPr>
        <w:spacing w:before="80" w:after="0" w:line="252" w:lineRule="auto"/>
        <w:ind w:left="567" w:hanging="283"/>
        <w:contextualSpacing w:val="0"/>
        <w:jc w:val="both"/>
        <w:rPr>
          <w:rFonts w:ascii="Arial" w:hAnsi="Arial" w:cs="Arial"/>
          <w:sz w:val="20"/>
          <w:szCs w:val="20"/>
          <w:lang w:val="en-GB"/>
        </w:rPr>
      </w:pPr>
      <w:r w:rsidRPr="002008E1">
        <w:rPr>
          <w:rFonts w:ascii="Arial" w:hAnsi="Arial" w:cs="Arial"/>
          <w:sz w:val="20"/>
          <w:szCs w:val="20"/>
          <w:lang w:val="en-GB"/>
        </w:rPr>
        <w:t>Links between related initiatives and services of the EC (e.g. links to DG CLIMA’s work).</w:t>
      </w:r>
    </w:p>
    <w:p w:rsidR="00BB7CEC" w:rsidRPr="002008E1" w:rsidRDefault="00BB7CEC" w:rsidP="005D75FF">
      <w:pPr>
        <w:pStyle w:val="ListParagraph"/>
        <w:numPr>
          <w:ilvl w:val="1"/>
          <w:numId w:val="11"/>
        </w:numPr>
        <w:spacing w:before="80" w:after="0" w:line="252" w:lineRule="auto"/>
        <w:ind w:left="568" w:hanging="284"/>
        <w:contextualSpacing w:val="0"/>
        <w:jc w:val="both"/>
        <w:rPr>
          <w:rFonts w:ascii="Arial" w:hAnsi="Arial" w:cs="Arial"/>
          <w:sz w:val="20"/>
          <w:szCs w:val="20"/>
          <w:lang w:val="en-GB"/>
        </w:rPr>
      </w:pPr>
      <w:r w:rsidRPr="002008E1">
        <w:rPr>
          <w:rFonts w:ascii="Arial" w:hAnsi="Arial" w:cs="Arial"/>
          <w:sz w:val="20"/>
          <w:szCs w:val="20"/>
          <w:lang w:val="en-GB"/>
        </w:rPr>
        <w:t xml:space="preserve">A Q&amp;A </w:t>
      </w:r>
      <w:proofErr w:type="gramStart"/>
      <w:r w:rsidRPr="002008E1">
        <w:rPr>
          <w:rFonts w:ascii="Arial" w:hAnsi="Arial" w:cs="Arial"/>
          <w:sz w:val="20"/>
          <w:szCs w:val="20"/>
          <w:lang w:val="en-GB"/>
        </w:rPr>
        <w:t>function</w:t>
      </w:r>
      <w:proofErr w:type="gramEnd"/>
      <w:r w:rsidRPr="002008E1">
        <w:rPr>
          <w:rFonts w:ascii="Arial" w:hAnsi="Arial" w:cs="Arial"/>
          <w:sz w:val="20"/>
          <w:szCs w:val="20"/>
          <w:lang w:val="en-GB"/>
        </w:rPr>
        <w:t xml:space="preserve"> for EU Delegations and other implementers.</w:t>
      </w:r>
    </w:p>
    <w:p w:rsidR="00BB7CEC" w:rsidRPr="002008E1" w:rsidRDefault="00BB7CEC" w:rsidP="005D75FF">
      <w:pPr>
        <w:pStyle w:val="ListParagraph"/>
        <w:numPr>
          <w:ilvl w:val="1"/>
          <w:numId w:val="11"/>
        </w:numPr>
        <w:spacing w:before="80" w:after="0" w:line="252" w:lineRule="auto"/>
        <w:ind w:left="568" w:hanging="284"/>
        <w:contextualSpacing w:val="0"/>
        <w:jc w:val="both"/>
        <w:rPr>
          <w:rFonts w:ascii="Arial" w:hAnsi="Arial" w:cs="Arial"/>
          <w:sz w:val="20"/>
          <w:szCs w:val="20"/>
          <w:lang w:val="en-GB"/>
        </w:rPr>
      </w:pPr>
      <w:r w:rsidRPr="002008E1">
        <w:rPr>
          <w:rFonts w:ascii="Arial" w:hAnsi="Arial" w:cs="Arial"/>
          <w:sz w:val="20"/>
          <w:szCs w:val="20"/>
          <w:lang w:val="en-GB"/>
        </w:rPr>
        <w:t xml:space="preserve">An on-line application tool for </w:t>
      </w:r>
      <w:r w:rsidR="00744001" w:rsidRPr="002008E1">
        <w:rPr>
          <w:rFonts w:ascii="Arial" w:hAnsi="Arial" w:cs="Arial"/>
          <w:sz w:val="20"/>
          <w:szCs w:val="20"/>
          <w:lang w:val="en-GB"/>
        </w:rPr>
        <w:t xml:space="preserve">Climate Support Facility </w:t>
      </w:r>
      <w:r w:rsidRPr="002008E1">
        <w:rPr>
          <w:rFonts w:ascii="Arial" w:hAnsi="Arial" w:cs="Arial"/>
          <w:sz w:val="20"/>
          <w:szCs w:val="20"/>
          <w:lang w:val="en-GB"/>
        </w:rPr>
        <w:t xml:space="preserve">services and for information from the coordination unit of the </w:t>
      </w:r>
      <w:r w:rsidR="00D22225" w:rsidRPr="002008E1">
        <w:rPr>
          <w:rFonts w:ascii="Arial" w:hAnsi="Arial" w:cs="Arial"/>
          <w:sz w:val="20"/>
          <w:szCs w:val="20"/>
          <w:lang w:val="en-GB"/>
        </w:rPr>
        <w:t>Intra</w:t>
      </w:r>
      <w:r w:rsidRPr="002008E1">
        <w:rPr>
          <w:rFonts w:ascii="Arial" w:hAnsi="Arial" w:cs="Arial"/>
          <w:sz w:val="20"/>
          <w:szCs w:val="20"/>
          <w:lang w:val="en-GB"/>
        </w:rPr>
        <w:t xml:space="preserve">-ACP </w:t>
      </w:r>
      <w:r w:rsidR="00D22225" w:rsidRPr="002008E1">
        <w:rPr>
          <w:rFonts w:ascii="Arial" w:hAnsi="Arial" w:cs="Arial"/>
          <w:sz w:val="20"/>
          <w:szCs w:val="20"/>
          <w:lang w:val="en-GB"/>
        </w:rPr>
        <w:t>P</w:t>
      </w:r>
      <w:r w:rsidRPr="002008E1">
        <w:rPr>
          <w:rFonts w:ascii="Arial" w:hAnsi="Arial" w:cs="Arial"/>
          <w:sz w:val="20"/>
          <w:szCs w:val="20"/>
          <w:lang w:val="en-GB"/>
        </w:rPr>
        <w:t>rogramme.</w:t>
      </w:r>
    </w:p>
    <w:p w:rsidR="00BB7CEC" w:rsidRPr="002008E1" w:rsidRDefault="00BB7CEC" w:rsidP="00283A3C">
      <w:pPr>
        <w:pStyle w:val="ListParagraph"/>
        <w:numPr>
          <w:ilvl w:val="0"/>
          <w:numId w:val="11"/>
        </w:numPr>
        <w:spacing w:before="120" w:after="0" w:line="252" w:lineRule="auto"/>
        <w:ind w:left="284" w:hanging="284"/>
        <w:contextualSpacing w:val="0"/>
        <w:jc w:val="both"/>
        <w:rPr>
          <w:rFonts w:ascii="Arial" w:hAnsi="Arial" w:cs="Arial"/>
          <w:sz w:val="20"/>
          <w:szCs w:val="20"/>
          <w:lang w:val="en-GB"/>
        </w:rPr>
      </w:pPr>
      <w:r w:rsidRPr="002008E1">
        <w:rPr>
          <w:rFonts w:ascii="Arial" w:hAnsi="Arial" w:cs="Arial"/>
          <w:sz w:val="20"/>
          <w:szCs w:val="20"/>
          <w:lang w:val="en-GB"/>
        </w:rPr>
        <w:t xml:space="preserve">Success story material could be produced for use in outreach to stakeholders (in particular potential donors or those who might influence </w:t>
      </w:r>
      <w:proofErr w:type="gramStart"/>
      <w:r w:rsidRPr="002008E1">
        <w:rPr>
          <w:rFonts w:ascii="Arial" w:hAnsi="Arial" w:cs="Arial"/>
          <w:sz w:val="20"/>
          <w:szCs w:val="20"/>
          <w:lang w:val="en-GB"/>
        </w:rPr>
        <w:t>them</w:t>
      </w:r>
      <w:r w:rsidRPr="002008E1">
        <w:rPr>
          <w:rStyle w:val="FootnoteReference"/>
          <w:rFonts w:ascii="Arial" w:hAnsi="Arial" w:cs="Arial"/>
          <w:sz w:val="20"/>
          <w:szCs w:val="20"/>
          <w:lang w:val="en-GB"/>
        </w:rPr>
        <w:footnoteReference w:id="5"/>
      </w:r>
      <w:r w:rsidRPr="002008E1">
        <w:rPr>
          <w:rFonts w:ascii="Arial" w:hAnsi="Arial" w:cs="Arial"/>
          <w:sz w:val="20"/>
          <w:szCs w:val="20"/>
          <w:lang w:val="en-GB"/>
        </w:rPr>
        <w:t>,</w:t>
      </w:r>
      <w:proofErr w:type="gramEnd"/>
      <w:r w:rsidRPr="002008E1">
        <w:rPr>
          <w:rFonts w:ascii="Arial" w:hAnsi="Arial" w:cs="Arial"/>
          <w:sz w:val="20"/>
          <w:szCs w:val="20"/>
          <w:lang w:val="en-GB"/>
        </w:rPr>
        <w:t xml:space="preserve"> and Ministries in targeted countries). The brochure on ‘innovative and effective approaches’ is good, but shorter documents and other media could also be considered.</w:t>
      </w:r>
    </w:p>
    <w:p w:rsidR="00BB7CEC" w:rsidRPr="002008E1" w:rsidRDefault="00BB7CEC" w:rsidP="003A320E">
      <w:pPr>
        <w:pStyle w:val="Heading3"/>
      </w:pPr>
      <w:bookmarkStart w:id="72" w:name="_Toc317876576"/>
      <w:bookmarkStart w:id="73" w:name="_Toc317876642"/>
      <w:bookmarkStart w:id="74" w:name="_Toc318095388"/>
      <w:bookmarkStart w:id="75" w:name="_Toc318101230"/>
      <w:bookmarkStart w:id="76" w:name="_Toc317876578"/>
      <w:bookmarkStart w:id="77" w:name="_Toc317876644"/>
      <w:bookmarkStart w:id="78" w:name="_Toc318095390"/>
      <w:bookmarkStart w:id="79" w:name="_Toc318101232"/>
      <w:bookmarkStart w:id="80" w:name="_Toc317876579"/>
      <w:bookmarkStart w:id="81" w:name="_Toc317876645"/>
      <w:bookmarkStart w:id="82" w:name="_Toc318095391"/>
      <w:bookmarkStart w:id="83" w:name="_Toc318101233"/>
      <w:bookmarkStart w:id="84" w:name="_Toc317876580"/>
      <w:bookmarkStart w:id="85" w:name="_Toc317876646"/>
      <w:bookmarkStart w:id="86" w:name="_Toc318095392"/>
      <w:bookmarkStart w:id="87" w:name="_Toc318101234"/>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2008E1">
        <w:t xml:space="preserve"> Interpretation and analysis: key issues to be addressed</w:t>
      </w:r>
    </w:p>
    <w:p w:rsidR="00BB7CEC" w:rsidRPr="002008E1" w:rsidRDefault="00BB7CEC" w:rsidP="00283A3C">
      <w:pPr>
        <w:spacing w:before="0" w:line="252" w:lineRule="auto"/>
        <w:rPr>
          <w:sz w:val="20"/>
        </w:rPr>
      </w:pPr>
      <w:r w:rsidRPr="002008E1">
        <w:rPr>
          <w:sz w:val="20"/>
        </w:rPr>
        <w:t>A key challenge for this strategy is the fact that there are a number of quite different stakeholders and a range of different issues to be addressed – it is a complex picture, not a one-way information packaging and dissemination exercise.</w:t>
      </w:r>
    </w:p>
    <w:p w:rsidR="00283A3C" w:rsidRPr="002008E1" w:rsidRDefault="00283A3C" w:rsidP="00283A3C">
      <w:pPr>
        <w:spacing w:before="0" w:line="252" w:lineRule="auto"/>
        <w:rPr>
          <w:sz w:val="20"/>
        </w:rPr>
      </w:pPr>
    </w:p>
    <w:p w:rsidR="00BB7CEC" w:rsidRPr="002008E1" w:rsidRDefault="00BB7CEC" w:rsidP="00283A3C">
      <w:pPr>
        <w:spacing w:before="0" w:line="252" w:lineRule="auto"/>
        <w:rPr>
          <w:sz w:val="20"/>
        </w:rPr>
      </w:pPr>
      <w:r w:rsidRPr="002008E1">
        <w:rPr>
          <w:sz w:val="20"/>
        </w:rPr>
        <w:t>The key issues to be addressed can be synthesised into themes:</w:t>
      </w:r>
    </w:p>
    <w:p w:rsidR="00BB7CEC" w:rsidRPr="00D552CE" w:rsidRDefault="00BB7CEC" w:rsidP="00D552CE">
      <w:pPr>
        <w:pStyle w:val="ListParagraph"/>
        <w:numPr>
          <w:ilvl w:val="3"/>
          <w:numId w:val="21"/>
        </w:numPr>
        <w:spacing w:before="240" w:after="0" w:line="252" w:lineRule="auto"/>
        <w:ind w:left="284" w:hanging="284"/>
        <w:contextualSpacing w:val="0"/>
        <w:jc w:val="both"/>
        <w:rPr>
          <w:rFonts w:ascii="Arial" w:hAnsi="Arial" w:cs="Arial"/>
          <w:color w:val="800000"/>
          <w:sz w:val="20"/>
          <w:lang w:val="en-GB"/>
        </w:rPr>
      </w:pPr>
      <w:r w:rsidRPr="00D552CE">
        <w:rPr>
          <w:rFonts w:ascii="Arial" w:hAnsi="Arial" w:cs="Arial"/>
          <w:b/>
          <w:i/>
          <w:color w:val="800000"/>
          <w:sz w:val="20"/>
          <w:lang w:val="en-GB"/>
        </w:rPr>
        <w:t>Consistent identity and image (requiring strong branding, coordination and a common voice):</w:t>
      </w:r>
      <w:r w:rsidRPr="00D552CE">
        <w:rPr>
          <w:rFonts w:ascii="Arial" w:hAnsi="Arial" w:cs="Arial"/>
          <w:color w:val="800000"/>
          <w:sz w:val="20"/>
          <w:lang w:val="en-GB"/>
        </w:rPr>
        <w:t xml:space="preserve"> </w:t>
      </w:r>
    </w:p>
    <w:p w:rsidR="00283A3C" w:rsidRPr="002008E1" w:rsidRDefault="00283A3C" w:rsidP="00283A3C">
      <w:pPr>
        <w:spacing w:before="0" w:line="252" w:lineRule="auto"/>
        <w:rPr>
          <w:sz w:val="20"/>
        </w:rPr>
      </w:pPr>
    </w:p>
    <w:p w:rsidR="00BB7CEC" w:rsidRPr="002008E1" w:rsidRDefault="00BB7CEC" w:rsidP="00283A3C">
      <w:pPr>
        <w:spacing w:before="0" w:line="252" w:lineRule="auto"/>
        <w:rPr>
          <w:sz w:val="20"/>
        </w:rPr>
      </w:pPr>
      <w:r w:rsidRPr="002008E1">
        <w:rPr>
          <w:sz w:val="20"/>
        </w:rPr>
        <w:t>A number of key stakeholders manage and/or drive the implementation of the GCCA:</w:t>
      </w:r>
    </w:p>
    <w:p w:rsidR="00BB7CEC" w:rsidRPr="002008E1" w:rsidRDefault="00BB7CEC" w:rsidP="00283A3C">
      <w:pPr>
        <w:pStyle w:val="ListParagraph"/>
        <w:numPr>
          <w:ilvl w:val="2"/>
          <w:numId w:val="31"/>
        </w:numPr>
        <w:spacing w:before="120" w:after="0" w:line="252" w:lineRule="auto"/>
        <w:ind w:left="284" w:hanging="284"/>
        <w:contextualSpacing w:val="0"/>
        <w:jc w:val="both"/>
        <w:rPr>
          <w:rFonts w:ascii="Arial" w:hAnsi="Arial" w:cs="Arial"/>
          <w:sz w:val="20"/>
          <w:lang w:val="en-GB"/>
        </w:rPr>
      </w:pPr>
      <w:r w:rsidRPr="002008E1">
        <w:rPr>
          <w:rFonts w:ascii="Arial" w:hAnsi="Arial" w:cs="Arial"/>
          <w:sz w:val="20"/>
          <w:lang w:val="en-GB"/>
        </w:rPr>
        <w:t xml:space="preserve">The European Commission manages and oversees the overall implementation of the GCCA initiative – with </w:t>
      </w:r>
      <w:r w:rsidR="000F33C3" w:rsidRPr="002008E1">
        <w:rPr>
          <w:rFonts w:ascii="Arial" w:hAnsi="Arial" w:cs="Arial"/>
          <w:sz w:val="20"/>
          <w:lang w:val="en-GB"/>
        </w:rPr>
        <w:t>EuropeAid</w:t>
      </w:r>
      <w:r w:rsidRPr="002008E1">
        <w:rPr>
          <w:rFonts w:ascii="Arial" w:hAnsi="Arial" w:cs="Arial"/>
          <w:sz w:val="20"/>
          <w:lang w:val="en-GB"/>
        </w:rPr>
        <w:t xml:space="preserve"> in the lead and DG CLIMA also a key stakeholder through its involvement in climate negotiations and policy actions with developing countries.</w:t>
      </w:r>
    </w:p>
    <w:p w:rsidR="00BB7CEC" w:rsidRPr="002008E1" w:rsidRDefault="00BB7CEC" w:rsidP="00283A3C">
      <w:pPr>
        <w:pStyle w:val="ListParagraph"/>
        <w:numPr>
          <w:ilvl w:val="2"/>
          <w:numId w:val="31"/>
        </w:numPr>
        <w:spacing w:before="120" w:after="0" w:line="252" w:lineRule="auto"/>
        <w:ind w:left="284" w:hanging="284"/>
        <w:contextualSpacing w:val="0"/>
        <w:jc w:val="both"/>
        <w:rPr>
          <w:rFonts w:ascii="Arial" w:hAnsi="Arial" w:cs="Arial"/>
          <w:sz w:val="20"/>
          <w:lang w:val="en-GB"/>
        </w:rPr>
      </w:pPr>
      <w:r w:rsidRPr="002008E1">
        <w:rPr>
          <w:rFonts w:ascii="Arial" w:hAnsi="Arial" w:cs="Arial"/>
          <w:sz w:val="20"/>
          <w:lang w:val="en-GB"/>
        </w:rPr>
        <w:t xml:space="preserve">The ACP Secretariat manages and coordinates activities under the GCCA’s </w:t>
      </w:r>
      <w:r w:rsidR="00D22225" w:rsidRPr="002008E1">
        <w:rPr>
          <w:rFonts w:ascii="Arial" w:hAnsi="Arial" w:cs="Arial"/>
          <w:sz w:val="20"/>
          <w:lang w:val="en-GB"/>
        </w:rPr>
        <w:t>Intra-ACP P</w:t>
      </w:r>
      <w:r w:rsidRPr="002008E1">
        <w:rPr>
          <w:rFonts w:ascii="Arial" w:hAnsi="Arial" w:cs="Arial"/>
          <w:sz w:val="20"/>
          <w:lang w:val="en-GB"/>
        </w:rPr>
        <w:t>rogramme.</w:t>
      </w:r>
    </w:p>
    <w:p w:rsidR="00BB7CEC" w:rsidRPr="002008E1" w:rsidRDefault="00BB7CEC" w:rsidP="00283A3C">
      <w:pPr>
        <w:pStyle w:val="ListParagraph"/>
        <w:numPr>
          <w:ilvl w:val="2"/>
          <w:numId w:val="31"/>
        </w:numPr>
        <w:spacing w:before="120" w:after="0" w:line="252" w:lineRule="auto"/>
        <w:ind w:left="284" w:hanging="284"/>
        <w:contextualSpacing w:val="0"/>
        <w:jc w:val="both"/>
        <w:rPr>
          <w:rFonts w:ascii="Arial" w:hAnsi="Arial" w:cs="Arial"/>
          <w:sz w:val="20"/>
          <w:lang w:val="en-GB"/>
        </w:rPr>
      </w:pPr>
      <w:r w:rsidRPr="002008E1">
        <w:rPr>
          <w:rFonts w:ascii="Arial" w:hAnsi="Arial" w:cs="Arial"/>
          <w:sz w:val="20"/>
          <w:lang w:val="en-GB"/>
        </w:rPr>
        <w:t>EU Delegations, part of the EEAS, support the formulation and oversee the implementation of GCCA-funded national and regional interventions.</w:t>
      </w:r>
    </w:p>
    <w:p w:rsidR="00BB7CEC" w:rsidRPr="002008E1" w:rsidRDefault="00BB7CEC" w:rsidP="00283A3C">
      <w:pPr>
        <w:pStyle w:val="ListParagraph"/>
        <w:numPr>
          <w:ilvl w:val="2"/>
          <w:numId w:val="31"/>
        </w:numPr>
        <w:spacing w:before="120" w:after="0" w:line="252" w:lineRule="auto"/>
        <w:ind w:left="284" w:hanging="284"/>
        <w:contextualSpacing w:val="0"/>
        <w:jc w:val="both"/>
        <w:rPr>
          <w:rFonts w:ascii="Arial" w:hAnsi="Arial" w:cs="Arial"/>
          <w:sz w:val="20"/>
          <w:lang w:val="en-GB"/>
        </w:rPr>
      </w:pPr>
      <w:proofErr w:type="gramStart"/>
      <w:r w:rsidRPr="002008E1">
        <w:rPr>
          <w:rFonts w:ascii="Arial" w:hAnsi="Arial" w:cs="Arial"/>
          <w:sz w:val="20"/>
          <w:lang w:val="en-GB"/>
        </w:rPr>
        <w:t xml:space="preserve">A variety of partners, including government organisations in beneficiary countries, non-governmental organisations, </w:t>
      </w:r>
      <w:r w:rsidR="005E42C4" w:rsidRPr="002008E1">
        <w:rPr>
          <w:rFonts w:ascii="Arial" w:hAnsi="Arial" w:cs="Arial"/>
          <w:sz w:val="20"/>
          <w:lang w:val="en-GB"/>
        </w:rPr>
        <w:t>Member State</w:t>
      </w:r>
      <w:r w:rsidRPr="002008E1">
        <w:rPr>
          <w:rFonts w:ascii="Arial" w:hAnsi="Arial" w:cs="Arial"/>
          <w:sz w:val="20"/>
          <w:lang w:val="en-GB"/>
        </w:rPr>
        <w:t xml:space="preserve"> development agencies, and regional and international organisations, implement</w:t>
      </w:r>
      <w:proofErr w:type="gramEnd"/>
      <w:r w:rsidRPr="002008E1">
        <w:rPr>
          <w:rFonts w:ascii="Arial" w:hAnsi="Arial" w:cs="Arial"/>
          <w:sz w:val="20"/>
          <w:lang w:val="en-GB"/>
        </w:rPr>
        <w:t xml:space="preserve"> national and regional interventions</w:t>
      </w:r>
      <w:r w:rsidR="00283A3C" w:rsidRPr="002008E1">
        <w:rPr>
          <w:rFonts w:ascii="Arial" w:hAnsi="Arial" w:cs="Arial"/>
          <w:sz w:val="20"/>
          <w:lang w:val="en-GB"/>
        </w:rPr>
        <w:t>.</w:t>
      </w:r>
    </w:p>
    <w:p w:rsidR="00BB7CEC" w:rsidRPr="002008E1" w:rsidRDefault="00BB7CEC" w:rsidP="004D7331">
      <w:pPr>
        <w:spacing w:before="80" w:line="252" w:lineRule="auto"/>
        <w:rPr>
          <w:rFonts w:cs="Arial"/>
          <w:sz w:val="20"/>
        </w:rPr>
      </w:pPr>
      <w:r w:rsidRPr="002008E1">
        <w:rPr>
          <w:rFonts w:cs="Arial"/>
          <w:sz w:val="20"/>
        </w:rPr>
        <w:t xml:space="preserve">Each stakeholder group has its own objectives, priorities and constraints. This diversity brings the challenge of </w:t>
      </w:r>
      <w:r w:rsidR="00233DC5" w:rsidRPr="002008E1">
        <w:rPr>
          <w:rFonts w:cs="Arial"/>
          <w:sz w:val="20"/>
        </w:rPr>
        <w:t xml:space="preserve">defining a consistent identity, </w:t>
      </w:r>
      <w:r w:rsidRPr="002008E1">
        <w:rPr>
          <w:rFonts w:cs="Arial"/>
          <w:sz w:val="20"/>
        </w:rPr>
        <w:t xml:space="preserve">and projecting a consistent image for the GCCA, while making room for the specificities of each strand/stakeholder and addressing specific visibility requirements. The visibility of the EU and of the GCCA must be much better promoted than it currently is, notably where GCCA funding supports wider, multi-donor initiatives. It is also important that all the various stakeholders’ actions and communication activities are well coordinated; at present there is no systematic way to achieve this. Strong branding and effective coordination mechanisms are required to ensure the consistency and commonality of interventions under the global and </w:t>
      </w:r>
      <w:r w:rsidR="004D1CF7" w:rsidRPr="002008E1">
        <w:rPr>
          <w:rFonts w:cs="Arial"/>
          <w:sz w:val="20"/>
        </w:rPr>
        <w:t>intra-</w:t>
      </w:r>
      <w:r w:rsidRPr="002008E1">
        <w:rPr>
          <w:rFonts w:cs="Arial"/>
          <w:sz w:val="20"/>
        </w:rPr>
        <w:t>ACP strands and of related communication activities, as well as to enhance opportunities for constructive involvement of key players such as DG CLIMA.</w:t>
      </w:r>
    </w:p>
    <w:p w:rsidR="00BB7CEC" w:rsidRPr="00D552CE" w:rsidRDefault="00BB7CEC" w:rsidP="00D552CE">
      <w:pPr>
        <w:pStyle w:val="ListParagraph"/>
        <w:numPr>
          <w:ilvl w:val="3"/>
          <w:numId w:val="21"/>
        </w:numPr>
        <w:spacing w:before="240" w:after="0" w:line="252" w:lineRule="auto"/>
        <w:ind w:left="284" w:hanging="284"/>
        <w:contextualSpacing w:val="0"/>
        <w:rPr>
          <w:rFonts w:ascii="Arial" w:hAnsi="Arial" w:cs="Arial"/>
          <w:color w:val="800000"/>
          <w:sz w:val="20"/>
          <w:lang w:val="en-GB"/>
        </w:rPr>
      </w:pPr>
      <w:r w:rsidRPr="00D552CE">
        <w:rPr>
          <w:rFonts w:ascii="Arial" w:hAnsi="Arial" w:cs="Arial"/>
          <w:b/>
          <w:i/>
          <w:color w:val="800000"/>
          <w:sz w:val="20"/>
          <w:lang w:val="en-GB"/>
        </w:rPr>
        <w:lastRenderedPageBreak/>
        <w:t>Visibility of the GCCA as an initiative that creates real value:</w:t>
      </w:r>
      <w:r w:rsidRPr="00D552CE">
        <w:rPr>
          <w:rFonts w:ascii="Arial" w:hAnsi="Arial" w:cs="Arial"/>
          <w:color w:val="800000"/>
          <w:sz w:val="20"/>
          <w:lang w:val="en-GB"/>
        </w:rPr>
        <w:t xml:space="preserve"> </w:t>
      </w:r>
    </w:p>
    <w:p w:rsidR="00283A3C" w:rsidRPr="002008E1" w:rsidRDefault="00283A3C" w:rsidP="00283A3C">
      <w:pPr>
        <w:spacing w:before="0" w:line="252" w:lineRule="auto"/>
        <w:rPr>
          <w:sz w:val="20"/>
        </w:rPr>
      </w:pPr>
    </w:p>
    <w:p w:rsidR="00EF513C" w:rsidRPr="002008E1" w:rsidRDefault="00BB7CEC" w:rsidP="00283A3C">
      <w:pPr>
        <w:spacing w:before="0" w:line="252" w:lineRule="auto"/>
        <w:rPr>
          <w:sz w:val="20"/>
        </w:rPr>
      </w:pPr>
      <w:r w:rsidRPr="002008E1">
        <w:rPr>
          <w:sz w:val="20"/>
        </w:rPr>
        <w:t xml:space="preserve">There needs to be greater awareness about the GCCA and its achievements; this is as important within the core stakeholder organisations (for example across </w:t>
      </w:r>
      <w:r w:rsidR="000F33C3" w:rsidRPr="002008E1">
        <w:rPr>
          <w:sz w:val="20"/>
        </w:rPr>
        <w:t>EuropeAid</w:t>
      </w:r>
      <w:r w:rsidRPr="002008E1">
        <w:rPr>
          <w:sz w:val="20"/>
        </w:rPr>
        <w:t xml:space="preserve"> and the ACP community) as it is more broadly across to </w:t>
      </w:r>
      <w:r w:rsidR="00EF513C" w:rsidRPr="002008E1">
        <w:rPr>
          <w:sz w:val="20"/>
        </w:rPr>
        <w:t xml:space="preserve">EU </w:t>
      </w:r>
      <w:r w:rsidR="005E42C4" w:rsidRPr="002008E1">
        <w:rPr>
          <w:sz w:val="20"/>
        </w:rPr>
        <w:t>Member States</w:t>
      </w:r>
      <w:r w:rsidRPr="002008E1">
        <w:rPr>
          <w:sz w:val="20"/>
        </w:rPr>
        <w:t xml:space="preserve">, beneficiary countries and organisations working on the theme of climate change globally. </w:t>
      </w:r>
    </w:p>
    <w:p w:rsidR="00283A3C" w:rsidRPr="002008E1" w:rsidRDefault="00283A3C" w:rsidP="00283A3C">
      <w:pPr>
        <w:spacing w:before="0" w:line="252" w:lineRule="auto"/>
        <w:rPr>
          <w:sz w:val="20"/>
        </w:rPr>
      </w:pPr>
    </w:p>
    <w:p w:rsidR="00BB7CEC" w:rsidRPr="002008E1" w:rsidRDefault="00BB7CEC" w:rsidP="00283A3C">
      <w:pPr>
        <w:spacing w:before="0" w:line="252" w:lineRule="auto"/>
        <w:rPr>
          <w:sz w:val="20"/>
        </w:rPr>
      </w:pPr>
      <w:r w:rsidRPr="002008E1">
        <w:rPr>
          <w:sz w:val="20"/>
        </w:rPr>
        <w:t xml:space="preserve">The GCCA’s potential impacts will be limited whilst stakeholders have an incomplete or inaccurate awareness and understanding of the GCCA.  </w:t>
      </w:r>
    </w:p>
    <w:p w:rsidR="00283A3C" w:rsidRPr="002008E1" w:rsidRDefault="00283A3C" w:rsidP="00283A3C">
      <w:pPr>
        <w:spacing w:before="0" w:line="252" w:lineRule="auto"/>
        <w:rPr>
          <w:sz w:val="20"/>
        </w:rPr>
      </w:pPr>
    </w:p>
    <w:p w:rsidR="00BB7CEC" w:rsidRPr="002008E1" w:rsidRDefault="00BB7CEC" w:rsidP="00283A3C">
      <w:pPr>
        <w:spacing w:before="0" w:line="252" w:lineRule="auto"/>
        <w:rPr>
          <w:sz w:val="20"/>
        </w:rPr>
      </w:pPr>
      <w:r w:rsidRPr="002008E1">
        <w:rPr>
          <w:sz w:val="20"/>
        </w:rPr>
        <w:t>As an important part of this, there is a strong need to enhance the recognition that the GCCA has real added value, and usefully complements some of the bigger funding initiatives related to climate change. In the face of any criticism that the GCCA remains small in scale, it is important that the key proponents can demonstrate the real value of the GCCA.</w:t>
      </w:r>
    </w:p>
    <w:p w:rsidR="00BB7CEC" w:rsidRPr="00D552CE" w:rsidRDefault="00BB7CEC" w:rsidP="00D552CE">
      <w:pPr>
        <w:pStyle w:val="ListParagraph"/>
        <w:numPr>
          <w:ilvl w:val="3"/>
          <w:numId w:val="21"/>
        </w:numPr>
        <w:spacing w:before="240" w:after="0" w:line="252" w:lineRule="auto"/>
        <w:ind w:left="284" w:hanging="284"/>
        <w:contextualSpacing w:val="0"/>
        <w:rPr>
          <w:rFonts w:ascii="Arial" w:hAnsi="Arial" w:cs="Arial"/>
          <w:color w:val="800000"/>
          <w:sz w:val="20"/>
          <w:lang w:val="en-GB"/>
        </w:rPr>
      </w:pPr>
      <w:r w:rsidRPr="00D552CE">
        <w:rPr>
          <w:rFonts w:ascii="Arial" w:hAnsi="Arial" w:cs="Arial"/>
          <w:b/>
          <w:i/>
          <w:color w:val="800000"/>
          <w:sz w:val="20"/>
          <w:lang w:val="en-GB"/>
        </w:rPr>
        <w:t>Systematic knowledge building and exchange:</w:t>
      </w:r>
      <w:r w:rsidRPr="00D552CE">
        <w:rPr>
          <w:rFonts w:ascii="Arial" w:hAnsi="Arial" w:cs="Arial"/>
          <w:color w:val="800000"/>
          <w:sz w:val="20"/>
          <w:lang w:val="en-GB"/>
        </w:rPr>
        <w:t xml:space="preserve"> </w:t>
      </w:r>
    </w:p>
    <w:p w:rsidR="00283A3C" w:rsidRPr="002008E1" w:rsidRDefault="00283A3C" w:rsidP="00283A3C">
      <w:pPr>
        <w:spacing w:before="0" w:line="252" w:lineRule="auto"/>
        <w:rPr>
          <w:sz w:val="20"/>
        </w:rPr>
      </w:pPr>
    </w:p>
    <w:p w:rsidR="00BB7CEC" w:rsidRPr="002008E1" w:rsidRDefault="00BB7CEC" w:rsidP="00283A3C">
      <w:pPr>
        <w:spacing w:before="0" w:line="252" w:lineRule="auto"/>
        <w:rPr>
          <w:sz w:val="20"/>
        </w:rPr>
      </w:pPr>
      <w:r w:rsidRPr="002008E1">
        <w:rPr>
          <w:sz w:val="20"/>
        </w:rPr>
        <w:t>The issues of awareness</w:t>
      </w:r>
      <w:r w:rsidR="00EB74BE" w:rsidRPr="002008E1">
        <w:rPr>
          <w:sz w:val="20"/>
        </w:rPr>
        <w:t xml:space="preserve"> of the GCCA’s key features</w:t>
      </w:r>
      <w:r w:rsidRPr="002008E1">
        <w:rPr>
          <w:sz w:val="20"/>
        </w:rPr>
        <w:t xml:space="preserve"> and recognition of </w:t>
      </w:r>
      <w:r w:rsidR="00EB74BE" w:rsidRPr="002008E1">
        <w:rPr>
          <w:sz w:val="20"/>
        </w:rPr>
        <w:t xml:space="preserve">its </w:t>
      </w:r>
      <w:r w:rsidRPr="002008E1">
        <w:rPr>
          <w:sz w:val="20"/>
        </w:rPr>
        <w:t>added value, and beyond this the overall success and impact of the GCCA initiative, require effective communication of evidence, which requires in turn effective knowledge building, presentation and exchange. T</w:t>
      </w:r>
      <w:r w:rsidR="00386544" w:rsidRPr="002008E1">
        <w:rPr>
          <w:sz w:val="20"/>
        </w:rPr>
        <w:t>o support evidence-based policy making, t</w:t>
      </w:r>
      <w:r w:rsidRPr="002008E1">
        <w:rPr>
          <w:sz w:val="20"/>
        </w:rPr>
        <w:t xml:space="preserve">he GCCA needs to develop a more systematic approach to knowledge building (learning from interventions) and knowledge exchange, both vertically between ground (GCCA-funded programmes) and central (EC Brussels) levels, and horizontally between beneficiaries at country and regional level (programmes and workshop participants). </w:t>
      </w:r>
    </w:p>
    <w:p w:rsidR="000F1439" w:rsidRPr="002008E1" w:rsidRDefault="000F1439">
      <w:pPr>
        <w:spacing w:before="0" w:line="240" w:lineRule="auto"/>
        <w:jc w:val="left"/>
        <w:rPr>
          <w:b/>
          <w:smallCaps/>
          <w:color w:val="000080"/>
          <w:sz w:val="28"/>
        </w:rPr>
      </w:pPr>
      <w:r w:rsidRPr="002008E1">
        <w:br w:type="page"/>
      </w:r>
    </w:p>
    <w:p w:rsidR="009A5385" w:rsidRPr="006A30D3" w:rsidRDefault="009A5385" w:rsidP="0006156D">
      <w:pPr>
        <w:pStyle w:val="Heading2"/>
      </w:pPr>
      <w:bookmarkStart w:id="88" w:name="_Toc336273443"/>
      <w:r w:rsidRPr="006A30D3">
        <w:lastRenderedPageBreak/>
        <w:t>Annex 3 – Stakeholder-specific objectives</w:t>
      </w:r>
      <w:r w:rsidR="00D66B01" w:rsidRPr="006A30D3">
        <w:t xml:space="preserve"> and messages</w:t>
      </w:r>
      <w:bookmarkEnd w:id="88"/>
    </w:p>
    <w:p w:rsidR="009A5385" w:rsidRPr="002008E1" w:rsidRDefault="00783DB9" w:rsidP="003A320E">
      <w:pPr>
        <w:pStyle w:val="Heading3"/>
      </w:pPr>
      <w:r w:rsidRPr="002008E1">
        <w:t>Targeted</w:t>
      </w:r>
      <w:r w:rsidR="009A5385" w:rsidRPr="002008E1">
        <w:t xml:space="preserve"> stakeholders</w:t>
      </w:r>
    </w:p>
    <w:p w:rsidR="009A5385" w:rsidRPr="002516B0" w:rsidRDefault="000F33C3" w:rsidP="00283A3C">
      <w:pPr>
        <w:pStyle w:val="Bullets"/>
        <w:spacing w:before="240" w:after="120" w:line="252" w:lineRule="auto"/>
        <w:rPr>
          <w:rFonts w:cs="Arial"/>
          <w:color w:val="800000"/>
          <w:sz w:val="20"/>
        </w:rPr>
      </w:pPr>
      <w:r w:rsidRPr="002516B0">
        <w:rPr>
          <w:rFonts w:cs="Arial"/>
          <w:b/>
          <w:i/>
          <w:color w:val="800000"/>
          <w:sz w:val="20"/>
        </w:rPr>
        <w:t>EuropeAid</w:t>
      </w:r>
      <w:r w:rsidR="009A5385" w:rsidRPr="002516B0">
        <w:rPr>
          <w:rFonts w:cs="Arial"/>
          <w:b/>
          <w:i/>
          <w:color w:val="800000"/>
          <w:sz w:val="20"/>
        </w:rPr>
        <w:t xml:space="preserve"> geo-coordinators:</w:t>
      </w:r>
      <w:r w:rsidR="009A5385" w:rsidRPr="002516B0">
        <w:rPr>
          <w:rFonts w:cs="Arial"/>
          <w:color w:val="800000"/>
          <w:sz w:val="20"/>
        </w:rPr>
        <w:t xml:space="preserve">  </w:t>
      </w:r>
    </w:p>
    <w:p w:rsidR="009A5385" w:rsidRPr="002008E1" w:rsidRDefault="009A5385" w:rsidP="004D7331">
      <w:pPr>
        <w:pStyle w:val="Bullets"/>
        <w:spacing w:before="80" w:line="252" w:lineRule="auto"/>
        <w:rPr>
          <w:rFonts w:cs="Arial"/>
          <w:sz w:val="20"/>
        </w:rPr>
      </w:pPr>
      <w:r w:rsidRPr="002008E1">
        <w:rPr>
          <w:rFonts w:cs="Arial"/>
          <w:sz w:val="20"/>
          <w:u w:val="single"/>
        </w:rPr>
        <w:t>Specific knowledge management objective/s</w:t>
      </w:r>
      <w:r w:rsidRPr="002008E1">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[GEO-K</w:t>
      </w:r>
      <w:r w:rsidR="00010B91">
        <w:rPr>
          <w:rFonts w:cs="Arial"/>
          <w:sz w:val="20"/>
        </w:rPr>
        <w:t>O</w:t>
      </w:r>
      <w:r w:rsidRPr="006A30D3">
        <w:rPr>
          <w:rFonts w:cs="Arial"/>
          <w:sz w:val="20"/>
        </w:rPr>
        <w:t>1] They have access to consolidated</w:t>
      </w:r>
      <w:r w:rsidR="00474D43" w:rsidRPr="006A30D3">
        <w:rPr>
          <w:rFonts w:cs="Arial"/>
          <w:sz w:val="20"/>
        </w:rPr>
        <w:t>, detailed</w:t>
      </w:r>
      <w:r w:rsidRPr="006A30D3">
        <w:rPr>
          <w:rFonts w:cs="Arial"/>
          <w:sz w:val="20"/>
        </w:rPr>
        <w:t xml:space="preserve"> and </w:t>
      </w:r>
      <w:r w:rsidR="00474D43" w:rsidRPr="006A30D3">
        <w:rPr>
          <w:rFonts w:cs="Arial"/>
          <w:sz w:val="20"/>
        </w:rPr>
        <w:t>‘</w:t>
      </w:r>
      <w:r w:rsidRPr="006A30D3">
        <w:rPr>
          <w:rFonts w:cs="Arial"/>
          <w:sz w:val="20"/>
        </w:rPr>
        <w:t>raw</w:t>
      </w:r>
      <w:r w:rsidR="00474D43" w:rsidRPr="006A30D3">
        <w:rPr>
          <w:rFonts w:cs="Arial"/>
          <w:sz w:val="20"/>
        </w:rPr>
        <w:t>’</w:t>
      </w:r>
      <w:r w:rsidRPr="006A30D3">
        <w:rPr>
          <w:rFonts w:cs="Arial"/>
          <w:sz w:val="20"/>
        </w:rPr>
        <w:t xml:space="preserve"> </w:t>
      </w:r>
      <w:r w:rsidR="00474D43" w:rsidRPr="006A30D3">
        <w:rPr>
          <w:rFonts w:cs="Arial"/>
          <w:sz w:val="20"/>
        </w:rPr>
        <w:t xml:space="preserve">(blog-style) </w:t>
      </w:r>
      <w:r w:rsidRPr="006A30D3">
        <w:rPr>
          <w:rFonts w:cs="Arial"/>
          <w:sz w:val="20"/>
        </w:rPr>
        <w:t>evidence</w:t>
      </w:r>
      <w:r w:rsidR="000B0C88" w:rsidRPr="006A30D3">
        <w:rPr>
          <w:rFonts w:cs="Arial"/>
          <w:sz w:val="20"/>
        </w:rPr>
        <w:t xml:space="preserve">, including </w:t>
      </w:r>
      <w:r w:rsidR="00D8332C" w:rsidRPr="006A30D3">
        <w:rPr>
          <w:rFonts w:cs="Arial"/>
          <w:sz w:val="20"/>
        </w:rPr>
        <w:t xml:space="preserve">achievements and </w:t>
      </w:r>
      <w:r w:rsidR="000B0C88" w:rsidRPr="006A30D3">
        <w:rPr>
          <w:rFonts w:cs="Arial"/>
          <w:sz w:val="20"/>
        </w:rPr>
        <w:t>lessons learned,</w:t>
      </w:r>
      <w:r w:rsidRPr="006A30D3">
        <w:rPr>
          <w:rFonts w:cs="Arial"/>
          <w:sz w:val="20"/>
        </w:rPr>
        <w:t xml:space="preserve"> derived from GCCA implementation </w:t>
      </w:r>
      <w:r w:rsidR="00121CFE" w:rsidRPr="006A30D3">
        <w:rPr>
          <w:rFonts w:cs="Arial"/>
          <w:sz w:val="20"/>
        </w:rPr>
        <w:t xml:space="preserve">(plus other international evidence as relevant) </w:t>
      </w:r>
      <w:r w:rsidRPr="006A30D3">
        <w:rPr>
          <w:rFonts w:cs="Arial"/>
          <w:sz w:val="20"/>
        </w:rPr>
        <w:t>that can be used to support GCCA programme</w:t>
      </w:r>
      <w:r w:rsidR="00121CFE" w:rsidRPr="006A30D3">
        <w:rPr>
          <w:rFonts w:cs="Arial"/>
          <w:sz w:val="20"/>
        </w:rPr>
        <w:t xml:space="preserve"> identification and formulation</w:t>
      </w:r>
      <w:r w:rsidRPr="006A30D3">
        <w:rPr>
          <w:rFonts w:cs="Arial"/>
          <w:sz w:val="20"/>
        </w:rPr>
        <w:t>, as well as climate change mainstreaming in existing and future EC-funded programmes/projects in their respective countries.</w:t>
      </w:r>
    </w:p>
    <w:p w:rsidR="009A5385" w:rsidRPr="006A30D3" w:rsidRDefault="009A5385"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[GEO-C</w:t>
      </w:r>
      <w:r w:rsidR="00010B91">
        <w:rPr>
          <w:rFonts w:cs="Arial"/>
          <w:sz w:val="20"/>
        </w:rPr>
        <w:t>O</w:t>
      </w:r>
      <w:r w:rsidRPr="006A30D3">
        <w:rPr>
          <w:rFonts w:cs="Arial"/>
          <w:sz w:val="20"/>
        </w:rPr>
        <w:t>1] They are regularly informed and updated about the GCCA and its achievements</w:t>
      </w:r>
      <w:r w:rsidR="0063697C" w:rsidRPr="006A30D3">
        <w:rPr>
          <w:rFonts w:cs="Arial"/>
          <w:sz w:val="20"/>
        </w:rPr>
        <w:t>, including success stories</w:t>
      </w:r>
      <w:r w:rsidRPr="006A30D3">
        <w:rPr>
          <w:rFonts w:cs="Arial"/>
          <w:sz w:val="20"/>
        </w:rPr>
        <w:t>.</w:t>
      </w:r>
    </w:p>
    <w:p w:rsidR="00D2173E" w:rsidRPr="006A30D3" w:rsidRDefault="00D2173E" w:rsidP="00D468F4">
      <w:pPr>
        <w:pStyle w:val="Bullets"/>
        <w:numPr>
          <w:ilvl w:val="0"/>
          <w:numId w:val="12"/>
        </w:numPr>
        <w:spacing w:before="80" w:line="252" w:lineRule="auto"/>
        <w:ind w:left="284" w:hanging="284"/>
        <w:rPr>
          <w:rFonts w:cs="Arial"/>
          <w:sz w:val="20"/>
        </w:rPr>
      </w:pPr>
      <w:r w:rsidRPr="006A30D3">
        <w:rPr>
          <w:rFonts w:cs="Arial"/>
          <w:sz w:val="20"/>
        </w:rPr>
        <w:t>[GEO-C</w:t>
      </w:r>
      <w:r w:rsidR="00010B91">
        <w:rPr>
          <w:rFonts w:cs="Arial"/>
          <w:sz w:val="20"/>
        </w:rPr>
        <w:t>O</w:t>
      </w:r>
      <w:r w:rsidR="00212AFE" w:rsidRPr="006A30D3">
        <w:rPr>
          <w:rFonts w:cs="Arial"/>
          <w:sz w:val="20"/>
        </w:rPr>
        <w:t>2</w:t>
      </w:r>
      <w:r w:rsidRPr="006A30D3">
        <w:rPr>
          <w:rFonts w:cs="Arial"/>
          <w:sz w:val="20"/>
        </w:rPr>
        <w:t xml:space="preserve">] </w:t>
      </w:r>
      <w:r w:rsidR="004B6BC1" w:rsidRPr="006A30D3">
        <w:rPr>
          <w:rFonts w:cs="Arial"/>
          <w:sz w:val="20"/>
        </w:rPr>
        <w:t xml:space="preserve">Through awareness and good understanding of the GCCA and related experience, </w:t>
      </w:r>
      <w:r w:rsidR="00121CFE" w:rsidRPr="006A30D3">
        <w:rPr>
          <w:rFonts w:cs="Arial"/>
          <w:sz w:val="20"/>
        </w:rPr>
        <w:t xml:space="preserve">and </w:t>
      </w:r>
      <w:r w:rsidR="00F409DF" w:rsidRPr="006A30D3">
        <w:rPr>
          <w:rFonts w:cs="Arial"/>
          <w:sz w:val="20"/>
        </w:rPr>
        <w:t>based on</w:t>
      </w:r>
      <w:r w:rsidR="004B6BC1" w:rsidRPr="006A30D3">
        <w:rPr>
          <w:rFonts w:cs="Arial"/>
          <w:sz w:val="20"/>
        </w:rPr>
        <w:t xml:space="preserve"> the availability of briefing materials, t</w:t>
      </w:r>
      <w:r w:rsidRPr="006A30D3">
        <w:rPr>
          <w:rFonts w:cs="Arial"/>
          <w:sz w:val="20"/>
        </w:rPr>
        <w:t>hey</w:t>
      </w:r>
      <w:r w:rsidR="004B6BC1" w:rsidRPr="006A30D3">
        <w:rPr>
          <w:rFonts w:cs="Arial"/>
          <w:sz w:val="20"/>
        </w:rPr>
        <w:t xml:space="preserve"> are equipped to </w:t>
      </w:r>
      <w:r w:rsidRPr="006A30D3">
        <w:rPr>
          <w:rFonts w:cs="Arial"/>
          <w:sz w:val="20"/>
        </w:rPr>
        <w:t xml:space="preserve">contribute to the delivery of consistent messages </w:t>
      </w:r>
      <w:r w:rsidR="00811D1E" w:rsidRPr="006A30D3">
        <w:rPr>
          <w:rFonts w:cs="Arial"/>
          <w:sz w:val="20"/>
        </w:rPr>
        <w:t>about</w:t>
      </w:r>
      <w:r w:rsidRPr="006A30D3">
        <w:rPr>
          <w:rFonts w:cs="Arial"/>
          <w:sz w:val="20"/>
        </w:rPr>
        <w:t xml:space="preserve"> the GCCA</w:t>
      </w:r>
      <w:r w:rsidR="00811D1E" w:rsidRPr="006A30D3">
        <w:rPr>
          <w:rFonts w:cs="Arial"/>
          <w:sz w:val="20"/>
        </w:rPr>
        <w:t>,</w:t>
      </w:r>
      <w:r w:rsidRPr="006A30D3">
        <w:rPr>
          <w:rFonts w:cs="Arial"/>
          <w:sz w:val="20"/>
        </w:rPr>
        <w:t xml:space="preserve"> to </w:t>
      </w:r>
      <w:r w:rsidR="00811D1E" w:rsidRPr="006A30D3">
        <w:rPr>
          <w:rFonts w:cs="Arial"/>
          <w:sz w:val="20"/>
        </w:rPr>
        <w:t xml:space="preserve">its </w:t>
      </w:r>
      <w:r w:rsidRPr="006A30D3">
        <w:rPr>
          <w:rFonts w:cs="Arial"/>
          <w:sz w:val="20"/>
        </w:rPr>
        <w:t xml:space="preserve">visibility and its perception as an initiative that </w:t>
      </w:r>
      <w:r w:rsidR="00121CFE" w:rsidRPr="006A30D3">
        <w:rPr>
          <w:rFonts w:cs="Arial"/>
          <w:sz w:val="20"/>
        </w:rPr>
        <w:t xml:space="preserve">achieves results and </w:t>
      </w:r>
      <w:r w:rsidRPr="006A30D3">
        <w:rPr>
          <w:rFonts w:cs="Arial"/>
          <w:sz w:val="20"/>
        </w:rPr>
        <w:t>creates real value.</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The GCCA is relevant and can add value to EC development activities in your country.</w:t>
      </w:r>
    </w:p>
    <w:p w:rsidR="009A5385" w:rsidRPr="002516B0" w:rsidRDefault="009A5385" w:rsidP="00283A3C">
      <w:pPr>
        <w:pStyle w:val="Bullets"/>
        <w:spacing w:before="240" w:after="120" w:line="252" w:lineRule="auto"/>
        <w:rPr>
          <w:rFonts w:cs="Arial"/>
          <w:color w:val="800000"/>
          <w:sz w:val="20"/>
        </w:rPr>
      </w:pPr>
      <w:r w:rsidRPr="002516B0">
        <w:rPr>
          <w:rFonts w:cs="Arial"/>
          <w:b/>
          <w:i/>
          <w:color w:val="800000"/>
          <w:sz w:val="20"/>
        </w:rPr>
        <w:t>EC DG CLIMA:</w:t>
      </w:r>
      <w:r w:rsidRPr="002516B0">
        <w:rPr>
          <w:rFonts w:cs="Arial"/>
          <w:color w:val="800000"/>
          <w:sz w:val="20"/>
        </w:rPr>
        <w:t xml:space="preserve"> </w:t>
      </w:r>
    </w:p>
    <w:p w:rsidR="009A5385" w:rsidRPr="006A30D3" w:rsidRDefault="009A5385"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[CLIMA-K</w:t>
      </w:r>
      <w:r w:rsidR="00010B91">
        <w:rPr>
          <w:rFonts w:cs="Arial"/>
          <w:sz w:val="20"/>
        </w:rPr>
        <w:t>O</w:t>
      </w:r>
      <w:r w:rsidRPr="006A30D3">
        <w:rPr>
          <w:rFonts w:cs="Arial"/>
          <w:sz w:val="20"/>
        </w:rPr>
        <w:t>1] They have access to consolidated and</w:t>
      </w:r>
      <w:r w:rsidR="00474D43" w:rsidRPr="006A30D3">
        <w:rPr>
          <w:rFonts w:cs="Arial"/>
          <w:sz w:val="20"/>
        </w:rPr>
        <w:t>, if interested,</w:t>
      </w:r>
      <w:r w:rsidRPr="006A30D3">
        <w:rPr>
          <w:rFonts w:cs="Arial"/>
          <w:sz w:val="20"/>
        </w:rPr>
        <w:t xml:space="preserve"> detailed </w:t>
      </w:r>
      <w:r w:rsidR="00474D43" w:rsidRPr="006A30D3">
        <w:rPr>
          <w:rFonts w:cs="Arial"/>
          <w:sz w:val="20"/>
        </w:rPr>
        <w:t xml:space="preserve">and ‘raw’ (blog-style) </w:t>
      </w:r>
      <w:r w:rsidRPr="006A30D3">
        <w:rPr>
          <w:rFonts w:cs="Arial"/>
          <w:sz w:val="20"/>
        </w:rPr>
        <w:t>evidence</w:t>
      </w:r>
      <w:r w:rsidR="000B0C88" w:rsidRPr="006A30D3">
        <w:rPr>
          <w:rFonts w:cs="Arial"/>
          <w:sz w:val="20"/>
        </w:rPr>
        <w:t xml:space="preserve">, including </w:t>
      </w:r>
      <w:r w:rsidR="00D8332C" w:rsidRPr="006A30D3">
        <w:rPr>
          <w:rFonts w:cs="Arial"/>
          <w:sz w:val="20"/>
        </w:rPr>
        <w:t xml:space="preserve">achievements and </w:t>
      </w:r>
      <w:r w:rsidR="00594974" w:rsidRPr="006A30D3">
        <w:rPr>
          <w:rFonts w:cs="Arial"/>
          <w:sz w:val="20"/>
        </w:rPr>
        <w:t>l</w:t>
      </w:r>
      <w:r w:rsidR="000B0C88" w:rsidRPr="006A30D3">
        <w:rPr>
          <w:rFonts w:cs="Arial"/>
          <w:sz w:val="20"/>
        </w:rPr>
        <w:t>essons learned,</w:t>
      </w:r>
      <w:r w:rsidRPr="006A30D3">
        <w:rPr>
          <w:rFonts w:cs="Arial"/>
          <w:sz w:val="20"/>
        </w:rPr>
        <w:t xml:space="preserve"> derived from GCCA implementation </w:t>
      </w:r>
      <w:r w:rsidR="0063697C" w:rsidRPr="006A30D3">
        <w:rPr>
          <w:rFonts w:cs="Arial"/>
          <w:sz w:val="20"/>
        </w:rPr>
        <w:t xml:space="preserve">(plus other international evidence as relevant) </w:t>
      </w:r>
      <w:r w:rsidRPr="006A30D3">
        <w:rPr>
          <w:rFonts w:cs="Arial"/>
          <w:sz w:val="20"/>
        </w:rPr>
        <w:t>that can be used to inform climate negotiation activities – and thus also support the realisation of synergies between the two pillars of the initiative.</w:t>
      </w:r>
    </w:p>
    <w:p w:rsidR="009A5385" w:rsidRPr="006A30D3" w:rsidRDefault="009A5385"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[CLIMA-C</w:t>
      </w:r>
      <w:r w:rsidR="00010B91">
        <w:rPr>
          <w:rFonts w:cs="Arial"/>
          <w:sz w:val="20"/>
        </w:rPr>
        <w:t>O</w:t>
      </w:r>
      <w:r w:rsidRPr="006A30D3">
        <w:rPr>
          <w:rFonts w:cs="Arial"/>
          <w:sz w:val="20"/>
        </w:rPr>
        <w:t>1] They are regularly informed and updated about the GCCA and its achievements</w:t>
      </w:r>
      <w:r w:rsidR="00181CEE" w:rsidRPr="006A30D3">
        <w:rPr>
          <w:rFonts w:cs="Arial"/>
          <w:sz w:val="20"/>
        </w:rPr>
        <w:t>, including success stories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[CLIMA-C</w:t>
      </w:r>
      <w:r w:rsidR="00010B91">
        <w:rPr>
          <w:rFonts w:cs="Arial"/>
          <w:sz w:val="20"/>
        </w:rPr>
        <w:t>O</w:t>
      </w:r>
      <w:r w:rsidRPr="006A30D3">
        <w:rPr>
          <w:rFonts w:cs="Arial"/>
          <w:sz w:val="20"/>
        </w:rPr>
        <w:t xml:space="preserve">2] Through awareness and good understanding of the GCCA and related experience, </w:t>
      </w:r>
      <w:r w:rsidR="0063697C" w:rsidRPr="006A30D3">
        <w:rPr>
          <w:rFonts w:cs="Arial"/>
          <w:sz w:val="20"/>
        </w:rPr>
        <w:t xml:space="preserve">and </w:t>
      </w:r>
      <w:r w:rsidR="00F409DF" w:rsidRPr="006A30D3">
        <w:rPr>
          <w:rFonts w:cs="Arial"/>
          <w:sz w:val="20"/>
        </w:rPr>
        <w:t>based on</w:t>
      </w:r>
      <w:r w:rsidR="004B6BC1" w:rsidRPr="006A30D3">
        <w:rPr>
          <w:rFonts w:cs="Arial"/>
          <w:sz w:val="20"/>
        </w:rPr>
        <w:t xml:space="preserve"> the availability of briefing materials, </w:t>
      </w:r>
      <w:r w:rsidRPr="006A30D3">
        <w:rPr>
          <w:rFonts w:cs="Arial"/>
          <w:sz w:val="20"/>
        </w:rPr>
        <w:t xml:space="preserve">they are equipped to contribute to </w:t>
      </w:r>
      <w:r w:rsidR="004B6BC1" w:rsidRPr="006A30D3">
        <w:rPr>
          <w:rFonts w:cs="Arial"/>
          <w:sz w:val="20"/>
        </w:rPr>
        <w:t xml:space="preserve">the delivery of consistent messages about the GCCA, </w:t>
      </w:r>
      <w:r w:rsidR="0063697C" w:rsidRPr="006A30D3">
        <w:rPr>
          <w:rFonts w:cs="Arial"/>
          <w:sz w:val="20"/>
        </w:rPr>
        <w:t xml:space="preserve">to </w:t>
      </w:r>
      <w:r w:rsidRPr="006A30D3">
        <w:rPr>
          <w:rFonts w:cs="Arial"/>
          <w:sz w:val="20"/>
        </w:rPr>
        <w:t xml:space="preserve">its visibility and its perception as an initiative that </w:t>
      </w:r>
      <w:r w:rsidR="0063697C" w:rsidRPr="006A30D3">
        <w:rPr>
          <w:rFonts w:cs="Arial"/>
          <w:sz w:val="20"/>
        </w:rPr>
        <w:t xml:space="preserve">achieves results and </w:t>
      </w:r>
      <w:r w:rsidRPr="006A30D3">
        <w:rPr>
          <w:rFonts w:cs="Arial"/>
          <w:sz w:val="20"/>
        </w:rPr>
        <w:t>creates real value.</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The pool of knowledge generated by GCCA implementation can inform climate negotiation activities.</w:t>
      </w:r>
    </w:p>
    <w:p w:rsidR="009A5385" w:rsidRPr="002516B0" w:rsidRDefault="009A5385" w:rsidP="00283A3C">
      <w:pPr>
        <w:pStyle w:val="Bullets"/>
        <w:spacing w:before="240" w:after="120" w:line="252" w:lineRule="auto"/>
        <w:rPr>
          <w:rFonts w:cs="Arial"/>
          <w:color w:val="800000"/>
          <w:sz w:val="20"/>
        </w:rPr>
      </w:pPr>
      <w:r w:rsidRPr="002516B0">
        <w:rPr>
          <w:rFonts w:cs="Arial"/>
          <w:b/>
          <w:i/>
          <w:color w:val="800000"/>
          <w:sz w:val="20"/>
        </w:rPr>
        <w:t>EU Delegations:</w:t>
      </w:r>
      <w:r w:rsidRPr="002516B0">
        <w:rPr>
          <w:rFonts w:cs="Arial"/>
          <w:color w:val="800000"/>
          <w:sz w:val="20"/>
        </w:rPr>
        <w:t xml:space="preserve"> </w:t>
      </w:r>
    </w:p>
    <w:p w:rsidR="009A5385" w:rsidRPr="006A30D3" w:rsidRDefault="009A5385"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[EUD-K</w:t>
      </w:r>
      <w:r w:rsidR="00010B91">
        <w:rPr>
          <w:rFonts w:cs="Arial"/>
          <w:sz w:val="20"/>
        </w:rPr>
        <w:t>O</w:t>
      </w:r>
      <w:r w:rsidRPr="006A30D3">
        <w:rPr>
          <w:rFonts w:cs="Arial"/>
          <w:sz w:val="20"/>
        </w:rPr>
        <w:t>1] They have access to consolidated</w:t>
      </w:r>
      <w:r w:rsidR="00474D43" w:rsidRPr="006A30D3">
        <w:rPr>
          <w:rFonts w:cs="Arial"/>
          <w:sz w:val="20"/>
        </w:rPr>
        <w:t>, detailed and, if interested,</w:t>
      </w:r>
      <w:r w:rsidRPr="006A30D3">
        <w:rPr>
          <w:rFonts w:cs="Arial"/>
          <w:sz w:val="20"/>
        </w:rPr>
        <w:t xml:space="preserve"> </w:t>
      </w:r>
      <w:r w:rsidR="00474D43" w:rsidRPr="006A30D3">
        <w:rPr>
          <w:rFonts w:cs="Arial"/>
          <w:sz w:val="20"/>
        </w:rPr>
        <w:t>‘</w:t>
      </w:r>
      <w:r w:rsidRPr="006A30D3">
        <w:rPr>
          <w:rFonts w:cs="Arial"/>
          <w:sz w:val="20"/>
        </w:rPr>
        <w:t>raw</w:t>
      </w:r>
      <w:r w:rsidR="00474D43" w:rsidRPr="006A30D3">
        <w:rPr>
          <w:rFonts w:cs="Arial"/>
          <w:sz w:val="20"/>
        </w:rPr>
        <w:t>’ (blog-style)</w:t>
      </w:r>
      <w:r w:rsidRPr="006A30D3">
        <w:rPr>
          <w:rFonts w:cs="Arial"/>
          <w:sz w:val="20"/>
        </w:rPr>
        <w:t xml:space="preserve"> evidence</w:t>
      </w:r>
      <w:r w:rsidR="000B0C88" w:rsidRPr="006A30D3">
        <w:rPr>
          <w:rFonts w:cs="Arial"/>
          <w:sz w:val="20"/>
        </w:rPr>
        <w:t xml:space="preserve">, including </w:t>
      </w:r>
      <w:r w:rsidR="00D8332C" w:rsidRPr="006A30D3">
        <w:rPr>
          <w:rFonts w:cs="Arial"/>
          <w:sz w:val="20"/>
        </w:rPr>
        <w:t xml:space="preserve">achievements and </w:t>
      </w:r>
      <w:r w:rsidR="000B0C88" w:rsidRPr="006A30D3">
        <w:rPr>
          <w:rFonts w:cs="Arial"/>
          <w:sz w:val="20"/>
        </w:rPr>
        <w:t>lessons learned,</w:t>
      </w:r>
      <w:r w:rsidRPr="006A30D3">
        <w:rPr>
          <w:rFonts w:cs="Arial"/>
          <w:sz w:val="20"/>
        </w:rPr>
        <w:t xml:space="preserve"> derived from GCCA implementation </w:t>
      </w:r>
      <w:r w:rsidR="0063697C" w:rsidRPr="006A30D3">
        <w:rPr>
          <w:rFonts w:cs="Arial"/>
          <w:sz w:val="20"/>
        </w:rPr>
        <w:t xml:space="preserve">(plus other international evidence as relevant) </w:t>
      </w:r>
      <w:r w:rsidRPr="006A30D3">
        <w:rPr>
          <w:rFonts w:cs="Arial"/>
          <w:sz w:val="20"/>
        </w:rPr>
        <w:t>that can be used to inform GCCA-funded programme identification, formu</w:t>
      </w:r>
      <w:r w:rsidR="0063697C" w:rsidRPr="006A30D3">
        <w:rPr>
          <w:rFonts w:cs="Arial"/>
          <w:sz w:val="20"/>
        </w:rPr>
        <w:t>lation and implementation</w:t>
      </w:r>
      <w:r w:rsidRPr="006A30D3">
        <w:rPr>
          <w:rFonts w:cs="Arial"/>
          <w:sz w:val="20"/>
        </w:rPr>
        <w:t>, as well as climate change mainstreaming in existing and future EC-funded programmes/projects in their respective countries.</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[EUD-K</w:t>
      </w:r>
      <w:r w:rsidR="00010B91">
        <w:rPr>
          <w:rFonts w:cs="Arial"/>
          <w:sz w:val="20"/>
        </w:rPr>
        <w:t>O</w:t>
      </w:r>
      <w:r w:rsidRPr="006A30D3">
        <w:rPr>
          <w:rFonts w:cs="Arial"/>
          <w:sz w:val="20"/>
        </w:rPr>
        <w:t xml:space="preserve">2] In countries with a GCCA-funded programme, they actively contribute to the generation of evidence and the identification of </w:t>
      </w:r>
      <w:r w:rsidR="00BA1169" w:rsidRPr="006A30D3">
        <w:rPr>
          <w:rFonts w:cs="Arial"/>
          <w:sz w:val="20"/>
        </w:rPr>
        <w:t xml:space="preserve">achievements and </w:t>
      </w:r>
      <w:r w:rsidRPr="006A30D3">
        <w:rPr>
          <w:rFonts w:cs="Arial"/>
          <w:sz w:val="20"/>
        </w:rPr>
        <w:t>lessons learned.</w:t>
      </w:r>
    </w:p>
    <w:p w:rsidR="002516B0" w:rsidRDefault="002516B0">
      <w:pPr>
        <w:spacing w:before="0" w:line="240" w:lineRule="auto"/>
        <w:jc w:val="left"/>
        <w:rPr>
          <w:rFonts w:cs="Arial"/>
          <w:sz w:val="20"/>
          <w:u w:val="single"/>
        </w:rPr>
      </w:pPr>
      <w:r>
        <w:rPr>
          <w:rFonts w:cs="Arial"/>
          <w:sz w:val="20"/>
          <w:u w:val="single"/>
        </w:rPr>
        <w:br w:type="page"/>
      </w:r>
    </w:p>
    <w:p w:rsidR="009A5385" w:rsidRPr="006A30D3" w:rsidRDefault="009A5385" w:rsidP="004D7331">
      <w:pPr>
        <w:pStyle w:val="Bullets"/>
        <w:spacing w:before="80" w:line="252" w:lineRule="auto"/>
        <w:rPr>
          <w:rFonts w:cs="Arial"/>
          <w:sz w:val="20"/>
        </w:rPr>
      </w:pPr>
      <w:r w:rsidRPr="006A30D3">
        <w:rPr>
          <w:rFonts w:cs="Arial"/>
          <w:sz w:val="20"/>
          <w:u w:val="single"/>
        </w:rPr>
        <w:lastRenderedPageBreak/>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[EUD-C</w:t>
      </w:r>
      <w:r w:rsidR="00010B91">
        <w:rPr>
          <w:rFonts w:cs="Arial"/>
          <w:sz w:val="20"/>
        </w:rPr>
        <w:t>O</w:t>
      </w:r>
      <w:r w:rsidRPr="006A30D3">
        <w:rPr>
          <w:rFonts w:cs="Arial"/>
          <w:sz w:val="20"/>
        </w:rPr>
        <w:t>1] They are regularly informed and updated about the GCCA and its achievem</w:t>
      </w:r>
      <w:r w:rsidR="00181CEE" w:rsidRPr="006A30D3">
        <w:rPr>
          <w:rFonts w:cs="Arial"/>
          <w:sz w:val="20"/>
        </w:rPr>
        <w:t>ents, including success stories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[EUD-C</w:t>
      </w:r>
      <w:r w:rsidR="00010B91">
        <w:rPr>
          <w:rFonts w:cs="Arial"/>
          <w:sz w:val="20"/>
        </w:rPr>
        <w:t>O</w:t>
      </w:r>
      <w:r w:rsidR="00212AFE" w:rsidRPr="006A30D3">
        <w:rPr>
          <w:rFonts w:cs="Arial"/>
          <w:sz w:val="20"/>
        </w:rPr>
        <w:t>2</w:t>
      </w:r>
      <w:r w:rsidRPr="006A30D3">
        <w:rPr>
          <w:rFonts w:cs="Arial"/>
          <w:sz w:val="20"/>
        </w:rPr>
        <w:t>] In countries targeted for GCCA-funded programmes, their frequent reluctance to get involved and support the setting up and/or implementation of a GCCA programme is offset by their understanding of the value of such an intervention, and by the availability of support from the</w:t>
      </w:r>
      <w:r w:rsidR="00744001" w:rsidRPr="006A30D3">
        <w:rPr>
          <w:rFonts w:cs="Arial"/>
          <w:sz w:val="20"/>
        </w:rPr>
        <w:t xml:space="preserve"> Global Support Facility</w:t>
      </w:r>
      <w:r w:rsidRPr="006A30D3">
        <w:rPr>
          <w:rFonts w:cs="Arial"/>
          <w:sz w:val="20"/>
        </w:rPr>
        <w:t>, EC headquarters and (through networking) the wider ‘GCCA community’.</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[EUD-C</w:t>
      </w:r>
      <w:r w:rsidR="00010B91">
        <w:rPr>
          <w:rFonts w:cs="Arial"/>
          <w:sz w:val="20"/>
        </w:rPr>
        <w:t>O</w:t>
      </w:r>
      <w:r w:rsidR="00212AFE" w:rsidRPr="006A30D3">
        <w:rPr>
          <w:rFonts w:cs="Arial"/>
          <w:sz w:val="20"/>
        </w:rPr>
        <w:t>3</w:t>
      </w:r>
      <w:r w:rsidRPr="006A30D3">
        <w:rPr>
          <w:rFonts w:cs="Arial"/>
          <w:sz w:val="20"/>
        </w:rPr>
        <w:t xml:space="preserve">] In countries targeted for GCCA-funded programmes, they </w:t>
      </w:r>
      <w:r w:rsidR="0017717F" w:rsidRPr="006A30D3">
        <w:rPr>
          <w:rFonts w:cs="Arial"/>
          <w:sz w:val="20"/>
        </w:rPr>
        <w:t xml:space="preserve">contribute to the delivery of consistent messages about the GCCA, to its visibility and its perception as an initiative that </w:t>
      </w:r>
      <w:r w:rsidR="00181CEE" w:rsidRPr="006A30D3">
        <w:rPr>
          <w:rFonts w:cs="Arial"/>
          <w:sz w:val="20"/>
        </w:rPr>
        <w:t xml:space="preserve">achieves results and </w:t>
      </w:r>
      <w:r w:rsidR="0017717F" w:rsidRPr="006A30D3">
        <w:rPr>
          <w:rFonts w:cs="Arial"/>
          <w:sz w:val="20"/>
        </w:rPr>
        <w:t>creates real value</w:t>
      </w:r>
      <w:r w:rsidRPr="006A30D3">
        <w:rPr>
          <w:rFonts w:cs="Arial"/>
          <w:sz w:val="20"/>
        </w:rPr>
        <w:t>.</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The GCCA is relevant and can add value to EC development activities in your country.</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 xml:space="preserve">You have an important role to play in the generation of evidence and the identification of </w:t>
      </w:r>
      <w:r w:rsidR="00BA1169" w:rsidRPr="006A30D3">
        <w:rPr>
          <w:rFonts w:cs="Arial"/>
          <w:sz w:val="20"/>
        </w:rPr>
        <w:t xml:space="preserve">achievements and </w:t>
      </w:r>
      <w:r w:rsidRPr="006A30D3">
        <w:rPr>
          <w:rFonts w:cs="Arial"/>
          <w:sz w:val="20"/>
        </w:rPr>
        <w:t>lessons learned.</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Although the setting up and implementation of a GCCA-funded programme does indeed require an investment in time, the task can be alleviated by the availability of support from the</w:t>
      </w:r>
      <w:r w:rsidR="00744001" w:rsidRPr="006A30D3">
        <w:rPr>
          <w:rFonts w:cs="Arial"/>
          <w:sz w:val="20"/>
        </w:rPr>
        <w:t xml:space="preserve"> Global Support Facility</w:t>
      </w:r>
      <w:r w:rsidRPr="006A30D3">
        <w:rPr>
          <w:rFonts w:cs="Arial"/>
          <w:sz w:val="20"/>
        </w:rPr>
        <w:t>, EC headquarters and (through networking) the wider ‘GCCA community’.</w:t>
      </w:r>
      <w:r w:rsidRPr="006A30D3">
        <w:rPr>
          <w:rStyle w:val="FootnoteReference"/>
          <w:rFonts w:cs="Arial"/>
          <w:sz w:val="20"/>
        </w:rPr>
        <w:footnoteReference w:id="6"/>
      </w:r>
    </w:p>
    <w:p w:rsidR="00C876F6" w:rsidRPr="002516B0" w:rsidRDefault="00C876F6" w:rsidP="00283A3C">
      <w:pPr>
        <w:pStyle w:val="Bullets"/>
        <w:spacing w:before="240" w:after="120" w:line="252" w:lineRule="auto"/>
        <w:rPr>
          <w:rFonts w:cs="Arial"/>
          <w:color w:val="800000"/>
          <w:sz w:val="20"/>
        </w:rPr>
      </w:pPr>
      <w:r w:rsidRPr="002516B0">
        <w:rPr>
          <w:rFonts w:cs="Arial"/>
          <w:b/>
          <w:i/>
          <w:color w:val="800000"/>
          <w:sz w:val="20"/>
        </w:rPr>
        <w:t>Beneficiary countries</w:t>
      </w:r>
      <w:r w:rsidR="00E366F2" w:rsidRPr="002516B0">
        <w:rPr>
          <w:rFonts w:cs="Arial"/>
          <w:b/>
          <w:i/>
          <w:color w:val="800000"/>
          <w:sz w:val="20"/>
        </w:rPr>
        <w:t xml:space="preserve"> and regional organisations</w:t>
      </w:r>
      <w:r w:rsidRPr="002516B0">
        <w:rPr>
          <w:rFonts w:cs="Arial"/>
          <w:b/>
          <w:i/>
          <w:color w:val="800000"/>
          <w:sz w:val="20"/>
        </w:rPr>
        <w:t>:</w:t>
      </w:r>
      <w:r w:rsidRPr="002516B0">
        <w:rPr>
          <w:rFonts w:cs="Arial"/>
          <w:color w:val="800000"/>
          <w:sz w:val="20"/>
        </w:rPr>
        <w:t xml:space="preserve"> </w:t>
      </w:r>
    </w:p>
    <w:p w:rsidR="00C876F6" w:rsidRPr="006A30D3" w:rsidRDefault="00C876F6"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[BEN-K</w:t>
      </w:r>
      <w:r w:rsidR="00010B91">
        <w:rPr>
          <w:rFonts w:cs="Arial"/>
          <w:sz w:val="20"/>
        </w:rPr>
        <w:t>O</w:t>
      </w:r>
      <w:r w:rsidRPr="006A30D3">
        <w:rPr>
          <w:rFonts w:cs="Arial"/>
          <w:sz w:val="20"/>
        </w:rPr>
        <w:t xml:space="preserve">1] They have access to </w:t>
      </w:r>
      <w:proofErr w:type="gramStart"/>
      <w:r w:rsidRPr="006A30D3">
        <w:rPr>
          <w:rFonts w:cs="Arial"/>
          <w:sz w:val="20"/>
        </w:rPr>
        <w:t>consolidated</w:t>
      </w:r>
      <w:proofErr w:type="gramEnd"/>
      <w:r w:rsidRPr="006A30D3">
        <w:rPr>
          <w:rFonts w:cs="Arial"/>
          <w:sz w:val="20"/>
        </w:rPr>
        <w:t xml:space="preserve"> and</w:t>
      </w:r>
      <w:r w:rsidR="00474D43" w:rsidRPr="006A30D3">
        <w:rPr>
          <w:rFonts w:cs="Arial"/>
          <w:sz w:val="20"/>
        </w:rPr>
        <w:t>,</w:t>
      </w:r>
      <w:r w:rsidRPr="006A30D3">
        <w:rPr>
          <w:rFonts w:cs="Arial"/>
          <w:sz w:val="20"/>
        </w:rPr>
        <w:t xml:space="preserve"> </w:t>
      </w:r>
      <w:r w:rsidR="00474D43" w:rsidRPr="006A30D3">
        <w:rPr>
          <w:rFonts w:cs="Arial"/>
          <w:sz w:val="20"/>
        </w:rPr>
        <w:t>if interested, ‘</w:t>
      </w:r>
      <w:r w:rsidRPr="006A30D3">
        <w:rPr>
          <w:rFonts w:cs="Arial"/>
          <w:sz w:val="20"/>
        </w:rPr>
        <w:t>raw</w:t>
      </w:r>
      <w:r w:rsidR="00474D43" w:rsidRPr="006A30D3">
        <w:rPr>
          <w:rFonts w:cs="Arial"/>
          <w:sz w:val="20"/>
        </w:rPr>
        <w:t>’ (blog-style)</w:t>
      </w:r>
      <w:r w:rsidRPr="006A30D3">
        <w:rPr>
          <w:rFonts w:cs="Arial"/>
          <w:sz w:val="20"/>
        </w:rPr>
        <w:t xml:space="preserve"> evidence</w:t>
      </w:r>
      <w:r w:rsidR="00BA1169" w:rsidRPr="006A30D3">
        <w:rPr>
          <w:rFonts w:cs="Arial"/>
          <w:sz w:val="20"/>
        </w:rPr>
        <w:t xml:space="preserve">, including </w:t>
      </w:r>
      <w:r w:rsidR="00D8332C" w:rsidRPr="006A30D3">
        <w:rPr>
          <w:rFonts w:cs="Arial"/>
          <w:sz w:val="20"/>
        </w:rPr>
        <w:t xml:space="preserve">achievements and </w:t>
      </w:r>
      <w:r w:rsidR="00BA1169" w:rsidRPr="006A30D3">
        <w:rPr>
          <w:rFonts w:cs="Arial"/>
          <w:sz w:val="20"/>
        </w:rPr>
        <w:t>lessons learned,</w:t>
      </w:r>
      <w:r w:rsidRPr="006A30D3">
        <w:rPr>
          <w:rFonts w:cs="Arial"/>
          <w:sz w:val="20"/>
        </w:rPr>
        <w:t xml:space="preserve"> derived from GCCA implementation </w:t>
      </w:r>
      <w:r w:rsidR="00123ADA" w:rsidRPr="006A30D3">
        <w:rPr>
          <w:rFonts w:cs="Arial"/>
          <w:sz w:val="20"/>
        </w:rPr>
        <w:t xml:space="preserve">(plus other international evidence as relevant) </w:t>
      </w:r>
      <w:r w:rsidRPr="006A30D3">
        <w:rPr>
          <w:rFonts w:cs="Arial"/>
          <w:sz w:val="20"/>
        </w:rPr>
        <w:t>that can be used to inform their own development and climate-related activities</w:t>
      </w:r>
      <w:r w:rsidR="00E366F2" w:rsidRPr="006A30D3">
        <w:rPr>
          <w:rFonts w:cs="Arial"/>
          <w:sz w:val="20"/>
        </w:rPr>
        <w:t xml:space="preserve"> and enhance their capacities</w:t>
      </w:r>
      <w:r w:rsidRPr="006A30D3">
        <w:rPr>
          <w:rFonts w:cs="Arial"/>
          <w:sz w:val="20"/>
        </w:rPr>
        <w:t>.</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[BEN-</w:t>
      </w:r>
      <w:r w:rsidR="00B45DC2" w:rsidRPr="006A30D3">
        <w:rPr>
          <w:rFonts w:cs="Arial"/>
          <w:sz w:val="20"/>
        </w:rPr>
        <w:t>K</w:t>
      </w:r>
      <w:r w:rsidR="00010B91">
        <w:rPr>
          <w:rFonts w:cs="Arial"/>
          <w:sz w:val="20"/>
        </w:rPr>
        <w:t>O</w:t>
      </w:r>
      <w:r w:rsidR="00B45DC2" w:rsidRPr="006A30D3">
        <w:rPr>
          <w:rFonts w:cs="Arial"/>
          <w:sz w:val="20"/>
        </w:rPr>
        <w:t>2</w:t>
      </w:r>
      <w:r w:rsidRPr="006A30D3">
        <w:rPr>
          <w:rFonts w:cs="Arial"/>
          <w:sz w:val="20"/>
        </w:rPr>
        <w:t xml:space="preserve">] They can contribute to the generation of evidence and the identification of </w:t>
      </w:r>
      <w:r w:rsidR="00BA1169" w:rsidRPr="006A30D3">
        <w:rPr>
          <w:rFonts w:cs="Arial"/>
          <w:sz w:val="20"/>
        </w:rPr>
        <w:t xml:space="preserve">achievements and </w:t>
      </w:r>
      <w:r w:rsidRPr="006A30D3">
        <w:rPr>
          <w:rFonts w:cs="Arial"/>
          <w:sz w:val="20"/>
        </w:rPr>
        <w:t>lessons learned in GCCA-related areas.</w:t>
      </w:r>
    </w:p>
    <w:p w:rsidR="00C876F6" w:rsidRPr="006A30D3" w:rsidRDefault="00C876F6"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[BEN-C</w:t>
      </w:r>
      <w:r w:rsidR="00010B91">
        <w:rPr>
          <w:rFonts w:cs="Arial"/>
          <w:sz w:val="20"/>
        </w:rPr>
        <w:t>O</w:t>
      </w:r>
      <w:r w:rsidRPr="006A30D3">
        <w:rPr>
          <w:rFonts w:cs="Arial"/>
          <w:sz w:val="20"/>
        </w:rPr>
        <w:t xml:space="preserve">1] They are regularly informed and updated about the GCCA and its achievements, </w:t>
      </w:r>
      <w:r w:rsidR="00123ADA" w:rsidRPr="006A30D3">
        <w:rPr>
          <w:rFonts w:cs="Arial"/>
          <w:sz w:val="20"/>
        </w:rPr>
        <w:t xml:space="preserve">including success stories, </w:t>
      </w:r>
      <w:r w:rsidRPr="006A30D3">
        <w:rPr>
          <w:rFonts w:cs="Arial"/>
          <w:sz w:val="20"/>
        </w:rPr>
        <w:t>in particular in their country (if relevant) and their region.</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[BEN-C</w:t>
      </w:r>
      <w:r w:rsidR="00010B91">
        <w:rPr>
          <w:rFonts w:cs="Arial"/>
          <w:sz w:val="20"/>
        </w:rPr>
        <w:t>O</w:t>
      </w:r>
      <w:r w:rsidRPr="006A30D3">
        <w:rPr>
          <w:rFonts w:cs="Arial"/>
          <w:sz w:val="20"/>
        </w:rPr>
        <w:t>2] They understand and appreciate the added value of the GCCA – and on this basis, in countries/regions targeted for GCCA-funded programmes, they actively support the GCCA intervention (in various forms according to the context: participation in programme steering committee, constructive role in implementation including through the allocation of adequate human resources, co-financing, coordination with other national/regional development activities).</w:t>
      </w:r>
    </w:p>
    <w:p w:rsidR="00C876F6" w:rsidRPr="006A30D3" w:rsidRDefault="00C876F6"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C876F6" w:rsidRPr="006A30D3" w:rsidRDefault="00C876F6" w:rsidP="00D468F4">
      <w:pPr>
        <w:pStyle w:val="Bullets"/>
        <w:numPr>
          <w:ilvl w:val="0"/>
          <w:numId w:val="13"/>
        </w:numPr>
        <w:spacing w:before="80" w:line="252" w:lineRule="auto"/>
        <w:ind w:left="284" w:hanging="284"/>
        <w:rPr>
          <w:rFonts w:cs="Arial"/>
          <w:sz w:val="20"/>
        </w:rPr>
      </w:pPr>
      <w:r w:rsidRPr="006A30D3">
        <w:rPr>
          <w:rFonts w:cs="Arial"/>
          <w:sz w:val="20"/>
        </w:rPr>
        <w:t>The GCCA is relevant and can support your efforts to achieve more sustainable, climate-compatible development.</w:t>
      </w:r>
    </w:p>
    <w:p w:rsidR="00C933D7" w:rsidRPr="006A30D3" w:rsidRDefault="00C933D7" w:rsidP="00D468F4">
      <w:pPr>
        <w:pStyle w:val="Bullets"/>
        <w:numPr>
          <w:ilvl w:val="0"/>
          <w:numId w:val="13"/>
        </w:numPr>
        <w:spacing w:before="80" w:line="252" w:lineRule="auto"/>
        <w:ind w:left="284" w:hanging="284"/>
        <w:rPr>
          <w:rFonts w:cs="Arial"/>
          <w:sz w:val="20"/>
        </w:rPr>
      </w:pPr>
      <w:r w:rsidRPr="006A30D3">
        <w:rPr>
          <w:rFonts w:cs="Arial"/>
          <w:sz w:val="20"/>
        </w:rPr>
        <w:t>The GCC</w:t>
      </w:r>
      <w:r w:rsidR="00123ADA" w:rsidRPr="006A30D3">
        <w:rPr>
          <w:rFonts w:cs="Arial"/>
          <w:sz w:val="20"/>
        </w:rPr>
        <w:t>A can help strengthen capacity</w:t>
      </w:r>
      <w:r w:rsidRPr="006A30D3">
        <w:rPr>
          <w:rFonts w:cs="Arial"/>
          <w:sz w:val="20"/>
        </w:rPr>
        <w:t xml:space="preserve"> to participate in international negotiations.</w:t>
      </w:r>
    </w:p>
    <w:p w:rsidR="00C876F6" w:rsidRPr="002516B0" w:rsidRDefault="00C876F6" w:rsidP="00283A3C">
      <w:pPr>
        <w:pStyle w:val="Bullets"/>
        <w:spacing w:before="240" w:after="120" w:line="252" w:lineRule="auto"/>
        <w:rPr>
          <w:rFonts w:cs="Arial"/>
          <w:color w:val="800000"/>
          <w:sz w:val="20"/>
        </w:rPr>
      </w:pPr>
      <w:r w:rsidRPr="002516B0">
        <w:rPr>
          <w:rFonts w:cs="Arial"/>
          <w:b/>
          <w:i/>
          <w:color w:val="800000"/>
          <w:sz w:val="20"/>
        </w:rPr>
        <w:t>Implementing partners:</w:t>
      </w:r>
      <w:r w:rsidRPr="002516B0">
        <w:rPr>
          <w:rFonts w:cs="Arial"/>
          <w:color w:val="800000"/>
          <w:sz w:val="20"/>
        </w:rPr>
        <w:t xml:space="preserve"> </w:t>
      </w:r>
    </w:p>
    <w:p w:rsidR="00C876F6" w:rsidRPr="006A30D3" w:rsidRDefault="00C876F6"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[IMPL-K</w:t>
      </w:r>
      <w:r w:rsidR="00010B91">
        <w:rPr>
          <w:rFonts w:cs="Arial"/>
          <w:sz w:val="20"/>
        </w:rPr>
        <w:t>O</w:t>
      </w:r>
      <w:r w:rsidRPr="006A30D3">
        <w:rPr>
          <w:rFonts w:cs="Arial"/>
          <w:sz w:val="20"/>
        </w:rPr>
        <w:t xml:space="preserve">1] They have access to </w:t>
      </w:r>
      <w:proofErr w:type="gramStart"/>
      <w:r w:rsidRPr="006A30D3">
        <w:rPr>
          <w:rFonts w:cs="Arial"/>
          <w:sz w:val="20"/>
        </w:rPr>
        <w:t>consolidated</w:t>
      </w:r>
      <w:proofErr w:type="gramEnd"/>
      <w:r w:rsidRPr="006A30D3">
        <w:rPr>
          <w:rFonts w:cs="Arial"/>
          <w:sz w:val="20"/>
        </w:rPr>
        <w:t xml:space="preserve"> and</w:t>
      </w:r>
      <w:r w:rsidR="00474D43" w:rsidRPr="006A30D3">
        <w:rPr>
          <w:rFonts w:cs="Arial"/>
          <w:sz w:val="20"/>
        </w:rPr>
        <w:t>,</w:t>
      </w:r>
      <w:r w:rsidRPr="006A30D3">
        <w:rPr>
          <w:rFonts w:cs="Arial"/>
          <w:sz w:val="20"/>
        </w:rPr>
        <w:t xml:space="preserve"> </w:t>
      </w:r>
      <w:r w:rsidR="00474D43" w:rsidRPr="006A30D3">
        <w:rPr>
          <w:rFonts w:cs="Arial"/>
          <w:sz w:val="20"/>
        </w:rPr>
        <w:t>if interested, ‘</w:t>
      </w:r>
      <w:r w:rsidRPr="006A30D3">
        <w:rPr>
          <w:rFonts w:cs="Arial"/>
          <w:sz w:val="20"/>
        </w:rPr>
        <w:t>raw</w:t>
      </w:r>
      <w:r w:rsidR="00474D43" w:rsidRPr="006A30D3">
        <w:rPr>
          <w:rFonts w:cs="Arial"/>
          <w:sz w:val="20"/>
        </w:rPr>
        <w:t>’ (blog-style)</w:t>
      </w:r>
      <w:r w:rsidRPr="006A30D3">
        <w:rPr>
          <w:rFonts w:cs="Arial"/>
          <w:sz w:val="20"/>
        </w:rPr>
        <w:t xml:space="preserve"> evidence</w:t>
      </w:r>
      <w:r w:rsidR="00BA1169" w:rsidRPr="006A30D3">
        <w:rPr>
          <w:rFonts w:cs="Arial"/>
          <w:sz w:val="20"/>
        </w:rPr>
        <w:t xml:space="preserve">, including achievements and lessons learned, </w:t>
      </w:r>
      <w:r w:rsidRPr="006A30D3">
        <w:rPr>
          <w:rFonts w:cs="Arial"/>
          <w:sz w:val="20"/>
        </w:rPr>
        <w:t xml:space="preserve">derived from GCCA implementation </w:t>
      </w:r>
      <w:r w:rsidR="00123ADA" w:rsidRPr="006A30D3">
        <w:rPr>
          <w:rFonts w:cs="Arial"/>
          <w:sz w:val="20"/>
        </w:rPr>
        <w:t xml:space="preserve">(plus other international evidence as relevant) </w:t>
      </w:r>
      <w:r w:rsidRPr="006A30D3">
        <w:rPr>
          <w:rFonts w:cs="Arial"/>
          <w:sz w:val="20"/>
        </w:rPr>
        <w:t>that can be used to inform GCCA-funded programme identification, formulation and implementation.</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lastRenderedPageBreak/>
        <w:t>[IMPL-</w:t>
      </w:r>
      <w:r w:rsidR="00CF123E" w:rsidRPr="006A30D3">
        <w:rPr>
          <w:rFonts w:cs="Arial"/>
          <w:sz w:val="20"/>
        </w:rPr>
        <w:t>K</w:t>
      </w:r>
      <w:r w:rsidR="00010B91">
        <w:rPr>
          <w:rFonts w:cs="Arial"/>
          <w:sz w:val="20"/>
        </w:rPr>
        <w:t>O</w:t>
      </w:r>
      <w:r w:rsidR="00CF123E" w:rsidRPr="006A30D3">
        <w:rPr>
          <w:rFonts w:cs="Arial"/>
          <w:sz w:val="20"/>
        </w:rPr>
        <w:t>2</w:t>
      </w:r>
      <w:r w:rsidRPr="006A30D3">
        <w:rPr>
          <w:rFonts w:cs="Arial"/>
          <w:sz w:val="20"/>
        </w:rPr>
        <w:t xml:space="preserve">] They actively contribute to the generation of evidence and the identification of </w:t>
      </w:r>
      <w:r w:rsidR="00BA1169" w:rsidRPr="006A30D3">
        <w:rPr>
          <w:rFonts w:cs="Arial"/>
          <w:sz w:val="20"/>
        </w:rPr>
        <w:t xml:space="preserve">achievements and </w:t>
      </w:r>
      <w:r w:rsidRPr="006A30D3">
        <w:rPr>
          <w:rFonts w:cs="Arial"/>
          <w:sz w:val="20"/>
        </w:rPr>
        <w:t>lessons learned.</w:t>
      </w:r>
    </w:p>
    <w:p w:rsidR="00C876F6" w:rsidRPr="006A30D3" w:rsidRDefault="00C876F6" w:rsidP="00283A3C">
      <w:pPr>
        <w:spacing w:before="80" w:line="240" w:lineRule="auto"/>
        <w:jc w:val="left"/>
        <w:rPr>
          <w:rFonts w:cs="Arial"/>
          <w:sz w:val="20"/>
        </w:rPr>
      </w:pPr>
      <w:r w:rsidRPr="006A30D3">
        <w:rPr>
          <w:rFonts w:cs="Arial"/>
          <w:sz w:val="20"/>
          <w:u w:val="single"/>
        </w:rPr>
        <w:t>Specific communication objective/s</w:t>
      </w:r>
      <w:r w:rsidRPr="006A30D3">
        <w:rPr>
          <w:rFonts w:cs="Arial"/>
          <w:sz w:val="20"/>
        </w:rPr>
        <w:t>:</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[IMPL-C</w:t>
      </w:r>
      <w:r w:rsidR="00010B91">
        <w:rPr>
          <w:rFonts w:cs="Arial"/>
          <w:sz w:val="20"/>
        </w:rPr>
        <w:t>O</w:t>
      </w:r>
      <w:r w:rsidRPr="006A30D3">
        <w:rPr>
          <w:rFonts w:cs="Arial"/>
          <w:sz w:val="20"/>
        </w:rPr>
        <w:t>1] They are regularly informed and updated about the GCCA and its achievements, including success stories and the experience acquired by other GCCA interventions operating in the thematic areas of relevance to their own GCCA-funded programme.</w:t>
      </w:r>
    </w:p>
    <w:p w:rsidR="00C876F6" w:rsidRPr="006A30D3" w:rsidRDefault="00C876F6" w:rsidP="00D468F4">
      <w:pPr>
        <w:pStyle w:val="Bullets"/>
        <w:numPr>
          <w:ilvl w:val="0"/>
          <w:numId w:val="12"/>
        </w:numPr>
        <w:spacing w:before="80" w:line="252" w:lineRule="auto"/>
        <w:ind w:left="284" w:hanging="284"/>
        <w:rPr>
          <w:rFonts w:cs="Arial"/>
          <w:sz w:val="20"/>
        </w:rPr>
      </w:pPr>
      <w:r w:rsidRPr="006A30D3">
        <w:rPr>
          <w:rFonts w:cs="Arial"/>
          <w:sz w:val="20"/>
        </w:rPr>
        <w:t>[IMPL-C</w:t>
      </w:r>
      <w:r w:rsidR="00010B91">
        <w:rPr>
          <w:rFonts w:cs="Arial"/>
          <w:sz w:val="20"/>
        </w:rPr>
        <w:t>O</w:t>
      </w:r>
      <w:r w:rsidRPr="006A30D3">
        <w:rPr>
          <w:rFonts w:cs="Arial"/>
          <w:sz w:val="20"/>
        </w:rPr>
        <w:t xml:space="preserve">2] They contribute to the visibility of the GCCA and its perception as an initiative that </w:t>
      </w:r>
      <w:r w:rsidR="00123ADA" w:rsidRPr="006A30D3">
        <w:rPr>
          <w:rFonts w:cs="Arial"/>
          <w:sz w:val="20"/>
        </w:rPr>
        <w:t xml:space="preserve">achieves results and </w:t>
      </w:r>
      <w:r w:rsidRPr="006A30D3">
        <w:rPr>
          <w:rFonts w:cs="Arial"/>
          <w:sz w:val="20"/>
        </w:rPr>
        <w:t>creates real value.</w:t>
      </w:r>
    </w:p>
    <w:p w:rsidR="00C876F6" w:rsidRPr="006A30D3" w:rsidRDefault="00C876F6"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C876F6" w:rsidRPr="006A30D3" w:rsidRDefault="00C876F6" w:rsidP="00D468F4">
      <w:pPr>
        <w:pStyle w:val="Bullets"/>
        <w:numPr>
          <w:ilvl w:val="0"/>
          <w:numId w:val="13"/>
        </w:numPr>
        <w:spacing w:before="80" w:line="252" w:lineRule="auto"/>
        <w:ind w:left="284" w:hanging="284"/>
        <w:rPr>
          <w:rFonts w:cs="Arial"/>
          <w:sz w:val="20"/>
        </w:rPr>
      </w:pPr>
      <w:r w:rsidRPr="006A30D3">
        <w:rPr>
          <w:rFonts w:cs="Arial"/>
          <w:sz w:val="20"/>
        </w:rPr>
        <w:t xml:space="preserve">You have a key role to play in the generation of evidence and the identification of </w:t>
      </w:r>
      <w:r w:rsidR="00BA1169" w:rsidRPr="006A30D3">
        <w:rPr>
          <w:rFonts w:cs="Arial"/>
          <w:sz w:val="20"/>
        </w:rPr>
        <w:t xml:space="preserve">achievements and </w:t>
      </w:r>
      <w:r w:rsidRPr="006A30D3">
        <w:rPr>
          <w:rFonts w:cs="Arial"/>
          <w:sz w:val="20"/>
        </w:rPr>
        <w:t>lessons learned.</w:t>
      </w:r>
    </w:p>
    <w:p w:rsidR="00C876F6" w:rsidRPr="006A30D3" w:rsidRDefault="00C876F6" w:rsidP="00D468F4">
      <w:pPr>
        <w:pStyle w:val="Bullets"/>
        <w:numPr>
          <w:ilvl w:val="0"/>
          <w:numId w:val="13"/>
        </w:numPr>
        <w:spacing w:before="80" w:line="252" w:lineRule="auto"/>
        <w:ind w:left="284" w:hanging="284"/>
        <w:rPr>
          <w:rFonts w:cs="Arial"/>
          <w:sz w:val="20"/>
        </w:rPr>
      </w:pPr>
      <w:r w:rsidRPr="006A30D3">
        <w:rPr>
          <w:rFonts w:cs="Arial"/>
          <w:sz w:val="20"/>
        </w:rPr>
        <w:t xml:space="preserve">You can contribute to as well as benefit from the exchange of experience with your peers involved in similar programmes in other countries through participation in the ‘GCCA </w:t>
      </w:r>
      <w:r w:rsidR="00123ADA" w:rsidRPr="006A30D3">
        <w:rPr>
          <w:rFonts w:cs="Arial"/>
          <w:sz w:val="20"/>
        </w:rPr>
        <w:t>C</w:t>
      </w:r>
      <w:r w:rsidRPr="006A30D3">
        <w:rPr>
          <w:rFonts w:cs="Arial"/>
          <w:sz w:val="20"/>
        </w:rPr>
        <w:t>ommunity’ network.</w:t>
      </w:r>
    </w:p>
    <w:p w:rsidR="009A5385" w:rsidRPr="002516B0" w:rsidRDefault="009A5385" w:rsidP="00283A3C">
      <w:pPr>
        <w:pStyle w:val="Bullets"/>
        <w:spacing w:before="240" w:after="120" w:line="252" w:lineRule="auto"/>
        <w:rPr>
          <w:rFonts w:cs="Arial"/>
          <w:color w:val="800000"/>
          <w:sz w:val="20"/>
        </w:rPr>
      </w:pPr>
      <w:r w:rsidRPr="002516B0">
        <w:rPr>
          <w:rFonts w:cs="Arial"/>
          <w:b/>
          <w:i/>
          <w:color w:val="800000"/>
          <w:sz w:val="20"/>
        </w:rPr>
        <w:t>EU Member States:</w:t>
      </w:r>
      <w:r w:rsidRPr="002516B0">
        <w:rPr>
          <w:rFonts w:cs="Arial"/>
          <w:color w:val="800000"/>
          <w:sz w:val="20"/>
        </w:rPr>
        <w:t xml:space="preserve"> </w:t>
      </w:r>
    </w:p>
    <w:p w:rsidR="009A5385" w:rsidRPr="006A30D3" w:rsidRDefault="009A5385"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[MS-K</w:t>
      </w:r>
      <w:r w:rsidR="00010B91">
        <w:rPr>
          <w:rFonts w:cs="Arial"/>
          <w:sz w:val="20"/>
        </w:rPr>
        <w:t>O</w:t>
      </w:r>
      <w:r w:rsidRPr="006A30D3">
        <w:rPr>
          <w:rFonts w:cs="Arial"/>
          <w:sz w:val="20"/>
        </w:rPr>
        <w:t>1] They have access to consolidated and</w:t>
      </w:r>
      <w:r w:rsidR="00474D43" w:rsidRPr="006A30D3">
        <w:rPr>
          <w:rFonts w:cs="Arial"/>
          <w:sz w:val="20"/>
        </w:rPr>
        <w:t>,</w:t>
      </w:r>
      <w:r w:rsidRPr="006A30D3">
        <w:rPr>
          <w:rFonts w:cs="Arial"/>
          <w:sz w:val="20"/>
        </w:rPr>
        <w:t xml:space="preserve"> </w:t>
      </w:r>
      <w:r w:rsidR="00474D43" w:rsidRPr="006A30D3">
        <w:rPr>
          <w:rFonts w:cs="Arial"/>
          <w:sz w:val="20"/>
        </w:rPr>
        <w:t>if interested, ‘</w:t>
      </w:r>
      <w:r w:rsidRPr="006A30D3">
        <w:rPr>
          <w:rFonts w:cs="Arial"/>
          <w:sz w:val="20"/>
        </w:rPr>
        <w:t>raw</w:t>
      </w:r>
      <w:r w:rsidR="00474D43" w:rsidRPr="006A30D3">
        <w:rPr>
          <w:rFonts w:cs="Arial"/>
          <w:sz w:val="20"/>
        </w:rPr>
        <w:t>’ (blog-style)</w:t>
      </w:r>
      <w:r w:rsidRPr="006A30D3">
        <w:rPr>
          <w:rFonts w:cs="Arial"/>
          <w:sz w:val="20"/>
        </w:rPr>
        <w:t xml:space="preserve"> evidence</w:t>
      </w:r>
      <w:r w:rsidR="00BA1169" w:rsidRPr="006A30D3">
        <w:rPr>
          <w:rFonts w:cs="Arial"/>
          <w:sz w:val="20"/>
        </w:rPr>
        <w:t xml:space="preserve">, including </w:t>
      </w:r>
      <w:r w:rsidR="00D8332C" w:rsidRPr="006A30D3">
        <w:rPr>
          <w:rFonts w:cs="Arial"/>
          <w:sz w:val="20"/>
        </w:rPr>
        <w:t xml:space="preserve">achievements and </w:t>
      </w:r>
      <w:r w:rsidR="00BA1169" w:rsidRPr="006A30D3">
        <w:rPr>
          <w:rFonts w:cs="Arial"/>
          <w:sz w:val="20"/>
        </w:rPr>
        <w:t>lessons learned,</w:t>
      </w:r>
      <w:r w:rsidRPr="006A30D3">
        <w:rPr>
          <w:rFonts w:cs="Arial"/>
          <w:sz w:val="20"/>
        </w:rPr>
        <w:t xml:space="preserve"> derived from GCCA implementation that can be used to inform their own development and climate support activities</w:t>
      </w:r>
      <w:r w:rsidR="00561E7D" w:rsidRPr="006A30D3">
        <w:rPr>
          <w:rFonts w:cs="Arial"/>
          <w:sz w:val="20"/>
        </w:rPr>
        <w:t>, as well as monitor performance in the implementation of GCCA funding (for those who contribute) and support future funding commitments</w:t>
      </w:r>
      <w:r w:rsidRPr="006A30D3">
        <w:rPr>
          <w:rFonts w:cs="Arial"/>
          <w:sz w:val="20"/>
        </w:rPr>
        <w:t>.</w:t>
      </w:r>
    </w:p>
    <w:p w:rsidR="009A5385" w:rsidRPr="006A30D3" w:rsidRDefault="009A5385"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[MS-C</w:t>
      </w:r>
      <w:r w:rsidR="00010B91">
        <w:rPr>
          <w:rFonts w:cs="Arial"/>
          <w:sz w:val="20"/>
        </w:rPr>
        <w:t>O</w:t>
      </w:r>
      <w:r w:rsidRPr="006A30D3">
        <w:rPr>
          <w:rFonts w:cs="Arial"/>
          <w:sz w:val="20"/>
        </w:rPr>
        <w:t>1] They are regularly informed and updated about the GCCA and its achievements</w:t>
      </w:r>
      <w:r w:rsidR="00E759D3" w:rsidRPr="006A30D3">
        <w:rPr>
          <w:rFonts w:cs="Arial"/>
          <w:sz w:val="20"/>
        </w:rPr>
        <w:t>, including success stories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[MS-C</w:t>
      </w:r>
      <w:r w:rsidR="00010B91">
        <w:rPr>
          <w:rFonts w:cs="Arial"/>
          <w:sz w:val="20"/>
        </w:rPr>
        <w:t>O</w:t>
      </w:r>
      <w:r w:rsidRPr="006A30D3">
        <w:rPr>
          <w:rFonts w:cs="Arial"/>
          <w:sz w:val="20"/>
        </w:rPr>
        <w:t xml:space="preserve">2] They </w:t>
      </w:r>
      <w:r w:rsidR="00E759D3" w:rsidRPr="006A30D3">
        <w:rPr>
          <w:rFonts w:cs="Arial"/>
          <w:sz w:val="20"/>
        </w:rPr>
        <w:t>perceive the GCCA as an initiative that achieves results and creates real value</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[MS-C</w:t>
      </w:r>
      <w:r w:rsidR="00010B91">
        <w:rPr>
          <w:rFonts w:cs="Arial"/>
          <w:sz w:val="20"/>
        </w:rPr>
        <w:t>O</w:t>
      </w:r>
      <w:r w:rsidRPr="006A30D3">
        <w:rPr>
          <w:rFonts w:cs="Arial"/>
          <w:sz w:val="20"/>
        </w:rPr>
        <w:t>3] They are assured of the visibility of their financial contribution to the GCCA.</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The pool of knowledge generated by GCCA implementation can inform your development and climate support activities.</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Funds committed to the GCCA are well used and create real value.</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Adequate visibility is given to</w:t>
      </w:r>
      <w:r w:rsidR="008C342B" w:rsidRPr="006A30D3">
        <w:rPr>
          <w:rFonts w:cs="Arial"/>
          <w:sz w:val="20"/>
        </w:rPr>
        <w:t xml:space="preserve"> EU</w:t>
      </w:r>
      <w:r w:rsidRPr="006A30D3">
        <w:rPr>
          <w:rFonts w:cs="Arial"/>
          <w:sz w:val="20"/>
        </w:rPr>
        <w:t xml:space="preserve"> </w:t>
      </w:r>
      <w:r w:rsidR="005E42C4" w:rsidRPr="006A30D3">
        <w:rPr>
          <w:rFonts w:cs="Arial"/>
          <w:sz w:val="20"/>
        </w:rPr>
        <w:t>Member State</w:t>
      </w:r>
      <w:r w:rsidRPr="006A30D3">
        <w:rPr>
          <w:rFonts w:cs="Arial"/>
          <w:sz w:val="20"/>
        </w:rPr>
        <w:t xml:space="preserve"> contributions to the GCCA and contributions are acknowledged.</w:t>
      </w:r>
    </w:p>
    <w:p w:rsidR="002473BB" w:rsidRPr="002516B0" w:rsidRDefault="002473BB" w:rsidP="00283A3C">
      <w:pPr>
        <w:pStyle w:val="Bullets"/>
        <w:spacing w:before="240" w:after="120" w:line="252" w:lineRule="auto"/>
        <w:rPr>
          <w:rFonts w:cs="Arial"/>
          <w:color w:val="800000"/>
          <w:sz w:val="20"/>
        </w:rPr>
      </w:pPr>
      <w:r w:rsidRPr="002516B0">
        <w:rPr>
          <w:rFonts w:cs="Arial"/>
          <w:b/>
          <w:i/>
          <w:color w:val="800000"/>
          <w:sz w:val="20"/>
        </w:rPr>
        <w:t>European Parliament (specifically the ENVI committee):</w:t>
      </w:r>
      <w:r w:rsidRPr="002516B0">
        <w:rPr>
          <w:rFonts w:cs="Arial"/>
          <w:color w:val="800000"/>
          <w:sz w:val="20"/>
        </w:rPr>
        <w:t xml:space="preserve"> </w:t>
      </w:r>
    </w:p>
    <w:p w:rsidR="002473BB" w:rsidRPr="006A30D3" w:rsidRDefault="002473BB"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2473BB" w:rsidRPr="006A30D3" w:rsidRDefault="002473BB" w:rsidP="00D468F4">
      <w:pPr>
        <w:pStyle w:val="Bullets"/>
        <w:numPr>
          <w:ilvl w:val="0"/>
          <w:numId w:val="12"/>
        </w:numPr>
        <w:spacing w:before="80" w:line="252" w:lineRule="auto"/>
        <w:ind w:left="284" w:hanging="284"/>
        <w:rPr>
          <w:rFonts w:cs="Arial"/>
          <w:sz w:val="20"/>
        </w:rPr>
      </w:pPr>
      <w:r w:rsidRPr="006A30D3">
        <w:rPr>
          <w:rFonts w:cs="Arial"/>
          <w:sz w:val="20"/>
        </w:rPr>
        <w:t>[EP-K</w:t>
      </w:r>
      <w:r w:rsidR="00010B91">
        <w:rPr>
          <w:rFonts w:cs="Arial"/>
          <w:sz w:val="20"/>
        </w:rPr>
        <w:t>O</w:t>
      </w:r>
      <w:r w:rsidRPr="006A30D3">
        <w:rPr>
          <w:rFonts w:cs="Arial"/>
          <w:sz w:val="20"/>
        </w:rPr>
        <w:t xml:space="preserve">1] </w:t>
      </w:r>
      <w:r w:rsidR="004A429D" w:rsidRPr="006A30D3">
        <w:rPr>
          <w:rFonts w:cs="Arial"/>
          <w:sz w:val="20"/>
        </w:rPr>
        <w:t xml:space="preserve">Members of Parliament </w:t>
      </w:r>
      <w:r w:rsidRPr="006A30D3">
        <w:rPr>
          <w:rFonts w:cs="Arial"/>
          <w:sz w:val="20"/>
        </w:rPr>
        <w:t>have access to consolidated evidence</w:t>
      </w:r>
      <w:r w:rsidR="00BA1169" w:rsidRPr="006A30D3">
        <w:rPr>
          <w:rFonts w:cs="Arial"/>
          <w:sz w:val="20"/>
        </w:rPr>
        <w:t xml:space="preserve">, including </w:t>
      </w:r>
      <w:r w:rsidR="00280532" w:rsidRPr="006A30D3">
        <w:rPr>
          <w:rFonts w:cs="Arial"/>
          <w:sz w:val="20"/>
        </w:rPr>
        <w:t xml:space="preserve">achievements and </w:t>
      </w:r>
      <w:r w:rsidR="00BA1169" w:rsidRPr="006A30D3">
        <w:rPr>
          <w:rFonts w:cs="Arial"/>
          <w:sz w:val="20"/>
        </w:rPr>
        <w:t>lessons learned</w:t>
      </w:r>
      <w:proofErr w:type="gramStart"/>
      <w:r w:rsidR="00BA1169" w:rsidRPr="006A30D3">
        <w:rPr>
          <w:rFonts w:cs="Arial"/>
          <w:sz w:val="20"/>
        </w:rPr>
        <w:t>,</w:t>
      </w:r>
      <w:proofErr w:type="gramEnd"/>
      <w:r w:rsidRPr="006A30D3">
        <w:rPr>
          <w:rFonts w:cs="Arial"/>
          <w:sz w:val="20"/>
        </w:rPr>
        <w:t xml:space="preserve"> derived from GCCA implementation that can be used to monitor performance in the implementation of GCCA funding and support future funding commitments.</w:t>
      </w:r>
    </w:p>
    <w:p w:rsidR="002473BB" w:rsidRPr="006A30D3" w:rsidRDefault="002473BB"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2473BB" w:rsidRPr="006A30D3" w:rsidRDefault="002473BB" w:rsidP="00D468F4">
      <w:pPr>
        <w:pStyle w:val="Bullets"/>
        <w:numPr>
          <w:ilvl w:val="0"/>
          <w:numId w:val="12"/>
        </w:numPr>
        <w:spacing w:before="80" w:line="252" w:lineRule="auto"/>
        <w:ind w:left="284" w:hanging="284"/>
        <w:rPr>
          <w:rFonts w:cs="Arial"/>
          <w:sz w:val="20"/>
        </w:rPr>
      </w:pPr>
      <w:r w:rsidRPr="006A30D3">
        <w:rPr>
          <w:rFonts w:cs="Arial"/>
          <w:sz w:val="20"/>
        </w:rPr>
        <w:t>[EP-C</w:t>
      </w:r>
      <w:r w:rsidR="00010B91">
        <w:rPr>
          <w:rFonts w:cs="Arial"/>
          <w:sz w:val="20"/>
        </w:rPr>
        <w:t>O</w:t>
      </w:r>
      <w:r w:rsidRPr="006A30D3">
        <w:rPr>
          <w:rFonts w:cs="Arial"/>
          <w:sz w:val="20"/>
        </w:rPr>
        <w:t xml:space="preserve">1] </w:t>
      </w:r>
      <w:r w:rsidR="004A429D" w:rsidRPr="006A30D3">
        <w:rPr>
          <w:rFonts w:cs="Arial"/>
          <w:sz w:val="20"/>
        </w:rPr>
        <w:t xml:space="preserve">Members of Parliament </w:t>
      </w:r>
      <w:r w:rsidRPr="006A30D3">
        <w:rPr>
          <w:rFonts w:cs="Arial"/>
          <w:sz w:val="20"/>
        </w:rPr>
        <w:t>are regularly informed and updated about the GCCA and its achievements</w:t>
      </w:r>
      <w:r w:rsidR="00E759D3" w:rsidRPr="006A30D3">
        <w:rPr>
          <w:rFonts w:cs="Arial"/>
          <w:sz w:val="20"/>
        </w:rPr>
        <w:t>, including success stories</w:t>
      </w:r>
      <w:r w:rsidRPr="006A30D3">
        <w:rPr>
          <w:rFonts w:cs="Arial"/>
          <w:sz w:val="20"/>
        </w:rPr>
        <w:t>.</w:t>
      </w:r>
    </w:p>
    <w:p w:rsidR="002473BB" w:rsidRPr="006A30D3" w:rsidRDefault="002473BB" w:rsidP="00D468F4">
      <w:pPr>
        <w:pStyle w:val="Bullets"/>
        <w:numPr>
          <w:ilvl w:val="0"/>
          <w:numId w:val="12"/>
        </w:numPr>
        <w:spacing w:before="80" w:line="252" w:lineRule="auto"/>
        <w:ind w:left="284" w:hanging="284"/>
        <w:rPr>
          <w:rFonts w:cs="Arial"/>
          <w:sz w:val="20"/>
        </w:rPr>
      </w:pPr>
      <w:r w:rsidRPr="006A30D3">
        <w:rPr>
          <w:rFonts w:cs="Arial"/>
          <w:sz w:val="20"/>
        </w:rPr>
        <w:t>[EP-C</w:t>
      </w:r>
      <w:r w:rsidR="00010B91">
        <w:rPr>
          <w:rFonts w:cs="Arial"/>
          <w:sz w:val="20"/>
        </w:rPr>
        <w:t>O</w:t>
      </w:r>
      <w:r w:rsidRPr="006A30D3">
        <w:rPr>
          <w:rFonts w:cs="Arial"/>
          <w:sz w:val="20"/>
        </w:rPr>
        <w:t xml:space="preserve">2] </w:t>
      </w:r>
      <w:r w:rsidR="00E759D3" w:rsidRPr="006A30D3">
        <w:rPr>
          <w:rFonts w:cs="Arial"/>
          <w:sz w:val="20"/>
        </w:rPr>
        <w:t>They perceive the GCCA as an initiative that achieves results and creates real value</w:t>
      </w:r>
      <w:r w:rsidRPr="006A30D3">
        <w:rPr>
          <w:rFonts w:cs="Arial"/>
          <w:sz w:val="20"/>
        </w:rPr>
        <w:t>.</w:t>
      </w:r>
    </w:p>
    <w:p w:rsidR="002473BB" w:rsidRPr="006A30D3" w:rsidRDefault="002473BB"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2473BB" w:rsidRPr="006A30D3" w:rsidRDefault="002473BB" w:rsidP="00D468F4">
      <w:pPr>
        <w:pStyle w:val="Bullets"/>
        <w:numPr>
          <w:ilvl w:val="0"/>
          <w:numId w:val="12"/>
        </w:numPr>
        <w:spacing w:before="80" w:line="252" w:lineRule="auto"/>
        <w:ind w:left="284" w:hanging="284"/>
        <w:rPr>
          <w:rFonts w:cs="Arial"/>
          <w:sz w:val="20"/>
        </w:rPr>
      </w:pPr>
      <w:r w:rsidRPr="006A30D3">
        <w:rPr>
          <w:rFonts w:cs="Arial"/>
          <w:sz w:val="20"/>
        </w:rPr>
        <w:t>Funds committed to the GCCA are well used and create real value.</w:t>
      </w:r>
    </w:p>
    <w:p w:rsidR="000F1439" w:rsidRPr="006A30D3" w:rsidRDefault="002473BB" w:rsidP="00283A3C">
      <w:pPr>
        <w:pStyle w:val="Bullets"/>
        <w:numPr>
          <w:ilvl w:val="0"/>
          <w:numId w:val="12"/>
        </w:numPr>
        <w:spacing w:before="0" w:line="240" w:lineRule="auto"/>
        <w:ind w:left="284" w:hanging="284"/>
        <w:jc w:val="left"/>
        <w:rPr>
          <w:b/>
          <w:color w:val="000080"/>
          <w:sz w:val="24"/>
        </w:rPr>
      </w:pPr>
      <w:r w:rsidRPr="006A30D3">
        <w:rPr>
          <w:rFonts w:cs="Arial"/>
          <w:sz w:val="20"/>
        </w:rPr>
        <w:t xml:space="preserve">Funds committed to the GCCA contribute in a positive way to the visibility of the European Union in the international </w:t>
      </w:r>
      <w:r w:rsidR="00E759D3" w:rsidRPr="006A30D3">
        <w:rPr>
          <w:rFonts w:cs="Arial"/>
          <w:sz w:val="20"/>
        </w:rPr>
        <w:t xml:space="preserve">development and </w:t>
      </w:r>
      <w:r w:rsidRPr="006A30D3">
        <w:rPr>
          <w:rFonts w:cs="Arial"/>
          <w:sz w:val="20"/>
        </w:rPr>
        <w:t>climate change arena</w:t>
      </w:r>
      <w:r w:rsidR="00E759D3" w:rsidRPr="006A30D3">
        <w:rPr>
          <w:rFonts w:cs="Arial"/>
          <w:sz w:val="20"/>
        </w:rPr>
        <w:t>s</w:t>
      </w:r>
      <w:r w:rsidRPr="006A30D3">
        <w:rPr>
          <w:rFonts w:cs="Arial"/>
          <w:sz w:val="20"/>
        </w:rPr>
        <w:t>.</w:t>
      </w:r>
      <w:r w:rsidR="000F1439" w:rsidRPr="006A30D3">
        <w:br w:type="page"/>
      </w:r>
    </w:p>
    <w:p w:rsidR="009A5385" w:rsidRPr="006A30D3" w:rsidRDefault="00783DB9" w:rsidP="003A320E">
      <w:pPr>
        <w:pStyle w:val="Heading3"/>
      </w:pPr>
      <w:r w:rsidRPr="006A30D3">
        <w:lastRenderedPageBreak/>
        <w:t>Other</w:t>
      </w:r>
      <w:r w:rsidR="009A5385" w:rsidRPr="006A30D3">
        <w:t xml:space="preserve"> stakeholders</w:t>
      </w:r>
    </w:p>
    <w:p w:rsidR="009A5385" w:rsidRPr="002516B0" w:rsidRDefault="002473BB" w:rsidP="00283A3C">
      <w:pPr>
        <w:pStyle w:val="Bullets"/>
        <w:spacing w:before="240" w:after="120" w:line="252" w:lineRule="auto"/>
        <w:rPr>
          <w:rFonts w:cs="Arial"/>
          <w:color w:val="800000"/>
          <w:sz w:val="20"/>
        </w:rPr>
      </w:pPr>
      <w:r w:rsidRPr="002516B0">
        <w:rPr>
          <w:rFonts w:cs="Arial"/>
          <w:b/>
          <w:i/>
          <w:color w:val="800000"/>
          <w:sz w:val="20"/>
        </w:rPr>
        <w:t>O</w:t>
      </w:r>
      <w:r w:rsidR="009A5385" w:rsidRPr="002516B0">
        <w:rPr>
          <w:rFonts w:cs="Arial"/>
          <w:b/>
          <w:i/>
          <w:color w:val="800000"/>
          <w:sz w:val="20"/>
        </w:rPr>
        <w:t>ther development partners:</w:t>
      </w:r>
      <w:r w:rsidR="009A5385" w:rsidRPr="002516B0">
        <w:rPr>
          <w:rFonts w:cs="Arial"/>
          <w:color w:val="800000"/>
          <w:sz w:val="20"/>
        </w:rPr>
        <w:t xml:space="preserve"> </w:t>
      </w:r>
    </w:p>
    <w:p w:rsidR="009A5385" w:rsidRPr="006A30D3" w:rsidRDefault="009A5385"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[DP-K</w:t>
      </w:r>
      <w:r w:rsidR="00010B91">
        <w:rPr>
          <w:rFonts w:cs="Arial"/>
          <w:sz w:val="20"/>
        </w:rPr>
        <w:t>O</w:t>
      </w:r>
      <w:r w:rsidRPr="006A30D3">
        <w:rPr>
          <w:rFonts w:cs="Arial"/>
          <w:sz w:val="20"/>
        </w:rPr>
        <w:t>1] They have access to consolidated and</w:t>
      </w:r>
      <w:r w:rsidR="00474D43" w:rsidRPr="006A30D3">
        <w:rPr>
          <w:rFonts w:cs="Arial"/>
          <w:sz w:val="20"/>
        </w:rPr>
        <w:t>,</w:t>
      </w:r>
      <w:r w:rsidRPr="006A30D3">
        <w:rPr>
          <w:rFonts w:cs="Arial"/>
          <w:sz w:val="20"/>
        </w:rPr>
        <w:t xml:space="preserve"> </w:t>
      </w:r>
      <w:r w:rsidR="00474D43" w:rsidRPr="006A30D3">
        <w:rPr>
          <w:rFonts w:cs="Arial"/>
          <w:sz w:val="20"/>
        </w:rPr>
        <w:t>if interested, ‘</w:t>
      </w:r>
      <w:r w:rsidRPr="006A30D3">
        <w:rPr>
          <w:rFonts w:cs="Arial"/>
          <w:sz w:val="20"/>
        </w:rPr>
        <w:t>raw</w:t>
      </w:r>
      <w:r w:rsidR="00474D43" w:rsidRPr="006A30D3">
        <w:rPr>
          <w:rFonts w:cs="Arial"/>
          <w:sz w:val="20"/>
        </w:rPr>
        <w:t>’ (blog-style)</w:t>
      </w:r>
      <w:r w:rsidRPr="006A30D3">
        <w:rPr>
          <w:rFonts w:cs="Arial"/>
          <w:sz w:val="20"/>
        </w:rPr>
        <w:t xml:space="preserve"> evidence</w:t>
      </w:r>
      <w:r w:rsidR="00BA1169" w:rsidRPr="006A30D3">
        <w:rPr>
          <w:rFonts w:cs="Arial"/>
          <w:sz w:val="20"/>
        </w:rPr>
        <w:t xml:space="preserve">, including </w:t>
      </w:r>
      <w:r w:rsidR="00D8332C" w:rsidRPr="006A30D3">
        <w:rPr>
          <w:rFonts w:cs="Arial"/>
          <w:sz w:val="20"/>
        </w:rPr>
        <w:t xml:space="preserve">achievements and </w:t>
      </w:r>
      <w:r w:rsidR="00BA1169" w:rsidRPr="006A30D3">
        <w:rPr>
          <w:rFonts w:cs="Arial"/>
          <w:sz w:val="20"/>
        </w:rPr>
        <w:t>lessons learned,</w:t>
      </w:r>
      <w:r w:rsidRPr="006A30D3">
        <w:rPr>
          <w:rFonts w:cs="Arial"/>
          <w:sz w:val="20"/>
        </w:rPr>
        <w:t xml:space="preserve"> derived from GCCA implementation that can be used to inform their own development and climate support activities.</w:t>
      </w:r>
    </w:p>
    <w:p w:rsidR="009A5385" w:rsidRPr="006A30D3" w:rsidRDefault="009A5385"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[DP-C</w:t>
      </w:r>
      <w:r w:rsidR="00010B91">
        <w:rPr>
          <w:rFonts w:cs="Arial"/>
          <w:sz w:val="20"/>
        </w:rPr>
        <w:t>O</w:t>
      </w:r>
      <w:r w:rsidRPr="006A30D3">
        <w:rPr>
          <w:rFonts w:cs="Arial"/>
          <w:sz w:val="20"/>
        </w:rPr>
        <w:t>1] They are regularly informed and updated about the GCCA and its achievements</w:t>
      </w:r>
      <w:r w:rsidR="00E759D3" w:rsidRPr="006A30D3">
        <w:rPr>
          <w:rFonts w:cs="Arial"/>
          <w:sz w:val="20"/>
        </w:rPr>
        <w:t>, including success stories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[DP-C</w:t>
      </w:r>
      <w:r w:rsidR="00010B91">
        <w:rPr>
          <w:rFonts w:cs="Arial"/>
          <w:sz w:val="20"/>
        </w:rPr>
        <w:t>O</w:t>
      </w:r>
      <w:r w:rsidRPr="006A30D3">
        <w:rPr>
          <w:rFonts w:cs="Arial"/>
          <w:sz w:val="20"/>
        </w:rPr>
        <w:t xml:space="preserve">2] </w:t>
      </w:r>
      <w:r w:rsidR="0029500A" w:rsidRPr="006A30D3">
        <w:rPr>
          <w:rFonts w:cs="Arial"/>
          <w:sz w:val="20"/>
        </w:rPr>
        <w:t xml:space="preserve">They perceive the GCCA as an initiative that achieves results and creates real value </w:t>
      </w:r>
      <w:r w:rsidRPr="006A30D3">
        <w:rPr>
          <w:rFonts w:cs="Arial"/>
          <w:sz w:val="20"/>
        </w:rPr>
        <w:t>– and on this basis, they are motivated to support GCCA</w:t>
      </w:r>
      <w:r w:rsidR="002F36B7" w:rsidRPr="006A30D3">
        <w:rPr>
          <w:rFonts w:cs="Arial"/>
          <w:sz w:val="20"/>
        </w:rPr>
        <w:t>-funded</w:t>
      </w:r>
      <w:r w:rsidRPr="006A30D3">
        <w:rPr>
          <w:rFonts w:cs="Arial"/>
          <w:sz w:val="20"/>
        </w:rPr>
        <w:t xml:space="preserve"> intervention</w:t>
      </w:r>
      <w:r w:rsidR="002F36B7" w:rsidRPr="006A30D3">
        <w:rPr>
          <w:rFonts w:cs="Arial"/>
          <w:sz w:val="20"/>
        </w:rPr>
        <w:t>s</w:t>
      </w:r>
      <w:r w:rsidRPr="006A30D3">
        <w:rPr>
          <w:rFonts w:cs="Arial"/>
          <w:sz w:val="20"/>
        </w:rPr>
        <w:t xml:space="preserve"> (in various forms according to the context: participation in programme steering committee, coordination with own activities, role in implementation, co-financing)</w:t>
      </w:r>
      <w:r w:rsidR="002F36B7" w:rsidRPr="006A30D3">
        <w:rPr>
          <w:rFonts w:cs="Arial"/>
          <w:sz w:val="20"/>
        </w:rPr>
        <w:t xml:space="preserve"> or more generally cooperate with the EU in the field of coordinating climate change interventions, building partnerships, implementing donor harmonisation and the aid effectiveness agenda</w:t>
      </w:r>
      <w:r w:rsidRPr="006A30D3">
        <w:rPr>
          <w:rFonts w:cs="Arial"/>
          <w:sz w:val="20"/>
        </w:rPr>
        <w:t>.</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The GCCA is relevant and can usefully complement your own interventions.</w:t>
      </w:r>
    </w:p>
    <w:p w:rsidR="009A5385" w:rsidRPr="006A30D3" w:rsidRDefault="009A5385" w:rsidP="00283A3C">
      <w:pPr>
        <w:pStyle w:val="Bullets"/>
        <w:spacing w:before="240" w:after="120" w:line="252" w:lineRule="auto"/>
        <w:rPr>
          <w:rFonts w:cs="Arial"/>
          <w:b/>
          <w:i/>
          <w:sz w:val="20"/>
        </w:rPr>
      </w:pPr>
      <w:r w:rsidRPr="002516B0">
        <w:rPr>
          <w:rFonts w:cs="Arial"/>
          <w:b/>
          <w:i/>
          <w:color w:val="800000"/>
          <w:sz w:val="20"/>
        </w:rPr>
        <w:t>Other organisations working on climate change</w:t>
      </w:r>
      <w:r w:rsidRPr="002516B0">
        <w:rPr>
          <w:rFonts w:cs="Arial"/>
          <w:i/>
          <w:color w:val="800000"/>
          <w:sz w:val="20"/>
        </w:rPr>
        <w:t xml:space="preserve"> (e.g. </w:t>
      </w:r>
      <w:r w:rsidR="002473BB" w:rsidRPr="002516B0">
        <w:rPr>
          <w:rFonts w:cs="Arial"/>
          <w:i/>
          <w:color w:val="800000"/>
          <w:sz w:val="20"/>
        </w:rPr>
        <w:t>think tanks,</w:t>
      </w:r>
      <w:r w:rsidRPr="002516B0">
        <w:rPr>
          <w:rFonts w:cs="Arial"/>
          <w:i/>
          <w:color w:val="800000"/>
          <w:sz w:val="20"/>
        </w:rPr>
        <w:t xml:space="preserve"> research and academic</w:t>
      </w:r>
      <w:r w:rsidRPr="006A30D3">
        <w:rPr>
          <w:rFonts w:cs="Arial"/>
          <w:i/>
          <w:sz w:val="20"/>
        </w:rPr>
        <w:t xml:space="preserve"> </w:t>
      </w:r>
      <w:r w:rsidR="002473BB" w:rsidRPr="006A30D3">
        <w:rPr>
          <w:rFonts w:cs="Arial"/>
          <w:i/>
          <w:sz w:val="20"/>
        </w:rPr>
        <w:t>organisations</w:t>
      </w:r>
      <w:r w:rsidRPr="006A30D3">
        <w:rPr>
          <w:rFonts w:cs="Arial"/>
          <w:i/>
          <w:sz w:val="20"/>
        </w:rPr>
        <w:t>)</w:t>
      </w:r>
      <w:r w:rsidRPr="006A30D3">
        <w:rPr>
          <w:rFonts w:cs="Arial"/>
          <w:b/>
          <w:i/>
          <w:sz w:val="20"/>
        </w:rPr>
        <w:t>:</w:t>
      </w:r>
    </w:p>
    <w:p w:rsidR="009A5385" w:rsidRPr="006A30D3" w:rsidRDefault="009A5385" w:rsidP="004D7331">
      <w:pPr>
        <w:pStyle w:val="Bullets"/>
        <w:spacing w:before="80" w:line="252" w:lineRule="auto"/>
        <w:rPr>
          <w:rFonts w:cs="Arial"/>
          <w:sz w:val="20"/>
        </w:rPr>
      </w:pPr>
      <w:r w:rsidRPr="006A30D3">
        <w:rPr>
          <w:rFonts w:cs="Arial"/>
          <w:sz w:val="20"/>
          <w:u w:val="single"/>
        </w:rPr>
        <w:t>Specific knowledge management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[OTH-K</w:t>
      </w:r>
      <w:r w:rsidR="00010B91">
        <w:rPr>
          <w:rFonts w:cs="Arial"/>
          <w:sz w:val="20"/>
        </w:rPr>
        <w:t>O</w:t>
      </w:r>
      <w:r w:rsidRPr="006A30D3">
        <w:rPr>
          <w:rFonts w:cs="Arial"/>
          <w:sz w:val="20"/>
        </w:rPr>
        <w:t>1] They have access to consolidated and</w:t>
      </w:r>
      <w:r w:rsidR="00474D43" w:rsidRPr="006A30D3">
        <w:rPr>
          <w:rFonts w:cs="Arial"/>
          <w:sz w:val="20"/>
        </w:rPr>
        <w:t>,</w:t>
      </w:r>
      <w:r w:rsidRPr="006A30D3">
        <w:rPr>
          <w:rFonts w:cs="Arial"/>
          <w:sz w:val="20"/>
        </w:rPr>
        <w:t xml:space="preserve"> </w:t>
      </w:r>
      <w:r w:rsidR="00474D43" w:rsidRPr="006A30D3">
        <w:rPr>
          <w:rFonts w:cs="Arial"/>
          <w:sz w:val="20"/>
        </w:rPr>
        <w:t>if interested, ‘</w:t>
      </w:r>
      <w:r w:rsidRPr="006A30D3">
        <w:rPr>
          <w:rFonts w:cs="Arial"/>
          <w:sz w:val="20"/>
        </w:rPr>
        <w:t>raw</w:t>
      </w:r>
      <w:r w:rsidR="00474D43" w:rsidRPr="006A30D3">
        <w:rPr>
          <w:rFonts w:cs="Arial"/>
          <w:sz w:val="20"/>
        </w:rPr>
        <w:t>’ (blog-style)</w:t>
      </w:r>
      <w:r w:rsidRPr="006A30D3">
        <w:rPr>
          <w:rFonts w:cs="Arial"/>
          <w:sz w:val="20"/>
        </w:rPr>
        <w:t xml:space="preserve"> evidence</w:t>
      </w:r>
      <w:r w:rsidR="00BA1169" w:rsidRPr="006A30D3">
        <w:rPr>
          <w:rFonts w:cs="Arial"/>
          <w:sz w:val="20"/>
        </w:rPr>
        <w:t xml:space="preserve">, including </w:t>
      </w:r>
      <w:r w:rsidR="00D8332C" w:rsidRPr="006A30D3">
        <w:rPr>
          <w:rFonts w:cs="Arial"/>
          <w:sz w:val="20"/>
        </w:rPr>
        <w:t xml:space="preserve">achievements and </w:t>
      </w:r>
      <w:r w:rsidR="00BA1169" w:rsidRPr="006A30D3">
        <w:rPr>
          <w:rFonts w:cs="Arial"/>
          <w:sz w:val="20"/>
        </w:rPr>
        <w:t>lessons learned,</w:t>
      </w:r>
      <w:r w:rsidRPr="006A30D3">
        <w:rPr>
          <w:rFonts w:cs="Arial"/>
          <w:sz w:val="20"/>
        </w:rPr>
        <w:t xml:space="preserve"> derived from GCCA implementation that can be used to complement their own work.</w:t>
      </w:r>
    </w:p>
    <w:p w:rsidR="009A5385" w:rsidRPr="006A30D3" w:rsidRDefault="009A5385"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9A5385" w:rsidRPr="006A30D3" w:rsidRDefault="009A5385" w:rsidP="00D468F4">
      <w:pPr>
        <w:pStyle w:val="Bullets"/>
        <w:numPr>
          <w:ilvl w:val="0"/>
          <w:numId w:val="12"/>
        </w:numPr>
        <w:spacing w:before="80" w:line="252" w:lineRule="auto"/>
        <w:ind w:left="284" w:hanging="284"/>
        <w:rPr>
          <w:rFonts w:cs="Arial"/>
          <w:sz w:val="20"/>
        </w:rPr>
      </w:pPr>
      <w:r w:rsidRPr="006A30D3">
        <w:rPr>
          <w:rFonts w:cs="Arial"/>
          <w:sz w:val="20"/>
        </w:rPr>
        <w:t>[OTH-C</w:t>
      </w:r>
      <w:r w:rsidR="00010B91">
        <w:rPr>
          <w:rFonts w:cs="Arial"/>
          <w:sz w:val="20"/>
        </w:rPr>
        <w:t>O</w:t>
      </w:r>
      <w:r w:rsidRPr="006A30D3">
        <w:rPr>
          <w:rFonts w:cs="Arial"/>
          <w:sz w:val="20"/>
        </w:rPr>
        <w:t>1] They are regularly informed and updated about</w:t>
      </w:r>
      <w:r w:rsidR="0029500A" w:rsidRPr="006A30D3">
        <w:rPr>
          <w:rFonts w:cs="Arial"/>
          <w:sz w:val="20"/>
        </w:rPr>
        <w:t xml:space="preserve"> the GCCA and its achievements, including success stories</w:t>
      </w:r>
      <w:r w:rsidRPr="006A30D3">
        <w:rPr>
          <w:rFonts w:cs="Arial"/>
          <w:sz w:val="20"/>
        </w:rPr>
        <w:t>.</w:t>
      </w:r>
    </w:p>
    <w:p w:rsidR="009A5385" w:rsidRPr="006A30D3" w:rsidRDefault="009A5385"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9A5385" w:rsidRPr="006A30D3" w:rsidRDefault="009A5385" w:rsidP="00D468F4">
      <w:pPr>
        <w:pStyle w:val="Bullets"/>
        <w:numPr>
          <w:ilvl w:val="0"/>
          <w:numId w:val="13"/>
        </w:numPr>
        <w:spacing w:before="80" w:line="252" w:lineRule="auto"/>
        <w:ind w:left="284" w:hanging="284"/>
        <w:rPr>
          <w:rFonts w:cs="Arial"/>
          <w:sz w:val="20"/>
        </w:rPr>
      </w:pPr>
      <w:r w:rsidRPr="006A30D3">
        <w:rPr>
          <w:rFonts w:cs="Arial"/>
          <w:sz w:val="20"/>
        </w:rPr>
        <w:t>The GCCA is relevant and can usefully complement your own work.</w:t>
      </w:r>
    </w:p>
    <w:p w:rsidR="00A8109B" w:rsidRPr="006A30D3" w:rsidRDefault="00A8109B" w:rsidP="00D468F4">
      <w:pPr>
        <w:pStyle w:val="Bullets"/>
        <w:numPr>
          <w:ilvl w:val="0"/>
          <w:numId w:val="13"/>
        </w:numPr>
        <w:spacing w:before="80" w:line="252" w:lineRule="auto"/>
        <w:ind w:left="284" w:hanging="284"/>
        <w:rPr>
          <w:rFonts w:cs="Arial"/>
          <w:sz w:val="20"/>
        </w:rPr>
      </w:pPr>
      <w:r w:rsidRPr="006A30D3">
        <w:rPr>
          <w:rFonts w:cs="Arial"/>
          <w:sz w:val="20"/>
        </w:rPr>
        <w:t>The EU, through the GCCA, is interested in build</w:t>
      </w:r>
      <w:r w:rsidR="0029500A" w:rsidRPr="006A30D3">
        <w:rPr>
          <w:rFonts w:cs="Arial"/>
          <w:sz w:val="20"/>
        </w:rPr>
        <w:t>ing</w:t>
      </w:r>
      <w:r w:rsidRPr="006A30D3">
        <w:rPr>
          <w:rFonts w:cs="Arial"/>
          <w:sz w:val="20"/>
        </w:rPr>
        <w:t xml:space="preserve"> partnerships, coordinating activities, networking and sharing knowledge with organisations working on climate change.</w:t>
      </w:r>
    </w:p>
    <w:p w:rsidR="002473BB" w:rsidRPr="002516B0" w:rsidRDefault="002473BB" w:rsidP="00283A3C">
      <w:pPr>
        <w:pStyle w:val="Bullets"/>
        <w:spacing w:before="240" w:after="120" w:line="252" w:lineRule="auto"/>
        <w:rPr>
          <w:rFonts w:cs="Arial"/>
          <w:b/>
          <w:i/>
          <w:color w:val="800000"/>
          <w:sz w:val="20"/>
        </w:rPr>
      </w:pPr>
      <w:r w:rsidRPr="002516B0">
        <w:rPr>
          <w:rFonts w:cs="Arial"/>
          <w:b/>
          <w:i/>
          <w:color w:val="800000"/>
          <w:sz w:val="20"/>
        </w:rPr>
        <w:t>The European public:</w:t>
      </w:r>
    </w:p>
    <w:p w:rsidR="002473BB" w:rsidRPr="006A30D3" w:rsidRDefault="002473BB" w:rsidP="004D7331">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2473BB" w:rsidRPr="006A30D3" w:rsidRDefault="002473BB" w:rsidP="00D468F4">
      <w:pPr>
        <w:pStyle w:val="Bullets"/>
        <w:numPr>
          <w:ilvl w:val="0"/>
          <w:numId w:val="12"/>
        </w:numPr>
        <w:spacing w:before="80" w:line="252" w:lineRule="auto"/>
        <w:ind w:left="284" w:hanging="284"/>
        <w:rPr>
          <w:rFonts w:cs="Arial"/>
          <w:sz w:val="20"/>
        </w:rPr>
      </w:pPr>
      <w:r w:rsidRPr="006A30D3">
        <w:rPr>
          <w:rFonts w:cs="Arial"/>
          <w:sz w:val="20"/>
        </w:rPr>
        <w:t>[</w:t>
      </w:r>
      <w:r w:rsidR="00474D43" w:rsidRPr="006A30D3">
        <w:rPr>
          <w:rFonts w:cs="Arial"/>
          <w:sz w:val="20"/>
        </w:rPr>
        <w:t>PUB</w:t>
      </w:r>
      <w:r w:rsidRPr="006A30D3">
        <w:rPr>
          <w:rFonts w:cs="Arial"/>
          <w:sz w:val="20"/>
        </w:rPr>
        <w:t>-C</w:t>
      </w:r>
      <w:r w:rsidR="00010B91">
        <w:rPr>
          <w:rFonts w:cs="Arial"/>
          <w:sz w:val="20"/>
        </w:rPr>
        <w:t>O</w:t>
      </w:r>
      <w:r w:rsidRPr="006A30D3">
        <w:rPr>
          <w:rFonts w:cs="Arial"/>
          <w:sz w:val="20"/>
        </w:rPr>
        <w:t xml:space="preserve">1] </w:t>
      </w:r>
      <w:r w:rsidR="00D4762A" w:rsidRPr="006A30D3">
        <w:rPr>
          <w:rFonts w:cs="Arial"/>
          <w:sz w:val="20"/>
        </w:rPr>
        <w:t>The general public, in particular EU citizens interested in development and/or climate change-related issues, has access to information establishing that</w:t>
      </w:r>
      <w:r w:rsidR="00340E19" w:rsidRPr="006A30D3">
        <w:rPr>
          <w:rFonts w:cs="Arial"/>
          <w:sz w:val="20"/>
        </w:rPr>
        <w:t xml:space="preserve"> the</w:t>
      </w:r>
      <w:r w:rsidR="00D4762A" w:rsidRPr="006A30D3">
        <w:rPr>
          <w:rFonts w:cs="Arial"/>
          <w:sz w:val="20"/>
        </w:rPr>
        <w:t xml:space="preserve"> GCCA </w:t>
      </w:r>
      <w:r w:rsidR="00340E19" w:rsidRPr="006A30D3">
        <w:rPr>
          <w:rFonts w:cs="Arial"/>
          <w:sz w:val="20"/>
        </w:rPr>
        <w:t>makes good use of taxpayer money</w:t>
      </w:r>
      <w:r w:rsidR="00782315" w:rsidRPr="006A30D3">
        <w:rPr>
          <w:rFonts w:cs="Arial"/>
          <w:sz w:val="20"/>
        </w:rPr>
        <w:t>,</w:t>
      </w:r>
      <w:r w:rsidR="00340E19" w:rsidRPr="006A30D3">
        <w:rPr>
          <w:rFonts w:cs="Arial"/>
          <w:sz w:val="20"/>
        </w:rPr>
        <w:t xml:space="preserve"> </w:t>
      </w:r>
      <w:r w:rsidR="00782315" w:rsidRPr="006A30D3">
        <w:rPr>
          <w:rFonts w:cs="Arial"/>
          <w:sz w:val="20"/>
        </w:rPr>
        <w:t xml:space="preserve">through </w:t>
      </w:r>
      <w:r w:rsidR="00340E19" w:rsidRPr="006A30D3">
        <w:rPr>
          <w:rFonts w:cs="Arial"/>
          <w:sz w:val="20"/>
        </w:rPr>
        <w:t>an effective contribution to development objectives</w:t>
      </w:r>
      <w:r w:rsidR="00D4762A" w:rsidRPr="006A30D3">
        <w:rPr>
          <w:rFonts w:cs="Arial"/>
          <w:sz w:val="20"/>
        </w:rPr>
        <w:t>.</w:t>
      </w:r>
    </w:p>
    <w:p w:rsidR="002473BB" w:rsidRPr="006A30D3" w:rsidRDefault="002473BB" w:rsidP="004D7331">
      <w:pPr>
        <w:pStyle w:val="Bullets"/>
        <w:spacing w:before="80" w:line="252" w:lineRule="auto"/>
        <w:rPr>
          <w:rFonts w:cs="Arial"/>
          <w:sz w:val="20"/>
        </w:rPr>
      </w:pPr>
      <w:r w:rsidRPr="006A30D3">
        <w:rPr>
          <w:rFonts w:cs="Arial"/>
          <w:sz w:val="20"/>
          <w:u w:val="single"/>
        </w:rPr>
        <w:t>Specific message/s</w:t>
      </w:r>
      <w:r w:rsidRPr="006A30D3">
        <w:rPr>
          <w:rFonts w:cs="Arial"/>
          <w:sz w:val="20"/>
        </w:rPr>
        <w:t>:</w:t>
      </w:r>
    </w:p>
    <w:p w:rsidR="002473BB" w:rsidRPr="006A30D3" w:rsidRDefault="00D04CA4" w:rsidP="00D468F4">
      <w:pPr>
        <w:pStyle w:val="Bullets"/>
        <w:numPr>
          <w:ilvl w:val="0"/>
          <w:numId w:val="13"/>
        </w:numPr>
        <w:spacing w:before="80" w:line="252" w:lineRule="auto"/>
        <w:ind w:left="284" w:hanging="284"/>
        <w:rPr>
          <w:rFonts w:cs="Arial"/>
          <w:sz w:val="20"/>
        </w:rPr>
      </w:pPr>
      <w:r w:rsidRPr="006A30D3">
        <w:rPr>
          <w:rFonts w:cs="Arial"/>
          <w:sz w:val="20"/>
        </w:rPr>
        <w:t>Funds committed to the GCCA are well used and create real value.</w:t>
      </w:r>
    </w:p>
    <w:p w:rsidR="00F6627C" w:rsidRPr="006A30D3" w:rsidRDefault="00F6627C" w:rsidP="003A320E">
      <w:pPr>
        <w:pStyle w:val="Heading3"/>
      </w:pPr>
      <w:r w:rsidRPr="006A30D3">
        <w:t>The media</w:t>
      </w:r>
    </w:p>
    <w:p w:rsidR="00F6627C" w:rsidRPr="002516B0" w:rsidRDefault="00F6627C" w:rsidP="00283A3C">
      <w:pPr>
        <w:pStyle w:val="Bullets"/>
        <w:spacing w:before="240" w:after="120" w:line="252" w:lineRule="auto"/>
        <w:rPr>
          <w:rFonts w:cs="Arial"/>
          <w:b/>
          <w:i/>
          <w:color w:val="800000"/>
          <w:sz w:val="20"/>
        </w:rPr>
      </w:pPr>
      <w:proofErr w:type="gramStart"/>
      <w:r w:rsidRPr="002516B0">
        <w:rPr>
          <w:rFonts w:cs="Arial"/>
          <w:b/>
          <w:i/>
          <w:color w:val="800000"/>
          <w:sz w:val="20"/>
        </w:rPr>
        <w:t>European,</w:t>
      </w:r>
      <w:proofErr w:type="gramEnd"/>
      <w:r w:rsidRPr="002516B0">
        <w:rPr>
          <w:rFonts w:cs="Arial"/>
          <w:b/>
          <w:i/>
          <w:color w:val="800000"/>
          <w:sz w:val="20"/>
        </w:rPr>
        <w:t xml:space="preserve"> specialised and partner country media:</w:t>
      </w:r>
    </w:p>
    <w:p w:rsidR="00F6627C" w:rsidRPr="006A30D3" w:rsidRDefault="00F6627C" w:rsidP="00F6627C">
      <w:pPr>
        <w:pStyle w:val="Bullets"/>
        <w:spacing w:before="80" w:line="252" w:lineRule="auto"/>
        <w:rPr>
          <w:rFonts w:cs="Arial"/>
          <w:sz w:val="20"/>
        </w:rPr>
      </w:pPr>
      <w:r w:rsidRPr="006A30D3">
        <w:rPr>
          <w:rFonts w:cs="Arial"/>
          <w:sz w:val="20"/>
          <w:u w:val="single"/>
        </w:rPr>
        <w:t>Specific communication objective/s</w:t>
      </w:r>
      <w:r w:rsidRPr="006A30D3">
        <w:rPr>
          <w:rFonts w:cs="Arial"/>
          <w:sz w:val="20"/>
        </w:rPr>
        <w:t>:</w:t>
      </w:r>
    </w:p>
    <w:p w:rsidR="00F6627C" w:rsidRPr="006A30D3" w:rsidRDefault="00F6627C" w:rsidP="00D468F4">
      <w:pPr>
        <w:pStyle w:val="Bullets"/>
        <w:numPr>
          <w:ilvl w:val="0"/>
          <w:numId w:val="12"/>
        </w:numPr>
        <w:spacing w:before="80" w:line="252" w:lineRule="auto"/>
        <w:ind w:left="284" w:hanging="284"/>
        <w:rPr>
          <w:rFonts w:cs="Arial"/>
          <w:sz w:val="20"/>
        </w:rPr>
      </w:pPr>
      <w:r w:rsidRPr="006A30D3">
        <w:rPr>
          <w:rFonts w:cs="Arial"/>
          <w:sz w:val="20"/>
        </w:rPr>
        <w:t>[</w:t>
      </w:r>
      <w:r w:rsidR="00E57DAD" w:rsidRPr="006A30D3">
        <w:rPr>
          <w:rFonts w:cs="Arial"/>
          <w:sz w:val="20"/>
        </w:rPr>
        <w:t>MED</w:t>
      </w:r>
      <w:r w:rsidRPr="006A30D3">
        <w:rPr>
          <w:rFonts w:cs="Arial"/>
          <w:sz w:val="20"/>
        </w:rPr>
        <w:t>-C</w:t>
      </w:r>
      <w:r w:rsidR="00010B91">
        <w:rPr>
          <w:rFonts w:cs="Arial"/>
          <w:sz w:val="20"/>
        </w:rPr>
        <w:t>O</w:t>
      </w:r>
      <w:r w:rsidRPr="006A30D3">
        <w:rPr>
          <w:rFonts w:cs="Arial"/>
          <w:sz w:val="20"/>
        </w:rPr>
        <w:t xml:space="preserve">1] The media are regularly updated on progress in GCCA implementation, with a focus on </w:t>
      </w:r>
      <w:r w:rsidR="008E0354" w:rsidRPr="006A30D3">
        <w:rPr>
          <w:rFonts w:cs="Arial"/>
          <w:sz w:val="20"/>
        </w:rPr>
        <w:t>added value</w:t>
      </w:r>
      <w:r w:rsidR="00280532" w:rsidRPr="006A30D3">
        <w:rPr>
          <w:rFonts w:cs="Arial"/>
          <w:sz w:val="20"/>
        </w:rPr>
        <w:t>,</w:t>
      </w:r>
      <w:r w:rsidR="008E0354" w:rsidRPr="006A30D3">
        <w:rPr>
          <w:rFonts w:cs="Arial"/>
          <w:sz w:val="20"/>
        </w:rPr>
        <w:t xml:space="preserve"> the GCCA’s </w:t>
      </w:r>
      <w:r w:rsidRPr="006A30D3">
        <w:rPr>
          <w:rFonts w:cs="Arial"/>
          <w:sz w:val="20"/>
        </w:rPr>
        <w:t>expected results and impacts</w:t>
      </w:r>
      <w:r w:rsidR="00782315" w:rsidRPr="006A30D3">
        <w:rPr>
          <w:rFonts w:cs="Arial"/>
          <w:sz w:val="20"/>
        </w:rPr>
        <w:t xml:space="preserve"> and its actual achievements</w:t>
      </w:r>
      <w:r w:rsidR="00340E19" w:rsidRPr="006A30D3">
        <w:rPr>
          <w:rFonts w:cs="Arial"/>
          <w:sz w:val="20"/>
        </w:rPr>
        <w:t>; they have access to materials supporting positive reporting and dissemination of information to other targeted audiences</w:t>
      </w:r>
      <w:r w:rsidRPr="006A30D3">
        <w:rPr>
          <w:rFonts w:cs="Arial"/>
          <w:sz w:val="20"/>
        </w:rPr>
        <w:t>.</w:t>
      </w:r>
    </w:p>
    <w:p w:rsidR="00F6627C" w:rsidRPr="006A30D3" w:rsidRDefault="00F6627C" w:rsidP="00F6627C">
      <w:pPr>
        <w:pStyle w:val="Bullets"/>
        <w:spacing w:before="80" w:line="252" w:lineRule="auto"/>
        <w:rPr>
          <w:rFonts w:cs="Arial"/>
          <w:sz w:val="20"/>
        </w:rPr>
      </w:pPr>
      <w:r w:rsidRPr="006A30D3">
        <w:rPr>
          <w:rFonts w:cs="Arial"/>
          <w:sz w:val="20"/>
          <w:u w:val="single"/>
        </w:rPr>
        <w:lastRenderedPageBreak/>
        <w:t>Specific message/s</w:t>
      </w:r>
      <w:r w:rsidRPr="006A30D3">
        <w:rPr>
          <w:rFonts w:cs="Arial"/>
          <w:sz w:val="20"/>
        </w:rPr>
        <w:t>:</w:t>
      </w:r>
    </w:p>
    <w:p w:rsidR="00F6627C" w:rsidRPr="006A30D3" w:rsidRDefault="00F6627C" w:rsidP="00D468F4">
      <w:pPr>
        <w:pStyle w:val="Bullets"/>
        <w:numPr>
          <w:ilvl w:val="0"/>
          <w:numId w:val="13"/>
        </w:numPr>
        <w:spacing w:before="80" w:line="252" w:lineRule="auto"/>
        <w:ind w:left="284" w:hanging="284"/>
        <w:rPr>
          <w:rFonts w:cs="Arial"/>
          <w:sz w:val="20"/>
        </w:rPr>
      </w:pPr>
      <w:r w:rsidRPr="006A30D3">
        <w:rPr>
          <w:rFonts w:cs="Arial"/>
          <w:sz w:val="20"/>
        </w:rPr>
        <w:t>Funds committed to the GCCA are well used and create real value.</w:t>
      </w:r>
    </w:p>
    <w:p w:rsidR="009A5385" w:rsidRPr="002008E1" w:rsidRDefault="009A5385" w:rsidP="004D7331">
      <w:pPr>
        <w:spacing w:before="60" w:line="252" w:lineRule="auto"/>
        <w:rPr>
          <w:sz w:val="20"/>
        </w:rPr>
      </w:pPr>
    </w:p>
    <w:p w:rsidR="008A2A01" w:rsidRPr="002008E1" w:rsidRDefault="008A2A01">
      <w:pPr>
        <w:spacing w:before="0" w:line="240" w:lineRule="auto"/>
        <w:jc w:val="left"/>
        <w:rPr>
          <w:sz w:val="20"/>
        </w:rPr>
      </w:pPr>
      <w:r w:rsidRPr="002008E1">
        <w:rPr>
          <w:sz w:val="20"/>
        </w:rPr>
        <w:br w:type="page"/>
      </w:r>
    </w:p>
    <w:p w:rsidR="008A2A01" w:rsidRPr="006A30D3" w:rsidRDefault="008A2A01" w:rsidP="0006156D">
      <w:pPr>
        <w:pStyle w:val="Heading2"/>
      </w:pPr>
      <w:bookmarkStart w:id="89" w:name="_Toc336273444"/>
      <w:r w:rsidRPr="006A30D3">
        <w:lastRenderedPageBreak/>
        <w:t>Annex 4 – Proposed activities</w:t>
      </w:r>
      <w:bookmarkEnd w:id="89"/>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6A30D3" w:rsidTr="006A30D3">
        <w:trPr>
          <w:tblHeader/>
        </w:trPr>
        <w:tc>
          <w:tcPr>
            <w:tcW w:w="9146" w:type="dxa"/>
            <w:gridSpan w:val="2"/>
            <w:shd w:val="clear" w:color="auto" w:fill="800000"/>
          </w:tcPr>
          <w:p w:rsidR="008A2A01" w:rsidRPr="006A30D3" w:rsidRDefault="008A2A01" w:rsidP="00123ADA">
            <w:pPr>
              <w:pStyle w:val="GCCAactivity"/>
              <w:rPr>
                <w:color w:val="F79646" w:themeColor="accent6"/>
              </w:rPr>
            </w:pPr>
            <w:bookmarkStart w:id="90" w:name="refGCCAwebsite"/>
            <w:bookmarkStart w:id="91" w:name="_Ref325369908"/>
            <w:bookmarkEnd w:id="90"/>
            <w:r w:rsidRPr="006A30D3">
              <w:rPr>
                <w:color w:val="F79646" w:themeColor="accent6"/>
              </w:rPr>
              <w:t>GCCA website development and maintenance</w:t>
            </w:r>
            <w:bookmarkEnd w:id="91"/>
          </w:p>
        </w:tc>
      </w:tr>
      <w:tr w:rsidR="008A2A01" w:rsidRPr="006A30D3" w:rsidTr="006A30D3">
        <w:tc>
          <w:tcPr>
            <w:tcW w:w="9146" w:type="dxa"/>
            <w:gridSpan w:val="2"/>
            <w:shd w:val="clear" w:color="auto" w:fill="auto"/>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Update and further development of the GCCA website, to:</w:t>
            </w:r>
          </w:p>
          <w:p w:rsidR="008A2A01" w:rsidRPr="006A30D3" w:rsidRDefault="008A2A01" w:rsidP="00D468F4">
            <w:pPr>
              <w:pStyle w:val="ListParagraph"/>
              <w:numPr>
                <w:ilvl w:val="1"/>
                <w:numId w:val="35"/>
              </w:numPr>
              <w:tabs>
                <w:tab w:val="clear" w:pos="1364"/>
              </w:tabs>
              <w:spacing w:before="60" w:after="40" w:line="252" w:lineRule="auto"/>
              <w:ind w:left="284"/>
              <w:contextualSpacing w:val="0"/>
              <w:jc w:val="both"/>
              <w:rPr>
                <w:rFonts w:ascii="Arial" w:hAnsi="Arial" w:cs="Arial"/>
                <w:sz w:val="20"/>
                <w:szCs w:val="20"/>
                <w:lang w:val="en-GB"/>
              </w:rPr>
            </w:pPr>
            <w:r w:rsidRPr="006A30D3">
              <w:rPr>
                <w:rFonts w:ascii="Arial" w:hAnsi="Arial" w:cs="Arial"/>
                <w:sz w:val="20"/>
                <w:szCs w:val="20"/>
                <w:lang w:val="en-GB"/>
              </w:rPr>
              <w:t>Provide a comprehensive overview of what the GCCA is, how it works, who is involved, what activities are under way (with a possibility of geographical and thematic selection), and what is being achieved.</w:t>
            </w:r>
          </w:p>
          <w:p w:rsidR="008A2A01" w:rsidRPr="006A30D3" w:rsidRDefault="008A2A01" w:rsidP="00D468F4">
            <w:pPr>
              <w:pStyle w:val="ListParagraph"/>
              <w:numPr>
                <w:ilvl w:val="1"/>
                <w:numId w:val="35"/>
              </w:numPr>
              <w:tabs>
                <w:tab w:val="clear" w:pos="1364"/>
              </w:tabs>
              <w:spacing w:before="60" w:after="40" w:line="252" w:lineRule="auto"/>
              <w:ind w:left="284"/>
              <w:contextualSpacing w:val="0"/>
              <w:jc w:val="both"/>
              <w:rPr>
                <w:rFonts w:ascii="Arial" w:hAnsi="Arial" w:cs="Arial"/>
                <w:sz w:val="20"/>
                <w:szCs w:val="20"/>
                <w:lang w:val="en-GB"/>
              </w:rPr>
            </w:pPr>
            <w:r w:rsidRPr="006A30D3">
              <w:rPr>
                <w:rFonts w:ascii="Arial" w:hAnsi="Arial" w:cs="Arial"/>
                <w:sz w:val="20"/>
                <w:szCs w:val="20"/>
                <w:lang w:val="en-GB"/>
              </w:rPr>
              <w:t xml:space="preserve">Offer access to information on GCCA-funded programmes, consolidated evidence and lessons learned from the GCCA experience, in an </w:t>
            </w:r>
            <w:r w:rsidRPr="006A30D3">
              <w:rPr>
                <w:rFonts w:ascii="Arial" w:hAnsi="Arial" w:cs="Arial"/>
                <w:sz w:val="20"/>
                <w:szCs w:val="20"/>
                <w:u w:val="single"/>
                <w:lang w:val="en-GB"/>
              </w:rPr>
              <w:t>edited</w:t>
            </w:r>
            <w:r w:rsidRPr="006A30D3">
              <w:rPr>
                <w:rFonts w:ascii="Arial" w:hAnsi="Arial" w:cs="Arial"/>
                <w:sz w:val="20"/>
                <w:szCs w:val="20"/>
                <w:lang w:val="en-GB"/>
              </w:rPr>
              <w:t xml:space="preserve"> format suitable for public disclosure.</w:t>
            </w:r>
          </w:p>
          <w:p w:rsidR="008A2A01" w:rsidRPr="006A30D3" w:rsidRDefault="008A2A01" w:rsidP="00D468F4">
            <w:pPr>
              <w:pStyle w:val="ListParagraph"/>
              <w:numPr>
                <w:ilvl w:val="1"/>
                <w:numId w:val="35"/>
              </w:numPr>
              <w:tabs>
                <w:tab w:val="clear" w:pos="1364"/>
              </w:tabs>
              <w:spacing w:before="60" w:after="40" w:line="252" w:lineRule="auto"/>
              <w:ind w:left="284"/>
              <w:contextualSpacing w:val="0"/>
              <w:jc w:val="both"/>
              <w:rPr>
                <w:rFonts w:ascii="Arial" w:hAnsi="Arial" w:cs="Arial"/>
                <w:sz w:val="20"/>
                <w:szCs w:val="20"/>
                <w:lang w:val="en-GB"/>
              </w:rPr>
            </w:pPr>
            <w:r w:rsidRPr="006A30D3">
              <w:rPr>
                <w:rFonts w:ascii="Arial" w:hAnsi="Arial" w:cs="Arial"/>
                <w:sz w:val="20"/>
                <w:szCs w:val="20"/>
                <w:lang w:val="en-GB"/>
              </w:rPr>
              <w:t>Allow the submission of online requests for access to Climate Support Facility (CSF) services.</w:t>
            </w:r>
          </w:p>
          <w:p w:rsidR="008A2A01" w:rsidRPr="006A30D3" w:rsidRDefault="008A2A01" w:rsidP="00D468F4">
            <w:pPr>
              <w:pStyle w:val="ListParagraph"/>
              <w:numPr>
                <w:ilvl w:val="1"/>
                <w:numId w:val="35"/>
              </w:numPr>
              <w:tabs>
                <w:tab w:val="clear" w:pos="1364"/>
              </w:tabs>
              <w:spacing w:before="60" w:after="40" w:line="252" w:lineRule="auto"/>
              <w:ind w:left="284"/>
              <w:contextualSpacing w:val="0"/>
              <w:jc w:val="both"/>
              <w:rPr>
                <w:rFonts w:ascii="Arial" w:hAnsi="Arial" w:cs="Arial"/>
                <w:sz w:val="20"/>
                <w:szCs w:val="20"/>
                <w:lang w:val="en-GB"/>
              </w:rPr>
            </w:pPr>
            <w:r w:rsidRPr="006A30D3">
              <w:rPr>
                <w:rFonts w:ascii="Arial" w:hAnsi="Arial" w:cs="Arial"/>
                <w:sz w:val="20"/>
                <w:szCs w:val="20"/>
                <w:lang w:val="en-GB"/>
              </w:rPr>
              <w:t>Provide adequate linkages with the websites of EuropeAid, DG CLIMA, key partners, GCCA programme websites and/or outputs, as well as a limited number of key third-party websites.</w:t>
            </w:r>
          </w:p>
        </w:tc>
      </w:tr>
      <w:tr w:rsidR="008A2A01" w:rsidRPr="006A30D3" w:rsidTr="006A30D3">
        <w:tc>
          <w:tcPr>
            <w:tcW w:w="9146" w:type="dxa"/>
            <w:gridSpan w:val="2"/>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w:t>
            </w:r>
            <w:r w:rsidRPr="006A30D3">
              <w:rPr>
                <w:rFonts w:ascii="Arial" w:hAnsi="Arial" w:cs="Arial"/>
                <w:sz w:val="20"/>
                <w:szCs w:val="20"/>
                <w:lang w:val="en-GB"/>
              </w:rPr>
              <w:t>: Interested people from all stakeholder groups will be able to subscribe to ‘RSS feeds’ to be automatically informed, by e-mail, of changes in website sections of their choice.</w:t>
            </w:r>
          </w:p>
        </w:tc>
      </w:tr>
      <w:tr w:rsidR="008A2A01" w:rsidRPr="006A30D3" w:rsidTr="006A30D3">
        <w:tc>
          <w:tcPr>
            <w:tcW w:w="2557" w:type="dxa"/>
          </w:tcPr>
          <w:p w:rsidR="008A2A01" w:rsidRPr="006A30D3"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6A30D3">
              <w:rPr>
                <w:rFonts w:ascii="Arial" w:hAnsi="Arial" w:cs="Arial"/>
                <w:color w:val="800000"/>
                <w:sz w:val="20"/>
                <w:szCs w:val="20"/>
                <w:lang w:val="en-GB"/>
              </w:rPr>
              <w:t>Key objective/s served</w:t>
            </w:r>
            <w:r w:rsidRPr="006A30D3">
              <w:rPr>
                <w:rStyle w:val="FootnoteReference"/>
                <w:rFonts w:ascii="Arial" w:hAnsi="Arial"/>
                <w:color w:val="800000"/>
                <w:sz w:val="20"/>
                <w:szCs w:val="20"/>
                <w:lang w:val="en-GB"/>
              </w:rPr>
              <w:footnoteReference w:id="7"/>
            </w:r>
          </w:p>
        </w:tc>
        <w:tc>
          <w:tcPr>
            <w:tcW w:w="6589"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CM1, CM2</w:t>
            </w:r>
          </w:p>
        </w:tc>
      </w:tr>
      <w:tr w:rsidR="008A2A01" w:rsidRPr="006A30D3" w:rsidTr="006A30D3">
        <w:tc>
          <w:tcPr>
            <w:tcW w:w="255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Stakeholder/s concerned</w:t>
            </w:r>
          </w:p>
        </w:tc>
        <w:tc>
          <w:tcPr>
            <w:tcW w:w="6589"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All</w:t>
            </w:r>
          </w:p>
        </w:tc>
      </w:tr>
      <w:tr w:rsidR="008A2A01" w:rsidRPr="006A30D3" w:rsidTr="006A30D3">
        <w:tc>
          <w:tcPr>
            <w:tcW w:w="255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GCCA strands concerned</w:t>
            </w:r>
          </w:p>
        </w:tc>
        <w:tc>
          <w:tcPr>
            <w:tcW w:w="6589"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activity, with the ACP Secretariat specifically managing the intra-ACP section, including an online form for submitting requests for CSF services, and the GSF managing the rest)</w:t>
            </w:r>
          </w:p>
        </w:tc>
      </w:tr>
      <w:tr w:rsidR="008A2A01" w:rsidRPr="006A30D3" w:rsidTr="006A30D3">
        <w:tc>
          <w:tcPr>
            <w:tcW w:w="255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Indicative timing</w:t>
            </w:r>
          </w:p>
        </w:tc>
        <w:tc>
          <w:tcPr>
            <w:tcW w:w="6589"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First half of 2012, with ongoing maintenance afterwards</w:t>
            </w:r>
          </w:p>
        </w:tc>
      </w:tr>
      <w:tr w:rsidR="008A2A01" w:rsidRPr="006A30D3" w:rsidTr="006A30D3">
        <w:tc>
          <w:tcPr>
            <w:tcW w:w="255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Leader for implementation</w:t>
            </w:r>
          </w:p>
        </w:tc>
        <w:tc>
          <w:tcPr>
            <w:tcW w:w="6589" w:type="dxa"/>
          </w:tcPr>
          <w:p w:rsidR="008A2A01" w:rsidRPr="006A30D3" w:rsidRDefault="000F33C3" w:rsidP="00353E5B">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with contributions from ACP Secretariat</w:t>
            </w:r>
            <w:r w:rsidR="00A6634E" w:rsidRPr="006A30D3">
              <w:rPr>
                <w:rFonts w:ascii="Arial" w:hAnsi="Arial" w:cs="Arial"/>
                <w:sz w:val="20"/>
                <w:szCs w:val="20"/>
                <w:lang w:val="en-GB"/>
              </w:rPr>
              <w:t xml:space="preserve"> and EU Delegations </w:t>
            </w:r>
            <w:r w:rsidR="00353E5B">
              <w:rPr>
                <w:rFonts w:ascii="Arial" w:hAnsi="Arial" w:cs="Arial"/>
                <w:sz w:val="20"/>
                <w:szCs w:val="20"/>
                <w:lang w:val="en-GB"/>
              </w:rPr>
              <w:t>with</w:t>
            </w:r>
            <w:r w:rsidR="00353E5B" w:rsidRPr="006A30D3">
              <w:rPr>
                <w:rFonts w:ascii="Arial" w:hAnsi="Arial" w:cs="Arial"/>
                <w:sz w:val="20"/>
                <w:szCs w:val="20"/>
                <w:lang w:val="en-GB"/>
              </w:rPr>
              <w:t xml:space="preserve"> </w:t>
            </w:r>
            <w:r w:rsidR="00A6634E" w:rsidRPr="006A30D3">
              <w:rPr>
                <w:rFonts w:ascii="Arial" w:hAnsi="Arial" w:cs="Arial"/>
                <w:sz w:val="20"/>
                <w:szCs w:val="20"/>
                <w:lang w:val="en-GB"/>
              </w:rPr>
              <w:t>respect to the programmes they directly oversee</w:t>
            </w:r>
          </w:p>
        </w:tc>
      </w:tr>
      <w:tr w:rsidR="00C151CF" w:rsidRPr="006A30D3" w:rsidTr="006A30D3">
        <w:tc>
          <w:tcPr>
            <w:tcW w:w="2557" w:type="dxa"/>
          </w:tcPr>
          <w:p w:rsidR="00C151CF" w:rsidRPr="006A30D3" w:rsidRDefault="00C151CF"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Indicators of achievement</w:t>
            </w:r>
          </w:p>
        </w:tc>
        <w:tc>
          <w:tcPr>
            <w:tcW w:w="6589" w:type="dxa"/>
          </w:tcPr>
          <w:p w:rsidR="00C151CF" w:rsidRPr="006A30D3" w:rsidRDefault="00C151CF" w:rsidP="00D468F4">
            <w:pPr>
              <w:pStyle w:val="ListParagraph"/>
              <w:numPr>
                <w:ilvl w:val="0"/>
                <w:numId w:val="13"/>
              </w:numPr>
              <w:spacing w:before="60" w:after="40" w:line="252" w:lineRule="auto"/>
              <w:ind w:left="268" w:hanging="283"/>
              <w:contextualSpacing w:val="0"/>
              <w:rPr>
                <w:rFonts w:ascii="Arial" w:hAnsi="Arial" w:cs="Arial"/>
                <w:sz w:val="20"/>
                <w:szCs w:val="20"/>
                <w:lang w:val="en-GB"/>
              </w:rPr>
            </w:pPr>
            <w:r w:rsidRPr="006A30D3">
              <w:rPr>
                <w:rFonts w:ascii="Arial" w:hAnsi="Arial" w:cs="Arial"/>
                <w:sz w:val="20"/>
                <w:szCs w:val="20"/>
                <w:lang w:val="en-GB"/>
              </w:rPr>
              <w:t>New user-friendly website up and running and regularly updated</w:t>
            </w:r>
          </w:p>
          <w:p w:rsidR="006E6941" w:rsidRPr="006A30D3" w:rsidRDefault="00B92F5E" w:rsidP="00D468F4">
            <w:pPr>
              <w:pStyle w:val="ListParagraph"/>
              <w:numPr>
                <w:ilvl w:val="0"/>
                <w:numId w:val="13"/>
              </w:numPr>
              <w:spacing w:before="60" w:after="40" w:line="252" w:lineRule="auto"/>
              <w:ind w:left="268" w:hanging="283"/>
              <w:contextualSpacing w:val="0"/>
              <w:rPr>
                <w:rFonts w:ascii="Arial" w:hAnsi="Arial" w:cs="Arial"/>
                <w:sz w:val="20"/>
                <w:szCs w:val="20"/>
                <w:lang w:val="en-GB"/>
              </w:rPr>
            </w:pPr>
            <w:r w:rsidRPr="006A30D3">
              <w:rPr>
                <w:rFonts w:ascii="Arial" w:hAnsi="Arial" w:cs="Arial"/>
                <w:sz w:val="20"/>
                <w:szCs w:val="20"/>
                <w:lang w:val="en-GB"/>
              </w:rPr>
              <w:t>N</w:t>
            </w:r>
            <w:r w:rsidR="00C151CF" w:rsidRPr="006A30D3">
              <w:rPr>
                <w:rFonts w:ascii="Arial" w:hAnsi="Arial" w:cs="Arial"/>
                <w:sz w:val="20"/>
                <w:szCs w:val="20"/>
                <w:lang w:val="en-GB"/>
              </w:rPr>
              <w:t>umber of</w:t>
            </w:r>
            <w:r w:rsidR="001F0924" w:rsidRPr="006A30D3">
              <w:rPr>
                <w:rFonts w:ascii="Arial" w:hAnsi="Arial" w:cs="Arial"/>
                <w:sz w:val="20"/>
                <w:szCs w:val="20"/>
                <w:lang w:val="en-GB"/>
              </w:rPr>
              <w:t>,</w:t>
            </w:r>
            <w:r w:rsidR="00C151CF" w:rsidRPr="006A30D3">
              <w:rPr>
                <w:rFonts w:ascii="Arial" w:hAnsi="Arial" w:cs="Arial"/>
                <w:sz w:val="20"/>
                <w:szCs w:val="20"/>
                <w:lang w:val="en-GB"/>
              </w:rPr>
              <w:t xml:space="preserve"> </w:t>
            </w:r>
            <w:r w:rsidR="006E6941" w:rsidRPr="006A30D3">
              <w:rPr>
                <w:rFonts w:ascii="Arial" w:hAnsi="Arial" w:cs="Arial"/>
                <w:sz w:val="20"/>
                <w:szCs w:val="20"/>
                <w:lang w:val="en-GB"/>
              </w:rPr>
              <w:t>and trend in</w:t>
            </w:r>
            <w:r w:rsidR="001F0924" w:rsidRPr="006A30D3">
              <w:rPr>
                <w:rFonts w:ascii="Arial" w:hAnsi="Arial" w:cs="Arial"/>
                <w:sz w:val="20"/>
                <w:szCs w:val="20"/>
                <w:lang w:val="en-GB"/>
              </w:rPr>
              <w:t>,</w:t>
            </w:r>
            <w:r w:rsidR="006E6941" w:rsidRPr="006A30D3">
              <w:rPr>
                <w:rFonts w:ascii="Arial" w:hAnsi="Arial" w:cs="Arial"/>
                <w:sz w:val="20"/>
                <w:szCs w:val="20"/>
                <w:lang w:val="en-GB"/>
              </w:rPr>
              <w:t xml:space="preserve"> </w:t>
            </w:r>
            <w:r w:rsidRPr="006A30D3">
              <w:rPr>
                <w:rFonts w:ascii="Arial" w:hAnsi="Arial" w:cs="Arial"/>
                <w:sz w:val="20"/>
                <w:szCs w:val="20"/>
                <w:lang w:val="en-GB"/>
              </w:rPr>
              <w:t>site visits (</w:t>
            </w:r>
            <w:r w:rsidR="006E6941" w:rsidRPr="006A30D3">
              <w:rPr>
                <w:rFonts w:ascii="Arial" w:hAnsi="Arial" w:cs="Arial"/>
                <w:sz w:val="20"/>
                <w:szCs w:val="20"/>
                <w:lang w:val="en-GB"/>
              </w:rPr>
              <w:t>‘</w:t>
            </w:r>
            <w:r w:rsidRPr="006A30D3">
              <w:rPr>
                <w:rFonts w:ascii="Arial" w:hAnsi="Arial" w:cs="Arial"/>
                <w:sz w:val="20"/>
                <w:szCs w:val="20"/>
                <w:lang w:val="en-GB"/>
              </w:rPr>
              <w:t>hits</w:t>
            </w:r>
            <w:r w:rsidR="006E6941" w:rsidRPr="006A30D3">
              <w:rPr>
                <w:rFonts w:ascii="Arial" w:hAnsi="Arial" w:cs="Arial"/>
                <w:sz w:val="20"/>
                <w:szCs w:val="20"/>
                <w:lang w:val="en-GB"/>
              </w:rPr>
              <w:t>’</w:t>
            </w:r>
            <w:r w:rsidRPr="006A30D3">
              <w:rPr>
                <w:rFonts w:ascii="Arial" w:hAnsi="Arial" w:cs="Arial"/>
                <w:sz w:val="20"/>
                <w:szCs w:val="20"/>
                <w:lang w:val="en-GB"/>
              </w:rPr>
              <w:t xml:space="preserve">) and unique </w:t>
            </w:r>
            <w:r w:rsidR="00C151CF" w:rsidRPr="006A30D3">
              <w:rPr>
                <w:rFonts w:ascii="Arial" w:hAnsi="Arial" w:cs="Arial"/>
                <w:sz w:val="20"/>
                <w:szCs w:val="20"/>
                <w:lang w:val="en-GB"/>
              </w:rPr>
              <w:t xml:space="preserve">website users </w:t>
            </w:r>
            <w:r w:rsidR="00757AA2" w:rsidRPr="006A30D3">
              <w:rPr>
                <w:rFonts w:ascii="Arial" w:hAnsi="Arial" w:cs="Arial"/>
                <w:sz w:val="20"/>
                <w:szCs w:val="20"/>
                <w:lang w:val="en-GB"/>
              </w:rPr>
              <w:t>(overall and by section or page)</w:t>
            </w:r>
          </w:p>
        </w:tc>
      </w:tr>
    </w:tbl>
    <w:p w:rsidR="00147567" w:rsidRPr="006A30D3" w:rsidRDefault="00147567" w:rsidP="00147567">
      <w:pPr>
        <w:pStyle w:val="ListParagraph"/>
        <w:spacing w:before="60" w:after="0" w:line="252" w:lineRule="auto"/>
        <w:ind w:left="0"/>
        <w:contextualSpacing w:val="0"/>
        <w:jc w:val="both"/>
        <w:rPr>
          <w:rFonts w:ascii="Arial" w:hAnsi="Arial" w:cs="Arial"/>
          <w:b/>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147567" w:rsidRPr="006A30D3" w:rsidTr="006A30D3">
        <w:trPr>
          <w:tblHeader/>
        </w:trPr>
        <w:tc>
          <w:tcPr>
            <w:tcW w:w="9210" w:type="dxa"/>
            <w:gridSpan w:val="2"/>
            <w:shd w:val="clear" w:color="auto" w:fill="800000"/>
          </w:tcPr>
          <w:p w:rsidR="00147567" w:rsidRPr="006A30D3" w:rsidRDefault="00DB2DDB" w:rsidP="00DB2DDB">
            <w:pPr>
              <w:pStyle w:val="GCCAactivity"/>
              <w:rPr>
                <w:color w:val="F79646" w:themeColor="accent6"/>
              </w:rPr>
            </w:pPr>
            <w:bookmarkStart w:id="92" w:name="refotherECtoolsexternal"/>
            <w:bookmarkStart w:id="93" w:name="refECtoolsexternal"/>
            <w:r w:rsidRPr="006A30D3">
              <w:rPr>
                <w:color w:val="F79646" w:themeColor="accent6"/>
              </w:rPr>
              <w:t>Use of</w:t>
            </w:r>
            <w:r w:rsidR="00881E15" w:rsidRPr="006A30D3">
              <w:rPr>
                <w:color w:val="F79646" w:themeColor="accent6"/>
              </w:rPr>
              <w:t xml:space="preserve"> EC tools for external communication</w:t>
            </w:r>
            <w:bookmarkEnd w:id="92"/>
            <w:bookmarkEnd w:id="93"/>
          </w:p>
        </w:tc>
      </w:tr>
      <w:tr w:rsidR="00147567" w:rsidRPr="006A30D3" w:rsidTr="006A30D3">
        <w:tc>
          <w:tcPr>
            <w:tcW w:w="9210" w:type="dxa"/>
            <w:gridSpan w:val="2"/>
          </w:tcPr>
          <w:p w:rsidR="00881E15" w:rsidRPr="006A30D3" w:rsidRDefault="00881E15" w:rsidP="00147567">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Possible activities include:</w:t>
            </w:r>
          </w:p>
          <w:p w:rsidR="00147567" w:rsidRPr="006A30D3" w:rsidRDefault="00881E15" w:rsidP="00D468F4">
            <w:pPr>
              <w:pStyle w:val="ListParagraph"/>
              <w:numPr>
                <w:ilvl w:val="0"/>
                <w:numId w:val="13"/>
              </w:numPr>
              <w:spacing w:before="60" w:after="40" w:line="252" w:lineRule="auto"/>
              <w:ind w:left="284" w:hanging="284"/>
              <w:contextualSpacing w:val="0"/>
              <w:jc w:val="both"/>
              <w:rPr>
                <w:rFonts w:ascii="Arial" w:hAnsi="Arial" w:cs="Arial"/>
                <w:sz w:val="20"/>
                <w:szCs w:val="20"/>
                <w:lang w:val="en-GB"/>
              </w:rPr>
            </w:pPr>
            <w:r w:rsidRPr="006A30D3">
              <w:rPr>
                <w:rFonts w:ascii="Arial" w:hAnsi="Arial" w:cs="Arial"/>
                <w:sz w:val="20"/>
                <w:szCs w:val="20"/>
                <w:lang w:val="en-GB"/>
              </w:rPr>
              <w:t>Updating</w:t>
            </w:r>
            <w:r w:rsidR="00147567" w:rsidRPr="006A30D3">
              <w:rPr>
                <w:rFonts w:ascii="Arial" w:hAnsi="Arial" w:cs="Arial"/>
                <w:sz w:val="20"/>
                <w:szCs w:val="20"/>
                <w:lang w:val="en-GB"/>
              </w:rPr>
              <w:t xml:space="preserve"> and maintain</w:t>
            </w:r>
            <w:r w:rsidRPr="006A30D3">
              <w:rPr>
                <w:rFonts w:ascii="Arial" w:hAnsi="Arial" w:cs="Arial"/>
                <w:sz w:val="20"/>
                <w:szCs w:val="20"/>
                <w:lang w:val="en-GB"/>
              </w:rPr>
              <w:t>ing</w:t>
            </w:r>
            <w:r w:rsidR="00147567" w:rsidRPr="006A30D3">
              <w:rPr>
                <w:rFonts w:ascii="Arial" w:hAnsi="Arial" w:cs="Arial"/>
                <w:sz w:val="20"/>
                <w:szCs w:val="20"/>
                <w:lang w:val="en-GB"/>
              </w:rPr>
              <w:t xml:space="preserve"> information on the GCCA, if possible in the form of a dedicated page (with links to the main GCCA website), on the websites of EuropeAid and DG CLIMA.</w:t>
            </w:r>
          </w:p>
          <w:p w:rsidR="00881E15" w:rsidRPr="006A30D3" w:rsidRDefault="00881E15" w:rsidP="00D468F4">
            <w:pPr>
              <w:pStyle w:val="ListParagraph"/>
              <w:numPr>
                <w:ilvl w:val="0"/>
                <w:numId w:val="13"/>
              </w:numPr>
              <w:spacing w:before="60" w:after="40" w:line="252" w:lineRule="auto"/>
              <w:ind w:left="284" w:hanging="284"/>
              <w:contextualSpacing w:val="0"/>
              <w:jc w:val="both"/>
              <w:rPr>
                <w:rFonts w:ascii="Arial" w:hAnsi="Arial" w:cs="Arial"/>
                <w:sz w:val="20"/>
                <w:szCs w:val="20"/>
                <w:lang w:val="en-GB"/>
              </w:rPr>
            </w:pPr>
            <w:r w:rsidRPr="006A30D3">
              <w:rPr>
                <w:rFonts w:ascii="Arial" w:hAnsi="Arial" w:cs="Arial"/>
                <w:sz w:val="20"/>
                <w:szCs w:val="20"/>
                <w:lang w:val="en-GB"/>
              </w:rPr>
              <w:t xml:space="preserve">Using EuropeAid’s Social Media Manager to communicate on the GCCA through social networking tools such as Facebook </w:t>
            </w:r>
            <w:r w:rsidR="003C1936" w:rsidRPr="006A30D3">
              <w:rPr>
                <w:rFonts w:ascii="Arial" w:hAnsi="Arial" w:cs="Arial"/>
                <w:sz w:val="20"/>
                <w:szCs w:val="20"/>
                <w:lang w:val="en-GB"/>
              </w:rPr>
              <w:t>(</w:t>
            </w:r>
            <w:r w:rsidRPr="006A30D3">
              <w:rPr>
                <w:rFonts w:ascii="Arial" w:hAnsi="Arial" w:cs="Arial"/>
                <w:sz w:val="20"/>
                <w:szCs w:val="20"/>
                <w:lang w:val="en-GB"/>
              </w:rPr>
              <w:t>or</w:t>
            </w:r>
            <w:r w:rsidR="003C1936" w:rsidRPr="006A30D3">
              <w:rPr>
                <w:rFonts w:ascii="Arial" w:hAnsi="Arial" w:cs="Arial"/>
                <w:sz w:val="20"/>
                <w:szCs w:val="20"/>
                <w:lang w:val="en-GB"/>
              </w:rPr>
              <w:t xml:space="preserve"> Twitter?)</w:t>
            </w:r>
            <w:r w:rsidRPr="006A30D3">
              <w:rPr>
                <w:rFonts w:ascii="Arial" w:hAnsi="Arial" w:cs="Arial"/>
                <w:sz w:val="20"/>
                <w:szCs w:val="20"/>
                <w:lang w:val="en-GB"/>
              </w:rPr>
              <w:t>.</w:t>
            </w:r>
          </w:p>
          <w:p w:rsidR="00A6634E" w:rsidRPr="006A30D3" w:rsidRDefault="00A6634E" w:rsidP="00D468F4">
            <w:pPr>
              <w:pStyle w:val="ListParagraph"/>
              <w:numPr>
                <w:ilvl w:val="0"/>
                <w:numId w:val="13"/>
              </w:numPr>
              <w:spacing w:before="60" w:after="40" w:line="252" w:lineRule="auto"/>
              <w:ind w:left="284" w:hanging="284"/>
              <w:contextualSpacing w:val="0"/>
              <w:jc w:val="both"/>
              <w:rPr>
                <w:rFonts w:ascii="Arial" w:hAnsi="Arial" w:cs="Arial"/>
                <w:sz w:val="20"/>
                <w:szCs w:val="20"/>
                <w:lang w:val="en-GB"/>
              </w:rPr>
            </w:pPr>
            <w:r w:rsidRPr="006A30D3">
              <w:rPr>
                <w:rFonts w:ascii="Arial" w:hAnsi="Arial" w:cs="Arial"/>
                <w:sz w:val="20"/>
                <w:szCs w:val="20"/>
                <w:lang w:val="en-GB"/>
              </w:rPr>
              <w:t>Using EU Delegation website to share information on the GCCA</w:t>
            </w:r>
            <w:r w:rsidR="00FC646D">
              <w:rPr>
                <w:rFonts w:ascii="Arial" w:hAnsi="Arial" w:cs="Arial"/>
                <w:sz w:val="20"/>
                <w:szCs w:val="20"/>
                <w:lang w:val="en-GB"/>
              </w:rPr>
              <w:t>.</w:t>
            </w:r>
          </w:p>
        </w:tc>
      </w:tr>
      <w:tr w:rsidR="00037E4F" w:rsidRPr="006A30D3" w:rsidTr="006A30D3">
        <w:tc>
          <w:tcPr>
            <w:tcW w:w="9210" w:type="dxa"/>
            <w:gridSpan w:val="2"/>
          </w:tcPr>
          <w:p w:rsidR="00037E4F" w:rsidRPr="006A30D3" w:rsidRDefault="00037E4F" w:rsidP="00DB7724">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w:t>
            </w:r>
            <w:r w:rsidRPr="006A30D3">
              <w:rPr>
                <w:rFonts w:ascii="Arial" w:hAnsi="Arial" w:cs="Arial"/>
                <w:sz w:val="20"/>
                <w:szCs w:val="20"/>
                <w:lang w:val="en-GB"/>
              </w:rPr>
              <w:t xml:space="preserve">: </w:t>
            </w:r>
            <w:r w:rsidR="003C1936" w:rsidRPr="006A30D3">
              <w:rPr>
                <w:rFonts w:ascii="Arial" w:hAnsi="Arial" w:cs="Arial"/>
                <w:sz w:val="20"/>
                <w:szCs w:val="20"/>
                <w:lang w:val="en-GB"/>
              </w:rPr>
              <w:t xml:space="preserve">Using social media </w:t>
            </w:r>
            <w:r w:rsidR="00DB7724" w:rsidRPr="006A30D3">
              <w:rPr>
                <w:rFonts w:ascii="Arial" w:hAnsi="Arial" w:cs="Arial"/>
                <w:sz w:val="20"/>
                <w:szCs w:val="20"/>
                <w:lang w:val="en-GB"/>
              </w:rPr>
              <w:t>is</w:t>
            </w:r>
            <w:r w:rsidR="003C1936" w:rsidRPr="006A30D3">
              <w:rPr>
                <w:rFonts w:ascii="Arial" w:hAnsi="Arial" w:cs="Arial"/>
                <w:sz w:val="20"/>
                <w:szCs w:val="20"/>
                <w:lang w:val="en-GB"/>
              </w:rPr>
              <w:t xml:space="preserve"> not</w:t>
            </w:r>
            <w:r w:rsidR="00B63048" w:rsidRPr="006A30D3">
              <w:rPr>
                <w:rFonts w:ascii="Arial" w:hAnsi="Arial" w:cs="Arial"/>
                <w:sz w:val="20"/>
                <w:szCs w:val="20"/>
                <w:lang w:val="en-GB"/>
              </w:rPr>
              <w:t xml:space="preserve"> </w:t>
            </w:r>
            <w:proofErr w:type="gramStart"/>
            <w:r w:rsidR="00B63048" w:rsidRPr="006A30D3">
              <w:rPr>
                <w:rFonts w:ascii="Arial" w:hAnsi="Arial" w:cs="Arial"/>
                <w:sz w:val="20"/>
                <w:szCs w:val="20"/>
                <w:lang w:val="en-GB"/>
              </w:rPr>
              <w:t>be</w:t>
            </w:r>
            <w:proofErr w:type="gramEnd"/>
            <w:r w:rsidR="00B63048" w:rsidRPr="006A30D3">
              <w:rPr>
                <w:rFonts w:ascii="Arial" w:hAnsi="Arial" w:cs="Arial"/>
                <w:sz w:val="20"/>
                <w:szCs w:val="20"/>
                <w:lang w:val="en-GB"/>
              </w:rPr>
              <w:t xml:space="preserve"> an objective in itself</w:t>
            </w:r>
            <w:r w:rsidR="00DB7724" w:rsidRPr="006A30D3">
              <w:rPr>
                <w:rFonts w:ascii="Arial" w:hAnsi="Arial" w:cs="Arial"/>
                <w:sz w:val="20"/>
                <w:szCs w:val="20"/>
                <w:lang w:val="en-GB"/>
              </w:rPr>
              <w:t>, just a potential means of achieving objectives</w:t>
            </w:r>
            <w:r w:rsidR="003C1936" w:rsidRPr="006A30D3">
              <w:rPr>
                <w:rFonts w:ascii="Arial" w:hAnsi="Arial" w:cs="Arial"/>
                <w:sz w:val="20"/>
                <w:szCs w:val="20"/>
                <w:lang w:val="en-GB"/>
              </w:rPr>
              <w:t>. Any decision to use social media to communicate on the GCCA should be underpinned by a reflection on who exactly is targeted</w:t>
            </w:r>
            <w:r w:rsidR="00B63048" w:rsidRPr="006A30D3">
              <w:rPr>
                <w:rFonts w:ascii="Arial" w:hAnsi="Arial" w:cs="Arial"/>
                <w:sz w:val="20"/>
                <w:szCs w:val="20"/>
                <w:lang w:val="en-GB"/>
              </w:rPr>
              <w:t>,</w:t>
            </w:r>
            <w:r w:rsidR="003C1936" w:rsidRPr="006A30D3">
              <w:rPr>
                <w:rFonts w:ascii="Arial" w:hAnsi="Arial" w:cs="Arial"/>
                <w:sz w:val="20"/>
                <w:szCs w:val="20"/>
                <w:lang w:val="en-GB"/>
              </w:rPr>
              <w:t xml:space="preserve"> and which media are the most suitable to reach targeted audiences. </w:t>
            </w:r>
          </w:p>
        </w:tc>
      </w:tr>
      <w:tr w:rsidR="00147567" w:rsidRPr="006A30D3" w:rsidTr="006A30D3">
        <w:tc>
          <w:tcPr>
            <w:tcW w:w="2567" w:type="dxa"/>
          </w:tcPr>
          <w:p w:rsidR="00147567" w:rsidRPr="006A30D3" w:rsidRDefault="00147567" w:rsidP="00037E4F">
            <w:pPr>
              <w:pStyle w:val="ListParagraph"/>
              <w:spacing w:before="60" w:after="40" w:line="252" w:lineRule="auto"/>
              <w:ind w:left="0"/>
              <w:contextualSpacing w:val="0"/>
              <w:jc w:val="both"/>
              <w:rPr>
                <w:rFonts w:ascii="Arial" w:hAnsi="Arial" w:cs="Arial"/>
                <w:color w:val="800000"/>
                <w:sz w:val="20"/>
                <w:szCs w:val="20"/>
                <w:lang w:val="en-GB"/>
              </w:rPr>
            </w:pPr>
            <w:r w:rsidRPr="006A30D3">
              <w:rPr>
                <w:rFonts w:ascii="Arial" w:hAnsi="Arial" w:cs="Arial"/>
                <w:color w:val="800000"/>
                <w:sz w:val="20"/>
                <w:szCs w:val="20"/>
                <w:lang w:val="en-GB"/>
              </w:rPr>
              <w:t>Key objective/s served</w:t>
            </w:r>
          </w:p>
        </w:tc>
        <w:tc>
          <w:tcPr>
            <w:tcW w:w="6643" w:type="dxa"/>
          </w:tcPr>
          <w:p w:rsidR="00147567" w:rsidRPr="006A30D3" w:rsidRDefault="00147567" w:rsidP="006915B9">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 CM2</w:t>
            </w:r>
          </w:p>
        </w:tc>
      </w:tr>
      <w:tr w:rsidR="00147567" w:rsidRPr="006A30D3" w:rsidTr="006A30D3">
        <w:tc>
          <w:tcPr>
            <w:tcW w:w="2567" w:type="dxa"/>
          </w:tcPr>
          <w:p w:rsidR="00147567" w:rsidRPr="006A30D3" w:rsidRDefault="00147567"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Stakeholder/s concerned</w:t>
            </w:r>
          </w:p>
        </w:tc>
        <w:tc>
          <w:tcPr>
            <w:tcW w:w="6643" w:type="dxa"/>
          </w:tcPr>
          <w:p w:rsidR="00147567" w:rsidRPr="006A30D3" w:rsidRDefault="006915B9" w:rsidP="006915B9">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Primarily</w:t>
            </w:r>
            <w:r w:rsidR="00147567" w:rsidRPr="006A30D3">
              <w:rPr>
                <w:rFonts w:ascii="Arial" w:hAnsi="Arial" w:cs="Arial"/>
                <w:sz w:val="20"/>
                <w:szCs w:val="20"/>
                <w:lang w:val="en-GB"/>
              </w:rPr>
              <w:t xml:space="preserve"> ‘external’ (i.e. non-EC, non-EEAS</w:t>
            </w:r>
            <w:r w:rsidR="00877A52" w:rsidRPr="006A30D3">
              <w:rPr>
                <w:rFonts w:ascii="Arial" w:hAnsi="Arial" w:cs="Arial"/>
                <w:sz w:val="20"/>
                <w:szCs w:val="20"/>
                <w:lang w:val="en-GB"/>
              </w:rPr>
              <w:t>)</w:t>
            </w:r>
            <w:r w:rsidR="00147567" w:rsidRPr="006A30D3">
              <w:rPr>
                <w:rFonts w:ascii="Arial" w:hAnsi="Arial" w:cs="Arial"/>
                <w:sz w:val="20"/>
                <w:szCs w:val="20"/>
                <w:lang w:val="en-GB"/>
              </w:rPr>
              <w:t xml:space="preserve"> stakeholders</w:t>
            </w:r>
          </w:p>
        </w:tc>
      </w:tr>
      <w:tr w:rsidR="00147567" w:rsidRPr="006A30D3" w:rsidTr="006A30D3">
        <w:tc>
          <w:tcPr>
            <w:tcW w:w="2567" w:type="dxa"/>
          </w:tcPr>
          <w:p w:rsidR="00147567" w:rsidRPr="006A30D3" w:rsidRDefault="00147567"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GCCA strands concerned</w:t>
            </w:r>
          </w:p>
        </w:tc>
        <w:tc>
          <w:tcPr>
            <w:tcW w:w="6643" w:type="dxa"/>
          </w:tcPr>
          <w:p w:rsidR="00147567" w:rsidRPr="006A30D3" w:rsidRDefault="00877A52" w:rsidP="001F0924">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Primarily global (possible </w:t>
            </w:r>
            <w:r w:rsidR="001F0924" w:rsidRPr="006A30D3">
              <w:rPr>
                <w:rFonts w:ascii="Arial" w:hAnsi="Arial" w:cs="Arial"/>
                <w:sz w:val="20"/>
                <w:szCs w:val="20"/>
                <w:lang w:val="en-GB"/>
              </w:rPr>
              <w:t>inputs from</w:t>
            </w:r>
            <w:r w:rsidRPr="006A30D3">
              <w:rPr>
                <w:rFonts w:ascii="Arial" w:hAnsi="Arial" w:cs="Arial"/>
                <w:sz w:val="20"/>
                <w:szCs w:val="20"/>
                <w:lang w:val="en-GB"/>
              </w:rPr>
              <w:t xml:space="preserve"> intra-ACP on an ad hoc basis)</w:t>
            </w:r>
          </w:p>
        </w:tc>
      </w:tr>
      <w:tr w:rsidR="00147567" w:rsidRPr="006A30D3" w:rsidTr="006A30D3">
        <w:tc>
          <w:tcPr>
            <w:tcW w:w="2567" w:type="dxa"/>
          </w:tcPr>
          <w:p w:rsidR="00147567" w:rsidRPr="006A30D3" w:rsidRDefault="00147567"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lastRenderedPageBreak/>
              <w:t>Indicative timing</w:t>
            </w:r>
          </w:p>
        </w:tc>
        <w:tc>
          <w:tcPr>
            <w:tcW w:w="6643" w:type="dxa"/>
          </w:tcPr>
          <w:p w:rsidR="00147567" w:rsidRPr="006A30D3" w:rsidRDefault="00143ED1" w:rsidP="006915B9">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To be determined</w:t>
            </w:r>
          </w:p>
        </w:tc>
      </w:tr>
      <w:tr w:rsidR="00147567" w:rsidRPr="006A30D3" w:rsidTr="006A30D3">
        <w:tc>
          <w:tcPr>
            <w:tcW w:w="2567" w:type="dxa"/>
          </w:tcPr>
          <w:p w:rsidR="00147567" w:rsidRPr="006A30D3" w:rsidRDefault="00147567"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Leader for implementation</w:t>
            </w:r>
          </w:p>
        </w:tc>
        <w:tc>
          <w:tcPr>
            <w:tcW w:w="6643" w:type="dxa"/>
          </w:tcPr>
          <w:p w:rsidR="00147567" w:rsidRPr="006A30D3" w:rsidRDefault="000F33C3" w:rsidP="00877A52">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147567" w:rsidRPr="006A30D3">
              <w:rPr>
                <w:rFonts w:ascii="Arial" w:hAnsi="Arial" w:cs="Arial"/>
                <w:sz w:val="20"/>
                <w:szCs w:val="20"/>
                <w:lang w:val="en-GB"/>
              </w:rPr>
              <w:t xml:space="preserve"> C2</w:t>
            </w:r>
            <w:r w:rsidR="005001C8" w:rsidRPr="006A30D3">
              <w:rPr>
                <w:rFonts w:ascii="Arial" w:hAnsi="Arial" w:cs="Arial"/>
                <w:sz w:val="20"/>
                <w:szCs w:val="20"/>
                <w:lang w:val="en-GB"/>
              </w:rPr>
              <w:t xml:space="preserve">, </w:t>
            </w:r>
            <w:r w:rsidR="00CD7087" w:rsidRPr="006A30D3">
              <w:rPr>
                <w:rFonts w:ascii="Arial" w:hAnsi="Arial" w:cs="Arial"/>
                <w:sz w:val="20"/>
                <w:szCs w:val="20"/>
                <w:lang w:val="en-GB"/>
              </w:rPr>
              <w:t xml:space="preserve">with </w:t>
            </w:r>
            <w:r w:rsidRPr="006A30D3">
              <w:rPr>
                <w:rFonts w:ascii="Arial" w:hAnsi="Arial" w:cs="Arial"/>
                <w:sz w:val="20"/>
                <w:szCs w:val="20"/>
                <w:lang w:val="en-GB"/>
              </w:rPr>
              <w:t>EuropeAid</w:t>
            </w:r>
            <w:r w:rsidR="00CD7087" w:rsidRPr="006A30D3">
              <w:rPr>
                <w:rFonts w:ascii="Arial" w:hAnsi="Arial" w:cs="Arial"/>
                <w:sz w:val="20"/>
                <w:szCs w:val="20"/>
                <w:lang w:val="en-GB"/>
              </w:rPr>
              <w:t xml:space="preserve"> E5</w:t>
            </w:r>
            <w:r w:rsidR="00877A52" w:rsidRPr="006A30D3">
              <w:rPr>
                <w:rFonts w:ascii="Arial" w:hAnsi="Arial" w:cs="Arial"/>
                <w:sz w:val="20"/>
                <w:szCs w:val="20"/>
                <w:lang w:val="en-GB"/>
              </w:rPr>
              <w:t xml:space="preserve"> where relevant</w:t>
            </w:r>
            <w:r w:rsidR="00CD7087" w:rsidRPr="006A30D3">
              <w:rPr>
                <w:rFonts w:ascii="Arial" w:hAnsi="Arial" w:cs="Arial"/>
                <w:sz w:val="20"/>
                <w:szCs w:val="20"/>
                <w:lang w:val="en-GB"/>
              </w:rPr>
              <w:t xml:space="preserve"> and in collaboration </w:t>
            </w:r>
            <w:r w:rsidR="005001C8" w:rsidRPr="006A30D3">
              <w:rPr>
                <w:rFonts w:ascii="Arial" w:hAnsi="Arial" w:cs="Arial"/>
                <w:sz w:val="20"/>
                <w:szCs w:val="20"/>
                <w:lang w:val="en-GB"/>
              </w:rPr>
              <w:t xml:space="preserve">with the Communication units of DG </w:t>
            </w:r>
            <w:r w:rsidRPr="006A30D3">
              <w:rPr>
                <w:rFonts w:ascii="Arial" w:hAnsi="Arial" w:cs="Arial"/>
                <w:sz w:val="20"/>
                <w:szCs w:val="20"/>
                <w:lang w:val="en-GB"/>
              </w:rPr>
              <w:t>EuropeAid</w:t>
            </w:r>
            <w:r w:rsidR="005001C8" w:rsidRPr="006A30D3">
              <w:rPr>
                <w:rFonts w:ascii="Arial" w:hAnsi="Arial" w:cs="Arial"/>
                <w:sz w:val="20"/>
                <w:szCs w:val="20"/>
                <w:lang w:val="en-GB"/>
              </w:rPr>
              <w:t xml:space="preserve"> and DG CLIMA</w:t>
            </w:r>
            <w:r w:rsidR="00A6634E" w:rsidRPr="006A30D3">
              <w:rPr>
                <w:rFonts w:ascii="Arial" w:hAnsi="Arial" w:cs="Arial"/>
                <w:sz w:val="20"/>
                <w:szCs w:val="20"/>
                <w:lang w:val="en-GB"/>
              </w:rPr>
              <w:t>; EU Delegations</w:t>
            </w:r>
          </w:p>
        </w:tc>
      </w:tr>
      <w:tr w:rsidR="00C151CF" w:rsidRPr="006A30D3" w:rsidTr="006A30D3">
        <w:tc>
          <w:tcPr>
            <w:tcW w:w="2567" w:type="dxa"/>
          </w:tcPr>
          <w:p w:rsidR="00C151CF" w:rsidRPr="006A30D3" w:rsidRDefault="00C151CF"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Indicators of achievement</w:t>
            </w:r>
          </w:p>
        </w:tc>
        <w:tc>
          <w:tcPr>
            <w:tcW w:w="6643" w:type="dxa"/>
          </w:tcPr>
          <w:p w:rsidR="00C151CF" w:rsidRPr="006A30D3" w:rsidRDefault="00C151CF" w:rsidP="00D468F4">
            <w:pPr>
              <w:pStyle w:val="ListParagraph"/>
              <w:numPr>
                <w:ilvl w:val="0"/>
                <w:numId w:val="41"/>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GCCA web pages available and regularly updated on EuropeAid</w:t>
            </w:r>
            <w:r w:rsidR="00A6634E" w:rsidRPr="006A30D3">
              <w:rPr>
                <w:rFonts w:ascii="Arial" w:hAnsi="Arial" w:cs="Arial"/>
                <w:sz w:val="20"/>
                <w:szCs w:val="20"/>
                <w:lang w:val="en-GB"/>
              </w:rPr>
              <w:t>, EU Delegations</w:t>
            </w:r>
            <w:r w:rsidRPr="006A30D3">
              <w:rPr>
                <w:rFonts w:ascii="Arial" w:hAnsi="Arial" w:cs="Arial"/>
                <w:sz w:val="20"/>
                <w:szCs w:val="20"/>
                <w:lang w:val="en-GB"/>
              </w:rPr>
              <w:t xml:space="preserve"> and DG CLIMA websites</w:t>
            </w:r>
          </w:p>
          <w:p w:rsidR="00C151CF" w:rsidRPr="006A30D3" w:rsidRDefault="00B45C1B" w:rsidP="00D468F4">
            <w:pPr>
              <w:pStyle w:val="ListParagraph"/>
              <w:numPr>
                <w:ilvl w:val="0"/>
                <w:numId w:val="41"/>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w:t>
            </w:r>
            <w:r w:rsidR="001F0924" w:rsidRPr="006A30D3">
              <w:rPr>
                <w:rFonts w:ascii="Arial" w:hAnsi="Arial" w:cs="Arial"/>
                <w:sz w:val="20"/>
                <w:szCs w:val="20"/>
                <w:lang w:val="en-GB"/>
              </w:rPr>
              <w:t>,</w:t>
            </w:r>
            <w:r w:rsidRPr="006A30D3">
              <w:rPr>
                <w:rFonts w:ascii="Arial" w:hAnsi="Arial" w:cs="Arial"/>
                <w:sz w:val="20"/>
                <w:szCs w:val="20"/>
                <w:lang w:val="en-GB"/>
              </w:rPr>
              <w:t xml:space="preserve"> and trend in</w:t>
            </w:r>
            <w:r w:rsidR="001F0924" w:rsidRPr="006A30D3">
              <w:rPr>
                <w:rFonts w:ascii="Arial" w:hAnsi="Arial" w:cs="Arial"/>
                <w:sz w:val="20"/>
                <w:szCs w:val="20"/>
                <w:lang w:val="en-GB"/>
              </w:rPr>
              <w:t>,</w:t>
            </w:r>
            <w:r w:rsidRPr="006A30D3">
              <w:rPr>
                <w:rFonts w:ascii="Arial" w:hAnsi="Arial" w:cs="Arial"/>
                <w:sz w:val="20"/>
                <w:szCs w:val="20"/>
                <w:lang w:val="en-GB"/>
              </w:rPr>
              <w:t xml:space="preserve"> GCCA page visits (‘hits’) and unique users</w:t>
            </w:r>
          </w:p>
          <w:p w:rsidR="003C40C0" w:rsidRPr="006A30D3" w:rsidRDefault="003C40C0" w:rsidP="00D468F4">
            <w:pPr>
              <w:pStyle w:val="ListParagraph"/>
              <w:numPr>
                <w:ilvl w:val="0"/>
                <w:numId w:val="41"/>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and relevance (in terms of correspondence with targeted audiences) of participants in GCCA-related discussions on social media platforms</w:t>
            </w:r>
          </w:p>
          <w:p w:rsidR="00B45C1B" w:rsidRPr="006A30D3" w:rsidRDefault="00B45C1B" w:rsidP="00D468F4">
            <w:pPr>
              <w:pStyle w:val="ListParagraph"/>
              <w:numPr>
                <w:ilvl w:val="0"/>
                <w:numId w:val="41"/>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Relevance and quality of GCCA-related discussion threads on social media platforms (in relation to communication objectives)</w:t>
            </w:r>
          </w:p>
        </w:tc>
      </w:tr>
    </w:tbl>
    <w:p w:rsidR="008A2A01" w:rsidRPr="006A30D3" w:rsidRDefault="008A2A01" w:rsidP="008A2A01">
      <w:pPr>
        <w:spacing w:before="60" w:line="252" w:lineRule="auto"/>
        <w:rPr>
          <w:rFonts w:cs="Arial"/>
          <w:sz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5"/>
        <w:gridCol w:w="6591"/>
      </w:tblGrid>
      <w:tr w:rsidR="008A2A01" w:rsidRPr="006A30D3" w:rsidTr="006A30D3">
        <w:trPr>
          <w:tblHeader/>
        </w:trPr>
        <w:tc>
          <w:tcPr>
            <w:tcW w:w="9210" w:type="dxa"/>
            <w:gridSpan w:val="2"/>
            <w:shd w:val="clear" w:color="auto" w:fill="800000"/>
          </w:tcPr>
          <w:p w:rsidR="008A2A01" w:rsidRPr="006A30D3" w:rsidRDefault="008A2A01" w:rsidP="00123ADA">
            <w:pPr>
              <w:pStyle w:val="GCCAactivity"/>
              <w:rPr>
                <w:color w:val="F79646" w:themeColor="accent6"/>
              </w:rPr>
            </w:pPr>
            <w:bookmarkStart w:id="94" w:name="refCap4Dev"/>
            <w:bookmarkStart w:id="95" w:name="_Ref325369912"/>
            <w:bookmarkEnd w:id="94"/>
            <w:r w:rsidRPr="006A30D3">
              <w:rPr>
                <w:color w:val="F79646" w:themeColor="accent6"/>
              </w:rPr>
              <w:t>GCCA Community on Capacity4Dev</w:t>
            </w:r>
            <w:bookmarkEnd w:id="95"/>
          </w:p>
        </w:tc>
      </w:tr>
      <w:tr w:rsidR="008A2A01" w:rsidRPr="006A30D3" w:rsidTr="006A30D3">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 xml:space="preserve">Interactive platform set up to promote the exchange of experience between those implementing the GCCA, and with other related stakeholders (e.g. users of training and technical support services under the Climate Support Facility, participants in regional mainstreaming workshops), contributing to building a GCCA stakeholder network. </w:t>
            </w:r>
          </w:p>
          <w:p w:rsidR="008A2A01" w:rsidRPr="006A30D3" w:rsidRDefault="008A2A01" w:rsidP="00123ADA">
            <w:pPr>
              <w:spacing w:before="60" w:after="40" w:line="252" w:lineRule="auto"/>
              <w:rPr>
                <w:rFonts w:cs="Arial"/>
                <w:sz w:val="20"/>
                <w:szCs w:val="20"/>
              </w:rPr>
            </w:pPr>
            <w:r w:rsidRPr="006A30D3">
              <w:rPr>
                <w:rFonts w:cs="Arial"/>
                <w:sz w:val="20"/>
                <w:szCs w:val="20"/>
              </w:rPr>
              <w:t>Various ‘threads’ could be created to stimulate exchange of information and experience on specific themes (e.g. status and experience of implementation of ‘actions plans’ following regional workshops, coastal zone management, REDD strategies).</w:t>
            </w:r>
          </w:p>
        </w:tc>
      </w:tr>
      <w:tr w:rsidR="008A2A01" w:rsidRPr="006A30D3" w:rsidTr="006A30D3">
        <w:tc>
          <w:tcPr>
            <w:tcW w:w="9210" w:type="dxa"/>
            <w:gridSpan w:val="2"/>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The information made available on Capacity4Dev will complement the GCCA website. This platform will serve to share knowledge and experience between all GCCA stakeholders and only secondarily as a ‘pure’ communication tool.</w:t>
            </w:r>
            <w:r w:rsidRPr="006A30D3">
              <w:rPr>
                <w:rStyle w:val="FootnoteReference"/>
                <w:rFonts w:ascii="Arial" w:hAnsi="Arial"/>
                <w:sz w:val="20"/>
                <w:szCs w:val="20"/>
                <w:lang w:val="en-GB"/>
              </w:rPr>
              <w:footnoteReference w:id="8"/>
            </w:r>
            <w:r w:rsidRPr="006A30D3">
              <w:rPr>
                <w:rFonts w:ascii="Arial" w:hAnsi="Arial" w:cs="Arial"/>
                <w:sz w:val="20"/>
                <w:szCs w:val="20"/>
                <w:lang w:val="en-GB"/>
              </w:rPr>
              <w:t xml:space="preserve"> Focus will be on original and more technical content e.g. Terms of References for climate-related studies, methodological tools, good examples of policy documents ma</w:t>
            </w:r>
            <w:r w:rsidR="00FC646D">
              <w:rPr>
                <w:rFonts w:ascii="Arial" w:hAnsi="Arial" w:cs="Arial"/>
                <w:sz w:val="20"/>
                <w:szCs w:val="20"/>
                <w:lang w:val="en-GB"/>
              </w:rPr>
              <w:t>instreaming climate change, etc</w:t>
            </w:r>
            <w:r w:rsidRPr="006A30D3">
              <w:rPr>
                <w:rFonts w:ascii="Arial" w:hAnsi="Arial" w:cs="Arial"/>
                <w:sz w:val="20"/>
                <w:szCs w:val="20"/>
                <w:lang w:val="en-GB"/>
              </w:rPr>
              <w:t>.</w:t>
            </w:r>
            <w:r w:rsidR="00FC646D">
              <w:rPr>
                <w:rFonts w:ascii="Arial" w:hAnsi="Arial" w:cs="Arial"/>
                <w:sz w:val="20"/>
                <w:szCs w:val="20"/>
                <w:lang w:val="en-GB"/>
              </w:rPr>
              <w:t xml:space="preserve"> </w:t>
            </w:r>
            <w:r w:rsidR="00BF1F74">
              <w:rPr>
                <w:rFonts w:ascii="Arial" w:hAnsi="Arial" w:cs="Arial"/>
                <w:sz w:val="20"/>
                <w:szCs w:val="20"/>
                <w:lang w:val="en-GB"/>
              </w:rPr>
              <w:t>Once</w:t>
            </w:r>
            <w:r w:rsidR="00FC646D">
              <w:rPr>
                <w:rFonts w:ascii="Arial" w:hAnsi="Arial" w:cs="Arial"/>
                <w:sz w:val="20"/>
                <w:szCs w:val="20"/>
                <w:lang w:val="en-GB"/>
              </w:rPr>
              <w:t xml:space="preserve"> collected via Capacity4Dev</w:t>
            </w:r>
            <w:r w:rsidR="00BF1F74">
              <w:rPr>
                <w:rFonts w:ascii="Arial" w:hAnsi="Arial" w:cs="Arial"/>
                <w:sz w:val="20"/>
                <w:szCs w:val="20"/>
                <w:lang w:val="en-GB"/>
              </w:rPr>
              <w:t>, these documents</w:t>
            </w:r>
            <w:r w:rsidR="00FC646D">
              <w:rPr>
                <w:rFonts w:ascii="Arial" w:hAnsi="Arial" w:cs="Arial"/>
                <w:sz w:val="20"/>
                <w:szCs w:val="20"/>
                <w:lang w:val="en-GB"/>
              </w:rPr>
              <w:t xml:space="preserve"> may go on to be posted on the website, unless they are not public.</w:t>
            </w:r>
          </w:p>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Participation will be based on restricted access, upon invitation only, for non-EC and non-EEAS representatives (‘semi-private’ group). However, this may represent a fairly large group of users, reason why only public or non-sensitive documents should be posted.</w:t>
            </w:r>
          </w:p>
        </w:tc>
      </w:tr>
      <w:tr w:rsidR="008A2A01" w:rsidRPr="006A30D3" w:rsidTr="006A30D3">
        <w:tc>
          <w:tcPr>
            <w:tcW w:w="2567" w:type="dxa"/>
          </w:tcPr>
          <w:p w:rsidR="008A2A01" w:rsidRPr="006A30D3"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6A30D3">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w:t>
            </w:r>
          </w:p>
        </w:tc>
      </w:tr>
      <w:tr w:rsidR="008A2A01" w:rsidRPr="006A30D3" w:rsidTr="006A30D3">
        <w:tc>
          <w:tcPr>
            <w:tcW w:w="256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Stakeholder/s concerned</w:t>
            </w:r>
          </w:p>
        </w:tc>
        <w:tc>
          <w:tcPr>
            <w:tcW w:w="6643" w:type="dxa"/>
          </w:tcPr>
          <w:p w:rsidR="008A2A01" w:rsidRPr="006A30D3" w:rsidRDefault="008A2A01" w:rsidP="00AD1025">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Primarily </w:t>
            </w:r>
            <w:r w:rsidR="000F33C3" w:rsidRPr="006A30D3">
              <w:rPr>
                <w:rFonts w:ascii="Arial" w:hAnsi="Arial" w:cs="Arial"/>
                <w:sz w:val="20"/>
                <w:szCs w:val="20"/>
                <w:lang w:val="en-GB"/>
              </w:rPr>
              <w:t>EuropeAid</w:t>
            </w:r>
            <w:r w:rsidRPr="006A30D3">
              <w:rPr>
                <w:rFonts w:ascii="Arial" w:hAnsi="Arial" w:cs="Arial"/>
                <w:sz w:val="20"/>
                <w:szCs w:val="20"/>
                <w:lang w:val="en-GB"/>
              </w:rPr>
              <w:t>, ACP Secretariat, DG CLIMA, EU Delegations</w:t>
            </w:r>
            <w:r w:rsidRPr="006A30D3">
              <w:rPr>
                <w:rStyle w:val="FootnoteReference"/>
                <w:rFonts w:ascii="Arial" w:hAnsi="Arial"/>
                <w:sz w:val="20"/>
                <w:szCs w:val="20"/>
                <w:lang w:val="en-GB"/>
              </w:rPr>
              <w:footnoteReference w:id="9"/>
            </w:r>
            <w:r w:rsidRPr="006A30D3">
              <w:rPr>
                <w:rFonts w:ascii="Arial" w:hAnsi="Arial" w:cs="Arial"/>
                <w:sz w:val="20"/>
                <w:szCs w:val="20"/>
                <w:lang w:val="en-GB"/>
              </w:rPr>
              <w:t xml:space="preserve"> and implementing partners; secondarily other stakeholders (e.g. participants in training workshops, representatives of beneficiary countries not involved in implementation), upon invitation</w:t>
            </w:r>
          </w:p>
        </w:tc>
      </w:tr>
      <w:tr w:rsidR="008A2A01" w:rsidRPr="006A30D3" w:rsidTr="006A30D3">
        <w:tc>
          <w:tcPr>
            <w:tcW w:w="256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activity)</w:t>
            </w:r>
          </w:p>
        </w:tc>
      </w:tr>
      <w:tr w:rsidR="008A2A01" w:rsidRPr="006A30D3" w:rsidTr="006A30D3">
        <w:tc>
          <w:tcPr>
            <w:tcW w:w="256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Second half of 2012 for actual start of facilitated activities, then ongoing maintenance/moderation</w:t>
            </w:r>
          </w:p>
        </w:tc>
      </w:tr>
      <w:tr w:rsidR="008A2A01" w:rsidRPr="006A30D3" w:rsidTr="006A30D3">
        <w:tc>
          <w:tcPr>
            <w:tcW w:w="2567" w:type="dxa"/>
          </w:tcPr>
          <w:p w:rsidR="008A2A01" w:rsidRPr="006A30D3"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Leader for implementation</w:t>
            </w:r>
          </w:p>
        </w:tc>
        <w:tc>
          <w:tcPr>
            <w:tcW w:w="6643" w:type="dxa"/>
          </w:tcPr>
          <w:p w:rsidR="008A2A01" w:rsidRPr="006A30D3" w:rsidRDefault="000F33C3" w:rsidP="00EE66C6">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 with GSF support</w:t>
            </w:r>
            <w:r w:rsidR="00A6634E" w:rsidRPr="006A30D3">
              <w:rPr>
                <w:rFonts w:ascii="Arial" w:hAnsi="Arial" w:cs="Arial"/>
                <w:sz w:val="20"/>
                <w:szCs w:val="20"/>
                <w:lang w:val="en-GB"/>
              </w:rPr>
              <w:t>;</w:t>
            </w:r>
            <w:r w:rsidR="00AD1025" w:rsidRPr="006A30D3">
              <w:rPr>
                <w:rFonts w:ascii="Arial" w:hAnsi="Arial" w:cs="Arial"/>
                <w:sz w:val="20"/>
                <w:szCs w:val="20"/>
                <w:lang w:val="en-GB"/>
              </w:rPr>
              <w:t xml:space="preserve"> EuropeAid E5 where relevant</w:t>
            </w:r>
            <w:r w:rsidR="008A2A01" w:rsidRPr="006A30D3">
              <w:rPr>
                <w:rFonts w:ascii="Arial" w:hAnsi="Arial" w:cs="Arial"/>
                <w:sz w:val="20"/>
                <w:szCs w:val="20"/>
                <w:lang w:val="en-GB"/>
              </w:rPr>
              <w:t xml:space="preserve"> and contributions from ACP Secretariat</w:t>
            </w:r>
            <w:r w:rsidR="00EE66C6">
              <w:rPr>
                <w:rFonts w:ascii="Arial" w:hAnsi="Arial" w:cs="Arial"/>
                <w:sz w:val="20"/>
                <w:szCs w:val="20"/>
                <w:lang w:val="en-GB"/>
              </w:rPr>
              <w:t xml:space="preserve">, </w:t>
            </w:r>
            <w:r w:rsidR="00A6634E" w:rsidRPr="006A30D3">
              <w:rPr>
                <w:rFonts w:ascii="Arial" w:hAnsi="Arial" w:cs="Arial"/>
                <w:sz w:val="20"/>
                <w:szCs w:val="20"/>
                <w:lang w:val="en-GB"/>
              </w:rPr>
              <w:t>EU Delegations and implementing partners</w:t>
            </w:r>
          </w:p>
        </w:tc>
      </w:tr>
      <w:tr w:rsidR="00CE299E" w:rsidRPr="006A30D3" w:rsidTr="006A30D3">
        <w:tc>
          <w:tcPr>
            <w:tcW w:w="2567" w:type="dxa"/>
          </w:tcPr>
          <w:p w:rsidR="00CE299E" w:rsidRPr="006A30D3" w:rsidRDefault="00CE299E" w:rsidP="00123ADA">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lastRenderedPageBreak/>
              <w:t>Indicators of achievement</w:t>
            </w:r>
          </w:p>
        </w:tc>
        <w:tc>
          <w:tcPr>
            <w:tcW w:w="6643" w:type="dxa"/>
          </w:tcPr>
          <w:p w:rsidR="00CE299E" w:rsidRPr="006A30D3" w:rsidRDefault="003C40C0" w:rsidP="00D468F4">
            <w:pPr>
              <w:pStyle w:val="ListParagraph"/>
              <w:numPr>
                <w:ilvl w:val="0"/>
                <w:numId w:val="42"/>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w:t>
            </w:r>
            <w:r w:rsidR="001F0924" w:rsidRPr="006A30D3">
              <w:rPr>
                <w:rFonts w:ascii="Arial" w:hAnsi="Arial" w:cs="Arial"/>
                <w:sz w:val="20"/>
                <w:szCs w:val="20"/>
                <w:lang w:val="en-GB"/>
              </w:rPr>
              <w:t>,</w:t>
            </w:r>
            <w:r w:rsidRPr="006A30D3">
              <w:rPr>
                <w:rFonts w:ascii="Arial" w:hAnsi="Arial" w:cs="Arial"/>
                <w:sz w:val="20"/>
                <w:szCs w:val="20"/>
                <w:lang w:val="en-GB"/>
              </w:rPr>
              <w:t xml:space="preserve"> </w:t>
            </w:r>
            <w:r w:rsidR="00537411" w:rsidRPr="006A30D3">
              <w:rPr>
                <w:rFonts w:ascii="Arial" w:hAnsi="Arial" w:cs="Arial"/>
                <w:sz w:val="20"/>
                <w:szCs w:val="20"/>
                <w:lang w:val="en-GB"/>
              </w:rPr>
              <w:t>and trend in</w:t>
            </w:r>
            <w:r w:rsidR="001F0924" w:rsidRPr="006A30D3">
              <w:rPr>
                <w:rFonts w:ascii="Arial" w:hAnsi="Arial" w:cs="Arial"/>
                <w:sz w:val="20"/>
                <w:szCs w:val="20"/>
                <w:lang w:val="en-GB"/>
              </w:rPr>
              <w:t>,</w:t>
            </w:r>
            <w:r w:rsidR="00537411" w:rsidRPr="006A30D3">
              <w:rPr>
                <w:rFonts w:ascii="Arial" w:hAnsi="Arial" w:cs="Arial"/>
                <w:sz w:val="20"/>
                <w:szCs w:val="20"/>
                <w:lang w:val="en-GB"/>
              </w:rPr>
              <w:t xml:space="preserve"> </w:t>
            </w:r>
            <w:r w:rsidRPr="006A30D3">
              <w:rPr>
                <w:rFonts w:ascii="Arial" w:hAnsi="Arial" w:cs="Arial"/>
                <w:sz w:val="20"/>
                <w:szCs w:val="20"/>
                <w:lang w:val="en-GB"/>
              </w:rPr>
              <w:t xml:space="preserve">registered participants </w:t>
            </w:r>
            <w:r w:rsidR="001F0924" w:rsidRPr="006A30D3">
              <w:rPr>
                <w:rFonts w:ascii="Arial" w:hAnsi="Arial" w:cs="Arial"/>
                <w:sz w:val="20"/>
                <w:szCs w:val="20"/>
                <w:lang w:val="en-GB"/>
              </w:rPr>
              <w:t>–  and among them</w:t>
            </w:r>
            <w:r w:rsidRPr="006A30D3">
              <w:rPr>
                <w:rFonts w:ascii="Arial" w:hAnsi="Arial" w:cs="Arial"/>
                <w:sz w:val="20"/>
                <w:szCs w:val="20"/>
                <w:lang w:val="en-GB"/>
              </w:rPr>
              <w:t xml:space="preserve"> of active participants</w:t>
            </w:r>
          </w:p>
          <w:p w:rsidR="003C40C0" w:rsidRPr="006A30D3" w:rsidRDefault="003C40C0" w:rsidP="00D468F4">
            <w:pPr>
              <w:pStyle w:val="ListParagraph"/>
              <w:numPr>
                <w:ilvl w:val="0"/>
                <w:numId w:val="42"/>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w:t>
            </w:r>
            <w:r w:rsidR="001F0924" w:rsidRPr="006A30D3">
              <w:rPr>
                <w:rFonts w:ascii="Arial" w:hAnsi="Arial" w:cs="Arial"/>
                <w:sz w:val="20"/>
                <w:szCs w:val="20"/>
                <w:lang w:val="en-GB"/>
              </w:rPr>
              <w:t>,</w:t>
            </w:r>
            <w:r w:rsidRPr="006A30D3">
              <w:rPr>
                <w:rFonts w:ascii="Arial" w:hAnsi="Arial" w:cs="Arial"/>
                <w:sz w:val="20"/>
                <w:szCs w:val="20"/>
                <w:lang w:val="en-GB"/>
              </w:rPr>
              <w:t xml:space="preserve"> </w:t>
            </w:r>
            <w:r w:rsidR="00537411" w:rsidRPr="006A30D3">
              <w:rPr>
                <w:rFonts w:ascii="Arial" w:hAnsi="Arial" w:cs="Arial"/>
                <w:sz w:val="20"/>
                <w:szCs w:val="20"/>
                <w:lang w:val="en-GB"/>
              </w:rPr>
              <w:t>and trend in</w:t>
            </w:r>
            <w:r w:rsidR="001F0924" w:rsidRPr="006A30D3">
              <w:rPr>
                <w:rFonts w:ascii="Arial" w:hAnsi="Arial" w:cs="Arial"/>
                <w:sz w:val="20"/>
                <w:szCs w:val="20"/>
                <w:lang w:val="en-GB"/>
              </w:rPr>
              <w:t>,</w:t>
            </w:r>
            <w:r w:rsidR="00537411" w:rsidRPr="006A30D3">
              <w:rPr>
                <w:rFonts w:ascii="Arial" w:hAnsi="Arial" w:cs="Arial"/>
                <w:sz w:val="20"/>
                <w:szCs w:val="20"/>
                <w:lang w:val="en-GB"/>
              </w:rPr>
              <w:t xml:space="preserve"> </w:t>
            </w:r>
            <w:r w:rsidRPr="006A30D3">
              <w:rPr>
                <w:rFonts w:ascii="Arial" w:hAnsi="Arial" w:cs="Arial"/>
                <w:sz w:val="20"/>
                <w:szCs w:val="20"/>
                <w:lang w:val="en-GB"/>
              </w:rPr>
              <w:t>active discussion threads</w:t>
            </w:r>
          </w:p>
          <w:p w:rsidR="003C40C0" w:rsidRPr="006A30D3" w:rsidRDefault="003C40C0" w:rsidP="00D468F4">
            <w:pPr>
              <w:pStyle w:val="ListParagraph"/>
              <w:numPr>
                <w:ilvl w:val="0"/>
                <w:numId w:val="42"/>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Relevance and quality (in terms of contribution to knowledge management) of discussions and exchange of experience in the GCCA Community group</w:t>
            </w:r>
          </w:p>
        </w:tc>
      </w:tr>
    </w:tbl>
    <w:p w:rsidR="0039413A" w:rsidRPr="006A30D3" w:rsidRDefault="0039413A" w:rsidP="0039413A">
      <w:pPr>
        <w:spacing w:before="60" w:line="252" w:lineRule="auto"/>
        <w:rPr>
          <w:rFonts w:cs="Arial"/>
          <w:sz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39413A" w:rsidRPr="006A30D3" w:rsidTr="006A30D3">
        <w:trPr>
          <w:tblHeader/>
        </w:trPr>
        <w:tc>
          <w:tcPr>
            <w:tcW w:w="9210" w:type="dxa"/>
            <w:gridSpan w:val="2"/>
            <w:shd w:val="clear" w:color="auto" w:fill="800000"/>
          </w:tcPr>
          <w:p w:rsidR="0039413A" w:rsidRPr="006A30D3" w:rsidRDefault="0039413A" w:rsidP="006915B9">
            <w:pPr>
              <w:pStyle w:val="GCCAactivity"/>
              <w:rPr>
                <w:color w:val="F79646" w:themeColor="accent6"/>
              </w:rPr>
            </w:pPr>
            <w:bookmarkStart w:id="96" w:name="refotherECtools"/>
            <w:r w:rsidRPr="006A30D3">
              <w:rPr>
                <w:color w:val="F79646" w:themeColor="accent6"/>
              </w:rPr>
              <w:t xml:space="preserve">Use of other EC tools for </w:t>
            </w:r>
            <w:r w:rsidR="00147567" w:rsidRPr="006A30D3">
              <w:rPr>
                <w:color w:val="F79646" w:themeColor="accent6"/>
              </w:rPr>
              <w:t xml:space="preserve">internal </w:t>
            </w:r>
            <w:r w:rsidRPr="006A30D3">
              <w:rPr>
                <w:color w:val="F79646" w:themeColor="accent6"/>
              </w:rPr>
              <w:t>communication</w:t>
            </w:r>
            <w:bookmarkEnd w:id="96"/>
          </w:p>
        </w:tc>
      </w:tr>
      <w:tr w:rsidR="0062710A" w:rsidRPr="006A30D3" w:rsidTr="006A30D3">
        <w:tc>
          <w:tcPr>
            <w:tcW w:w="9210" w:type="dxa"/>
            <w:gridSpan w:val="2"/>
          </w:tcPr>
          <w:p w:rsidR="0062710A" w:rsidRPr="006A30D3" w:rsidRDefault="00143ED1" w:rsidP="00143ED1">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Possible activities include using the intranet, Commission on Direct and/or newsletters targeting EU staff to communicate on the GCCA</w:t>
            </w:r>
            <w:r w:rsidR="0062710A" w:rsidRPr="006A30D3">
              <w:rPr>
                <w:rFonts w:ascii="Arial" w:hAnsi="Arial" w:cs="Arial"/>
                <w:sz w:val="20"/>
                <w:szCs w:val="20"/>
                <w:lang w:val="en-GB"/>
              </w:rPr>
              <w:t>.</w:t>
            </w:r>
          </w:p>
        </w:tc>
      </w:tr>
      <w:tr w:rsidR="0039413A" w:rsidRPr="006A30D3" w:rsidTr="006A30D3">
        <w:tc>
          <w:tcPr>
            <w:tcW w:w="2567" w:type="dxa"/>
          </w:tcPr>
          <w:p w:rsidR="0039413A" w:rsidRPr="006A30D3" w:rsidRDefault="0039413A" w:rsidP="006915B9">
            <w:pPr>
              <w:pStyle w:val="ListParagraph"/>
              <w:spacing w:before="60" w:after="40" w:line="252" w:lineRule="auto"/>
              <w:ind w:left="0"/>
              <w:contextualSpacing w:val="0"/>
              <w:jc w:val="both"/>
              <w:rPr>
                <w:rFonts w:ascii="Arial" w:hAnsi="Arial" w:cs="Arial"/>
                <w:color w:val="800000"/>
                <w:sz w:val="20"/>
                <w:szCs w:val="20"/>
                <w:lang w:val="en-GB"/>
              </w:rPr>
            </w:pPr>
            <w:r w:rsidRPr="006A30D3">
              <w:rPr>
                <w:rFonts w:ascii="Arial" w:hAnsi="Arial" w:cs="Arial"/>
                <w:color w:val="800000"/>
                <w:sz w:val="20"/>
                <w:szCs w:val="20"/>
                <w:lang w:val="en-GB"/>
              </w:rPr>
              <w:t>Key objective/s served</w:t>
            </w:r>
          </w:p>
        </w:tc>
        <w:tc>
          <w:tcPr>
            <w:tcW w:w="6643" w:type="dxa"/>
          </w:tcPr>
          <w:p w:rsidR="0039413A" w:rsidRPr="006A30D3" w:rsidRDefault="00CD7087" w:rsidP="00881E15">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w:t>
            </w:r>
          </w:p>
        </w:tc>
      </w:tr>
      <w:tr w:rsidR="0039413A" w:rsidRPr="006A30D3" w:rsidTr="006A30D3">
        <w:tc>
          <w:tcPr>
            <w:tcW w:w="2567" w:type="dxa"/>
          </w:tcPr>
          <w:p w:rsidR="0039413A" w:rsidRPr="006A30D3" w:rsidRDefault="0039413A"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Stakeholder/s concerned</w:t>
            </w:r>
          </w:p>
        </w:tc>
        <w:tc>
          <w:tcPr>
            <w:tcW w:w="6643" w:type="dxa"/>
          </w:tcPr>
          <w:p w:rsidR="0039413A" w:rsidRPr="006A30D3" w:rsidRDefault="00143ED1" w:rsidP="006915B9">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‘Internal’ stakeholders (i.e. EC and EEAS staff including EU Delegation staff)</w:t>
            </w:r>
          </w:p>
        </w:tc>
      </w:tr>
      <w:tr w:rsidR="00143ED1" w:rsidRPr="006A30D3" w:rsidTr="006A30D3">
        <w:tc>
          <w:tcPr>
            <w:tcW w:w="2567" w:type="dxa"/>
          </w:tcPr>
          <w:p w:rsidR="00143ED1" w:rsidRPr="006A30D3" w:rsidRDefault="00143ED1"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GCCA strands concerned</w:t>
            </w:r>
          </w:p>
        </w:tc>
        <w:tc>
          <w:tcPr>
            <w:tcW w:w="6643" w:type="dxa"/>
          </w:tcPr>
          <w:p w:rsidR="00143ED1" w:rsidRPr="006A30D3" w:rsidRDefault="00143ED1" w:rsidP="00F83D72">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Primarily global (possible </w:t>
            </w:r>
            <w:r w:rsidR="00F83D72" w:rsidRPr="006A30D3">
              <w:rPr>
                <w:rFonts w:ascii="Arial" w:hAnsi="Arial" w:cs="Arial"/>
                <w:sz w:val="20"/>
                <w:szCs w:val="20"/>
                <w:lang w:val="en-GB"/>
              </w:rPr>
              <w:t xml:space="preserve">inputs from </w:t>
            </w:r>
            <w:r w:rsidRPr="006A30D3">
              <w:rPr>
                <w:rFonts w:ascii="Arial" w:hAnsi="Arial" w:cs="Arial"/>
                <w:sz w:val="20"/>
                <w:szCs w:val="20"/>
                <w:lang w:val="en-GB"/>
              </w:rPr>
              <w:t>intra-ACP on an ad hoc basis)</w:t>
            </w:r>
          </w:p>
        </w:tc>
      </w:tr>
      <w:tr w:rsidR="00143ED1" w:rsidRPr="006A30D3" w:rsidTr="006A30D3">
        <w:tc>
          <w:tcPr>
            <w:tcW w:w="2567" w:type="dxa"/>
          </w:tcPr>
          <w:p w:rsidR="00143ED1" w:rsidRPr="006A30D3" w:rsidRDefault="00143ED1"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Indicative timing</w:t>
            </w:r>
          </w:p>
        </w:tc>
        <w:tc>
          <w:tcPr>
            <w:tcW w:w="6643" w:type="dxa"/>
          </w:tcPr>
          <w:p w:rsidR="00143ED1" w:rsidRPr="006A30D3" w:rsidRDefault="00143ED1" w:rsidP="006915B9">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To be determined</w:t>
            </w:r>
          </w:p>
        </w:tc>
      </w:tr>
      <w:tr w:rsidR="00143ED1" w:rsidRPr="006A30D3" w:rsidTr="006A30D3">
        <w:tc>
          <w:tcPr>
            <w:tcW w:w="2567" w:type="dxa"/>
          </w:tcPr>
          <w:p w:rsidR="00143ED1" w:rsidRPr="006A30D3" w:rsidRDefault="00143ED1"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Leader for implementation</w:t>
            </w:r>
          </w:p>
        </w:tc>
        <w:tc>
          <w:tcPr>
            <w:tcW w:w="6643" w:type="dxa"/>
          </w:tcPr>
          <w:p w:rsidR="00143ED1" w:rsidRPr="006A30D3" w:rsidRDefault="000F33C3" w:rsidP="006915B9">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143ED1" w:rsidRPr="006A30D3">
              <w:rPr>
                <w:rFonts w:ascii="Arial" w:hAnsi="Arial" w:cs="Arial"/>
                <w:sz w:val="20"/>
                <w:szCs w:val="20"/>
                <w:lang w:val="en-GB"/>
              </w:rPr>
              <w:t xml:space="preserve"> C2, with </w:t>
            </w:r>
            <w:r w:rsidRPr="006A30D3">
              <w:rPr>
                <w:rFonts w:ascii="Arial" w:hAnsi="Arial" w:cs="Arial"/>
                <w:sz w:val="20"/>
                <w:szCs w:val="20"/>
                <w:lang w:val="en-GB"/>
              </w:rPr>
              <w:t>EuropeAid</w:t>
            </w:r>
            <w:r w:rsidR="00143ED1" w:rsidRPr="006A30D3">
              <w:rPr>
                <w:rFonts w:ascii="Arial" w:hAnsi="Arial" w:cs="Arial"/>
                <w:sz w:val="20"/>
                <w:szCs w:val="20"/>
                <w:lang w:val="en-GB"/>
              </w:rPr>
              <w:t xml:space="preserve"> E5 where relevant and in collaboration with the Communication units of DG </w:t>
            </w:r>
            <w:r w:rsidRPr="006A30D3">
              <w:rPr>
                <w:rFonts w:ascii="Arial" w:hAnsi="Arial" w:cs="Arial"/>
                <w:sz w:val="20"/>
                <w:szCs w:val="20"/>
                <w:lang w:val="en-GB"/>
              </w:rPr>
              <w:t>EuropeAid</w:t>
            </w:r>
            <w:r w:rsidR="00143ED1" w:rsidRPr="006A30D3">
              <w:rPr>
                <w:rFonts w:ascii="Arial" w:hAnsi="Arial" w:cs="Arial"/>
                <w:sz w:val="20"/>
                <w:szCs w:val="20"/>
                <w:lang w:val="en-GB"/>
              </w:rPr>
              <w:t xml:space="preserve"> and DG CLIMA</w:t>
            </w:r>
          </w:p>
        </w:tc>
      </w:tr>
      <w:tr w:rsidR="0024587A" w:rsidRPr="006A30D3" w:rsidTr="006A30D3">
        <w:tc>
          <w:tcPr>
            <w:tcW w:w="2567" w:type="dxa"/>
          </w:tcPr>
          <w:p w:rsidR="0024587A" w:rsidRPr="006A30D3" w:rsidRDefault="0024587A" w:rsidP="006915B9">
            <w:pPr>
              <w:pStyle w:val="ListParagraph"/>
              <w:spacing w:before="60" w:after="40" w:line="252" w:lineRule="auto"/>
              <w:ind w:left="0"/>
              <w:contextualSpacing w:val="0"/>
              <w:rPr>
                <w:rFonts w:ascii="Arial" w:hAnsi="Arial" w:cs="Arial"/>
                <w:color w:val="800000"/>
                <w:sz w:val="20"/>
                <w:szCs w:val="20"/>
                <w:lang w:val="en-GB"/>
              </w:rPr>
            </w:pPr>
            <w:r w:rsidRPr="006A30D3">
              <w:rPr>
                <w:rFonts w:ascii="Arial" w:hAnsi="Arial" w:cs="Arial"/>
                <w:color w:val="800000"/>
                <w:sz w:val="20"/>
                <w:szCs w:val="20"/>
                <w:lang w:val="en-GB"/>
              </w:rPr>
              <w:t>Indicators of achievement</w:t>
            </w:r>
          </w:p>
        </w:tc>
        <w:tc>
          <w:tcPr>
            <w:tcW w:w="6643" w:type="dxa"/>
          </w:tcPr>
          <w:p w:rsidR="00BE2A08" w:rsidRPr="006A30D3" w:rsidRDefault="00BE2A08"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communications on the GCCA issued via the intranet</w:t>
            </w:r>
            <w:r w:rsidR="008D59CE" w:rsidRPr="006A30D3">
              <w:rPr>
                <w:rFonts w:ascii="Arial" w:hAnsi="Arial" w:cs="Arial"/>
                <w:sz w:val="20"/>
                <w:szCs w:val="20"/>
                <w:lang w:val="en-GB"/>
              </w:rPr>
              <w:t>, Commission on Direct and/or staff newsletters</w:t>
            </w:r>
          </w:p>
        </w:tc>
      </w:tr>
    </w:tbl>
    <w:p w:rsidR="008A2A01" w:rsidRPr="006A30D3" w:rsidRDefault="008A2A01" w:rsidP="008A2A01">
      <w:pPr>
        <w:spacing w:before="60" w:line="252" w:lineRule="auto"/>
        <w:rPr>
          <w:rFonts w:cs="Arial"/>
          <w:sz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9B7769" w:rsidTr="009B7769">
        <w:trPr>
          <w:tblHeader/>
        </w:trPr>
        <w:tc>
          <w:tcPr>
            <w:tcW w:w="9210" w:type="dxa"/>
            <w:gridSpan w:val="2"/>
            <w:shd w:val="clear" w:color="auto" w:fill="800000"/>
          </w:tcPr>
          <w:p w:rsidR="008A2A01" w:rsidRPr="009B7769" w:rsidRDefault="008A2A01" w:rsidP="00123ADA">
            <w:pPr>
              <w:pStyle w:val="GCCAactivity"/>
              <w:rPr>
                <w:color w:val="F79646" w:themeColor="accent6"/>
              </w:rPr>
            </w:pPr>
            <w:bookmarkStart w:id="97" w:name="refficheupdate"/>
            <w:bookmarkStart w:id="98" w:name="_Ref325369916"/>
            <w:bookmarkEnd w:id="97"/>
            <w:r w:rsidRPr="009B7769">
              <w:rPr>
                <w:color w:val="F79646" w:themeColor="accent6"/>
              </w:rPr>
              <w:t>Programme fiche update process</w:t>
            </w:r>
            <w:bookmarkEnd w:id="98"/>
          </w:p>
        </w:tc>
      </w:tr>
      <w:tr w:rsidR="008A2A01" w:rsidRPr="006A30D3" w:rsidTr="009B7769">
        <w:tc>
          <w:tcPr>
            <w:tcW w:w="9210" w:type="dxa"/>
            <w:gridSpan w:val="2"/>
          </w:tcPr>
          <w:p w:rsidR="008A2A01" w:rsidRPr="006A30D3" w:rsidRDefault="008A2A01" w:rsidP="00193AF7">
            <w:pPr>
              <w:spacing w:before="60" w:after="40" w:line="252" w:lineRule="auto"/>
              <w:rPr>
                <w:rFonts w:cs="Arial"/>
                <w:sz w:val="20"/>
                <w:szCs w:val="20"/>
              </w:rPr>
            </w:pPr>
            <w:r w:rsidRPr="006A30D3">
              <w:rPr>
                <w:rFonts w:cs="Arial"/>
                <w:sz w:val="20"/>
                <w:szCs w:val="20"/>
              </w:rPr>
              <w:t>A process developed to support regular and systematic updates of country and regional programme fiches, for the combined purposes of monitoring the implementation of GCCA-funded interventions (and updating website information accordingly), highlighting achievements, and building knowledge (lessons learned).</w:t>
            </w:r>
            <w:r w:rsidR="00237D45" w:rsidRPr="006A30D3">
              <w:rPr>
                <w:rFonts w:cs="Arial"/>
                <w:sz w:val="20"/>
                <w:szCs w:val="20"/>
              </w:rPr>
              <w:t xml:space="preserve"> A specific emphasis should be placed on </w:t>
            </w:r>
            <w:r w:rsidR="00193AF7" w:rsidRPr="006A30D3">
              <w:rPr>
                <w:rFonts w:cs="Arial"/>
                <w:sz w:val="20"/>
                <w:szCs w:val="20"/>
              </w:rPr>
              <w:t>collecting information about results and, as implementation progresses, initial impacts.</w:t>
            </w:r>
          </w:p>
        </w:tc>
      </w:tr>
      <w:tr w:rsidR="008A2A01" w:rsidRPr="006A30D3" w:rsidTr="009B7769">
        <w:tc>
          <w:tcPr>
            <w:tcW w:w="9210" w:type="dxa"/>
            <w:gridSpan w:val="2"/>
          </w:tcPr>
          <w:p w:rsidR="008A2A01" w:rsidRPr="006A30D3" w:rsidRDefault="008A2A01" w:rsidP="00123ADA">
            <w:pPr>
              <w:pStyle w:val="ListParagraph"/>
              <w:spacing w:before="60" w:after="40" w:line="252" w:lineRule="auto"/>
              <w:ind w:left="0"/>
              <w:contextualSpacing w:val="0"/>
              <w:jc w:val="both"/>
              <w:rPr>
                <w:rFonts w:ascii="Arial" w:hAnsi="Arial" w:cs="Arial"/>
                <w:sz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xml:space="preserve">: Precise modalities must be agreed but are likely to involve: (i) the systematic update of programme fiches when new information about programmes reaches the GSF and ACP Secretariat; (ii) the active, systematic contacting of EUDs and implementing partners by the GSF or ACP Secretariat, at 6-monthly intervals; (iii) the integration on ROM monitoring inputs and information updates in CRIS; (iv) occasional field visits (e.g. those undertaken in preparation for the September 2012 global learning event). </w:t>
            </w:r>
            <w:r w:rsidRPr="006A30D3">
              <w:rPr>
                <w:rFonts w:ascii="Arial" w:hAnsi="Arial" w:cs="Arial"/>
                <w:sz w:val="20"/>
                <w:lang w:val="en-GB"/>
              </w:rPr>
              <w:t xml:space="preserve"> </w:t>
            </w:r>
          </w:p>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To the extent possible, and in particular in the context of field missions, the programme fiche update process should include the collection of testimonials and audiovisual materials (e.g. photos, recorded interviews, short films)</w:t>
            </w:r>
            <w:r w:rsidR="00193AF7" w:rsidRPr="006A30D3">
              <w:rPr>
                <w:rFonts w:ascii="Arial" w:hAnsi="Arial" w:cs="Arial"/>
                <w:sz w:val="20"/>
                <w:szCs w:val="20"/>
                <w:lang w:val="en-GB"/>
              </w:rPr>
              <w:t xml:space="preserve"> highlighting achievements and with the potential to support the development of success story materials.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9B7769">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KM2</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Stakeholder/s concerned</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 GSF), ACP Secretariat, EU Delegations and implementing partners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(separate but coordinated management)</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Fully operational from mid-2012 onwards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 (for programmes financed under the global and intra-ACP strands, respectively)</w:t>
            </w:r>
          </w:p>
        </w:tc>
      </w:tr>
      <w:tr w:rsidR="00B55D81" w:rsidRPr="006A30D3" w:rsidTr="009B7769">
        <w:tc>
          <w:tcPr>
            <w:tcW w:w="2567" w:type="dxa"/>
          </w:tcPr>
          <w:p w:rsidR="00B55D81" w:rsidRPr="009B7769" w:rsidRDefault="00B55D8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Indicators of achievement</w:t>
            </w:r>
          </w:p>
        </w:tc>
        <w:tc>
          <w:tcPr>
            <w:tcW w:w="6643" w:type="dxa"/>
          </w:tcPr>
          <w:p w:rsidR="00B55D81" w:rsidRPr="006A30D3" w:rsidRDefault="00B55D81"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Number and proportion of programme fiches for which </w:t>
            </w:r>
            <w:r w:rsidR="00F83D72" w:rsidRPr="006A30D3">
              <w:rPr>
                <w:rFonts w:ascii="Arial" w:hAnsi="Arial" w:cs="Arial"/>
                <w:sz w:val="20"/>
                <w:szCs w:val="20"/>
                <w:lang w:val="en-GB"/>
              </w:rPr>
              <w:t>updating</w:t>
            </w:r>
            <w:r w:rsidRPr="006A30D3">
              <w:rPr>
                <w:rFonts w:ascii="Arial" w:hAnsi="Arial" w:cs="Arial"/>
                <w:sz w:val="20"/>
                <w:szCs w:val="20"/>
                <w:lang w:val="en-GB"/>
              </w:rPr>
              <w:t xml:space="preserve"> does </w:t>
            </w:r>
            <w:r w:rsidRPr="006A30D3">
              <w:rPr>
                <w:rFonts w:ascii="Arial" w:hAnsi="Arial" w:cs="Arial"/>
                <w:sz w:val="20"/>
                <w:szCs w:val="20"/>
                <w:lang w:val="en-GB"/>
              </w:rPr>
              <w:lastRenderedPageBreak/>
              <w:t xml:space="preserve">not exceed 6 months </w:t>
            </w:r>
          </w:p>
          <w:p w:rsidR="00B55D81" w:rsidRPr="006A30D3" w:rsidRDefault="00B55D81"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Quality and usefulness (with regard to knowledge management objectives) of information obtained through various update modalities</w:t>
            </w:r>
          </w:p>
          <w:p w:rsidR="002C4515" w:rsidRPr="006A30D3" w:rsidRDefault="002C4515"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Number of programme descriptions updated on the website to reflect updates in programme fiches (+ average time between </w:t>
            </w:r>
            <w:r w:rsidR="009A311A" w:rsidRPr="006A30D3">
              <w:rPr>
                <w:rFonts w:ascii="Arial" w:hAnsi="Arial" w:cs="Arial"/>
                <w:sz w:val="20"/>
                <w:szCs w:val="20"/>
                <w:lang w:val="en-GB"/>
              </w:rPr>
              <w:t>fiche update and description update</w:t>
            </w:r>
            <w:r w:rsidRPr="006A30D3">
              <w:rPr>
                <w:rFonts w:ascii="Arial" w:hAnsi="Arial" w:cs="Arial"/>
                <w:sz w:val="20"/>
                <w:szCs w:val="20"/>
                <w:lang w:val="en-GB"/>
              </w:rPr>
              <w:t>)</w:t>
            </w:r>
          </w:p>
          <w:p w:rsidR="009A311A" w:rsidRPr="006A30D3" w:rsidRDefault="009A311A"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Number and proportion of programmes for which information obtained includes testimonials and audiovisual materials </w:t>
            </w:r>
          </w:p>
          <w:p w:rsidR="009A311A" w:rsidRPr="006A30D3" w:rsidRDefault="009A311A" w:rsidP="00D468F4">
            <w:pPr>
              <w:pStyle w:val="ListParagraph"/>
              <w:numPr>
                <w:ilvl w:val="0"/>
                <w:numId w:val="43"/>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 Number and proportion of programmes for which information obtained supports the development of success story materials</w:t>
            </w:r>
          </w:p>
        </w:tc>
      </w:tr>
    </w:tbl>
    <w:p w:rsidR="008A2A01" w:rsidRPr="006A30D3" w:rsidRDefault="008A2A01" w:rsidP="008A2A01">
      <w:pPr>
        <w:tabs>
          <w:tab w:val="left" w:pos="2265"/>
        </w:tabs>
        <w:spacing w:before="60" w:line="252" w:lineRule="auto"/>
        <w:rPr>
          <w:rFonts w:eastAsia="Calibri" w:cs="Arial"/>
          <w:b/>
          <w:color w:val="FFFFFF" w:themeColor="background1"/>
          <w:sz w:val="20"/>
          <w:szCs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9B7769" w:rsidTr="009B7769">
        <w:trPr>
          <w:tblHeader/>
        </w:trPr>
        <w:tc>
          <w:tcPr>
            <w:tcW w:w="9210" w:type="dxa"/>
            <w:gridSpan w:val="2"/>
            <w:shd w:val="clear" w:color="auto" w:fill="800000"/>
          </w:tcPr>
          <w:p w:rsidR="008A2A01" w:rsidRPr="009B7769" w:rsidRDefault="008A2A01" w:rsidP="00123ADA">
            <w:pPr>
              <w:pStyle w:val="GCCAactivity"/>
              <w:rPr>
                <w:color w:val="F79646" w:themeColor="accent6"/>
              </w:rPr>
            </w:pPr>
            <w:bookmarkStart w:id="99" w:name="reftechpapersbriefings"/>
            <w:bookmarkStart w:id="100" w:name="_Ref325369918"/>
            <w:bookmarkEnd w:id="99"/>
            <w:r w:rsidRPr="009B7769">
              <w:rPr>
                <w:color w:val="F79646" w:themeColor="accent6"/>
              </w:rPr>
              <w:t>Technical papers and briefings</w:t>
            </w:r>
            <w:bookmarkEnd w:id="100"/>
          </w:p>
        </w:tc>
      </w:tr>
      <w:tr w:rsidR="008A2A01" w:rsidRPr="006A30D3" w:rsidTr="009B7769">
        <w:tc>
          <w:tcPr>
            <w:tcW w:w="9210" w:type="dxa"/>
            <w:gridSpan w:val="2"/>
          </w:tcPr>
          <w:p w:rsidR="008A2A01" w:rsidRPr="006A30D3" w:rsidRDefault="008A2A01" w:rsidP="003B5113">
            <w:pPr>
              <w:spacing w:before="60" w:after="40" w:line="252" w:lineRule="auto"/>
              <w:rPr>
                <w:rFonts w:cs="Arial"/>
                <w:sz w:val="20"/>
                <w:szCs w:val="20"/>
              </w:rPr>
            </w:pPr>
            <w:r w:rsidRPr="006A30D3">
              <w:rPr>
                <w:rFonts w:cs="Arial"/>
                <w:sz w:val="20"/>
                <w:szCs w:val="20"/>
              </w:rPr>
              <w:t xml:space="preserve">Technical papers and briefings to inform GCCA global learning events, new GCCA programming (2014-2020), climate change mainstreaming in national </w:t>
            </w:r>
            <w:r w:rsidR="003B5113" w:rsidRPr="006A30D3">
              <w:rPr>
                <w:rFonts w:cs="Arial"/>
                <w:sz w:val="20"/>
                <w:szCs w:val="20"/>
              </w:rPr>
              <w:t xml:space="preserve">development </w:t>
            </w:r>
            <w:r w:rsidRPr="006A30D3">
              <w:rPr>
                <w:rFonts w:cs="Arial"/>
                <w:sz w:val="20"/>
                <w:szCs w:val="20"/>
              </w:rPr>
              <w:t>planning</w:t>
            </w:r>
            <w:r w:rsidR="003B5113" w:rsidRPr="006A30D3">
              <w:rPr>
                <w:rFonts w:cs="Arial"/>
                <w:sz w:val="20"/>
                <w:szCs w:val="20"/>
              </w:rPr>
              <w:t xml:space="preserve"> and budgeting</w:t>
            </w:r>
            <w:r w:rsidRPr="006A30D3">
              <w:rPr>
                <w:rFonts w:cs="Arial"/>
                <w:sz w:val="20"/>
                <w:szCs w:val="20"/>
              </w:rPr>
              <w:t xml:space="preserve">, climate change mainstreaming in EU development cooperation programming (2014-2020), or </w:t>
            </w:r>
            <w:r w:rsidRPr="006A30D3">
              <w:rPr>
                <w:sz w:val="20"/>
              </w:rPr>
              <w:t>policy dialogue at international level. The focus of the papers will vary depending on the targeted process or event; indicatively, it may bear</w:t>
            </w:r>
            <w:r w:rsidRPr="006A30D3">
              <w:rPr>
                <w:rFonts w:cs="Arial"/>
                <w:sz w:val="20"/>
                <w:szCs w:val="20"/>
              </w:rPr>
              <w:t xml:space="preserve"> on the performance of GCCA programme interventions in the field (</w:t>
            </w:r>
            <w:r w:rsidR="003B5113" w:rsidRPr="006A30D3">
              <w:rPr>
                <w:rFonts w:cs="Arial"/>
                <w:sz w:val="20"/>
                <w:szCs w:val="20"/>
              </w:rPr>
              <w:t>challenges</w:t>
            </w:r>
            <w:r w:rsidRPr="006A30D3">
              <w:rPr>
                <w:rFonts w:cs="Arial"/>
                <w:sz w:val="20"/>
                <w:szCs w:val="20"/>
              </w:rPr>
              <w:t xml:space="preserve">, achievements and </w:t>
            </w:r>
            <w:r w:rsidR="003B5113" w:rsidRPr="006A30D3">
              <w:rPr>
                <w:rFonts w:cs="Arial"/>
                <w:sz w:val="20"/>
                <w:szCs w:val="20"/>
              </w:rPr>
              <w:t>lessons learned</w:t>
            </w:r>
            <w:r w:rsidRPr="006A30D3">
              <w:rPr>
                <w:rFonts w:cs="Arial"/>
                <w:sz w:val="20"/>
                <w:szCs w:val="20"/>
              </w:rPr>
              <w:t>), on GCCA implementation modalities, on issues relating to the GCCA’s 5 priority areas, on sector-specific aspects, etc. Papers and briefings may draw on GCCA-specific as well as other international experience.</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9B7769">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KM2</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Stakeholder/s concerned</w:t>
            </w:r>
          </w:p>
        </w:tc>
        <w:tc>
          <w:tcPr>
            <w:tcW w:w="6643" w:type="dxa"/>
          </w:tcPr>
          <w:p w:rsidR="008A2A01" w:rsidRPr="006A30D3" w:rsidRDefault="008A2A01" w:rsidP="003B5113">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Variable according to context and targeted audience; likely to include </w:t>
            </w:r>
            <w:r w:rsidR="000F33C3" w:rsidRPr="006A30D3">
              <w:rPr>
                <w:rFonts w:ascii="Arial" w:hAnsi="Arial" w:cs="Arial"/>
                <w:sz w:val="20"/>
                <w:szCs w:val="20"/>
                <w:lang w:val="en-GB"/>
              </w:rPr>
              <w:t>EuropeAid</w:t>
            </w:r>
            <w:r w:rsidRPr="006A30D3">
              <w:rPr>
                <w:rFonts w:ascii="Arial" w:hAnsi="Arial" w:cs="Arial"/>
                <w:sz w:val="20"/>
                <w:szCs w:val="20"/>
                <w:lang w:val="en-GB"/>
              </w:rPr>
              <w:t>’s geo-coordinators, DG CLIMA, EU Delegations, beneficiary countries and/or implementing partners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or separate activity as relevant)</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End July 2012 for the first set of technical papers aimed at informing the 2012 Global Learning Event; further needs and timing to be determined in relation to the specific context for which papers/briefings are produced</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w:t>
            </w:r>
          </w:p>
        </w:tc>
      </w:tr>
      <w:tr w:rsidR="00757AA2" w:rsidRPr="006A30D3" w:rsidTr="009B7769">
        <w:tc>
          <w:tcPr>
            <w:tcW w:w="2567" w:type="dxa"/>
          </w:tcPr>
          <w:p w:rsidR="00757AA2" w:rsidRPr="009B7769" w:rsidRDefault="00757AA2"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Indicators of achievement</w:t>
            </w:r>
          </w:p>
        </w:tc>
        <w:tc>
          <w:tcPr>
            <w:tcW w:w="6643" w:type="dxa"/>
          </w:tcPr>
          <w:p w:rsidR="00757AA2" w:rsidRPr="006A30D3" w:rsidRDefault="00757AA2"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technical papers and briefings issued</w:t>
            </w:r>
            <w:r w:rsidR="007B2060" w:rsidRPr="006A30D3">
              <w:rPr>
                <w:rFonts w:ascii="Arial" w:hAnsi="Arial" w:cs="Arial"/>
                <w:sz w:val="20"/>
                <w:szCs w:val="20"/>
                <w:lang w:val="en-GB"/>
              </w:rPr>
              <w:t xml:space="preserve"> vs. planned</w:t>
            </w:r>
          </w:p>
          <w:p w:rsidR="00757AA2" w:rsidRPr="006A30D3" w:rsidRDefault="00757AA2"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downloads</w:t>
            </w:r>
            <w:r w:rsidR="006944CB" w:rsidRPr="006A30D3">
              <w:rPr>
                <w:rFonts w:ascii="Arial" w:hAnsi="Arial" w:cs="Arial"/>
                <w:sz w:val="20"/>
                <w:szCs w:val="20"/>
                <w:lang w:val="en-GB"/>
              </w:rPr>
              <w:t xml:space="preserve"> of technical papers and briefings</w:t>
            </w:r>
          </w:p>
          <w:p w:rsidR="006944CB" w:rsidRPr="006A30D3" w:rsidRDefault="006944CB"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Quality and relevance of technical papers and briefings (as perceived by a sample of </w:t>
            </w:r>
            <w:r w:rsidR="0048791A" w:rsidRPr="006A30D3">
              <w:rPr>
                <w:rFonts w:ascii="Arial" w:hAnsi="Arial" w:cs="Arial"/>
                <w:sz w:val="20"/>
                <w:szCs w:val="20"/>
                <w:lang w:val="en-GB"/>
              </w:rPr>
              <w:t xml:space="preserve">targeted </w:t>
            </w:r>
            <w:r w:rsidRPr="006A30D3">
              <w:rPr>
                <w:rFonts w:ascii="Arial" w:hAnsi="Arial" w:cs="Arial"/>
                <w:sz w:val="20"/>
                <w:szCs w:val="20"/>
                <w:lang w:val="en-GB"/>
              </w:rPr>
              <w:t>users)</w:t>
            </w:r>
          </w:p>
        </w:tc>
      </w:tr>
    </w:tbl>
    <w:p w:rsidR="008A2A01" w:rsidRPr="006A30D3" w:rsidRDefault="008A2A01" w:rsidP="008A2A01">
      <w:pPr>
        <w:spacing w:before="60" w:line="252" w:lineRule="auto"/>
        <w:rPr>
          <w:rFonts w:cs="Arial"/>
          <w:b/>
          <w:sz w:val="20"/>
          <w:szCs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9B7769" w:rsidTr="009B7769">
        <w:trPr>
          <w:tblHeader/>
        </w:trPr>
        <w:tc>
          <w:tcPr>
            <w:tcW w:w="9210" w:type="dxa"/>
            <w:gridSpan w:val="2"/>
            <w:shd w:val="clear" w:color="auto" w:fill="800000"/>
          </w:tcPr>
          <w:p w:rsidR="008A2A01" w:rsidRPr="009B7769" w:rsidRDefault="008A2A01" w:rsidP="00123ADA">
            <w:pPr>
              <w:pStyle w:val="GCCAactivity"/>
              <w:rPr>
                <w:color w:val="F79646" w:themeColor="accent6"/>
              </w:rPr>
            </w:pPr>
            <w:bookmarkStart w:id="101" w:name="refGLE"/>
            <w:bookmarkStart w:id="102" w:name="_Ref325369919"/>
            <w:bookmarkEnd w:id="101"/>
            <w:r w:rsidRPr="009B7769">
              <w:rPr>
                <w:color w:val="F79646" w:themeColor="accent6"/>
              </w:rPr>
              <w:t>Global learning events</w:t>
            </w:r>
            <w:bookmarkEnd w:id="102"/>
          </w:p>
        </w:tc>
      </w:tr>
      <w:tr w:rsidR="008A2A01" w:rsidRPr="006A30D3" w:rsidTr="009B7769">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Global workshops aimed at experience sharing and knowledge building. They will target, in the first place, participants from developing countries and regional organisations directly involved in the implementation of the GCCA. Other participants will be drawn in from implementing partners (UNDP, UNEP, FAO, etc.), other development partners (ODI, CDKN, etc.) and EU institutions and Member States.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9B7769">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Primarily KM1 and KM2</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Stakeholder/s concerned</w:t>
            </w:r>
          </w:p>
        </w:tc>
        <w:tc>
          <w:tcPr>
            <w:tcW w:w="6643" w:type="dxa"/>
          </w:tcPr>
          <w:p w:rsidR="008A2A01" w:rsidRPr="006A30D3" w:rsidRDefault="008A2A01" w:rsidP="006A342D">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Primarily </w:t>
            </w:r>
            <w:r w:rsidR="000F33C3" w:rsidRPr="006A30D3">
              <w:rPr>
                <w:rFonts w:ascii="Arial" w:hAnsi="Arial" w:cs="Arial"/>
                <w:sz w:val="20"/>
                <w:szCs w:val="20"/>
                <w:lang w:val="en-GB"/>
              </w:rPr>
              <w:t>EuropeAid</w:t>
            </w:r>
            <w:r w:rsidRPr="006A30D3">
              <w:rPr>
                <w:rFonts w:ascii="Arial" w:hAnsi="Arial" w:cs="Arial"/>
                <w:sz w:val="20"/>
                <w:szCs w:val="20"/>
                <w:lang w:val="en-GB"/>
              </w:rPr>
              <w:t>, ACP Secretariat, DG CLIMA, EU Delegations, programme implementers; also EU Member States and development partners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lastRenderedPageBreak/>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activity)</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First event on 12-14 September 2012, then assess interest in repeating on an annual or 2-year basis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with contributions from </w:t>
            </w:r>
            <w:r w:rsidR="006A342D" w:rsidRPr="006A30D3">
              <w:rPr>
                <w:rFonts w:ascii="Arial" w:hAnsi="Arial" w:cs="Arial"/>
                <w:sz w:val="20"/>
                <w:szCs w:val="20"/>
                <w:lang w:val="en-GB"/>
              </w:rPr>
              <w:t xml:space="preserve">EuropeAid E5 and </w:t>
            </w:r>
            <w:r w:rsidR="008A2A01" w:rsidRPr="006A30D3">
              <w:rPr>
                <w:rFonts w:ascii="Arial" w:hAnsi="Arial" w:cs="Arial"/>
                <w:sz w:val="20"/>
                <w:szCs w:val="20"/>
                <w:lang w:val="en-GB"/>
              </w:rPr>
              <w:t>ACP Secretariat</w:t>
            </w:r>
          </w:p>
        </w:tc>
      </w:tr>
      <w:tr w:rsidR="004968C3" w:rsidRPr="006A30D3" w:rsidTr="009B7769">
        <w:tc>
          <w:tcPr>
            <w:tcW w:w="2567" w:type="dxa"/>
          </w:tcPr>
          <w:p w:rsidR="004968C3" w:rsidRPr="009B7769" w:rsidRDefault="004968C3"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Indicators of achievement</w:t>
            </w:r>
          </w:p>
        </w:tc>
        <w:tc>
          <w:tcPr>
            <w:tcW w:w="6643" w:type="dxa"/>
          </w:tcPr>
          <w:p w:rsidR="004968C3" w:rsidRPr="006A30D3" w:rsidRDefault="004968C3" w:rsidP="00D468F4">
            <w:pPr>
              <w:pStyle w:val="ListParagraph"/>
              <w:numPr>
                <w:ilvl w:val="0"/>
                <w:numId w:val="45"/>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participants in global learning events (by target group)</w:t>
            </w:r>
          </w:p>
          <w:p w:rsidR="004968C3" w:rsidRPr="006A30D3" w:rsidRDefault="004968C3" w:rsidP="00D468F4">
            <w:pPr>
              <w:pStyle w:val="ListParagraph"/>
              <w:numPr>
                <w:ilvl w:val="0"/>
                <w:numId w:val="45"/>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Level of satisfaction of participants according to various criteria (based on evaluation questionnaires)</w:t>
            </w:r>
          </w:p>
        </w:tc>
      </w:tr>
    </w:tbl>
    <w:p w:rsidR="008A2A01" w:rsidRPr="006A30D3" w:rsidRDefault="008A2A01" w:rsidP="008A2A01">
      <w:pPr>
        <w:spacing w:before="0" w:line="276" w:lineRule="auto"/>
        <w:rPr>
          <w:rFonts w:cs="Arial"/>
          <w:b/>
          <w:sz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9B7769" w:rsidTr="009B7769">
        <w:trPr>
          <w:tblHeader/>
        </w:trPr>
        <w:tc>
          <w:tcPr>
            <w:tcW w:w="9210" w:type="dxa"/>
            <w:gridSpan w:val="2"/>
            <w:shd w:val="clear" w:color="auto" w:fill="800000"/>
          </w:tcPr>
          <w:p w:rsidR="008A2A01" w:rsidRPr="009B7769" w:rsidRDefault="008A2A01" w:rsidP="00123ADA">
            <w:pPr>
              <w:pStyle w:val="GCCAactivity"/>
              <w:rPr>
                <w:color w:val="F79646" w:themeColor="accent6"/>
              </w:rPr>
            </w:pPr>
            <w:bookmarkStart w:id="103" w:name="reftechbriefings"/>
            <w:bookmarkStart w:id="104" w:name="_Ref325370001"/>
            <w:bookmarkEnd w:id="103"/>
            <w:r w:rsidRPr="009B7769">
              <w:rPr>
                <w:color w:val="F79646" w:themeColor="accent6"/>
              </w:rPr>
              <w:t>Technical briefing sessions</w:t>
            </w:r>
            <w:bookmarkEnd w:id="104"/>
          </w:p>
        </w:tc>
      </w:tr>
      <w:tr w:rsidR="008A2A01" w:rsidRPr="006A30D3" w:rsidTr="009B7769">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Technical information/briefing sessions (duration approx. 2 hours) organised to share information and evidence relating to the GCCA or climate change-related issues in general, supported by a documentation package and/or guidance material.</w:t>
            </w:r>
          </w:p>
        </w:tc>
      </w:tr>
      <w:tr w:rsidR="008A2A01" w:rsidRPr="006A30D3" w:rsidTr="009B7769">
        <w:tc>
          <w:tcPr>
            <w:tcW w:w="9210" w:type="dxa"/>
            <w:gridSpan w:val="2"/>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w:t>
            </w:r>
            <w:r w:rsidRPr="006A30D3">
              <w:rPr>
                <w:rFonts w:ascii="Arial" w:hAnsi="Arial" w:cs="Arial"/>
                <w:sz w:val="20"/>
                <w:szCs w:val="20"/>
                <w:lang w:val="en-GB"/>
              </w:rPr>
              <w:t xml:space="preserve">: The documentation package/guidance materials developed in this context could also be sent to EU Delegations, </w:t>
            </w:r>
            <w:r w:rsidR="006A342D" w:rsidRPr="006A30D3">
              <w:rPr>
                <w:rFonts w:ascii="Arial" w:hAnsi="Arial" w:cs="Arial"/>
                <w:sz w:val="20"/>
                <w:szCs w:val="20"/>
                <w:lang w:val="en-GB"/>
              </w:rPr>
              <w:t xml:space="preserve">EU </w:t>
            </w:r>
            <w:r w:rsidRPr="006A30D3">
              <w:rPr>
                <w:rFonts w:ascii="Arial" w:hAnsi="Arial" w:cs="Arial"/>
                <w:sz w:val="20"/>
                <w:szCs w:val="20"/>
                <w:lang w:val="en-GB"/>
              </w:rPr>
              <w:t>Member States, ACP missions/embassies and other interested stakeholders</w:t>
            </w:r>
            <w:r w:rsidR="00A6634E" w:rsidRPr="006A30D3">
              <w:rPr>
                <w:rFonts w:ascii="Arial" w:hAnsi="Arial" w:cs="Arial"/>
                <w:sz w:val="20"/>
                <w:szCs w:val="20"/>
                <w:lang w:val="en-GB"/>
              </w:rPr>
              <w:t xml:space="preserve"> for their own use</w:t>
            </w:r>
            <w:r w:rsidRPr="006A30D3">
              <w:rPr>
                <w:rFonts w:ascii="Arial" w:hAnsi="Arial" w:cs="Arial"/>
                <w:sz w:val="20"/>
                <w:szCs w:val="20"/>
                <w:lang w:val="en-GB"/>
              </w:rPr>
              <w:t>.</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9B7769">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KM2</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Stakeholder/s concerned</w:t>
            </w:r>
          </w:p>
        </w:tc>
        <w:tc>
          <w:tcPr>
            <w:tcW w:w="6643" w:type="dxa"/>
          </w:tcPr>
          <w:p w:rsidR="008A2A01" w:rsidRPr="006A30D3" w:rsidRDefault="008A2A01" w:rsidP="006A342D">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To be determined on a case-by-case basis; briefings may target ‘internal’ stakeholders (e.g. </w:t>
            </w:r>
            <w:r w:rsidR="000F33C3" w:rsidRPr="006A30D3">
              <w:rPr>
                <w:rFonts w:ascii="Arial" w:hAnsi="Arial" w:cs="Arial"/>
                <w:sz w:val="20"/>
                <w:szCs w:val="20"/>
                <w:lang w:val="en-GB"/>
              </w:rPr>
              <w:t>EuropeAid</w:t>
            </w:r>
            <w:r w:rsidRPr="006A30D3">
              <w:rPr>
                <w:rFonts w:ascii="Arial" w:hAnsi="Arial" w:cs="Arial"/>
                <w:sz w:val="20"/>
                <w:szCs w:val="20"/>
                <w:lang w:val="en-GB"/>
              </w:rPr>
              <w:t>’s geo-coordinators) as well as ‘external’ ones (e.g. ACP missions and other Brussels-based stakeholders)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or separate activity as relevant)</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2012 onwards</w:t>
            </w:r>
          </w:p>
        </w:tc>
      </w:tr>
      <w:tr w:rsidR="008A2A01" w:rsidRPr="006A30D3" w:rsidTr="009B7769">
        <w:tc>
          <w:tcPr>
            <w:tcW w:w="2567" w:type="dxa"/>
          </w:tcPr>
          <w:p w:rsidR="008A2A01" w:rsidRPr="009B7769"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w:t>
            </w:r>
          </w:p>
        </w:tc>
      </w:tr>
      <w:tr w:rsidR="009C6C5D" w:rsidRPr="006A30D3" w:rsidTr="009B7769">
        <w:tc>
          <w:tcPr>
            <w:tcW w:w="2567" w:type="dxa"/>
          </w:tcPr>
          <w:p w:rsidR="009C6C5D" w:rsidRPr="009B7769" w:rsidRDefault="009C6C5D" w:rsidP="00123ADA">
            <w:pPr>
              <w:pStyle w:val="ListParagraph"/>
              <w:spacing w:before="60" w:after="40" w:line="252" w:lineRule="auto"/>
              <w:ind w:left="0"/>
              <w:contextualSpacing w:val="0"/>
              <w:rPr>
                <w:rFonts w:ascii="Arial" w:hAnsi="Arial" w:cs="Arial"/>
                <w:color w:val="800000"/>
                <w:sz w:val="20"/>
                <w:szCs w:val="20"/>
                <w:lang w:val="en-GB"/>
              </w:rPr>
            </w:pPr>
            <w:r w:rsidRPr="009B7769">
              <w:rPr>
                <w:rFonts w:ascii="Arial" w:hAnsi="Arial" w:cs="Arial"/>
                <w:color w:val="800000"/>
                <w:sz w:val="20"/>
                <w:szCs w:val="20"/>
                <w:lang w:val="en-GB"/>
              </w:rPr>
              <w:t>Indicators of achievement</w:t>
            </w:r>
          </w:p>
        </w:tc>
        <w:tc>
          <w:tcPr>
            <w:tcW w:w="6643" w:type="dxa"/>
          </w:tcPr>
          <w:p w:rsidR="009C6C5D" w:rsidRPr="006A30D3" w:rsidRDefault="009C6C5D" w:rsidP="00D468F4">
            <w:pPr>
              <w:pStyle w:val="ListParagraph"/>
              <w:numPr>
                <w:ilvl w:val="0"/>
                <w:numId w:val="46"/>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Number of </w:t>
            </w:r>
            <w:r w:rsidR="004B70EE" w:rsidRPr="006A30D3">
              <w:rPr>
                <w:rFonts w:ascii="Arial" w:hAnsi="Arial" w:cs="Arial"/>
                <w:sz w:val="20"/>
                <w:szCs w:val="20"/>
                <w:lang w:val="en-GB"/>
              </w:rPr>
              <w:t>participants in technical briefing sessions (by target group)</w:t>
            </w:r>
          </w:p>
          <w:p w:rsidR="004B70EE" w:rsidRPr="006A30D3" w:rsidRDefault="004B70EE" w:rsidP="00D468F4">
            <w:pPr>
              <w:pStyle w:val="ListParagraph"/>
              <w:numPr>
                <w:ilvl w:val="0"/>
                <w:numId w:val="46"/>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Level of satisfaction of participants according to various criteria (based on evaluation questionnaires)</w:t>
            </w:r>
          </w:p>
        </w:tc>
      </w:tr>
    </w:tbl>
    <w:p w:rsidR="008A2A01" w:rsidRPr="006A30D3" w:rsidRDefault="008A2A01" w:rsidP="008A2A01">
      <w:pPr>
        <w:pStyle w:val="ListParagraph"/>
        <w:spacing w:before="60" w:after="0" w:line="252" w:lineRule="auto"/>
        <w:ind w:left="284"/>
        <w:contextualSpacing w:val="0"/>
        <w:jc w:val="both"/>
        <w:rPr>
          <w:rFonts w:ascii="Arial" w:hAnsi="Arial" w:cs="Arial"/>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05" w:name="reftrainingworkshops"/>
            <w:bookmarkEnd w:id="105"/>
            <w:r w:rsidRPr="0086204A">
              <w:rPr>
                <w:color w:val="F79646" w:themeColor="accent6"/>
              </w:rPr>
              <w:t>Training workshops</w:t>
            </w:r>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 xml:space="preserve">Training workshops organised to promote knowledge and know-how on key themes relevant to climate change, supported by a training package. </w:t>
            </w:r>
          </w:p>
        </w:tc>
      </w:tr>
      <w:tr w:rsidR="008A2A01" w:rsidRPr="006A30D3" w:rsidTr="0086204A">
        <w:tc>
          <w:tcPr>
            <w:tcW w:w="9210" w:type="dxa"/>
            <w:gridSpan w:val="2"/>
          </w:tcPr>
          <w:p w:rsidR="008A2A01" w:rsidRPr="006A30D3" w:rsidRDefault="008A2A01" w:rsidP="00123ADA">
            <w:pPr>
              <w:pStyle w:val="ListParagraph"/>
              <w:spacing w:before="80" w:after="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A round of regional workshops on mainstreaming climate change in national development planning and budgeting (2011-2012) was completed before the approval of this knowledge management and communication strategy. Based on this initial experience, it is recommended, wherever possible, to opt for interactive workshops promoting the exchange of experience among participants as well as the delivery of a training package. Practical tools for achieving specific outcomes should be also proposed.</w:t>
            </w:r>
          </w:p>
          <w:p w:rsidR="00A6634E" w:rsidRPr="006A30D3" w:rsidRDefault="008A2A01" w:rsidP="00A6634E">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xml:space="preserve">: Training workshops may in the future be delivered face-to-face but also in a distance-learning setup, or </w:t>
            </w:r>
            <w:r w:rsidR="00AC360A" w:rsidRPr="006A30D3">
              <w:rPr>
                <w:rFonts w:ascii="Arial" w:hAnsi="Arial" w:cs="Arial"/>
                <w:sz w:val="20"/>
                <w:szCs w:val="20"/>
                <w:lang w:val="en-GB"/>
              </w:rPr>
              <w:t xml:space="preserve">through </w:t>
            </w:r>
            <w:r w:rsidRPr="006A30D3">
              <w:rPr>
                <w:rFonts w:ascii="Arial" w:hAnsi="Arial" w:cs="Arial"/>
                <w:sz w:val="20"/>
                <w:szCs w:val="20"/>
                <w:lang w:val="en-GB"/>
              </w:rPr>
              <w:t>a combination of these modalities</w:t>
            </w:r>
            <w:r w:rsidR="00A6634E" w:rsidRPr="006A30D3">
              <w:rPr>
                <w:rFonts w:ascii="Arial" w:hAnsi="Arial" w:cs="Arial"/>
                <w:sz w:val="20"/>
                <w:szCs w:val="20"/>
                <w:lang w:val="en-GB"/>
              </w:rPr>
              <w:t>. They can also be replicated at regional or nati</w:t>
            </w:r>
            <w:r w:rsidR="00631A2D">
              <w:rPr>
                <w:rFonts w:ascii="Arial" w:hAnsi="Arial" w:cs="Arial"/>
                <w:sz w:val="20"/>
                <w:szCs w:val="20"/>
                <w:lang w:val="en-GB"/>
              </w:rPr>
              <w:t>onal level in the context of on</w:t>
            </w:r>
            <w:r w:rsidR="00A6634E" w:rsidRPr="006A30D3">
              <w:rPr>
                <w:rFonts w:ascii="Arial" w:hAnsi="Arial" w:cs="Arial"/>
                <w:sz w:val="20"/>
                <w:szCs w:val="20"/>
                <w:lang w:val="en-GB"/>
              </w:rPr>
              <w:t>going or new GCCA programmes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KM2</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To be determined on a case-by-case basis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(mostly separate activity)</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lastRenderedPageBreak/>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From 2011 (global) onwards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w:t>
            </w:r>
          </w:p>
        </w:tc>
      </w:tr>
      <w:tr w:rsidR="000F37A8" w:rsidRPr="006A30D3" w:rsidTr="0086204A">
        <w:tc>
          <w:tcPr>
            <w:tcW w:w="2567" w:type="dxa"/>
          </w:tcPr>
          <w:p w:rsidR="000F37A8" w:rsidRPr="0086204A" w:rsidRDefault="000F37A8" w:rsidP="00614692">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AC360A" w:rsidRPr="006A30D3" w:rsidRDefault="00AC360A" w:rsidP="00D468F4">
            <w:pPr>
              <w:pStyle w:val="ListParagraph"/>
              <w:numPr>
                <w:ilvl w:val="0"/>
                <w:numId w:val="46"/>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workshops organised vs. planned</w:t>
            </w:r>
          </w:p>
          <w:p w:rsidR="000F37A8" w:rsidRPr="006A30D3" w:rsidRDefault="000F37A8" w:rsidP="00D468F4">
            <w:pPr>
              <w:pStyle w:val="ListParagraph"/>
              <w:numPr>
                <w:ilvl w:val="0"/>
                <w:numId w:val="46"/>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participants in workshops (by target group)</w:t>
            </w:r>
          </w:p>
          <w:p w:rsidR="000F37A8" w:rsidRPr="006A30D3" w:rsidRDefault="000F37A8" w:rsidP="00D468F4">
            <w:pPr>
              <w:pStyle w:val="ListParagraph"/>
              <w:numPr>
                <w:ilvl w:val="0"/>
                <w:numId w:val="46"/>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Level of satisfaction of participants according to various criteria (based on evaluation questionnaires)</w:t>
            </w:r>
          </w:p>
        </w:tc>
      </w:tr>
    </w:tbl>
    <w:p w:rsidR="008A2A01" w:rsidRPr="006A30D3" w:rsidRDefault="008A2A01" w:rsidP="008A2A01">
      <w:pPr>
        <w:spacing w:before="60" w:line="252" w:lineRule="auto"/>
        <w:rPr>
          <w:rFonts w:cs="Arial"/>
          <w:sz w:val="20"/>
          <w:szCs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06" w:name="refpublications"/>
            <w:bookmarkStart w:id="107" w:name="_Ref325369921"/>
            <w:bookmarkEnd w:id="106"/>
            <w:r w:rsidRPr="0086204A">
              <w:rPr>
                <w:color w:val="F79646" w:themeColor="accent6"/>
              </w:rPr>
              <w:t>Publications</w:t>
            </w:r>
            <w:bookmarkEnd w:id="107"/>
          </w:p>
        </w:tc>
      </w:tr>
      <w:tr w:rsidR="008A2A01" w:rsidRPr="006A30D3" w:rsidTr="0086204A">
        <w:tc>
          <w:tcPr>
            <w:tcW w:w="9210" w:type="dxa"/>
            <w:gridSpan w:val="2"/>
          </w:tcPr>
          <w:p w:rsidR="008A2A01" w:rsidRPr="006A30D3" w:rsidRDefault="008A2A01" w:rsidP="0036649B">
            <w:pPr>
              <w:spacing w:before="60" w:after="40" w:line="252" w:lineRule="auto"/>
              <w:rPr>
                <w:rFonts w:cs="Arial"/>
                <w:sz w:val="20"/>
                <w:szCs w:val="20"/>
              </w:rPr>
            </w:pPr>
            <w:r w:rsidRPr="006A30D3">
              <w:rPr>
                <w:rFonts w:cs="Arial"/>
                <w:sz w:val="20"/>
                <w:szCs w:val="20"/>
              </w:rPr>
              <w:t>Publications (other than technical papers and briefings) to be issued and/or updated throughout the implementation of the GCCA initiative in support of communication and/or knowledge dissemination. Depending on objectives and target groups, they may present the GCCA</w:t>
            </w:r>
            <w:r w:rsidR="0036649B" w:rsidRPr="006A30D3">
              <w:rPr>
                <w:rFonts w:cs="Arial"/>
                <w:sz w:val="20"/>
                <w:szCs w:val="20"/>
              </w:rPr>
              <w:t>,</w:t>
            </w:r>
            <w:r w:rsidRPr="006A30D3">
              <w:rPr>
                <w:rFonts w:cs="Arial"/>
                <w:sz w:val="20"/>
                <w:szCs w:val="20"/>
              </w:rPr>
              <w:t xml:space="preserve"> its key features</w:t>
            </w:r>
            <w:r w:rsidR="0036649B" w:rsidRPr="006A30D3">
              <w:rPr>
                <w:rFonts w:cs="Arial"/>
                <w:sz w:val="20"/>
                <w:szCs w:val="20"/>
              </w:rPr>
              <w:t xml:space="preserve"> and expected results and outcomes;</w:t>
            </w:r>
            <w:r w:rsidRPr="006A30D3">
              <w:rPr>
                <w:rFonts w:cs="Arial"/>
                <w:sz w:val="20"/>
                <w:szCs w:val="20"/>
              </w:rPr>
              <w:t xml:space="preserve"> highlight project achievements</w:t>
            </w:r>
            <w:r w:rsidR="006A342D" w:rsidRPr="006A30D3">
              <w:rPr>
                <w:rFonts w:cs="Arial"/>
                <w:sz w:val="20"/>
                <w:szCs w:val="20"/>
              </w:rPr>
              <w:t xml:space="preserve"> and lessons learned</w:t>
            </w:r>
            <w:r w:rsidRPr="006A30D3">
              <w:rPr>
                <w:rFonts w:cs="Arial"/>
                <w:sz w:val="20"/>
                <w:szCs w:val="20"/>
              </w:rPr>
              <w:t xml:space="preserve"> (</w:t>
            </w:r>
            <w:r w:rsidR="0036649B" w:rsidRPr="006A30D3">
              <w:rPr>
                <w:rFonts w:cs="Arial"/>
                <w:sz w:val="20"/>
                <w:szCs w:val="20"/>
              </w:rPr>
              <w:t>including</w:t>
            </w:r>
            <w:r w:rsidRPr="006A30D3">
              <w:rPr>
                <w:rFonts w:cs="Arial"/>
                <w:sz w:val="20"/>
                <w:szCs w:val="20"/>
              </w:rPr>
              <w:t xml:space="preserve"> success stories)</w:t>
            </w:r>
            <w:r w:rsidR="0036649B" w:rsidRPr="006A30D3">
              <w:rPr>
                <w:rFonts w:cs="Arial"/>
                <w:sz w:val="20"/>
                <w:szCs w:val="20"/>
              </w:rPr>
              <w:t>;</w:t>
            </w:r>
            <w:r w:rsidRPr="006A30D3">
              <w:rPr>
                <w:rFonts w:cs="Arial"/>
                <w:sz w:val="20"/>
                <w:szCs w:val="20"/>
              </w:rPr>
              <w:t xml:space="preserve"> draw from knowledge management work with a view to disseminating knowledge in easily accessible (i.e. not overly technical) language</w:t>
            </w:r>
            <w:r w:rsidR="0036649B" w:rsidRPr="006A30D3">
              <w:rPr>
                <w:rFonts w:cs="Arial"/>
                <w:sz w:val="20"/>
                <w:szCs w:val="20"/>
              </w:rPr>
              <w:t>;</w:t>
            </w:r>
            <w:r w:rsidRPr="006A30D3">
              <w:rPr>
                <w:rFonts w:cs="Arial"/>
                <w:sz w:val="20"/>
                <w:szCs w:val="20"/>
              </w:rPr>
              <w:t xml:space="preserve"> etc.</w:t>
            </w:r>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u w:val="single"/>
              </w:rPr>
              <w:t>Note 1</w:t>
            </w:r>
            <w:r w:rsidRPr="006A30D3">
              <w:rPr>
                <w:rFonts w:cs="Arial"/>
                <w:sz w:val="20"/>
                <w:szCs w:val="20"/>
              </w:rPr>
              <w:t>: The difference between ‘technical papers and briefings’ and ‘publications’ is one of content, style and targeted audience. Technical papers and briefings will focus on technical issues only</w:t>
            </w:r>
            <w:r w:rsidR="0036649B" w:rsidRPr="006A30D3">
              <w:rPr>
                <w:rFonts w:cs="Arial"/>
                <w:sz w:val="20"/>
                <w:szCs w:val="20"/>
              </w:rPr>
              <w:t>,</w:t>
            </w:r>
            <w:r w:rsidRPr="006A30D3">
              <w:rPr>
                <w:rFonts w:cs="Arial"/>
                <w:sz w:val="20"/>
                <w:szCs w:val="20"/>
              </w:rPr>
              <w:t xml:space="preserve"> use a more technical language</w:t>
            </w:r>
            <w:r w:rsidR="0036649B" w:rsidRPr="006A30D3">
              <w:rPr>
                <w:rFonts w:cs="Arial"/>
                <w:sz w:val="20"/>
                <w:szCs w:val="20"/>
              </w:rPr>
              <w:t xml:space="preserve"> and target development and climate change practitioners</w:t>
            </w:r>
            <w:r w:rsidRPr="006A30D3">
              <w:rPr>
                <w:rFonts w:cs="Arial"/>
                <w:sz w:val="20"/>
                <w:szCs w:val="20"/>
              </w:rPr>
              <w:t>; general publications will in principle target a wider audience</w:t>
            </w:r>
            <w:r w:rsidR="0036649B" w:rsidRPr="006A30D3">
              <w:rPr>
                <w:rFonts w:cs="Arial"/>
                <w:sz w:val="20"/>
                <w:szCs w:val="20"/>
              </w:rPr>
              <w:t>,</w:t>
            </w:r>
            <w:r w:rsidRPr="006A30D3">
              <w:rPr>
                <w:rFonts w:cs="Arial"/>
                <w:sz w:val="20"/>
                <w:szCs w:val="20"/>
              </w:rPr>
              <w:t xml:space="preserve"> may address non-technical as well as technical issues, </w:t>
            </w:r>
            <w:r w:rsidR="0036649B" w:rsidRPr="006A30D3">
              <w:rPr>
                <w:rFonts w:cs="Arial"/>
                <w:sz w:val="20"/>
                <w:szCs w:val="20"/>
              </w:rPr>
              <w:t xml:space="preserve">and will </w:t>
            </w:r>
            <w:r w:rsidRPr="006A30D3">
              <w:rPr>
                <w:rFonts w:cs="Arial"/>
                <w:sz w:val="20"/>
                <w:szCs w:val="20"/>
              </w:rPr>
              <w:t>us</w:t>
            </w:r>
            <w:r w:rsidR="0036649B" w:rsidRPr="006A30D3">
              <w:rPr>
                <w:rFonts w:cs="Arial"/>
                <w:sz w:val="20"/>
                <w:szCs w:val="20"/>
              </w:rPr>
              <w:t>e comparatively</w:t>
            </w:r>
            <w:r w:rsidRPr="006A30D3">
              <w:rPr>
                <w:rFonts w:cs="Arial"/>
                <w:sz w:val="20"/>
                <w:szCs w:val="20"/>
              </w:rPr>
              <w:t xml:space="preserve"> less technical language. More effort may go into the formatting of publications than the formatting of technical papers. Publications may be printed at some point (keeping in mind however that EuropeAid’s communication strategy stresses the need to ‘reduce significantly the number of printed publications’), while technical papers and briefings are likely be issued in electronic version only.</w:t>
            </w:r>
          </w:p>
          <w:p w:rsidR="008A2A01" w:rsidRPr="006A30D3" w:rsidRDefault="008A2A01" w:rsidP="00123ADA">
            <w:pPr>
              <w:spacing w:before="60" w:after="40" w:line="252" w:lineRule="auto"/>
              <w:rPr>
                <w:rFonts w:cs="Arial"/>
                <w:sz w:val="20"/>
                <w:szCs w:val="20"/>
              </w:rPr>
            </w:pPr>
            <w:r w:rsidRPr="006A30D3">
              <w:rPr>
                <w:rFonts w:cs="Arial"/>
                <w:sz w:val="20"/>
                <w:szCs w:val="20"/>
                <w:u w:val="single"/>
              </w:rPr>
              <w:t>Note 2</w:t>
            </w:r>
            <w:r w:rsidRPr="006A30D3">
              <w:rPr>
                <w:rFonts w:cs="Arial"/>
                <w:sz w:val="20"/>
                <w:szCs w:val="20"/>
              </w:rPr>
              <w:t xml:space="preserve">: Various channels can be considered </w:t>
            </w:r>
            <w:r w:rsidR="0036649B" w:rsidRPr="006A30D3">
              <w:rPr>
                <w:rFonts w:cs="Arial"/>
                <w:sz w:val="20"/>
                <w:szCs w:val="20"/>
              </w:rPr>
              <w:t>to maximise</w:t>
            </w:r>
            <w:r w:rsidRPr="006A30D3">
              <w:rPr>
                <w:rFonts w:cs="Arial"/>
                <w:sz w:val="20"/>
                <w:szCs w:val="20"/>
              </w:rPr>
              <w:t xml:space="preserve"> dissemination – including for instance the IISD climate change mailing list, the </w:t>
            </w:r>
            <w:proofErr w:type="spellStart"/>
            <w:r w:rsidRPr="006A30D3">
              <w:rPr>
                <w:rFonts w:cs="Arial"/>
                <w:sz w:val="20"/>
                <w:szCs w:val="20"/>
              </w:rPr>
              <w:t>Zunia</w:t>
            </w:r>
            <w:proofErr w:type="spellEnd"/>
            <w:r w:rsidRPr="006A30D3">
              <w:rPr>
                <w:rFonts w:cs="Arial"/>
                <w:sz w:val="20"/>
                <w:szCs w:val="20"/>
              </w:rPr>
              <w:t xml:space="preserve"> Knowledge Exchange (</w:t>
            </w:r>
            <w:hyperlink r:id="rId18" w:history="1">
              <w:r w:rsidRPr="006A30D3">
                <w:rPr>
                  <w:rStyle w:val="Hyperlink"/>
                  <w:rFonts w:cs="Arial"/>
                  <w:sz w:val="20"/>
                  <w:szCs w:val="20"/>
                </w:rPr>
                <w:t>zunia.org</w:t>
              </w:r>
            </w:hyperlink>
            <w:r w:rsidRPr="006A30D3">
              <w:rPr>
                <w:rFonts w:cs="Arial"/>
                <w:sz w:val="20"/>
                <w:szCs w:val="20"/>
              </w:rPr>
              <w:t xml:space="preserve">), </w:t>
            </w:r>
            <w:proofErr w:type="spellStart"/>
            <w:r w:rsidRPr="006A30D3">
              <w:rPr>
                <w:rFonts w:cs="Arial"/>
                <w:sz w:val="20"/>
                <w:szCs w:val="20"/>
              </w:rPr>
              <w:t>Eldis</w:t>
            </w:r>
            <w:proofErr w:type="spellEnd"/>
            <w:r w:rsidRPr="006A30D3">
              <w:rPr>
                <w:rFonts w:cs="Arial"/>
                <w:sz w:val="20"/>
                <w:szCs w:val="20"/>
              </w:rPr>
              <w:t xml:space="preserve"> (</w:t>
            </w:r>
            <w:hyperlink r:id="rId19" w:history="1">
              <w:r w:rsidRPr="006A30D3">
                <w:rPr>
                  <w:rStyle w:val="Hyperlink"/>
                  <w:rFonts w:cs="Arial"/>
                  <w:sz w:val="20"/>
                  <w:szCs w:val="20"/>
                </w:rPr>
                <w:t>www.eldis.org</w:t>
              </w:r>
            </w:hyperlink>
            <w:r w:rsidRPr="006A30D3">
              <w:rPr>
                <w:rFonts w:cs="Arial"/>
                <w:sz w:val="20"/>
                <w:szCs w:val="20"/>
              </w:rPr>
              <w:t xml:space="preserve">), etc. </w:t>
            </w:r>
          </w:p>
          <w:p w:rsidR="008A2A01" w:rsidRPr="006A30D3" w:rsidRDefault="008A2A01" w:rsidP="0036649B">
            <w:pPr>
              <w:spacing w:before="60" w:after="40" w:line="252" w:lineRule="auto"/>
              <w:rPr>
                <w:rFonts w:cs="Arial"/>
                <w:sz w:val="20"/>
                <w:szCs w:val="20"/>
              </w:rPr>
            </w:pPr>
            <w:r w:rsidRPr="006A30D3">
              <w:rPr>
                <w:rFonts w:cs="Arial"/>
                <w:sz w:val="20"/>
                <w:szCs w:val="20"/>
                <w:u w:val="single"/>
              </w:rPr>
              <w:t>Note 3</w:t>
            </w:r>
            <w:r w:rsidRPr="006A30D3">
              <w:rPr>
                <w:rFonts w:cs="Arial"/>
                <w:sz w:val="20"/>
                <w:szCs w:val="20"/>
              </w:rPr>
              <w:t xml:space="preserve">: For greater visibility, the launch of new publications should ideally be supported by a press release. </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KM1, KM2, CM1</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All</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or separate activity as relevant)</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2011 onwards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w:t>
            </w:r>
          </w:p>
        </w:tc>
      </w:tr>
      <w:tr w:rsidR="00D82AA1" w:rsidRPr="006A30D3" w:rsidTr="0086204A">
        <w:tc>
          <w:tcPr>
            <w:tcW w:w="2567" w:type="dxa"/>
          </w:tcPr>
          <w:p w:rsidR="00D82AA1" w:rsidRPr="0086204A" w:rsidRDefault="00D82AA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D82AA1" w:rsidRPr="006A30D3" w:rsidRDefault="00D82AA1"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publications issued</w:t>
            </w:r>
            <w:r w:rsidR="007B2060" w:rsidRPr="006A30D3">
              <w:rPr>
                <w:rFonts w:ascii="Arial" w:hAnsi="Arial" w:cs="Arial"/>
                <w:sz w:val="20"/>
                <w:szCs w:val="20"/>
                <w:lang w:val="en-GB"/>
              </w:rPr>
              <w:t xml:space="preserve"> vs. planned</w:t>
            </w:r>
          </w:p>
          <w:p w:rsidR="00D82AA1" w:rsidRPr="006A30D3" w:rsidRDefault="00D82AA1"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Number of downloads of </w:t>
            </w:r>
            <w:r w:rsidR="007B2060" w:rsidRPr="006A30D3">
              <w:rPr>
                <w:rFonts w:ascii="Arial" w:hAnsi="Arial" w:cs="Arial"/>
                <w:sz w:val="20"/>
                <w:szCs w:val="20"/>
                <w:lang w:val="en-GB"/>
              </w:rPr>
              <w:t>publications</w:t>
            </w:r>
          </w:p>
          <w:p w:rsidR="00D82AA1" w:rsidRPr="006A30D3" w:rsidRDefault="00D82AA1"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Quality and relevance of publications (as perceived by a sample of </w:t>
            </w:r>
            <w:r w:rsidR="0048791A" w:rsidRPr="006A30D3">
              <w:rPr>
                <w:rFonts w:ascii="Arial" w:hAnsi="Arial" w:cs="Arial"/>
                <w:sz w:val="20"/>
                <w:szCs w:val="20"/>
                <w:lang w:val="en-GB"/>
              </w:rPr>
              <w:t xml:space="preserve">targeted </w:t>
            </w:r>
            <w:r w:rsidRPr="006A30D3">
              <w:rPr>
                <w:rFonts w:ascii="Arial" w:hAnsi="Arial" w:cs="Arial"/>
                <w:sz w:val="20"/>
                <w:szCs w:val="20"/>
                <w:lang w:val="en-GB"/>
              </w:rPr>
              <w:t>users)</w:t>
            </w:r>
          </w:p>
        </w:tc>
      </w:tr>
    </w:tbl>
    <w:p w:rsidR="008A2A01" w:rsidRPr="006A30D3" w:rsidRDefault="008A2A01" w:rsidP="008A2A01">
      <w:pPr>
        <w:pStyle w:val="ListParagraph"/>
        <w:spacing w:before="60" w:after="0" w:line="252" w:lineRule="auto"/>
        <w:ind w:left="0"/>
        <w:contextualSpacing w:val="0"/>
        <w:jc w:val="both"/>
        <w:rPr>
          <w:rFonts w:ascii="Arial" w:hAnsi="Arial" w:cs="Arial"/>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08" w:name="refnewsletter"/>
            <w:bookmarkStart w:id="109" w:name="_Ref325369992"/>
            <w:bookmarkEnd w:id="108"/>
            <w:r w:rsidRPr="0086204A">
              <w:rPr>
                <w:color w:val="F79646" w:themeColor="accent6"/>
              </w:rPr>
              <w:t>Newsletter</w:t>
            </w:r>
            <w:bookmarkEnd w:id="109"/>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Brief, electronic-only newsletter for sharing news on events, success stories, new programmes, emerging lessons.</w:t>
            </w:r>
          </w:p>
        </w:tc>
      </w:tr>
      <w:tr w:rsidR="008A2A01" w:rsidRPr="006A30D3" w:rsidTr="0086204A">
        <w:tc>
          <w:tcPr>
            <w:tcW w:w="9210" w:type="dxa"/>
            <w:gridSpan w:val="2"/>
          </w:tcPr>
          <w:p w:rsidR="008A2A01" w:rsidRPr="006A30D3" w:rsidRDefault="008A2A01" w:rsidP="0036649B">
            <w:pPr>
              <w:spacing w:before="60" w:after="40" w:line="252" w:lineRule="auto"/>
              <w:rPr>
                <w:rFonts w:cs="Arial"/>
                <w:sz w:val="20"/>
                <w:szCs w:val="20"/>
              </w:rPr>
            </w:pPr>
            <w:r w:rsidRPr="006A30D3">
              <w:rPr>
                <w:rFonts w:cs="Arial"/>
                <w:sz w:val="20"/>
                <w:szCs w:val="20"/>
                <w:u w:val="single"/>
              </w:rPr>
              <w:t>Note</w:t>
            </w:r>
            <w:r w:rsidRPr="006A30D3">
              <w:rPr>
                <w:rFonts w:cs="Arial"/>
                <w:sz w:val="20"/>
                <w:szCs w:val="20"/>
              </w:rPr>
              <w:t xml:space="preserve">: Various channels </w:t>
            </w:r>
            <w:r w:rsidR="0036649B" w:rsidRPr="006A30D3">
              <w:rPr>
                <w:rFonts w:cs="Arial"/>
                <w:sz w:val="20"/>
                <w:szCs w:val="20"/>
              </w:rPr>
              <w:t xml:space="preserve">can be considered to maximise </w:t>
            </w:r>
            <w:r w:rsidRPr="006A30D3">
              <w:rPr>
                <w:rFonts w:cs="Arial"/>
                <w:sz w:val="20"/>
                <w:szCs w:val="20"/>
              </w:rPr>
              <w:t xml:space="preserve">dissemination – including for instance the IISD climate change mailing list, the </w:t>
            </w:r>
            <w:proofErr w:type="spellStart"/>
            <w:r w:rsidRPr="006A30D3">
              <w:rPr>
                <w:rFonts w:cs="Arial"/>
                <w:sz w:val="20"/>
                <w:szCs w:val="20"/>
              </w:rPr>
              <w:t>Zunia</w:t>
            </w:r>
            <w:proofErr w:type="spellEnd"/>
            <w:r w:rsidRPr="006A30D3">
              <w:rPr>
                <w:rFonts w:cs="Arial"/>
                <w:sz w:val="20"/>
                <w:szCs w:val="20"/>
              </w:rPr>
              <w:t xml:space="preserve"> Knowledge Exchange (</w:t>
            </w:r>
            <w:hyperlink r:id="rId20" w:history="1">
              <w:r w:rsidRPr="006A30D3">
                <w:rPr>
                  <w:rStyle w:val="Hyperlink"/>
                  <w:rFonts w:cs="Arial"/>
                  <w:sz w:val="20"/>
                  <w:szCs w:val="20"/>
                </w:rPr>
                <w:t>zunia.org</w:t>
              </w:r>
            </w:hyperlink>
            <w:r w:rsidRPr="006A30D3">
              <w:rPr>
                <w:rFonts w:cs="Arial"/>
                <w:sz w:val="20"/>
                <w:szCs w:val="20"/>
              </w:rPr>
              <w:t xml:space="preserve">), </w:t>
            </w:r>
            <w:proofErr w:type="spellStart"/>
            <w:r w:rsidRPr="006A30D3">
              <w:rPr>
                <w:rFonts w:cs="Arial"/>
                <w:sz w:val="20"/>
                <w:szCs w:val="20"/>
              </w:rPr>
              <w:t>Eldis</w:t>
            </w:r>
            <w:proofErr w:type="spellEnd"/>
            <w:r w:rsidRPr="006A30D3">
              <w:rPr>
                <w:rFonts w:cs="Arial"/>
                <w:sz w:val="20"/>
                <w:szCs w:val="20"/>
              </w:rPr>
              <w:t xml:space="preserve"> (</w:t>
            </w:r>
            <w:hyperlink r:id="rId21" w:history="1">
              <w:r w:rsidRPr="006A30D3">
                <w:rPr>
                  <w:rStyle w:val="Hyperlink"/>
                  <w:rFonts w:cs="Arial"/>
                  <w:sz w:val="20"/>
                  <w:szCs w:val="20"/>
                </w:rPr>
                <w:t>www.eldis.org</w:t>
              </w:r>
            </w:hyperlink>
            <w:r w:rsidRPr="006A30D3">
              <w:rPr>
                <w:rFonts w:cs="Arial"/>
                <w:sz w:val="20"/>
                <w:szCs w:val="20"/>
              </w:rPr>
              <w:t>), etc.</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lastRenderedPageBreak/>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Primarily CM1</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The GCCA stakeholder community at large</w:t>
            </w:r>
            <w:r w:rsidRPr="006A30D3">
              <w:rPr>
                <w:rStyle w:val="FootnoteReference"/>
                <w:rFonts w:ascii="Arial" w:hAnsi="Arial"/>
                <w:sz w:val="20"/>
                <w:szCs w:val="20"/>
                <w:lang w:val="en-GB"/>
              </w:rPr>
              <w:footnoteReference w:id="10"/>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From the second half of 2012 onwards. Periodicity to be discussed </w:t>
            </w:r>
            <w:r w:rsidRPr="006A30D3">
              <w:rPr>
                <w:rFonts w:ascii="Arial" w:hAnsi="Arial" w:cs="Arial"/>
                <w:sz w:val="20"/>
                <w:szCs w:val="20"/>
                <w:lang w:val="en-GB"/>
              </w:rPr>
              <w:br/>
              <w:t>(</w:t>
            </w:r>
            <w:r w:rsidR="006A342D" w:rsidRPr="006A30D3">
              <w:rPr>
                <w:rFonts w:ascii="Arial" w:hAnsi="Arial" w:cs="Arial"/>
                <w:sz w:val="20"/>
                <w:szCs w:val="20"/>
                <w:lang w:val="en-GB"/>
              </w:rPr>
              <w:t xml:space="preserve">e.g. </w:t>
            </w:r>
            <w:r w:rsidRPr="006A30D3">
              <w:rPr>
                <w:rFonts w:ascii="Arial" w:hAnsi="Arial" w:cs="Arial"/>
                <w:sz w:val="20"/>
                <w:szCs w:val="20"/>
                <w:lang w:val="en-GB"/>
              </w:rPr>
              <w:t>3 per calendar year)</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6A342D">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w:t>
            </w:r>
            <w:r w:rsidR="006A342D" w:rsidRPr="006A30D3">
              <w:rPr>
                <w:rFonts w:ascii="Arial" w:hAnsi="Arial" w:cs="Arial"/>
                <w:sz w:val="20"/>
                <w:szCs w:val="20"/>
                <w:lang w:val="en-GB"/>
              </w:rPr>
              <w:t xml:space="preserve">GSF, with contributions from </w:t>
            </w:r>
            <w:r w:rsidR="00A6634E" w:rsidRPr="006A30D3">
              <w:rPr>
                <w:rFonts w:ascii="Arial" w:hAnsi="Arial" w:cs="Arial"/>
                <w:sz w:val="20"/>
                <w:szCs w:val="20"/>
                <w:lang w:val="en-GB"/>
              </w:rPr>
              <w:t xml:space="preserve">EU Delegations, </w:t>
            </w:r>
            <w:r w:rsidR="006A342D" w:rsidRPr="006A30D3">
              <w:rPr>
                <w:rFonts w:ascii="Arial" w:hAnsi="Arial" w:cs="Arial"/>
                <w:sz w:val="20"/>
                <w:szCs w:val="20"/>
                <w:lang w:val="en-GB"/>
              </w:rPr>
              <w:t>EuropeAid E5 and ACP Secretariat</w:t>
            </w:r>
          </w:p>
        </w:tc>
      </w:tr>
      <w:tr w:rsidR="007B2060" w:rsidRPr="006A30D3" w:rsidTr="0086204A">
        <w:tc>
          <w:tcPr>
            <w:tcW w:w="2567" w:type="dxa"/>
          </w:tcPr>
          <w:p w:rsidR="007B2060" w:rsidRPr="0086204A" w:rsidRDefault="007B2060" w:rsidP="00614692">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7B2060" w:rsidRPr="006A30D3" w:rsidRDefault="007B2060"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newsletter</w:t>
            </w:r>
            <w:r w:rsidR="00581E71" w:rsidRPr="006A30D3">
              <w:rPr>
                <w:rFonts w:ascii="Arial" w:hAnsi="Arial" w:cs="Arial"/>
                <w:sz w:val="20"/>
                <w:szCs w:val="20"/>
                <w:lang w:val="en-GB"/>
              </w:rPr>
              <w:t>s</w:t>
            </w:r>
            <w:r w:rsidRPr="006A30D3">
              <w:rPr>
                <w:rFonts w:ascii="Arial" w:hAnsi="Arial" w:cs="Arial"/>
                <w:sz w:val="20"/>
                <w:szCs w:val="20"/>
                <w:lang w:val="en-GB"/>
              </w:rPr>
              <w:t xml:space="preserve"> issued vs. planned</w:t>
            </w:r>
          </w:p>
          <w:p w:rsidR="007B2060" w:rsidRPr="006A30D3" w:rsidRDefault="007B2060"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downloads of newsletters</w:t>
            </w:r>
          </w:p>
          <w:p w:rsidR="007B2060" w:rsidRPr="006A30D3" w:rsidRDefault="007B2060"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Proportion of addressees who ask to ‘unsubscribe’</w:t>
            </w:r>
          </w:p>
          <w:p w:rsidR="007B2060" w:rsidRPr="006A30D3" w:rsidRDefault="007B2060" w:rsidP="00D468F4">
            <w:pPr>
              <w:pStyle w:val="ListParagraph"/>
              <w:numPr>
                <w:ilvl w:val="0"/>
                <w:numId w:val="44"/>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 xml:space="preserve">Quality and relevance of </w:t>
            </w:r>
            <w:r w:rsidR="00856606" w:rsidRPr="006A30D3">
              <w:rPr>
                <w:rFonts w:ascii="Arial" w:hAnsi="Arial" w:cs="Arial"/>
                <w:sz w:val="20"/>
                <w:szCs w:val="20"/>
                <w:lang w:val="en-GB"/>
              </w:rPr>
              <w:t>newsletters</w:t>
            </w:r>
            <w:r w:rsidRPr="006A30D3">
              <w:rPr>
                <w:rFonts w:ascii="Arial" w:hAnsi="Arial" w:cs="Arial"/>
                <w:sz w:val="20"/>
                <w:szCs w:val="20"/>
                <w:lang w:val="en-GB"/>
              </w:rPr>
              <w:t xml:space="preserve"> (as perceived by a sample of </w:t>
            </w:r>
            <w:r w:rsidR="0048791A" w:rsidRPr="006A30D3">
              <w:rPr>
                <w:rFonts w:ascii="Arial" w:hAnsi="Arial" w:cs="Arial"/>
                <w:sz w:val="20"/>
                <w:szCs w:val="20"/>
                <w:lang w:val="en-GB"/>
              </w:rPr>
              <w:t>targeted users</w:t>
            </w:r>
            <w:r w:rsidRPr="006A30D3">
              <w:rPr>
                <w:rFonts w:ascii="Arial" w:hAnsi="Arial" w:cs="Arial"/>
                <w:sz w:val="20"/>
                <w:szCs w:val="20"/>
                <w:lang w:val="en-GB"/>
              </w:rPr>
              <w:t>)</w:t>
            </w:r>
          </w:p>
        </w:tc>
      </w:tr>
    </w:tbl>
    <w:p w:rsidR="008A2A01" w:rsidRPr="006A30D3" w:rsidRDefault="008A2A01" w:rsidP="008A2A01">
      <w:pPr>
        <w:spacing w:before="60" w:line="252" w:lineRule="auto"/>
        <w:rPr>
          <w:rFonts w:cs="Arial"/>
          <w:sz w:val="20"/>
          <w:szCs w:val="20"/>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10" w:name="refintlevents"/>
            <w:bookmarkStart w:id="111" w:name="_Ref325369978"/>
            <w:bookmarkEnd w:id="110"/>
            <w:r w:rsidRPr="0086204A">
              <w:rPr>
                <w:color w:val="F79646" w:themeColor="accent6"/>
              </w:rPr>
              <w:t>Participation in international and EU events</w:t>
            </w:r>
            <w:bookmarkEnd w:id="111"/>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 xml:space="preserve">Organisation of and/or contribution to ‘side events’ at international events such as the annual Conferences of the Parties (COPs) to the UNFCCC and EU events such as European Development Days and Green Week – with a focus on visibility, demonstration of GCCA </w:t>
            </w:r>
            <w:r w:rsidR="00661FCE" w:rsidRPr="006A30D3">
              <w:rPr>
                <w:rFonts w:cs="Arial"/>
                <w:sz w:val="20"/>
                <w:szCs w:val="20"/>
              </w:rPr>
              <w:t xml:space="preserve">achievements and </w:t>
            </w:r>
            <w:r w:rsidRPr="006A30D3">
              <w:rPr>
                <w:rFonts w:cs="Arial"/>
                <w:sz w:val="20"/>
                <w:szCs w:val="20"/>
              </w:rPr>
              <w:t xml:space="preserve">added value and/or knowledge dissemination. </w:t>
            </w:r>
          </w:p>
        </w:tc>
      </w:tr>
      <w:tr w:rsidR="008A2A01" w:rsidRPr="006A30D3" w:rsidTr="0086204A">
        <w:tc>
          <w:tcPr>
            <w:tcW w:w="9210" w:type="dxa"/>
            <w:gridSpan w:val="2"/>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At international level, COP side events are a priority but participation in other types of international events, targeted at similar or different stakeholders, could be considered in the future.</w:t>
            </w:r>
          </w:p>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For greater communication impact, GCCA-focused press releases should be issued in synchronisation with participation in international and EU events.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 KM1 and/or KM2 (to be determined on a case-by-case basis)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Variable depending on the type of event</w:t>
            </w:r>
            <w:r w:rsidRPr="006A30D3">
              <w:rPr>
                <w:rStyle w:val="FootnoteReference"/>
                <w:rFonts w:ascii="Arial" w:hAnsi="Arial"/>
                <w:sz w:val="20"/>
                <w:szCs w:val="20"/>
                <w:lang w:val="en-GB"/>
              </w:rPr>
              <w:footnoteReference w:id="11"/>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Primarily global</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Determined by the timing of events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 with GSF support, in coordination with DG CLIMA</w:t>
            </w:r>
          </w:p>
        </w:tc>
      </w:tr>
      <w:tr w:rsidR="00661FCE" w:rsidRPr="006A30D3" w:rsidTr="0086204A">
        <w:tc>
          <w:tcPr>
            <w:tcW w:w="2567" w:type="dxa"/>
          </w:tcPr>
          <w:p w:rsidR="00661FCE" w:rsidRPr="0086204A" w:rsidRDefault="00661FCE"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661FCE" w:rsidRPr="006A30D3" w:rsidRDefault="00661FCE" w:rsidP="00D468F4">
            <w:pPr>
              <w:pStyle w:val="ListParagraph"/>
              <w:numPr>
                <w:ilvl w:val="0"/>
                <w:numId w:val="47"/>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key international and EU e</w:t>
            </w:r>
            <w:r w:rsidR="00BF223F" w:rsidRPr="006A30D3">
              <w:rPr>
                <w:rFonts w:ascii="Arial" w:hAnsi="Arial" w:cs="Arial"/>
                <w:sz w:val="20"/>
                <w:szCs w:val="20"/>
                <w:lang w:val="en-GB"/>
              </w:rPr>
              <w:t>v</w:t>
            </w:r>
            <w:r w:rsidRPr="006A30D3">
              <w:rPr>
                <w:rFonts w:ascii="Arial" w:hAnsi="Arial" w:cs="Arial"/>
                <w:sz w:val="20"/>
                <w:szCs w:val="20"/>
                <w:lang w:val="en-GB"/>
              </w:rPr>
              <w:t>ents</w:t>
            </w:r>
            <w:r w:rsidR="00BF223F" w:rsidRPr="006A30D3">
              <w:rPr>
                <w:rFonts w:ascii="Arial" w:hAnsi="Arial" w:cs="Arial"/>
                <w:sz w:val="20"/>
                <w:szCs w:val="20"/>
                <w:lang w:val="en-GB"/>
              </w:rPr>
              <w:t xml:space="preserve"> with GCCA side events or other types of participation</w:t>
            </w:r>
          </w:p>
          <w:p w:rsidR="00BF223F" w:rsidRPr="006A30D3" w:rsidRDefault="00BF223F" w:rsidP="00D468F4">
            <w:pPr>
              <w:pStyle w:val="ListParagraph"/>
              <w:numPr>
                <w:ilvl w:val="0"/>
                <w:numId w:val="47"/>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people attending side events or other GCCA-related manifestations (where a count is possible)</w:t>
            </w:r>
          </w:p>
        </w:tc>
      </w:tr>
    </w:tbl>
    <w:p w:rsidR="008A2A01" w:rsidRPr="006A30D3" w:rsidRDefault="008A2A01" w:rsidP="008A2A01">
      <w:pPr>
        <w:pStyle w:val="ListParagraph"/>
        <w:spacing w:before="60" w:after="0" w:line="252" w:lineRule="auto"/>
        <w:ind w:left="0"/>
        <w:contextualSpacing w:val="0"/>
        <w:jc w:val="both"/>
        <w:rPr>
          <w:rFonts w:ascii="Arial" w:hAnsi="Arial" w:cs="Arial"/>
          <w:b/>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12" w:name="refvisibilitymaterials"/>
            <w:bookmarkStart w:id="113" w:name="_Ref325369981"/>
            <w:bookmarkEnd w:id="112"/>
            <w:r w:rsidRPr="0086204A">
              <w:rPr>
                <w:color w:val="F79646" w:themeColor="accent6"/>
              </w:rPr>
              <w:t>Visibility and briefing materials</w:t>
            </w:r>
            <w:bookmarkEnd w:id="113"/>
          </w:p>
        </w:tc>
      </w:tr>
      <w:tr w:rsidR="008A2A01" w:rsidRPr="006A30D3" w:rsidTr="0086204A">
        <w:tc>
          <w:tcPr>
            <w:tcW w:w="9210" w:type="dxa"/>
            <w:gridSpan w:val="2"/>
          </w:tcPr>
          <w:p w:rsidR="008A2A01" w:rsidRPr="006A30D3" w:rsidRDefault="008A2A01" w:rsidP="00123ADA">
            <w:pPr>
              <w:spacing w:before="60" w:after="40" w:line="252" w:lineRule="auto"/>
              <w:rPr>
                <w:rFonts w:cs="Arial"/>
                <w:sz w:val="20"/>
              </w:rPr>
            </w:pPr>
            <w:r w:rsidRPr="006A30D3">
              <w:rPr>
                <w:rFonts w:cs="Arial"/>
                <w:sz w:val="20"/>
              </w:rPr>
              <w:t xml:space="preserve">Production of </w:t>
            </w:r>
            <w:r w:rsidR="0036649B" w:rsidRPr="006A30D3">
              <w:rPr>
                <w:rFonts w:cs="Arial"/>
                <w:sz w:val="20"/>
              </w:rPr>
              <w:t>‘</w:t>
            </w:r>
            <w:r w:rsidRPr="006A30D3">
              <w:rPr>
                <w:rFonts w:cs="Arial"/>
                <w:sz w:val="20"/>
              </w:rPr>
              <w:t>visibility materials</w:t>
            </w:r>
            <w:r w:rsidR="0036649B" w:rsidRPr="006A30D3">
              <w:rPr>
                <w:rFonts w:cs="Arial"/>
                <w:sz w:val="20"/>
              </w:rPr>
              <w:t>’</w:t>
            </w:r>
            <w:r w:rsidRPr="006A30D3">
              <w:rPr>
                <w:rFonts w:cs="Arial"/>
                <w:sz w:val="20"/>
              </w:rPr>
              <w:t xml:space="preserve"> such as leaflets, posters, </w:t>
            </w:r>
            <w:r w:rsidR="0036649B" w:rsidRPr="006A30D3">
              <w:rPr>
                <w:rFonts w:cs="Arial"/>
                <w:sz w:val="20"/>
              </w:rPr>
              <w:t xml:space="preserve">short success stories (new EuropeAid format), </w:t>
            </w:r>
            <w:r w:rsidRPr="006A30D3">
              <w:rPr>
                <w:rFonts w:cs="Arial"/>
                <w:sz w:val="20"/>
              </w:rPr>
              <w:t xml:space="preserve">USB keys with GCCA-related content, etc., as well as a standard briefing package on the GCCA (for use by EC and EUD staff) – in support of and to be used on the occasion of training </w:t>
            </w:r>
            <w:r w:rsidRPr="006A30D3">
              <w:rPr>
                <w:rFonts w:cs="Arial"/>
                <w:sz w:val="20"/>
              </w:rPr>
              <w:lastRenderedPageBreak/>
              <w:t>events, information sessions, conferences, international and EU events, etc.</w:t>
            </w:r>
          </w:p>
        </w:tc>
      </w:tr>
      <w:tr w:rsidR="008A2A01" w:rsidRPr="006A30D3" w:rsidTr="0086204A">
        <w:tc>
          <w:tcPr>
            <w:tcW w:w="9210" w:type="dxa"/>
            <w:gridSpan w:val="2"/>
          </w:tcPr>
          <w:p w:rsidR="008A2A01" w:rsidRPr="006A30D3" w:rsidRDefault="008A2A01" w:rsidP="00123ADA">
            <w:pPr>
              <w:spacing w:before="60" w:after="40" w:line="252" w:lineRule="auto"/>
              <w:rPr>
                <w:rFonts w:cs="Arial"/>
                <w:sz w:val="20"/>
              </w:rPr>
            </w:pPr>
            <w:r w:rsidRPr="006A30D3">
              <w:rPr>
                <w:rFonts w:cs="Arial"/>
                <w:sz w:val="20"/>
                <w:u w:val="single"/>
              </w:rPr>
              <w:lastRenderedPageBreak/>
              <w:t>Note</w:t>
            </w:r>
            <w:r w:rsidRPr="006A30D3">
              <w:rPr>
                <w:rFonts w:cs="Arial"/>
                <w:sz w:val="20"/>
              </w:rPr>
              <w:t>: EuropeAid does not encourage the development and distribution of purely promotional materials such as pens</w:t>
            </w:r>
            <w:r w:rsidR="00237D45" w:rsidRPr="006A30D3">
              <w:rPr>
                <w:rFonts w:cs="Arial"/>
                <w:sz w:val="20"/>
              </w:rPr>
              <w:t>, notebooks</w:t>
            </w:r>
            <w:r w:rsidRPr="006A30D3">
              <w:rPr>
                <w:rFonts w:cs="Arial"/>
                <w:sz w:val="20"/>
              </w:rPr>
              <w:t xml:space="preserve"> and other gadgets. This activity must </w:t>
            </w:r>
            <w:r w:rsidR="00237D45" w:rsidRPr="006A30D3">
              <w:rPr>
                <w:rFonts w:cs="Arial"/>
                <w:sz w:val="20"/>
              </w:rPr>
              <w:t xml:space="preserve">from now on </w:t>
            </w:r>
            <w:r w:rsidRPr="006A30D3">
              <w:rPr>
                <w:rFonts w:cs="Arial"/>
                <w:sz w:val="20"/>
              </w:rPr>
              <w:t>focus on materials with some content linked to communication objectives.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 CM2</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Potentially all (to be determined in relation to planned distribution channels)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(separate management)</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Ongoing activity</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 (ACP-specific material)</w:t>
            </w:r>
          </w:p>
        </w:tc>
      </w:tr>
      <w:tr w:rsidR="00D50E48" w:rsidRPr="006A30D3" w:rsidTr="0086204A">
        <w:tc>
          <w:tcPr>
            <w:tcW w:w="2567" w:type="dxa"/>
          </w:tcPr>
          <w:p w:rsidR="00D50E48" w:rsidRPr="0086204A" w:rsidRDefault="00D50E48"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D50E48" w:rsidRPr="006A30D3" w:rsidRDefault="00D50E48" w:rsidP="00D468F4">
            <w:pPr>
              <w:pStyle w:val="ListParagraph"/>
              <w:numPr>
                <w:ilvl w:val="0"/>
                <w:numId w:val="48"/>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Availability of key visibility materials such as leaflets at all targeted events</w:t>
            </w:r>
          </w:p>
          <w:p w:rsidR="00D50E48" w:rsidRPr="006A30D3" w:rsidRDefault="00D50E48" w:rsidP="00D468F4">
            <w:pPr>
              <w:pStyle w:val="ListParagraph"/>
              <w:numPr>
                <w:ilvl w:val="0"/>
                <w:numId w:val="48"/>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Availability and actual use of a GCCA briefing package</w:t>
            </w:r>
          </w:p>
          <w:p w:rsidR="00D50E48" w:rsidRPr="006A30D3" w:rsidRDefault="00D50E48" w:rsidP="00D468F4">
            <w:pPr>
              <w:pStyle w:val="ListParagraph"/>
              <w:numPr>
                <w:ilvl w:val="0"/>
                <w:numId w:val="48"/>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GCCA-related EuropeAid success stories published</w:t>
            </w:r>
          </w:p>
        </w:tc>
      </w:tr>
    </w:tbl>
    <w:p w:rsidR="003468A3" w:rsidRPr="006A30D3" w:rsidRDefault="003468A3" w:rsidP="008A2A01">
      <w:pPr>
        <w:pStyle w:val="ListParagraph"/>
        <w:spacing w:before="60" w:after="0" w:line="252" w:lineRule="auto"/>
        <w:ind w:left="284"/>
        <w:contextualSpacing w:val="0"/>
        <w:jc w:val="both"/>
        <w:rPr>
          <w:rFonts w:ascii="Arial" w:hAnsi="Arial" w:cs="Arial"/>
          <w:b/>
          <w:sz w:val="20"/>
          <w:szCs w:val="20"/>
          <w:lang w:val="en-GB"/>
        </w:rPr>
      </w:pPr>
    </w:p>
    <w:p w:rsidR="008A2A01" w:rsidRPr="006A30D3" w:rsidRDefault="008A2A01" w:rsidP="003468A3">
      <w:pPr>
        <w:pStyle w:val="ListParagraph"/>
        <w:spacing w:after="0" w:line="252" w:lineRule="auto"/>
        <w:ind w:left="284"/>
        <w:contextualSpacing w:val="0"/>
        <w:jc w:val="both"/>
        <w:rPr>
          <w:rFonts w:ascii="Arial" w:hAnsi="Arial" w:cs="Arial"/>
          <w:b/>
          <w:sz w:val="4"/>
          <w:szCs w:val="4"/>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14" w:name="refpressreleases"/>
            <w:r w:rsidRPr="0086204A">
              <w:rPr>
                <w:color w:val="F79646" w:themeColor="accent6"/>
              </w:rPr>
              <w:t>Press releases</w:t>
            </w:r>
            <w:bookmarkEnd w:id="114"/>
            <w:r w:rsidRPr="0086204A">
              <w:rPr>
                <w:color w:val="F79646" w:themeColor="accent6"/>
              </w:rPr>
              <w:t xml:space="preserve"> </w:t>
            </w:r>
          </w:p>
        </w:tc>
      </w:tr>
      <w:tr w:rsidR="008A2A01" w:rsidRPr="006A30D3" w:rsidTr="0086204A">
        <w:tc>
          <w:tcPr>
            <w:tcW w:w="9210" w:type="dxa"/>
            <w:gridSpan w:val="2"/>
          </w:tcPr>
          <w:p w:rsidR="008A2A01" w:rsidRPr="006A30D3" w:rsidRDefault="008A2A01" w:rsidP="0036649B">
            <w:pPr>
              <w:spacing w:before="60" w:after="40" w:line="252" w:lineRule="auto"/>
              <w:rPr>
                <w:rFonts w:cs="Arial"/>
                <w:sz w:val="20"/>
                <w:szCs w:val="20"/>
              </w:rPr>
            </w:pPr>
            <w:r w:rsidRPr="006A30D3">
              <w:rPr>
                <w:rFonts w:cs="Arial"/>
                <w:sz w:val="20"/>
                <w:szCs w:val="20"/>
              </w:rPr>
              <w:t xml:space="preserve">Publication of press releases, </w:t>
            </w:r>
            <w:r w:rsidRPr="006A30D3">
              <w:rPr>
                <w:rFonts w:cs="Arial"/>
                <w:sz w:val="20"/>
              </w:rPr>
              <w:t>stressing in particular the added value of the GCCA, its expected results and impacts, and its actual achievements</w:t>
            </w:r>
            <w:r w:rsidR="0036649B" w:rsidRPr="006A30D3">
              <w:rPr>
                <w:rFonts w:cs="Arial"/>
                <w:sz w:val="20"/>
              </w:rPr>
              <w:t xml:space="preserve"> (including success stories)</w:t>
            </w:r>
            <w:r w:rsidRPr="006A30D3">
              <w:rPr>
                <w:rFonts w:cs="Arial"/>
                <w:sz w:val="20"/>
              </w:rPr>
              <w:t xml:space="preserve">. </w:t>
            </w:r>
            <w:r w:rsidRPr="006A30D3">
              <w:rPr>
                <w:rFonts w:cs="Arial"/>
                <w:sz w:val="20"/>
                <w:szCs w:val="20"/>
              </w:rPr>
              <w:t xml:space="preserve">Press releases to be linked to the organisation of or participation in specific events, the availability of new publications, the approval or launch of new GCCA-funded programmes, </w:t>
            </w:r>
            <w:r w:rsidR="0036649B" w:rsidRPr="006A30D3">
              <w:rPr>
                <w:rFonts w:cs="Arial"/>
                <w:sz w:val="20"/>
                <w:szCs w:val="20"/>
              </w:rPr>
              <w:t xml:space="preserve">mid-term reviews of ongoing programmes, </w:t>
            </w:r>
            <w:r w:rsidRPr="006A30D3">
              <w:rPr>
                <w:rFonts w:cs="Arial"/>
                <w:sz w:val="20"/>
                <w:szCs w:val="20"/>
              </w:rPr>
              <w:t>etc.</w:t>
            </w:r>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u w:val="single"/>
              </w:rPr>
              <w:t>Note</w:t>
            </w:r>
            <w:r w:rsidRPr="006A30D3">
              <w:rPr>
                <w:rFonts w:cs="Arial"/>
                <w:sz w:val="20"/>
                <w:szCs w:val="20"/>
              </w:rPr>
              <w:t>: Press releases to be produced in collaboration with EuropeAid’s and/or EU Delegation press services. EC and EU Delegation media contacts and communication channels to be used.</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The media (targeted category to be determined on a case-by-case basis)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(either jointly or separately as relevant)</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Linked to specific events and milestones in GCCA implementation</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w:t>
            </w:r>
            <w:r w:rsidR="00FA5C50" w:rsidRPr="006A30D3">
              <w:rPr>
                <w:rFonts w:ascii="Arial" w:hAnsi="Arial" w:cs="Arial"/>
                <w:sz w:val="20"/>
                <w:szCs w:val="20"/>
                <w:lang w:val="en-GB"/>
              </w:rPr>
              <w:t>, EU Delegations</w:t>
            </w:r>
            <w:r w:rsidR="008A2A01" w:rsidRPr="006A30D3">
              <w:rPr>
                <w:rFonts w:ascii="Arial" w:hAnsi="Arial" w:cs="Arial"/>
                <w:sz w:val="20"/>
                <w:szCs w:val="20"/>
                <w:lang w:val="en-GB"/>
              </w:rPr>
              <w:t xml:space="preserve"> and/or ACP Secretariat, with the support of EuropeAid’s Communication Unit and/or EU Delegation press services</w:t>
            </w:r>
          </w:p>
        </w:tc>
      </w:tr>
      <w:tr w:rsidR="007B65C3" w:rsidRPr="006A30D3" w:rsidTr="0086204A">
        <w:tc>
          <w:tcPr>
            <w:tcW w:w="2567" w:type="dxa"/>
          </w:tcPr>
          <w:p w:rsidR="007B65C3" w:rsidRPr="0086204A" w:rsidRDefault="007B65C3"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7B65C3" w:rsidRPr="006A30D3" w:rsidRDefault="007B65C3" w:rsidP="00D468F4">
            <w:pPr>
              <w:pStyle w:val="ListParagraph"/>
              <w:numPr>
                <w:ilvl w:val="0"/>
                <w:numId w:val="49"/>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press releases issued vs. number of events and milestones for which a press release is justified</w:t>
            </w:r>
          </w:p>
          <w:p w:rsidR="007B65C3" w:rsidRPr="006A30D3" w:rsidRDefault="007B65C3" w:rsidP="00D468F4">
            <w:pPr>
              <w:pStyle w:val="ListParagraph"/>
              <w:numPr>
                <w:ilvl w:val="0"/>
                <w:numId w:val="49"/>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articles and discussions in the media triggered by press releases (to the extent tracking is possible)</w:t>
            </w:r>
          </w:p>
        </w:tc>
      </w:tr>
    </w:tbl>
    <w:p w:rsidR="008A2A01" w:rsidRPr="006A30D3" w:rsidRDefault="008A2A01" w:rsidP="008A2A01">
      <w:pPr>
        <w:pStyle w:val="ListParagraph"/>
        <w:spacing w:before="60" w:after="0" w:line="252" w:lineRule="auto"/>
        <w:ind w:left="284"/>
        <w:contextualSpacing w:val="0"/>
        <w:jc w:val="both"/>
        <w:rPr>
          <w:rFonts w:ascii="Arial" w:hAnsi="Arial" w:cs="Arial"/>
          <w:b/>
          <w:sz w:val="20"/>
          <w:szCs w:val="20"/>
          <w:lang w:val="en-GB"/>
        </w:rPr>
      </w:pPr>
    </w:p>
    <w:tbl>
      <w:tblPr>
        <w:tblStyle w:val="TableGrid"/>
        <w:tblW w:w="0" w:type="auto"/>
        <w:tblLook w:val="04A0" w:firstRow="1" w:lastRow="0" w:firstColumn="1" w:lastColumn="0" w:noHBand="0" w:noVBand="1"/>
      </w:tblPr>
      <w:tblGrid>
        <w:gridCol w:w="2555"/>
        <w:gridCol w:w="6591"/>
      </w:tblGrid>
      <w:tr w:rsidR="008A2A01" w:rsidRPr="0086204A" w:rsidTr="0086204A">
        <w:trPr>
          <w:tblHeader/>
        </w:trPr>
        <w:tc>
          <w:tcPr>
            <w:tcW w:w="9210" w:type="dxa"/>
            <w:gridSpan w:val="2"/>
            <w:tcBorders>
              <w:top w:val="single" w:sz="12" w:space="0" w:color="800000"/>
              <w:left w:val="single" w:sz="12" w:space="0" w:color="800000"/>
              <w:bottom w:val="single" w:sz="12" w:space="0" w:color="800000"/>
              <w:right w:val="single" w:sz="12" w:space="0" w:color="800000"/>
            </w:tcBorders>
            <w:shd w:val="clear" w:color="auto" w:fill="800000"/>
          </w:tcPr>
          <w:p w:rsidR="008A2A01" w:rsidRPr="0086204A" w:rsidRDefault="008A2A01" w:rsidP="00123ADA">
            <w:pPr>
              <w:pStyle w:val="GCCAactivity"/>
              <w:rPr>
                <w:color w:val="F79646" w:themeColor="accent6"/>
              </w:rPr>
            </w:pPr>
            <w:bookmarkStart w:id="115" w:name="refinfosessions"/>
            <w:bookmarkStart w:id="116" w:name="_Ref325369983"/>
            <w:bookmarkEnd w:id="115"/>
            <w:r w:rsidRPr="0086204A">
              <w:rPr>
                <w:color w:val="F79646" w:themeColor="accent6"/>
              </w:rPr>
              <w:t>Information sessions on the GCCA</w:t>
            </w:r>
            <w:bookmarkEnd w:id="116"/>
            <w:r w:rsidRPr="0086204A">
              <w:rPr>
                <w:color w:val="F79646" w:themeColor="accent6"/>
              </w:rPr>
              <w:t xml:space="preserve"> </w:t>
            </w:r>
          </w:p>
        </w:tc>
      </w:tr>
      <w:tr w:rsidR="008A2A01" w:rsidRPr="006A30D3" w:rsidTr="0086204A">
        <w:tc>
          <w:tcPr>
            <w:tcW w:w="9210" w:type="dxa"/>
            <w:gridSpan w:val="2"/>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spacing w:before="60" w:after="40" w:line="252" w:lineRule="auto"/>
              <w:rPr>
                <w:rFonts w:cs="Arial"/>
                <w:sz w:val="20"/>
                <w:szCs w:val="20"/>
              </w:rPr>
            </w:pPr>
            <w:r w:rsidRPr="006A30D3">
              <w:rPr>
                <w:rFonts w:cs="Arial"/>
                <w:sz w:val="20"/>
                <w:szCs w:val="20"/>
              </w:rPr>
              <w:t>Information sessions to inform and update on selected aspects of the GCCA (e.g. overview of objectives, interventions and achievements to date, ACP-specific activities and support services).</w:t>
            </w:r>
          </w:p>
        </w:tc>
      </w:tr>
      <w:tr w:rsidR="008A2A01" w:rsidRPr="006A30D3" w:rsidTr="0086204A">
        <w:tc>
          <w:tcPr>
            <w:tcW w:w="9210" w:type="dxa"/>
            <w:gridSpan w:val="2"/>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In Brussels, EuropeAid’s InfoPoint and the ACP Secretariat are possible venues.</w:t>
            </w:r>
          </w:p>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xml:space="preserve">: EU Delegations could be encouraged to hold such sessions (with adequate support e.g. in terms of general briefing materials). </w:t>
            </w:r>
          </w:p>
        </w:tc>
      </w:tr>
      <w:tr w:rsidR="008A2A01"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lastRenderedPageBreak/>
              <w:t>Key objective/s served</w:t>
            </w:r>
          </w:p>
        </w:tc>
        <w:tc>
          <w:tcPr>
            <w:tcW w:w="6643" w:type="dxa"/>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CM1</w:t>
            </w:r>
          </w:p>
        </w:tc>
      </w:tr>
      <w:tr w:rsidR="008A2A01"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Internally: DG </w:t>
            </w:r>
            <w:r w:rsidR="000F33C3" w:rsidRPr="006A30D3">
              <w:rPr>
                <w:rFonts w:ascii="Arial" w:hAnsi="Arial" w:cs="Arial"/>
                <w:sz w:val="20"/>
                <w:szCs w:val="20"/>
                <w:lang w:val="en-GB"/>
              </w:rPr>
              <w:t>EuropeAid</w:t>
            </w:r>
            <w:r w:rsidRPr="006A30D3">
              <w:rPr>
                <w:rFonts w:ascii="Arial" w:hAnsi="Arial" w:cs="Arial"/>
                <w:sz w:val="20"/>
                <w:szCs w:val="20"/>
                <w:lang w:val="en-GB"/>
              </w:rPr>
              <w:t xml:space="preserve"> geo-coordinators, DG CLIMA; externally: Brussels-based stakeholders (European Parliament, European Council, </w:t>
            </w:r>
            <w:r w:rsidR="00FA5C50" w:rsidRPr="006A30D3">
              <w:rPr>
                <w:rFonts w:ascii="Arial" w:hAnsi="Arial" w:cs="Arial"/>
                <w:sz w:val="20"/>
                <w:szCs w:val="20"/>
                <w:lang w:val="en-GB"/>
              </w:rPr>
              <w:t xml:space="preserve">EU </w:t>
            </w:r>
            <w:r w:rsidRPr="006A30D3">
              <w:rPr>
                <w:rFonts w:ascii="Arial" w:hAnsi="Arial" w:cs="Arial"/>
                <w:sz w:val="20"/>
                <w:szCs w:val="20"/>
                <w:lang w:val="en-GB"/>
              </w:rPr>
              <w:t>Member State representations, ACP missions/embassies), and the media</w:t>
            </w:r>
          </w:p>
        </w:tc>
      </w:tr>
      <w:tr w:rsidR="008A2A01"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(either jointly or separately as relevant)</w:t>
            </w:r>
          </w:p>
        </w:tc>
      </w:tr>
      <w:tr w:rsidR="008A2A01"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Borders>
              <w:top w:val="single" w:sz="12" w:space="0" w:color="800000"/>
              <w:left w:val="single" w:sz="12" w:space="0" w:color="800000"/>
              <w:bottom w:val="single" w:sz="12" w:space="0" w:color="800000"/>
              <w:right w:val="single" w:sz="12" w:space="0" w:color="800000"/>
            </w:tcBorders>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Already started as far as the Intra-ACP Programme is concerned</w:t>
            </w:r>
          </w:p>
        </w:tc>
      </w:tr>
      <w:tr w:rsidR="008A2A01"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Borders>
              <w:top w:val="single" w:sz="12" w:space="0" w:color="800000"/>
              <w:left w:val="single" w:sz="12" w:space="0" w:color="800000"/>
              <w:bottom w:val="single" w:sz="12" w:space="0" w:color="800000"/>
              <w:right w:val="single" w:sz="12" w:space="0" w:color="800000"/>
            </w:tcBorders>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C2/GSF; ACP Secretariat</w:t>
            </w:r>
          </w:p>
        </w:tc>
      </w:tr>
      <w:tr w:rsidR="00AC360A" w:rsidRPr="006A30D3" w:rsidTr="0086204A">
        <w:tc>
          <w:tcPr>
            <w:tcW w:w="2567" w:type="dxa"/>
            <w:tcBorders>
              <w:top w:val="single" w:sz="12" w:space="0" w:color="800000"/>
              <w:left w:val="single" w:sz="12" w:space="0" w:color="800000"/>
              <w:bottom w:val="single" w:sz="12" w:space="0" w:color="800000"/>
              <w:right w:val="single" w:sz="12" w:space="0" w:color="800000"/>
            </w:tcBorders>
          </w:tcPr>
          <w:p w:rsidR="00AC360A" w:rsidRPr="0086204A" w:rsidRDefault="00AC360A"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Borders>
              <w:top w:val="single" w:sz="12" w:space="0" w:color="800000"/>
              <w:left w:val="single" w:sz="12" w:space="0" w:color="800000"/>
              <w:bottom w:val="single" w:sz="12" w:space="0" w:color="800000"/>
              <w:right w:val="single" w:sz="12" w:space="0" w:color="800000"/>
            </w:tcBorders>
          </w:tcPr>
          <w:p w:rsidR="00AC360A" w:rsidRPr="006A30D3" w:rsidRDefault="00AC360A" w:rsidP="00D468F4">
            <w:pPr>
              <w:pStyle w:val="ListParagraph"/>
              <w:numPr>
                <w:ilvl w:val="0"/>
                <w:numId w:val="50"/>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participants in information sessions (by event or target group)</w:t>
            </w:r>
          </w:p>
        </w:tc>
      </w:tr>
    </w:tbl>
    <w:p w:rsidR="008A2A01" w:rsidRPr="006A30D3" w:rsidRDefault="008A2A01" w:rsidP="008A2A01">
      <w:pPr>
        <w:pStyle w:val="ListParagraph"/>
        <w:tabs>
          <w:tab w:val="left" w:pos="2925"/>
        </w:tabs>
        <w:spacing w:before="60" w:after="0" w:line="252" w:lineRule="auto"/>
        <w:ind w:left="0"/>
        <w:contextualSpacing w:val="0"/>
        <w:jc w:val="both"/>
        <w:rPr>
          <w:rFonts w:ascii="Arial" w:hAnsi="Arial" w:cs="Arial"/>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7"/>
        <w:gridCol w:w="6589"/>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17" w:name="refGCCAworkinggroup"/>
            <w:bookmarkStart w:id="118" w:name="_Ref325369987"/>
            <w:bookmarkEnd w:id="117"/>
            <w:r w:rsidRPr="0086204A">
              <w:rPr>
                <w:color w:val="F79646" w:themeColor="accent6"/>
              </w:rPr>
              <w:t>GCCA working group</w:t>
            </w:r>
            <w:bookmarkEnd w:id="118"/>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A regularly convened group (quarterly meetings with ad hoc communication as required) of the main stakeholders managing the GCCA in Brussels, set up to share information internally and coordinate GCCA interventions and related communication; small group and informal setting.</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CM2</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 (+ GSF) &amp; E5, DG CLIMA, ACP Secretariat</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Global and intra-ACP (joint activity)</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To be determined</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 xml:space="preserve"> C2</w:t>
            </w:r>
          </w:p>
        </w:tc>
      </w:tr>
      <w:tr w:rsidR="00DE3764" w:rsidRPr="006A30D3" w:rsidTr="0086204A">
        <w:tc>
          <w:tcPr>
            <w:tcW w:w="2567" w:type="dxa"/>
          </w:tcPr>
          <w:p w:rsidR="00DE3764" w:rsidRPr="0086204A" w:rsidRDefault="00DE3764"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DE3764" w:rsidRPr="006A30D3" w:rsidRDefault="00DE3764" w:rsidP="00D468F4">
            <w:pPr>
              <w:pStyle w:val="ListParagraph"/>
              <w:numPr>
                <w:ilvl w:val="0"/>
                <w:numId w:val="50"/>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Number of meetings held vs. planned</w:t>
            </w:r>
          </w:p>
        </w:tc>
      </w:tr>
    </w:tbl>
    <w:p w:rsidR="008A2A01" w:rsidRPr="006A30D3" w:rsidRDefault="008A2A01" w:rsidP="008A2A01">
      <w:pPr>
        <w:pStyle w:val="ListParagraph"/>
        <w:spacing w:before="60" w:after="0" w:line="252" w:lineRule="auto"/>
        <w:ind w:left="0"/>
        <w:contextualSpacing w:val="0"/>
        <w:jc w:val="both"/>
        <w:rPr>
          <w:rFonts w:ascii="Arial" w:hAnsi="Arial" w:cs="Arial"/>
          <w:sz w:val="20"/>
          <w:szCs w:val="20"/>
          <w:lang w:val="en-GB"/>
        </w:rPr>
      </w:pPr>
    </w:p>
    <w:tbl>
      <w:tblPr>
        <w:tblStyle w:val="TableGrid"/>
        <w:tblW w:w="0" w:type="auto"/>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ook w:val="04A0" w:firstRow="1" w:lastRow="0" w:firstColumn="1" w:lastColumn="0" w:noHBand="0" w:noVBand="1"/>
      </w:tblPr>
      <w:tblGrid>
        <w:gridCol w:w="2556"/>
        <w:gridCol w:w="6590"/>
      </w:tblGrid>
      <w:tr w:rsidR="008A2A01" w:rsidRPr="0086204A" w:rsidTr="0086204A">
        <w:trPr>
          <w:tblHeader/>
        </w:trPr>
        <w:tc>
          <w:tcPr>
            <w:tcW w:w="9210" w:type="dxa"/>
            <w:gridSpan w:val="2"/>
            <w:shd w:val="clear" w:color="auto" w:fill="800000"/>
          </w:tcPr>
          <w:p w:rsidR="008A2A01" w:rsidRPr="0086204A" w:rsidRDefault="008A2A01" w:rsidP="00123ADA">
            <w:pPr>
              <w:pStyle w:val="GCCAactivity"/>
              <w:rPr>
                <w:color w:val="F79646" w:themeColor="accent6"/>
              </w:rPr>
            </w:pPr>
            <w:bookmarkStart w:id="119" w:name="refbranding"/>
            <w:bookmarkStart w:id="120" w:name="_Ref325369990"/>
            <w:bookmarkEnd w:id="119"/>
            <w:r w:rsidRPr="0086204A">
              <w:rPr>
                <w:color w:val="F79646" w:themeColor="accent6"/>
              </w:rPr>
              <w:t>Branding/Visual identity development</w:t>
            </w:r>
            <w:bookmarkEnd w:id="120"/>
          </w:p>
        </w:tc>
      </w:tr>
      <w:tr w:rsidR="008A2A01" w:rsidRPr="006A30D3" w:rsidTr="0086204A">
        <w:tc>
          <w:tcPr>
            <w:tcW w:w="9210" w:type="dxa"/>
            <w:gridSpan w:val="2"/>
          </w:tcPr>
          <w:p w:rsidR="008A2A01" w:rsidRPr="006A30D3" w:rsidRDefault="008A2A01" w:rsidP="00123ADA">
            <w:pPr>
              <w:spacing w:before="60" w:after="40" w:line="252" w:lineRule="auto"/>
              <w:rPr>
                <w:rFonts w:cs="Arial"/>
                <w:sz w:val="20"/>
                <w:szCs w:val="20"/>
              </w:rPr>
            </w:pPr>
            <w:r w:rsidRPr="006A30D3">
              <w:rPr>
                <w:rFonts w:cs="Arial"/>
                <w:sz w:val="20"/>
                <w:szCs w:val="20"/>
              </w:rPr>
              <w:t>Production of simple guidelines and if useful some templates aimed at harmonising and strengthening the visual identity of the GCCA (e.g. use of colours, font styles, logos) for the website, for a range of documents (e.g. reports, training materials), for visibility materials and, where relevant, for ‘visibility-related’ actions and outputs of implementing partners (e.g. promotion of systematic use of the GCCA logo alongside the EC logo).</w:t>
            </w:r>
          </w:p>
          <w:p w:rsidR="008A2A01" w:rsidRPr="006A30D3" w:rsidRDefault="008A2A01" w:rsidP="00123ADA">
            <w:pPr>
              <w:spacing w:before="60" w:after="40" w:line="252" w:lineRule="auto"/>
              <w:rPr>
                <w:rFonts w:cs="Arial"/>
                <w:sz w:val="20"/>
                <w:szCs w:val="20"/>
              </w:rPr>
            </w:pPr>
            <w:r w:rsidRPr="006A30D3">
              <w:rPr>
                <w:rFonts w:cs="Arial"/>
                <w:sz w:val="20"/>
                <w:szCs w:val="20"/>
              </w:rPr>
              <w:t>Issuing of clearer instructions on visibility requirements for implementing partners, in line with branding and visibility instructions issued by EuropeAid’s Communication Unit.</w:t>
            </w:r>
          </w:p>
        </w:tc>
      </w:tr>
      <w:tr w:rsidR="008A2A01" w:rsidRPr="006A30D3" w:rsidTr="0086204A">
        <w:tc>
          <w:tcPr>
            <w:tcW w:w="9210" w:type="dxa"/>
            <w:gridSpan w:val="2"/>
          </w:tcPr>
          <w:p w:rsidR="008A2A01" w:rsidRPr="00631A2D"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1</w:t>
            </w:r>
            <w:r w:rsidRPr="006A30D3">
              <w:rPr>
                <w:rFonts w:ascii="Arial" w:hAnsi="Arial" w:cs="Arial"/>
                <w:sz w:val="20"/>
                <w:szCs w:val="20"/>
                <w:lang w:val="en-GB"/>
              </w:rPr>
              <w:t>: The existing logo will continue to be used, as it is a key element of the GCCA identity and is widely recognised. Website redesign (under way) will integrate existing branding elements – and any guidelines/templates produced will integrate any new style elements that might be chosen for the website.</w:t>
            </w:r>
            <w:r w:rsidR="00690601" w:rsidRPr="006A30D3">
              <w:rPr>
                <w:rFonts w:ascii="Arial" w:hAnsi="Arial" w:cs="Arial"/>
                <w:sz w:val="16"/>
                <w:szCs w:val="16"/>
                <w:lang w:val="en-GB"/>
              </w:rPr>
              <w:t xml:space="preserve"> </w:t>
            </w:r>
            <w:r w:rsidR="00690601" w:rsidRPr="00631A2D">
              <w:rPr>
                <w:rFonts w:ascii="Arial" w:hAnsi="Arial" w:cs="Arial"/>
                <w:sz w:val="20"/>
                <w:szCs w:val="20"/>
                <w:lang w:val="en-GB"/>
              </w:rPr>
              <w:t>All communication and knowledge management products designed within the framework of the Intra-ACP Programme should include the GCCA logo (common identity).</w:t>
            </w:r>
          </w:p>
          <w:p w:rsidR="008A2A01" w:rsidRPr="006A30D3" w:rsidRDefault="008A2A01" w:rsidP="00FA5C50">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u w:val="single"/>
                <w:lang w:val="en-GB"/>
              </w:rPr>
              <w:t>Note 2</w:t>
            </w:r>
            <w:r w:rsidRPr="006A30D3">
              <w:rPr>
                <w:rFonts w:ascii="Arial" w:hAnsi="Arial" w:cs="Arial"/>
                <w:sz w:val="20"/>
                <w:szCs w:val="20"/>
                <w:lang w:val="en-GB"/>
              </w:rPr>
              <w:t xml:space="preserve">: Advice should be sought from </w:t>
            </w:r>
            <w:r w:rsidR="000F33C3" w:rsidRPr="006A30D3">
              <w:rPr>
                <w:rFonts w:ascii="Arial" w:hAnsi="Arial" w:cs="Arial"/>
                <w:sz w:val="20"/>
                <w:szCs w:val="20"/>
                <w:lang w:val="en-GB"/>
              </w:rPr>
              <w:t>EuropeAid</w:t>
            </w:r>
            <w:r w:rsidRPr="006A30D3">
              <w:rPr>
                <w:rFonts w:ascii="Arial" w:hAnsi="Arial" w:cs="Arial"/>
                <w:sz w:val="20"/>
                <w:szCs w:val="20"/>
                <w:lang w:val="en-GB"/>
              </w:rPr>
              <w:t>’s Communication Unit on how best to manage this activity.</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jc w:val="both"/>
              <w:rPr>
                <w:rFonts w:ascii="Arial" w:hAnsi="Arial" w:cs="Arial"/>
                <w:color w:val="800000"/>
                <w:sz w:val="20"/>
                <w:szCs w:val="20"/>
                <w:lang w:val="en-GB"/>
              </w:rPr>
            </w:pPr>
            <w:r w:rsidRPr="0086204A">
              <w:rPr>
                <w:rFonts w:ascii="Arial" w:hAnsi="Arial" w:cs="Arial"/>
                <w:color w:val="800000"/>
                <w:sz w:val="20"/>
                <w:szCs w:val="20"/>
                <w:lang w:val="en-GB"/>
              </w:rPr>
              <w:t>Key objective/s served</w:t>
            </w:r>
          </w:p>
        </w:tc>
        <w:tc>
          <w:tcPr>
            <w:tcW w:w="6643" w:type="dxa"/>
          </w:tcPr>
          <w:p w:rsidR="008A2A01" w:rsidRPr="006A30D3" w:rsidRDefault="008A2A01" w:rsidP="00123ADA">
            <w:pPr>
              <w:pStyle w:val="ListParagraph"/>
              <w:spacing w:before="60" w:after="40" w:line="252" w:lineRule="auto"/>
              <w:ind w:left="0"/>
              <w:contextualSpacing w:val="0"/>
              <w:jc w:val="both"/>
              <w:rPr>
                <w:rFonts w:ascii="Arial" w:hAnsi="Arial" w:cs="Arial"/>
                <w:sz w:val="20"/>
                <w:szCs w:val="20"/>
                <w:lang w:val="en-GB"/>
              </w:rPr>
            </w:pPr>
            <w:r w:rsidRPr="006A30D3">
              <w:rPr>
                <w:rFonts w:ascii="Arial" w:hAnsi="Arial" w:cs="Arial"/>
                <w:sz w:val="20"/>
                <w:szCs w:val="20"/>
                <w:lang w:val="en-GB"/>
              </w:rPr>
              <w:t>CM2</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Stakeholder/s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All those who produce GCCA-branded materials (mainly </w:t>
            </w:r>
            <w:r w:rsidR="000F33C3" w:rsidRPr="006A30D3">
              <w:rPr>
                <w:rFonts w:ascii="Arial" w:hAnsi="Arial" w:cs="Arial"/>
                <w:sz w:val="20"/>
                <w:szCs w:val="20"/>
                <w:lang w:val="en-GB"/>
              </w:rPr>
              <w:t>EuropeAid</w:t>
            </w:r>
            <w:r w:rsidRPr="006A30D3">
              <w:rPr>
                <w:rFonts w:ascii="Arial" w:hAnsi="Arial" w:cs="Arial"/>
                <w:sz w:val="20"/>
                <w:szCs w:val="20"/>
                <w:lang w:val="en-GB"/>
              </w:rPr>
              <w:t xml:space="preserve"> C2/GSF and ACP Secretariat); </w:t>
            </w:r>
            <w:r w:rsidR="00FA5C50" w:rsidRPr="006A30D3">
              <w:rPr>
                <w:rFonts w:ascii="Arial" w:hAnsi="Arial" w:cs="Arial"/>
                <w:sz w:val="20"/>
                <w:szCs w:val="20"/>
                <w:lang w:val="en-GB"/>
              </w:rPr>
              <w:t xml:space="preserve">EU Delegations; </w:t>
            </w:r>
            <w:r w:rsidRPr="006A30D3">
              <w:rPr>
                <w:rFonts w:ascii="Arial" w:hAnsi="Arial" w:cs="Arial"/>
                <w:sz w:val="20"/>
                <w:szCs w:val="20"/>
                <w:lang w:val="en-GB"/>
              </w:rPr>
              <w:t>implementing partners, in relation to visibility requirements</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GCCA strands concerned</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 xml:space="preserve">Global and intra-ACP (joint activity to some extent, with the possibility for the Intra-ACP Programme to determine some extra features that </w:t>
            </w:r>
            <w:r w:rsidRPr="006A30D3">
              <w:rPr>
                <w:rFonts w:ascii="Arial" w:hAnsi="Arial" w:cs="Arial"/>
                <w:sz w:val="20"/>
                <w:szCs w:val="20"/>
                <w:lang w:val="en-GB"/>
              </w:rPr>
              <w:lastRenderedPageBreak/>
              <w:t>characterise its visual identity within an agreed common framework)</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lastRenderedPageBreak/>
              <w:t>Indicative timing</w:t>
            </w:r>
          </w:p>
        </w:tc>
        <w:tc>
          <w:tcPr>
            <w:tcW w:w="6643" w:type="dxa"/>
          </w:tcPr>
          <w:p w:rsidR="008A2A01" w:rsidRPr="006A30D3" w:rsidRDefault="008A2A01"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Second half of 2012 provided resources are available</w:t>
            </w:r>
          </w:p>
        </w:tc>
      </w:tr>
      <w:tr w:rsidR="008A2A01" w:rsidRPr="006A30D3" w:rsidTr="0086204A">
        <w:tc>
          <w:tcPr>
            <w:tcW w:w="2567" w:type="dxa"/>
          </w:tcPr>
          <w:p w:rsidR="008A2A01" w:rsidRPr="0086204A" w:rsidRDefault="008A2A01"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Leader for implementation</w:t>
            </w:r>
          </w:p>
        </w:tc>
        <w:tc>
          <w:tcPr>
            <w:tcW w:w="6643" w:type="dxa"/>
          </w:tcPr>
          <w:p w:rsidR="008A2A01" w:rsidRPr="006A30D3" w:rsidRDefault="000F33C3" w:rsidP="00123ADA">
            <w:pPr>
              <w:pStyle w:val="ListParagraph"/>
              <w:spacing w:before="60" w:after="40" w:line="252" w:lineRule="auto"/>
              <w:ind w:left="0"/>
              <w:contextualSpacing w:val="0"/>
              <w:rPr>
                <w:rFonts w:ascii="Arial" w:hAnsi="Arial" w:cs="Arial"/>
                <w:sz w:val="20"/>
                <w:szCs w:val="20"/>
                <w:lang w:val="en-GB"/>
              </w:rPr>
            </w:pPr>
            <w:r w:rsidRPr="006A30D3">
              <w:rPr>
                <w:rFonts w:ascii="Arial" w:hAnsi="Arial" w:cs="Arial"/>
                <w:sz w:val="20"/>
                <w:szCs w:val="20"/>
                <w:lang w:val="en-GB"/>
              </w:rPr>
              <w:t>EuropeAid</w:t>
            </w:r>
            <w:r w:rsidR="008A2A01" w:rsidRPr="006A30D3">
              <w:rPr>
                <w:rFonts w:ascii="Arial" w:hAnsi="Arial" w:cs="Arial"/>
                <w:sz w:val="20"/>
                <w:szCs w:val="20"/>
                <w:lang w:val="en-GB"/>
              </w:rPr>
              <w:t>/C2 and ACP Secretariat, with support from EuropeAid’s Communication Unit</w:t>
            </w:r>
          </w:p>
        </w:tc>
      </w:tr>
      <w:tr w:rsidR="00DE3764" w:rsidRPr="006A30D3" w:rsidTr="0086204A">
        <w:tc>
          <w:tcPr>
            <w:tcW w:w="2567" w:type="dxa"/>
          </w:tcPr>
          <w:p w:rsidR="00DE3764" w:rsidRPr="0086204A" w:rsidRDefault="00DE3764" w:rsidP="00123ADA">
            <w:pPr>
              <w:pStyle w:val="ListParagraph"/>
              <w:spacing w:before="60" w:after="40" w:line="252" w:lineRule="auto"/>
              <w:ind w:left="0"/>
              <w:contextualSpacing w:val="0"/>
              <w:rPr>
                <w:rFonts w:ascii="Arial" w:hAnsi="Arial" w:cs="Arial"/>
                <w:color w:val="800000"/>
                <w:sz w:val="20"/>
                <w:szCs w:val="20"/>
                <w:lang w:val="en-GB"/>
              </w:rPr>
            </w:pPr>
            <w:r w:rsidRPr="0086204A">
              <w:rPr>
                <w:rFonts w:ascii="Arial" w:hAnsi="Arial" w:cs="Arial"/>
                <w:color w:val="800000"/>
                <w:sz w:val="20"/>
                <w:szCs w:val="20"/>
                <w:lang w:val="en-GB"/>
              </w:rPr>
              <w:t>Indicators of achievement</w:t>
            </w:r>
          </w:p>
        </w:tc>
        <w:tc>
          <w:tcPr>
            <w:tcW w:w="6643" w:type="dxa"/>
          </w:tcPr>
          <w:p w:rsidR="00DE3764" w:rsidRPr="006A30D3" w:rsidRDefault="00DE3764" w:rsidP="00D468F4">
            <w:pPr>
              <w:pStyle w:val="ListParagraph"/>
              <w:numPr>
                <w:ilvl w:val="0"/>
                <w:numId w:val="50"/>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Availability of guidelines and if useful templates for those who produce GCCA-branded materials</w:t>
            </w:r>
          </w:p>
          <w:p w:rsidR="00FA5C50" w:rsidRPr="006A30D3" w:rsidRDefault="00DE3764" w:rsidP="00FA5C50">
            <w:pPr>
              <w:pStyle w:val="ListParagraph"/>
              <w:numPr>
                <w:ilvl w:val="0"/>
                <w:numId w:val="50"/>
              </w:numPr>
              <w:spacing w:before="60" w:after="40" w:line="252" w:lineRule="auto"/>
              <w:ind w:left="268" w:hanging="268"/>
              <w:contextualSpacing w:val="0"/>
              <w:rPr>
                <w:rFonts w:ascii="Arial" w:hAnsi="Arial" w:cs="Arial"/>
                <w:sz w:val="20"/>
                <w:szCs w:val="20"/>
                <w:lang w:val="en-GB"/>
              </w:rPr>
            </w:pPr>
            <w:r w:rsidRPr="006A30D3">
              <w:rPr>
                <w:rFonts w:ascii="Arial" w:hAnsi="Arial" w:cs="Arial"/>
                <w:sz w:val="20"/>
                <w:szCs w:val="20"/>
                <w:lang w:val="en-GB"/>
              </w:rPr>
              <w:t>Availability of clear and simple instructions on visibility requirements for implementing partners</w:t>
            </w:r>
          </w:p>
        </w:tc>
      </w:tr>
    </w:tbl>
    <w:p w:rsidR="008A2A01" w:rsidRPr="006A30D3" w:rsidRDefault="008A2A01" w:rsidP="004D7331">
      <w:pPr>
        <w:spacing w:before="60" w:line="252" w:lineRule="auto"/>
        <w:rPr>
          <w:sz w:val="20"/>
        </w:rPr>
      </w:pPr>
    </w:p>
    <w:p w:rsidR="00364BAE" w:rsidRPr="006A30D3" w:rsidRDefault="00364BAE" w:rsidP="004D7331">
      <w:pPr>
        <w:spacing w:before="0" w:after="200" w:line="252" w:lineRule="auto"/>
        <w:jc w:val="left"/>
        <w:rPr>
          <w:b/>
          <w:smallCaps/>
          <w:color w:val="000080"/>
          <w:sz w:val="28"/>
        </w:rPr>
      </w:pPr>
    </w:p>
    <w:p w:rsidR="006A28B8" w:rsidRPr="006A30D3" w:rsidRDefault="006A28B8" w:rsidP="004D7331">
      <w:pPr>
        <w:spacing w:before="0" w:after="200" w:line="252" w:lineRule="auto"/>
        <w:jc w:val="left"/>
        <w:rPr>
          <w:b/>
          <w:smallCaps/>
          <w:color w:val="000080"/>
          <w:sz w:val="28"/>
        </w:rPr>
      </w:pPr>
      <w:r w:rsidRPr="006A30D3">
        <w:br w:type="page"/>
      </w:r>
    </w:p>
    <w:p w:rsidR="00080759" w:rsidRPr="006A30D3" w:rsidRDefault="00080759" w:rsidP="0006156D">
      <w:pPr>
        <w:pStyle w:val="Heading2"/>
        <w:sectPr w:rsidR="00080759" w:rsidRPr="006A30D3" w:rsidSect="003D31AD">
          <w:headerReference w:type="default" r:id="rId22"/>
          <w:type w:val="oddPage"/>
          <w:pgSz w:w="11906" w:h="16838" w:code="9"/>
          <w:pgMar w:top="1418" w:right="1558" w:bottom="1418" w:left="1418" w:header="709" w:footer="709" w:gutter="0"/>
          <w:pgNumType w:start="1"/>
          <w:cols w:space="708"/>
          <w:docGrid w:linePitch="360"/>
        </w:sectPr>
      </w:pPr>
    </w:p>
    <w:p w:rsidR="00080759" w:rsidRPr="006A30D3" w:rsidRDefault="00080759" w:rsidP="0006156D">
      <w:pPr>
        <w:pStyle w:val="Heading2"/>
      </w:pPr>
      <w:bookmarkStart w:id="121" w:name="_Toc336273445"/>
      <w:r w:rsidRPr="006A30D3">
        <w:lastRenderedPageBreak/>
        <w:t xml:space="preserve">Annex </w:t>
      </w:r>
      <w:r w:rsidR="008A2A01" w:rsidRPr="006A30D3">
        <w:t>5</w:t>
      </w:r>
      <w:r w:rsidR="009C0E69" w:rsidRPr="006A30D3">
        <w:t xml:space="preserve"> </w:t>
      </w:r>
      <w:r w:rsidRPr="006A30D3">
        <w:t xml:space="preserve">– </w:t>
      </w:r>
      <w:r w:rsidR="00FB1C4A" w:rsidRPr="006A30D3">
        <w:t>Summary of p</w:t>
      </w:r>
      <w:r w:rsidRPr="006A30D3">
        <w:t>roposed activities and objectives served</w:t>
      </w:r>
      <w:bookmarkEnd w:id="121"/>
    </w:p>
    <w:p w:rsidR="000F1439" w:rsidRPr="006A30D3" w:rsidRDefault="000F1439" w:rsidP="00564D0F">
      <w:pPr>
        <w:spacing w:after="120"/>
      </w:pPr>
    </w:p>
    <w:p w:rsidR="00564D0F" w:rsidRPr="006A30D3" w:rsidRDefault="002C1BFC" w:rsidP="00564D0F">
      <w:pPr>
        <w:spacing w:after="120"/>
      </w:pPr>
      <w:r w:rsidRPr="006A30D3">
        <w:t>Activities x k</w:t>
      </w:r>
      <w:r w:rsidR="00564D0F" w:rsidRPr="006A30D3">
        <w:t xml:space="preserve">ey objectives and </w:t>
      </w:r>
      <w:r w:rsidR="00A60BB7" w:rsidRPr="006A30D3">
        <w:t xml:space="preserve">objectives linked to </w:t>
      </w:r>
      <w:r w:rsidR="00564D0F" w:rsidRPr="006A30D3">
        <w:t>targeted stakeholders:</w:t>
      </w:r>
    </w:p>
    <w:tbl>
      <w:tblPr>
        <w:tblW w:w="1469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388"/>
        <w:gridCol w:w="388"/>
        <w:gridCol w:w="388"/>
        <w:gridCol w:w="388"/>
        <w:gridCol w:w="388"/>
        <w:gridCol w:w="388"/>
        <w:gridCol w:w="411"/>
        <w:gridCol w:w="388"/>
        <w:gridCol w:w="388"/>
        <w:gridCol w:w="388"/>
        <w:gridCol w:w="411"/>
        <w:gridCol w:w="388"/>
        <w:gridCol w:w="388"/>
        <w:gridCol w:w="411"/>
        <w:gridCol w:w="411"/>
        <w:gridCol w:w="411"/>
        <w:gridCol w:w="411"/>
        <w:gridCol w:w="411"/>
        <w:gridCol w:w="411"/>
        <w:gridCol w:w="411"/>
        <w:gridCol w:w="388"/>
        <w:gridCol w:w="388"/>
        <w:gridCol w:w="411"/>
        <w:gridCol w:w="411"/>
        <w:gridCol w:w="388"/>
        <w:gridCol w:w="411"/>
        <w:gridCol w:w="411"/>
        <w:gridCol w:w="411"/>
        <w:gridCol w:w="388"/>
        <w:gridCol w:w="411"/>
      </w:tblGrid>
      <w:tr w:rsidR="006527DA" w:rsidRPr="006A30D3">
        <w:trPr>
          <w:trHeight w:val="1020"/>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Activity</w:t>
            </w:r>
          </w:p>
        </w:tc>
        <w:tc>
          <w:tcPr>
            <w:tcW w:w="386" w:type="dxa"/>
            <w:shd w:val="clear" w:color="auto" w:fill="auto"/>
            <w:noWrap/>
            <w:textDirection w:val="tbRl"/>
            <w:vAlign w:val="center"/>
          </w:tcPr>
          <w:p w:rsidR="00614692" w:rsidRPr="006A30D3" w:rsidRDefault="00614692" w:rsidP="002228BB">
            <w:pPr>
              <w:spacing w:before="0" w:line="240" w:lineRule="auto"/>
              <w:jc w:val="center"/>
              <w:rPr>
                <w:rFonts w:cs="Arial"/>
                <w:sz w:val="14"/>
                <w:szCs w:val="14"/>
                <w:lang w:eastAsia="en-GB"/>
              </w:rPr>
            </w:pPr>
            <w:r w:rsidRPr="006A30D3">
              <w:rPr>
                <w:rFonts w:cs="Arial"/>
                <w:sz w:val="14"/>
                <w:szCs w:val="14"/>
                <w:lang w:eastAsia="en-GB"/>
              </w:rPr>
              <w:t>KM1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sz w:val="14"/>
                <w:szCs w:val="14"/>
                <w:lang w:eastAsia="en-GB"/>
              </w:rPr>
            </w:pPr>
            <w:r w:rsidRPr="006A30D3">
              <w:rPr>
                <w:rFonts w:cs="Arial"/>
                <w:sz w:val="14"/>
                <w:szCs w:val="14"/>
                <w:lang w:eastAsia="en-GB"/>
              </w:rPr>
              <w:t>KM2</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sz w:val="14"/>
                <w:szCs w:val="14"/>
                <w:lang w:eastAsia="en-GB"/>
              </w:rPr>
            </w:pPr>
            <w:r w:rsidRPr="006A30D3">
              <w:rPr>
                <w:rFonts w:cs="Arial"/>
                <w:sz w:val="14"/>
                <w:szCs w:val="14"/>
                <w:lang w:eastAsia="en-GB"/>
              </w:rPr>
              <w:t>CM1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sz w:val="14"/>
                <w:szCs w:val="14"/>
                <w:lang w:eastAsia="en-GB"/>
              </w:rPr>
            </w:pPr>
            <w:r w:rsidRPr="006A30D3">
              <w:rPr>
                <w:rFonts w:cs="Arial"/>
                <w:sz w:val="14"/>
                <w:szCs w:val="14"/>
                <w:lang w:eastAsia="en-GB"/>
              </w:rPr>
              <w:t>CM2</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GEO-KO1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GEO-CO1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GEO-CO2</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CLIMA-KO1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CLIMA-CO1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CLIMA-CO2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EUD-KO1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EUD-KO2</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EUD-CO1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EUD-CO2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EUD-CO3</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BEN-KO1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BEN-KO2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BEN-CO1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BEN-CO2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IMPL-KO1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IMPL-KO2</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IMPL-CO1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IMPL-CO2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MS-KO1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MS-CO1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MS-CO2</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MS-CO3</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EP-KO1</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EP-CO1</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4"/>
                <w:szCs w:val="14"/>
                <w:lang w:eastAsia="en-GB"/>
              </w:rPr>
            </w:pPr>
            <w:r w:rsidRPr="006A30D3">
              <w:rPr>
                <w:rFonts w:cs="Arial"/>
                <w:color w:val="215867"/>
                <w:sz w:val="14"/>
                <w:szCs w:val="14"/>
                <w:lang w:eastAsia="en-GB"/>
              </w:rPr>
              <w:t>EP-CO2</w:t>
            </w:r>
          </w:p>
        </w:tc>
      </w:tr>
      <w:tr w:rsidR="006527DA" w:rsidRPr="006A30D3">
        <w:trPr>
          <w:trHeight w:val="255"/>
        </w:trPr>
        <w:tc>
          <w:tcPr>
            <w:tcW w:w="2708" w:type="dxa"/>
            <w:shd w:val="clear" w:color="auto" w:fill="auto"/>
            <w:noWrap/>
            <w:vAlign w:val="center"/>
          </w:tcPr>
          <w:p w:rsidR="00614692" w:rsidRPr="006A30D3" w:rsidRDefault="00614692" w:rsidP="006527DA">
            <w:pPr>
              <w:spacing w:before="0" w:line="240" w:lineRule="auto"/>
              <w:jc w:val="left"/>
              <w:rPr>
                <w:rFonts w:cs="Arial"/>
                <w:color w:val="000000"/>
                <w:sz w:val="16"/>
                <w:szCs w:val="16"/>
                <w:lang w:eastAsia="en-GB"/>
              </w:rPr>
            </w:pPr>
            <w:r w:rsidRPr="006A30D3">
              <w:rPr>
                <w:rFonts w:cs="Arial"/>
                <w:color w:val="000000"/>
                <w:sz w:val="16"/>
                <w:szCs w:val="16"/>
                <w:lang w:eastAsia="en-GB"/>
              </w:rPr>
              <w:t>GCCA website development</w:t>
            </w:r>
            <w:r w:rsidR="006527DA" w:rsidRPr="006A30D3">
              <w:rPr>
                <w:rFonts w:cs="Arial"/>
                <w:color w:val="000000"/>
                <w:sz w:val="16"/>
                <w:szCs w:val="16"/>
                <w:lang w:eastAsia="en-GB"/>
              </w:rPr>
              <w:t xml:space="preserve"> and </w:t>
            </w:r>
            <w:r w:rsidRPr="006A30D3">
              <w:rPr>
                <w:rFonts w:cs="Arial"/>
                <w:color w:val="000000"/>
                <w:sz w:val="16"/>
                <w:szCs w:val="16"/>
                <w:lang w:eastAsia="en-GB"/>
              </w:rPr>
              <w:t>maintenance</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Use of EC tools for external communication</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GCCA community on Capacity4Dev</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 xml:space="preserve">Use of other EC tools for internal </w:t>
            </w:r>
            <w:r w:rsidR="00785BB1" w:rsidRPr="006A30D3">
              <w:rPr>
                <w:rFonts w:cs="Arial"/>
                <w:color w:val="000000"/>
                <w:sz w:val="16"/>
                <w:szCs w:val="16"/>
                <w:lang w:eastAsia="en-GB"/>
              </w:rPr>
              <w:t>communication</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Programme fiche update process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Technical papers and briefings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textDirection w:val="tbRl"/>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Global learning events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Technical briefing sessions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Training workshops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Publications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Newsletter</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i/>
                <w:iCs/>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i/>
                <w:iCs/>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Participation in international and EU events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Visibility and briefing materials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Press releases</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Information sessions on the GCCA</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GCCA working group</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r w:rsidR="006527DA" w:rsidRPr="006A30D3">
        <w:trPr>
          <w:trHeight w:val="255"/>
        </w:trPr>
        <w:tc>
          <w:tcPr>
            <w:tcW w:w="2708" w:type="dxa"/>
            <w:shd w:val="clear" w:color="auto" w:fill="auto"/>
            <w:noWrap/>
            <w:vAlign w:val="center"/>
          </w:tcPr>
          <w:p w:rsidR="00614692" w:rsidRPr="006A30D3" w:rsidRDefault="00614692" w:rsidP="00785BB1">
            <w:pPr>
              <w:spacing w:before="0" w:line="240" w:lineRule="auto"/>
              <w:jc w:val="left"/>
              <w:rPr>
                <w:rFonts w:cs="Arial"/>
                <w:color w:val="000000"/>
                <w:sz w:val="16"/>
                <w:szCs w:val="16"/>
                <w:lang w:eastAsia="en-GB"/>
              </w:rPr>
            </w:pPr>
            <w:r w:rsidRPr="006A30D3">
              <w:rPr>
                <w:rFonts w:cs="Arial"/>
                <w:color w:val="000000"/>
                <w:sz w:val="16"/>
                <w:szCs w:val="16"/>
                <w:lang w:eastAsia="en-GB"/>
              </w:rPr>
              <w:t>Branding / Visual identity development</w:t>
            </w:r>
          </w:p>
        </w:tc>
        <w:tc>
          <w:tcPr>
            <w:tcW w:w="386"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sz w:val="16"/>
                <w:szCs w:val="16"/>
                <w:lang w:eastAsia="en-GB"/>
              </w:rPr>
            </w:pPr>
            <w:r w:rsidRPr="006A30D3">
              <w:rPr>
                <w:rFonts w:cs="Arial"/>
                <w:sz w:val="16"/>
                <w:szCs w:val="16"/>
                <w:lang w:eastAsia="en-GB"/>
              </w:rPr>
              <w:t>√</w:t>
            </w: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r w:rsidRPr="006A30D3">
              <w:rPr>
                <w:rFonts w:cs="Arial"/>
                <w:color w:val="215867"/>
                <w:sz w:val="16"/>
                <w:szCs w:val="16"/>
                <w:lang w:eastAsia="en-GB"/>
              </w:rPr>
              <w:t>√</w:t>
            </w: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388"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c>
          <w:tcPr>
            <w:tcW w:w="411" w:type="dxa"/>
            <w:shd w:val="clear" w:color="auto" w:fill="auto"/>
            <w:noWrap/>
            <w:vAlign w:val="center"/>
          </w:tcPr>
          <w:p w:rsidR="00614692" w:rsidRPr="006A30D3" w:rsidRDefault="00614692" w:rsidP="002228BB">
            <w:pPr>
              <w:spacing w:before="0" w:line="240" w:lineRule="auto"/>
              <w:jc w:val="center"/>
              <w:rPr>
                <w:rFonts w:cs="Arial"/>
                <w:color w:val="215867"/>
                <w:sz w:val="16"/>
                <w:szCs w:val="16"/>
                <w:lang w:eastAsia="en-GB"/>
              </w:rPr>
            </w:pPr>
          </w:p>
        </w:tc>
      </w:tr>
    </w:tbl>
    <w:p w:rsidR="00940B75" w:rsidRPr="006A30D3" w:rsidRDefault="00940B75" w:rsidP="00F83D72">
      <w:pPr>
        <w:spacing w:before="0" w:line="252" w:lineRule="auto"/>
        <w:jc w:val="left"/>
        <w:rPr>
          <w:sz w:val="20"/>
        </w:rPr>
      </w:pPr>
    </w:p>
    <w:p w:rsidR="00564D0F" w:rsidRPr="006A30D3" w:rsidRDefault="00940B75" w:rsidP="00940B75">
      <w:pPr>
        <w:spacing w:before="0" w:after="200" w:line="252" w:lineRule="auto"/>
        <w:jc w:val="left"/>
        <w:rPr>
          <w:sz w:val="20"/>
        </w:rPr>
      </w:pPr>
      <w:r w:rsidRPr="006A30D3">
        <w:rPr>
          <w:sz w:val="20"/>
        </w:rPr>
        <w:t>Key:</w:t>
      </w:r>
      <w:r w:rsidRPr="006A30D3">
        <w:t xml:space="preserve"> </w:t>
      </w:r>
      <w:r w:rsidRPr="006A30D3">
        <w:rPr>
          <w:sz w:val="20"/>
        </w:rPr>
        <w:t>√: major contribution to objective; (√) minor contribution to objective</w:t>
      </w:r>
      <w:r w:rsidR="00564D0F" w:rsidRPr="006A30D3">
        <w:br w:type="page"/>
      </w:r>
    </w:p>
    <w:p w:rsidR="00564D0F" w:rsidRPr="006A30D3" w:rsidRDefault="002C1BFC" w:rsidP="00564D0F">
      <w:pPr>
        <w:spacing w:before="0" w:after="200" w:line="252" w:lineRule="auto"/>
      </w:pPr>
      <w:r w:rsidRPr="006A30D3">
        <w:lastRenderedPageBreak/>
        <w:t>Activities x o</w:t>
      </w:r>
      <w:r w:rsidR="00A60BB7" w:rsidRPr="006A30D3">
        <w:t>bjectives linked to o</w:t>
      </w:r>
      <w:r w:rsidR="00564D0F" w:rsidRPr="006A30D3">
        <w:t>ther stakeholders:</w:t>
      </w:r>
    </w:p>
    <w:tbl>
      <w:tblPr>
        <w:tblW w:w="70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11"/>
        <w:gridCol w:w="400"/>
        <w:gridCol w:w="411"/>
        <w:gridCol w:w="411"/>
        <w:gridCol w:w="400"/>
        <w:gridCol w:w="400"/>
        <w:gridCol w:w="411"/>
      </w:tblGrid>
      <w:tr w:rsidR="00A60BB7" w:rsidRPr="006A30D3">
        <w:trPr>
          <w:trHeight w:val="1020"/>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Activity</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DP-KO1</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DP-CO1</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DP-CO2</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OTH-KO1</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OTH-CO1</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PUB-CO1</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4"/>
                <w:szCs w:val="14"/>
                <w:lang w:eastAsia="en-GB"/>
              </w:rPr>
            </w:pPr>
            <w:r w:rsidRPr="006A30D3">
              <w:rPr>
                <w:rFonts w:cs="Arial"/>
                <w:color w:val="31849B"/>
                <w:sz w:val="14"/>
                <w:szCs w:val="14"/>
                <w:lang w:eastAsia="en-GB"/>
              </w:rPr>
              <w:t>MED-CO1</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GCCA website development/maintenance</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Use of EC tools for external communication</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GCCA community on Capacity4Dev</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Use of other EC tools for internal communication</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Programme fiche update process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Technical papers and briefings</w:t>
            </w: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textDirection w:val="tbRl"/>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Global learning events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Technical briefing sessions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Training workshops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Publications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Newsletter</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Participation in international and EU events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Visibility and briefing materials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Press releases</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Information sessions on the GCCA</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r w:rsidRPr="006A30D3">
              <w:rPr>
                <w:rFonts w:cs="Arial"/>
                <w:color w:val="31849B"/>
                <w:sz w:val="16"/>
                <w:szCs w:val="16"/>
                <w:lang w:eastAsia="en-GB"/>
              </w:rPr>
              <w:t>√</w:t>
            </w: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GCCA working group</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r w:rsidR="00A60BB7" w:rsidRPr="006A30D3">
        <w:trPr>
          <w:trHeight w:val="255"/>
        </w:trPr>
        <w:tc>
          <w:tcPr>
            <w:tcW w:w="4220" w:type="dxa"/>
            <w:shd w:val="clear" w:color="auto" w:fill="auto"/>
            <w:noWrap/>
            <w:vAlign w:val="center"/>
          </w:tcPr>
          <w:p w:rsidR="00A60BB7" w:rsidRPr="006A30D3" w:rsidRDefault="00A60BB7" w:rsidP="00A60BB7">
            <w:pPr>
              <w:spacing w:before="0" w:line="240" w:lineRule="auto"/>
              <w:jc w:val="left"/>
              <w:rPr>
                <w:rFonts w:cs="Arial"/>
                <w:color w:val="000000"/>
                <w:sz w:val="16"/>
                <w:szCs w:val="16"/>
                <w:lang w:eastAsia="en-GB"/>
              </w:rPr>
            </w:pPr>
            <w:r w:rsidRPr="006A30D3">
              <w:rPr>
                <w:rFonts w:cs="Arial"/>
                <w:color w:val="000000"/>
                <w:sz w:val="16"/>
                <w:szCs w:val="16"/>
                <w:lang w:eastAsia="en-GB"/>
              </w:rPr>
              <w:t>Branding / Visual identity development</w:t>
            </w: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c>
          <w:tcPr>
            <w:tcW w:w="400" w:type="dxa"/>
            <w:shd w:val="clear" w:color="auto" w:fill="auto"/>
            <w:noWrap/>
            <w:vAlign w:val="center"/>
          </w:tcPr>
          <w:p w:rsidR="00A60BB7" w:rsidRPr="006A30D3" w:rsidRDefault="00A60BB7" w:rsidP="00A60BB7">
            <w:pPr>
              <w:spacing w:before="0" w:line="240" w:lineRule="auto"/>
              <w:jc w:val="center"/>
              <w:rPr>
                <w:rFonts w:cs="Arial"/>
                <w:color w:val="31849B"/>
                <w:sz w:val="16"/>
                <w:szCs w:val="16"/>
                <w:lang w:eastAsia="en-GB"/>
              </w:rPr>
            </w:pPr>
          </w:p>
        </w:tc>
      </w:tr>
    </w:tbl>
    <w:p w:rsidR="00842762" w:rsidRPr="006A30D3" w:rsidRDefault="00842762" w:rsidP="00F83D72">
      <w:pPr>
        <w:spacing w:before="0" w:line="252" w:lineRule="auto"/>
        <w:jc w:val="left"/>
        <w:rPr>
          <w:sz w:val="20"/>
        </w:rPr>
      </w:pPr>
    </w:p>
    <w:p w:rsidR="00D865CD" w:rsidRPr="006A30D3" w:rsidRDefault="00D865CD" w:rsidP="004D7331">
      <w:pPr>
        <w:spacing w:before="0" w:after="200" w:line="252" w:lineRule="auto"/>
        <w:jc w:val="left"/>
        <w:rPr>
          <w:sz w:val="20"/>
        </w:rPr>
      </w:pPr>
      <w:r w:rsidRPr="006A30D3">
        <w:rPr>
          <w:sz w:val="20"/>
        </w:rPr>
        <w:t>Key:</w:t>
      </w:r>
      <w:r w:rsidRPr="006A30D3">
        <w:t xml:space="preserve"> </w:t>
      </w:r>
      <w:r w:rsidRPr="006A30D3">
        <w:rPr>
          <w:sz w:val="20"/>
        </w:rPr>
        <w:t>√: major contribution to objective; (√) minor contribution to objective</w:t>
      </w:r>
    </w:p>
    <w:p w:rsidR="00D3603A" w:rsidRPr="006A30D3" w:rsidRDefault="00D3603A" w:rsidP="004D7331">
      <w:pPr>
        <w:spacing w:before="0" w:after="200" w:line="252" w:lineRule="auto"/>
        <w:jc w:val="left"/>
        <w:rPr>
          <w:sz w:val="20"/>
        </w:rPr>
      </w:pPr>
    </w:p>
    <w:p w:rsidR="001461E1" w:rsidRPr="006A30D3" w:rsidRDefault="001461E1" w:rsidP="004D7331">
      <w:pPr>
        <w:spacing w:before="0" w:after="200" w:line="252" w:lineRule="auto"/>
        <w:jc w:val="left"/>
        <w:rPr>
          <w:sz w:val="20"/>
        </w:rPr>
        <w:sectPr w:rsidR="001461E1" w:rsidRPr="006A30D3">
          <w:footerReference w:type="default" r:id="rId23"/>
          <w:pgSz w:w="16838" w:h="11906" w:orient="landscape" w:code="9"/>
          <w:pgMar w:top="1418" w:right="1418" w:bottom="1418" w:left="1418" w:header="709" w:footer="709" w:gutter="0"/>
          <w:cols w:space="708"/>
          <w:docGrid w:linePitch="360"/>
        </w:sectPr>
      </w:pPr>
    </w:p>
    <w:p w:rsidR="001461E1" w:rsidRPr="006A30D3" w:rsidRDefault="001461E1" w:rsidP="0006156D">
      <w:pPr>
        <w:pStyle w:val="Heading2"/>
      </w:pPr>
      <w:bookmarkStart w:id="122" w:name="_Toc336273446"/>
      <w:r w:rsidRPr="006A30D3">
        <w:lastRenderedPageBreak/>
        <w:t xml:space="preserve">Annex </w:t>
      </w:r>
      <w:r w:rsidR="00EA2E91" w:rsidRPr="006A30D3">
        <w:t>6</w:t>
      </w:r>
      <w:r w:rsidRPr="006A30D3">
        <w:t xml:space="preserve"> – </w:t>
      </w:r>
      <w:r w:rsidR="002122F7" w:rsidRPr="006A30D3">
        <w:t>Expected deliverables and indicative</w:t>
      </w:r>
      <w:r w:rsidRPr="006A30D3">
        <w:t xml:space="preserve"> budget for KM&amp;C activities under </w:t>
      </w:r>
      <w:r w:rsidR="00744001" w:rsidRPr="006A30D3">
        <w:t>existing support</w:t>
      </w:r>
      <w:r w:rsidR="002122F7" w:rsidRPr="006A30D3">
        <w:t xml:space="preserve"> </w:t>
      </w:r>
      <w:r w:rsidRPr="006A30D3">
        <w:t>contract</w:t>
      </w:r>
      <w:r w:rsidR="002122F7" w:rsidRPr="006A30D3">
        <w:t>s</w:t>
      </w:r>
      <w:bookmarkEnd w:id="122"/>
    </w:p>
    <w:p w:rsidR="00395082" w:rsidRPr="006A30D3" w:rsidRDefault="00395082" w:rsidP="00395082">
      <w:pPr>
        <w:spacing w:line="252" w:lineRule="auto"/>
        <w:rPr>
          <w:bCs/>
          <w:sz w:val="20"/>
        </w:rPr>
      </w:pPr>
      <w:r w:rsidRPr="006A30D3">
        <w:rPr>
          <w:sz w:val="20"/>
        </w:rPr>
        <w:t xml:space="preserve">For the </w:t>
      </w:r>
      <w:r w:rsidRPr="006A30D3">
        <w:rPr>
          <w:b/>
          <w:sz w:val="20"/>
        </w:rPr>
        <w:t>global strand</w:t>
      </w:r>
      <w:r w:rsidRPr="006A30D3">
        <w:rPr>
          <w:sz w:val="20"/>
        </w:rPr>
        <w:t xml:space="preserve"> of the GCCA, the </w:t>
      </w:r>
      <w:r w:rsidR="00744001" w:rsidRPr="006A30D3">
        <w:rPr>
          <w:sz w:val="20"/>
        </w:rPr>
        <w:t>Global Support Facility (</w:t>
      </w:r>
      <w:r w:rsidRPr="006A30D3">
        <w:rPr>
          <w:sz w:val="20"/>
        </w:rPr>
        <w:t>GSF</w:t>
      </w:r>
      <w:r w:rsidR="00744001" w:rsidRPr="006A30D3">
        <w:rPr>
          <w:sz w:val="20"/>
        </w:rPr>
        <w:t>)</w:t>
      </w:r>
      <w:r w:rsidRPr="006A30D3">
        <w:rPr>
          <w:sz w:val="20"/>
        </w:rPr>
        <w:t xml:space="preserve"> contract (awarded to MWH) includes a number of sub-activities under the overall heading of Communication and Knowledge Management (Activity 4), described as follows:</w:t>
      </w:r>
    </w:p>
    <w:p w:rsidR="00395082" w:rsidRPr="006A30D3" w:rsidRDefault="00395082" w:rsidP="00395082">
      <w:pPr>
        <w:spacing w:before="60" w:line="252" w:lineRule="auto"/>
        <w:ind w:left="284" w:right="281"/>
        <w:rPr>
          <w:sz w:val="20"/>
        </w:rPr>
      </w:pPr>
      <w:r w:rsidRPr="006A30D3">
        <w:rPr>
          <w:bCs/>
          <w:sz w:val="20"/>
        </w:rPr>
        <w:t>4.1:</w:t>
      </w:r>
      <w:r w:rsidRPr="006A30D3">
        <w:rPr>
          <w:sz w:val="20"/>
        </w:rPr>
        <w:t xml:space="preserve"> Development and implementation of a communication strategy which allows the dissemination and the exchange of clear information on GCCA and GSF activities to targeted GCCA stakeholders.</w:t>
      </w:r>
    </w:p>
    <w:p w:rsidR="00395082" w:rsidRPr="006A30D3" w:rsidRDefault="00395082" w:rsidP="00395082">
      <w:pPr>
        <w:spacing w:before="60" w:line="252" w:lineRule="auto"/>
        <w:ind w:left="284" w:right="281"/>
        <w:rPr>
          <w:sz w:val="20"/>
        </w:rPr>
      </w:pPr>
      <w:r w:rsidRPr="006A30D3">
        <w:rPr>
          <w:sz w:val="20"/>
        </w:rPr>
        <w:t xml:space="preserve">4.2: Production of communication materials for conferences and workshops. </w:t>
      </w:r>
    </w:p>
    <w:p w:rsidR="00395082" w:rsidRPr="006A30D3" w:rsidRDefault="00395082" w:rsidP="00395082">
      <w:pPr>
        <w:spacing w:before="60" w:line="252" w:lineRule="auto"/>
        <w:ind w:left="284" w:right="281"/>
        <w:rPr>
          <w:sz w:val="20"/>
        </w:rPr>
      </w:pPr>
      <w:r w:rsidRPr="006A30D3">
        <w:rPr>
          <w:sz w:val="20"/>
        </w:rPr>
        <w:t>4.3: Support to the EC at UNFCC conferences and international events.</w:t>
      </w:r>
    </w:p>
    <w:p w:rsidR="00395082" w:rsidRPr="006A30D3" w:rsidRDefault="00395082" w:rsidP="00395082">
      <w:pPr>
        <w:spacing w:before="60" w:line="252" w:lineRule="auto"/>
        <w:ind w:left="284" w:right="281"/>
        <w:rPr>
          <w:sz w:val="20"/>
        </w:rPr>
      </w:pPr>
      <w:r w:rsidRPr="006A30D3">
        <w:rPr>
          <w:sz w:val="20"/>
        </w:rPr>
        <w:t>4.4: Enhancements to the GCCA website.</w:t>
      </w:r>
    </w:p>
    <w:p w:rsidR="00395082" w:rsidRPr="006A30D3" w:rsidRDefault="00395082" w:rsidP="00395082">
      <w:pPr>
        <w:spacing w:before="60" w:line="252" w:lineRule="auto"/>
        <w:ind w:left="284" w:right="281"/>
        <w:rPr>
          <w:sz w:val="20"/>
        </w:rPr>
      </w:pPr>
      <w:r w:rsidRPr="006A30D3">
        <w:rPr>
          <w:sz w:val="20"/>
        </w:rPr>
        <w:t>4.5: Production of publications</w:t>
      </w:r>
      <w:r w:rsidRPr="006A30D3">
        <w:rPr>
          <w:sz w:val="20"/>
          <w:vertAlign w:val="superscript"/>
        </w:rPr>
        <w:footnoteReference w:id="12"/>
      </w:r>
      <w:r w:rsidRPr="006A30D3">
        <w:rPr>
          <w:sz w:val="20"/>
        </w:rPr>
        <w:t>.</w:t>
      </w:r>
    </w:p>
    <w:p w:rsidR="00395082" w:rsidRPr="006A30D3" w:rsidRDefault="00395082" w:rsidP="00395082">
      <w:pPr>
        <w:spacing w:before="60" w:line="252" w:lineRule="auto"/>
        <w:ind w:left="284" w:right="281"/>
        <w:rPr>
          <w:sz w:val="20"/>
        </w:rPr>
      </w:pPr>
      <w:r w:rsidRPr="006A30D3">
        <w:rPr>
          <w:sz w:val="20"/>
        </w:rPr>
        <w:t>4.6: Knowledge dissemination and management</w:t>
      </w:r>
      <w:r w:rsidRPr="006A30D3">
        <w:rPr>
          <w:sz w:val="20"/>
          <w:vertAlign w:val="superscript"/>
        </w:rPr>
        <w:footnoteReference w:id="13"/>
      </w:r>
      <w:r w:rsidRPr="006A30D3">
        <w:rPr>
          <w:sz w:val="20"/>
        </w:rPr>
        <w:t>.</w:t>
      </w:r>
    </w:p>
    <w:p w:rsidR="00395082" w:rsidRPr="006A30D3" w:rsidRDefault="00395082" w:rsidP="00395082">
      <w:pPr>
        <w:spacing w:line="252" w:lineRule="auto"/>
        <w:rPr>
          <w:rFonts w:cs="Arial"/>
          <w:sz w:val="20"/>
        </w:rPr>
      </w:pPr>
      <w:r w:rsidRPr="006A30D3">
        <w:rPr>
          <w:sz w:val="20"/>
        </w:rPr>
        <w:t xml:space="preserve">The total budget available for the above activities until May 2013 (i.e. the end of the GSF contract) is </w:t>
      </w:r>
      <w:r w:rsidRPr="006A30D3">
        <w:rPr>
          <w:rFonts w:cs="Arial"/>
          <w:sz w:val="20"/>
        </w:rPr>
        <w:t xml:space="preserve">€803,347 (including extra resources made available under the contract addendum). As of </w:t>
      </w:r>
      <w:r w:rsidR="000D0473" w:rsidRPr="006A30D3">
        <w:rPr>
          <w:rFonts w:cs="Arial"/>
          <w:sz w:val="20"/>
        </w:rPr>
        <w:t>April</w:t>
      </w:r>
      <w:r w:rsidRPr="006A30D3">
        <w:rPr>
          <w:rFonts w:cs="Arial"/>
          <w:sz w:val="20"/>
        </w:rPr>
        <w:t xml:space="preserve"> 2012, the outstanding balance was €</w:t>
      </w:r>
      <w:r w:rsidR="000E3530" w:rsidRPr="006A30D3">
        <w:rPr>
          <w:rFonts w:cs="Arial"/>
          <w:sz w:val="20"/>
        </w:rPr>
        <w:t>52</w:t>
      </w:r>
      <w:r w:rsidRPr="006A30D3">
        <w:rPr>
          <w:rFonts w:cs="Arial"/>
          <w:sz w:val="20"/>
        </w:rPr>
        <w:t>,</w:t>
      </w:r>
      <w:r w:rsidR="000E3530" w:rsidRPr="006A30D3">
        <w:rPr>
          <w:rFonts w:cs="Arial"/>
          <w:sz w:val="20"/>
        </w:rPr>
        <w:t>017</w:t>
      </w:r>
      <w:r w:rsidRPr="006A30D3">
        <w:rPr>
          <w:rFonts w:cs="Arial"/>
          <w:sz w:val="20"/>
        </w:rPr>
        <w:t xml:space="preserve"> (total less spent</w:t>
      </w:r>
      <w:r w:rsidR="000D0473" w:rsidRPr="006A30D3">
        <w:rPr>
          <w:rFonts w:cs="Arial"/>
          <w:sz w:val="20"/>
        </w:rPr>
        <w:t>,</w:t>
      </w:r>
      <w:r w:rsidRPr="006A30D3">
        <w:rPr>
          <w:rFonts w:cs="Arial"/>
          <w:sz w:val="20"/>
        </w:rPr>
        <w:t xml:space="preserve"> committed</w:t>
      </w:r>
      <w:r w:rsidR="000D0473" w:rsidRPr="006A30D3">
        <w:rPr>
          <w:rFonts w:cs="Arial"/>
          <w:sz w:val="20"/>
        </w:rPr>
        <w:t xml:space="preserve"> and foreseen).</w:t>
      </w:r>
      <w:r w:rsidR="000E3530" w:rsidRPr="006A30D3">
        <w:rPr>
          <w:rFonts w:cs="Arial"/>
          <w:sz w:val="20"/>
        </w:rPr>
        <w:t xml:space="preserve"> However, funds not spent from </w:t>
      </w:r>
      <w:r w:rsidR="00D3603A" w:rsidRPr="006A30D3">
        <w:rPr>
          <w:rFonts w:cs="Arial"/>
          <w:sz w:val="20"/>
        </w:rPr>
        <w:t xml:space="preserve">completed GSF </w:t>
      </w:r>
      <w:r w:rsidR="000E3530" w:rsidRPr="006A30D3">
        <w:rPr>
          <w:rFonts w:cs="Arial"/>
          <w:sz w:val="20"/>
        </w:rPr>
        <w:t xml:space="preserve">Activities </w:t>
      </w:r>
      <w:r w:rsidR="00D3603A" w:rsidRPr="006A30D3">
        <w:rPr>
          <w:rFonts w:cs="Arial"/>
          <w:sz w:val="20"/>
        </w:rPr>
        <w:t xml:space="preserve">(e.g. regional climate change mainstreaming workshop) </w:t>
      </w:r>
      <w:r w:rsidR="000E3530" w:rsidRPr="006A30D3">
        <w:rPr>
          <w:rFonts w:cs="Arial"/>
          <w:sz w:val="20"/>
        </w:rPr>
        <w:t>are likely to be available to support tasks under this Activity and sub-activity.</w:t>
      </w:r>
    </w:p>
    <w:p w:rsidR="00395082" w:rsidRPr="006A30D3" w:rsidRDefault="00395082" w:rsidP="00395082">
      <w:pPr>
        <w:spacing w:line="252" w:lineRule="auto"/>
        <w:rPr>
          <w:sz w:val="20"/>
        </w:rPr>
      </w:pPr>
      <w:r w:rsidRPr="006A30D3">
        <w:rPr>
          <w:sz w:val="20"/>
        </w:rPr>
        <w:t xml:space="preserve">With regard to the </w:t>
      </w:r>
      <w:r w:rsidR="00D22225" w:rsidRPr="006A30D3">
        <w:rPr>
          <w:b/>
          <w:sz w:val="20"/>
        </w:rPr>
        <w:t>I</w:t>
      </w:r>
      <w:r w:rsidR="00D22225" w:rsidRPr="006A30D3">
        <w:rPr>
          <w:b/>
          <w:bCs/>
          <w:sz w:val="20"/>
        </w:rPr>
        <w:t>ntra</w:t>
      </w:r>
      <w:r w:rsidRPr="006A30D3">
        <w:rPr>
          <w:b/>
          <w:bCs/>
          <w:sz w:val="20"/>
        </w:rPr>
        <w:t xml:space="preserve">-ACP </w:t>
      </w:r>
      <w:r w:rsidR="00D22225" w:rsidRPr="006A30D3">
        <w:rPr>
          <w:b/>
          <w:bCs/>
          <w:sz w:val="20"/>
        </w:rPr>
        <w:t>Programme</w:t>
      </w:r>
      <w:r w:rsidRPr="006A30D3">
        <w:rPr>
          <w:bCs/>
          <w:sz w:val="20"/>
        </w:rPr>
        <w:t>, t</w:t>
      </w:r>
      <w:r w:rsidRPr="006A30D3">
        <w:rPr>
          <w:sz w:val="20"/>
        </w:rPr>
        <w:t>he institutional support component (ISC) is implemented through a service contract awarded to LTS International. The ISC focuses on three ‘result areas’ (RA):</w:t>
      </w:r>
    </w:p>
    <w:p w:rsidR="00395082" w:rsidRPr="006A30D3" w:rsidRDefault="00395082" w:rsidP="00D468F4">
      <w:pPr>
        <w:pStyle w:val="ListParagraph"/>
        <w:numPr>
          <w:ilvl w:val="0"/>
          <w:numId w:val="36"/>
        </w:numPr>
        <w:spacing w:before="60" w:after="0" w:line="252" w:lineRule="auto"/>
        <w:ind w:left="568" w:right="284" w:hanging="284"/>
        <w:contextualSpacing w:val="0"/>
        <w:jc w:val="both"/>
        <w:rPr>
          <w:rFonts w:ascii="Arial" w:hAnsi="Arial" w:cs="Arial"/>
          <w:sz w:val="20"/>
          <w:lang w:val="en-GB"/>
        </w:rPr>
      </w:pPr>
      <w:r w:rsidRPr="006A30D3">
        <w:rPr>
          <w:rFonts w:ascii="Arial" w:hAnsi="Arial" w:cs="Arial"/>
          <w:sz w:val="20"/>
          <w:lang w:val="en-GB"/>
        </w:rPr>
        <w:t>RA1: The operation and performance of the Climate Support Facility (CSF).</w:t>
      </w:r>
    </w:p>
    <w:p w:rsidR="00395082" w:rsidRPr="006A30D3" w:rsidRDefault="00395082" w:rsidP="00D468F4">
      <w:pPr>
        <w:pStyle w:val="ListParagraph"/>
        <w:numPr>
          <w:ilvl w:val="0"/>
          <w:numId w:val="36"/>
        </w:numPr>
        <w:spacing w:before="60" w:after="0" w:line="252" w:lineRule="auto"/>
        <w:ind w:left="568" w:right="284" w:hanging="284"/>
        <w:contextualSpacing w:val="0"/>
        <w:jc w:val="both"/>
        <w:rPr>
          <w:rFonts w:ascii="Arial" w:hAnsi="Arial" w:cs="Arial"/>
          <w:sz w:val="20"/>
          <w:lang w:val="en-GB"/>
        </w:rPr>
      </w:pPr>
      <w:r w:rsidRPr="006A30D3">
        <w:rPr>
          <w:rFonts w:ascii="Arial" w:hAnsi="Arial" w:cs="Arial"/>
          <w:sz w:val="20"/>
          <w:lang w:val="en-GB"/>
        </w:rPr>
        <w:t xml:space="preserve">RA2: Coordination between: (1) the various components of the </w:t>
      </w:r>
      <w:r w:rsidR="00D22225" w:rsidRPr="006A30D3">
        <w:rPr>
          <w:rFonts w:ascii="Arial" w:hAnsi="Arial" w:cs="Arial"/>
          <w:sz w:val="20"/>
          <w:lang w:val="en-GB"/>
        </w:rPr>
        <w:t>Intra</w:t>
      </w:r>
      <w:r w:rsidRPr="006A30D3">
        <w:rPr>
          <w:rFonts w:ascii="Arial" w:hAnsi="Arial" w:cs="Arial"/>
          <w:sz w:val="20"/>
          <w:lang w:val="en-GB"/>
        </w:rPr>
        <w:t xml:space="preserve">-ACP </w:t>
      </w:r>
      <w:r w:rsidR="00D22225" w:rsidRPr="006A30D3">
        <w:rPr>
          <w:rFonts w:ascii="Arial" w:hAnsi="Arial" w:cs="Arial"/>
          <w:sz w:val="20"/>
          <w:lang w:val="en-GB"/>
        </w:rPr>
        <w:t>P</w:t>
      </w:r>
      <w:r w:rsidRPr="006A30D3">
        <w:rPr>
          <w:rFonts w:ascii="Arial" w:hAnsi="Arial" w:cs="Arial"/>
          <w:sz w:val="20"/>
          <w:lang w:val="en-GB"/>
        </w:rPr>
        <w:t xml:space="preserve">rogramme; (2) the </w:t>
      </w:r>
      <w:r w:rsidR="00D22225" w:rsidRPr="006A30D3">
        <w:rPr>
          <w:rFonts w:ascii="Arial" w:hAnsi="Arial" w:cs="Arial"/>
          <w:sz w:val="20"/>
          <w:lang w:val="en-GB"/>
        </w:rPr>
        <w:t>Intra</w:t>
      </w:r>
      <w:r w:rsidRPr="006A30D3">
        <w:rPr>
          <w:rFonts w:ascii="Arial" w:hAnsi="Arial" w:cs="Arial"/>
          <w:sz w:val="20"/>
          <w:lang w:val="en-GB"/>
        </w:rPr>
        <w:t xml:space="preserve">-ACP </w:t>
      </w:r>
      <w:r w:rsidR="00D22225" w:rsidRPr="006A30D3">
        <w:rPr>
          <w:rFonts w:ascii="Arial" w:hAnsi="Arial" w:cs="Arial"/>
          <w:sz w:val="20"/>
          <w:lang w:val="en-GB"/>
        </w:rPr>
        <w:t>P</w:t>
      </w:r>
      <w:r w:rsidRPr="006A30D3">
        <w:rPr>
          <w:rFonts w:ascii="Arial" w:hAnsi="Arial" w:cs="Arial"/>
          <w:sz w:val="20"/>
          <w:lang w:val="en-GB"/>
        </w:rPr>
        <w:t xml:space="preserve">rogramme and other GCCA interventions; and (3) the </w:t>
      </w:r>
      <w:r w:rsidR="00D22225" w:rsidRPr="006A30D3">
        <w:rPr>
          <w:rFonts w:ascii="Arial" w:hAnsi="Arial" w:cs="Arial"/>
          <w:sz w:val="20"/>
          <w:lang w:val="en-GB"/>
        </w:rPr>
        <w:t>Intra</w:t>
      </w:r>
      <w:r w:rsidRPr="006A30D3">
        <w:rPr>
          <w:rFonts w:ascii="Arial" w:hAnsi="Arial" w:cs="Arial"/>
          <w:sz w:val="20"/>
          <w:lang w:val="en-GB"/>
        </w:rPr>
        <w:t xml:space="preserve">-ACP </w:t>
      </w:r>
      <w:r w:rsidR="00D22225" w:rsidRPr="006A30D3">
        <w:rPr>
          <w:rFonts w:ascii="Arial" w:hAnsi="Arial" w:cs="Arial"/>
          <w:sz w:val="20"/>
          <w:lang w:val="en-GB"/>
        </w:rPr>
        <w:t>P</w:t>
      </w:r>
      <w:r w:rsidRPr="006A30D3">
        <w:rPr>
          <w:rFonts w:ascii="Arial" w:hAnsi="Arial" w:cs="Arial"/>
          <w:sz w:val="20"/>
          <w:lang w:val="en-GB"/>
        </w:rPr>
        <w:t>rogramme and other programmes implemented in the ACP region and related to climate change.</w:t>
      </w:r>
    </w:p>
    <w:p w:rsidR="00395082" w:rsidRPr="006A30D3" w:rsidRDefault="00395082" w:rsidP="00D468F4">
      <w:pPr>
        <w:pStyle w:val="ListParagraph"/>
        <w:numPr>
          <w:ilvl w:val="0"/>
          <w:numId w:val="36"/>
        </w:numPr>
        <w:spacing w:before="60" w:after="0" w:line="252" w:lineRule="auto"/>
        <w:ind w:left="568" w:right="284" w:hanging="284"/>
        <w:contextualSpacing w:val="0"/>
        <w:jc w:val="both"/>
        <w:rPr>
          <w:sz w:val="20"/>
          <w:lang w:val="en-GB"/>
        </w:rPr>
      </w:pPr>
      <w:r w:rsidRPr="006A30D3">
        <w:rPr>
          <w:rFonts w:ascii="Arial" w:hAnsi="Arial" w:cs="Arial"/>
          <w:sz w:val="20"/>
          <w:lang w:val="en-GB"/>
        </w:rPr>
        <w:t>RA3: The production and dissemination of clear and relevant technical information regarding climate change and related issues to interested bodies in the ACP countries and regions.</w:t>
      </w:r>
    </w:p>
    <w:p w:rsidR="00395082" w:rsidRPr="006A30D3" w:rsidRDefault="00395082" w:rsidP="00395082">
      <w:pPr>
        <w:spacing w:line="252" w:lineRule="auto"/>
        <w:rPr>
          <w:sz w:val="20"/>
        </w:rPr>
      </w:pPr>
      <w:r w:rsidRPr="006A30D3">
        <w:rPr>
          <w:sz w:val="20"/>
        </w:rPr>
        <w:t>Although most communication-related matters are linked to the third result area, communication is cross-cutting and therefore also a crucial aspect in the other areas. Some of the main communication-related activities that have been planned include:</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rFonts w:ascii="Arial" w:hAnsi="Arial" w:cs="Arial"/>
          <w:sz w:val="20"/>
          <w:lang w:val="en-GB"/>
        </w:rPr>
      </w:pPr>
      <w:r w:rsidRPr="006A30D3">
        <w:rPr>
          <w:rFonts w:ascii="Arial" w:hAnsi="Arial" w:cs="Arial"/>
          <w:sz w:val="20"/>
          <w:lang w:val="en-GB"/>
        </w:rPr>
        <w:t>The development and implementation of a communication and visibility strategy, with a budgeted action plan (RA3).</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rFonts w:ascii="Arial" w:hAnsi="Arial" w:cs="Arial"/>
          <w:sz w:val="20"/>
          <w:lang w:val="en-GB"/>
        </w:rPr>
      </w:pPr>
      <w:r w:rsidRPr="006A30D3">
        <w:rPr>
          <w:rFonts w:ascii="Arial" w:hAnsi="Arial" w:cs="Arial"/>
          <w:sz w:val="20"/>
          <w:lang w:val="en-GB"/>
        </w:rPr>
        <w:t>The development, operation and promotion of a mechanism (on-line tool) to apply for CSF services (RA1).</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rFonts w:ascii="Arial" w:hAnsi="Arial" w:cs="Arial"/>
          <w:sz w:val="20"/>
          <w:lang w:val="en-GB"/>
        </w:rPr>
      </w:pPr>
      <w:r w:rsidRPr="006A30D3">
        <w:rPr>
          <w:rFonts w:ascii="Arial" w:hAnsi="Arial" w:cs="Arial"/>
          <w:sz w:val="20"/>
          <w:lang w:val="en-GB"/>
        </w:rPr>
        <w:t>The development of a database of stakeholders and interventions (RA2).</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rFonts w:ascii="Arial" w:hAnsi="Arial" w:cs="Arial"/>
          <w:sz w:val="20"/>
          <w:lang w:val="en-GB"/>
        </w:rPr>
      </w:pPr>
      <w:r w:rsidRPr="006A30D3">
        <w:rPr>
          <w:rFonts w:ascii="Arial" w:hAnsi="Arial" w:cs="Arial"/>
          <w:sz w:val="20"/>
          <w:lang w:val="en-GB"/>
        </w:rPr>
        <w:t>The establishment of a network to facilitate exchange of information and experiences (RA2).</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rFonts w:ascii="Arial" w:hAnsi="Arial" w:cs="Arial"/>
          <w:sz w:val="20"/>
          <w:lang w:val="en-GB"/>
        </w:rPr>
      </w:pPr>
      <w:r w:rsidRPr="006A30D3">
        <w:rPr>
          <w:rFonts w:ascii="Arial" w:hAnsi="Arial" w:cs="Arial"/>
          <w:sz w:val="20"/>
          <w:lang w:val="en-GB"/>
        </w:rPr>
        <w:t>The development of intra-ACP inputs for the GCCA website (RA2).</w:t>
      </w:r>
    </w:p>
    <w:p w:rsidR="00395082" w:rsidRPr="006A30D3" w:rsidRDefault="00395082" w:rsidP="00D468F4">
      <w:pPr>
        <w:pStyle w:val="ListParagraph"/>
        <w:numPr>
          <w:ilvl w:val="0"/>
          <w:numId w:val="33"/>
        </w:numPr>
        <w:spacing w:before="60" w:after="0" w:line="252" w:lineRule="auto"/>
        <w:ind w:left="567" w:right="281" w:hanging="284"/>
        <w:contextualSpacing w:val="0"/>
        <w:jc w:val="both"/>
        <w:rPr>
          <w:sz w:val="20"/>
          <w:lang w:val="en-GB"/>
        </w:rPr>
      </w:pPr>
      <w:r w:rsidRPr="006A30D3">
        <w:rPr>
          <w:rFonts w:ascii="Arial" w:hAnsi="Arial" w:cs="Arial"/>
          <w:sz w:val="20"/>
          <w:lang w:val="en-GB"/>
        </w:rPr>
        <w:lastRenderedPageBreak/>
        <w:t>The tracking and dissemination of information on relevant opportunities (for example, workshops, seminars, courses, calls for proposals, fellowships, contests, funding mechanisms) (RA2).</w:t>
      </w:r>
    </w:p>
    <w:p w:rsidR="00395082" w:rsidRPr="006A30D3" w:rsidRDefault="00395082" w:rsidP="00395082">
      <w:pPr>
        <w:spacing w:line="252" w:lineRule="auto"/>
        <w:rPr>
          <w:sz w:val="20"/>
        </w:rPr>
      </w:pPr>
      <w:r w:rsidRPr="006A30D3">
        <w:rPr>
          <w:sz w:val="20"/>
        </w:rPr>
        <w:t>The activities listed above need to be included in a common GCCA knowledge management and communication strategy and work plan.</w:t>
      </w:r>
    </w:p>
    <w:p w:rsidR="00395082" w:rsidRPr="002008E1" w:rsidRDefault="00395082" w:rsidP="00395082">
      <w:pPr>
        <w:spacing w:line="252" w:lineRule="auto"/>
        <w:rPr>
          <w:sz w:val="20"/>
        </w:rPr>
      </w:pPr>
      <w:r w:rsidRPr="006A30D3">
        <w:rPr>
          <w:sz w:val="20"/>
        </w:rPr>
        <w:t xml:space="preserve">The total budget available for the </w:t>
      </w:r>
      <w:r w:rsidR="00D22225" w:rsidRPr="006A30D3">
        <w:rPr>
          <w:sz w:val="20"/>
        </w:rPr>
        <w:t>I</w:t>
      </w:r>
      <w:r w:rsidRPr="006A30D3">
        <w:rPr>
          <w:sz w:val="20"/>
        </w:rPr>
        <w:t xml:space="preserve">ntra-ACP </w:t>
      </w:r>
      <w:r w:rsidR="00D22225" w:rsidRPr="006A30D3">
        <w:rPr>
          <w:sz w:val="20"/>
        </w:rPr>
        <w:t>P</w:t>
      </w:r>
      <w:r w:rsidRPr="006A30D3">
        <w:rPr>
          <w:sz w:val="20"/>
        </w:rPr>
        <w:t>rogramme’s communication and knowledge management activities is €50,000.</w:t>
      </w:r>
    </w:p>
    <w:p w:rsidR="001461E1" w:rsidRPr="002008E1" w:rsidRDefault="001461E1" w:rsidP="004D7331">
      <w:pPr>
        <w:spacing w:before="0" w:after="200" w:line="252" w:lineRule="auto"/>
        <w:jc w:val="left"/>
        <w:rPr>
          <w:sz w:val="20"/>
        </w:rPr>
      </w:pPr>
    </w:p>
    <w:sectPr w:rsidR="001461E1" w:rsidRPr="002008E1" w:rsidSect="001461E1">
      <w:headerReference w:type="default" r:id="rId24"/>
      <w:footerReference w:type="default" r:id="rId2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AA3" w:rsidRDefault="003B6AA3" w:rsidP="00467DA9">
      <w:pPr>
        <w:spacing w:before="0" w:line="240" w:lineRule="auto"/>
      </w:pPr>
      <w:r>
        <w:separator/>
      </w:r>
    </w:p>
    <w:p w:rsidR="003B6AA3" w:rsidRDefault="003B6AA3"/>
  </w:endnote>
  <w:endnote w:type="continuationSeparator" w:id="0">
    <w:p w:rsidR="003B6AA3" w:rsidRDefault="003B6AA3" w:rsidP="00467DA9">
      <w:pPr>
        <w:spacing w:before="0" w:line="240" w:lineRule="auto"/>
      </w:pPr>
      <w:r>
        <w:continuationSeparator/>
      </w:r>
    </w:p>
    <w:p w:rsidR="003B6AA3" w:rsidRDefault="003B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6671C1" w:rsidRDefault="003B6AA3" w:rsidP="008B1BA7">
    <w:pPr>
      <w:pStyle w:val="Footer"/>
      <w:tabs>
        <w:tab w:val="clear" w:pos="9356"/>
        <w:tab w:val="right" w:pos="9354"/>
        <w:tab w:val="right" w:pos="13892"/>
      </w:tabs>
      <w:jc w:val="left"/>
      <w:rPr>
        <w:rFonts w:ascii="Arial Narrow" w:hAnsi="Arial Narrow"/>
        <w:b/>
        <w:sz w:val="18"/>
        <w:szCs w:val="18"/>
      </w:rPr>
    </w:pPr>
    <w:r>
      <w:fldChar w:fldCharType="begin"/>
    </w:r>
    <w:r>
      <w:instrText xml:space="preserve"> PAGE   \* MERGEFORMAT </w:instrText>
    </w:r>
    <w:r>
      <w:fldChar w:fldCharType="separate"/>
    </w:r>
    <w:r>
      <w:rPr>
        <w:rStyle w:val="PageNumber"/>
        <w:rFonts w:ascii="Arial Narrow" w:hAnsi="Arial Narrow"/>
        <w:sz w:val="18"/>
        <w:szCs w:val="18"/>
      </w:rPr>
      <w:t>4</w:t>
    </w:r>
    <w:r>
      <w:rPr>
        <w:rStyle w:val="PageNumber"/>
        <w:rFonts w:ascii="Arial Narrow" w:hAnsi="Arial Narrow"/>
        <w:sz w:val="18"/>
        <w:szCs w:val="18"/>
      </w:rPr>
      <w:fldChar w:fldCharType="end"/>
    </w:r>
    <w:r w:rsidRPr="006671C1">
      <w:rPr>
        <w:rFonts w:ascii="Arial Narrow" w:hAnsi="Arial Narrow"/>
        <w:sz w:val="18"/>
        <w:szCs w:val="18"/>
      </w:rPr>
      <w:tab/>
    </w:r>
    <w:r>
      <w:fldChar w:fldCharType="begin"/>
    </w:r>
    <w:r>
      <w:instrText xml:space="preserve"> STYLEREF  "Cover brol"  \* MERGEFORMAT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7D30DF" w:rsidRDefault="003B6AA3" w:rsidP="007D30DF">
    <w:pPr>
      <w:pStyle w:val="Footer"/>
      <w:pBdr>
        <w:top w:val="single" w:sz="2" w:space="6" w:color="800000"/>
      </w:pBdr>
      <w:tabs>
        <w:tab w:val="clear" w:pos="9356"/>
        <w:tab w:val="right" w:pos="9354"/>
        <w:tab w:val="right" w:pos="13892"/>
      </w:tabs>
      <w:jc w:val="left"/>
      <w:rPr>
        <w:rFonts w:ascii="Arial Narrow" w:hAnsi="Arial Narrow"/>
        <w:b/>
        <w:color w:val="800000"/>
        <w:sz w:val="20"/>
        <w:szCs w:val="20"/>
      </w:rPr>
    </w:pPr>
    <w:r w:rsidRPr="007D30DF">
      <w:rPr>
        <w:rFonts w:ascii="Arial Narrow" w:hAnsi="Arial Narrow"/>
        <w:b/>
        <w:color w:val="800000"/>
        <w:sz w:val="20"/>
        <w:szCs w:val="20"/>
      </w:rPr>
      <w:t>GCCA knowledge management and communication strategy</w:t>
    </w:r>
  </w:p>
  <w:p w:rsidR="003B6AA3" w:rsidRPr="007D30DF" w:rsidRDefault="003B6AA3" w:rsidP="007D30DF">
    <w:pPr>
      <w:pStyle w:val="Footer"/>
      <w:pBdr>
        <w:top w:val="single" w:sz="2" w:space="6" w:color="800000"/>
      </w:pBdr>
      <w:tabs>
        <w:tab w:val="clear" w:pos="9356"/>
        <w:tab w:val="right" w:pos="9354"/>
        <w:tab w:val="right" w:pos="13892"/>
      </w:tabs>
      <w:jc w:val="left"/>
      <w:rPr>
        <w:rFonts w:ascii="Arial Narrow" w:hAnsi="Arial Narrow"/>
        <w:color w:val="800000"/>
        <w:sz w:val="20"/>
        <w:szCs w:val="20"/>
      </w:rPr>
    </w:pPr>
    <w:r w:rsidRPr="007D30DF">
      <w:rPr>
        <w:rFonts w:ascii="Arial Narrow" w:hAnsi="Arial Narrow"/>
        <w:color w:val="800000"/>
        <w:sz w:val="20"/>
        <w:szCs w:val="20"/>
      </w:rPr>
      <w:t>Final draft for approval – 24 September 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Default="003B6AA3" w:rsidP="003F7BCA">
    <w:pPr>
      <w:pStyle w:val="Footer"/>
      <w:pBdr>
        <w:top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7D30DF" w:rsidRDefault="003B6AA3" w:rsidP="007D30DF">
    <w:pPr>
      <w:pStyle w:val="Footer"/>
      <w:pBdr>
        <w:top w:val="single" w:sz="2" w:space="6" w:color="800000"/>
      </w:pBdr>
      <w:tabs>
        <w:tab w:val="clear" w:pos="9356"/>
        <w:tab w:val="right" w:pos="14034"/>
      </w:tabs>
      <w:jc w:val="left"/>
      <w:rPr>
        <w:rFonts w:ascii="Arial Narrow" w:hAnsi="Arial Narrow"/>
        <w:b/>
        <w:color w:val="800000"/>
        <w:sz w:val="20"/>
        <w:szCs w:val="20"/>
      </w:rPr>
    </w:pPr>
    <w:r w:rsidRPr="007D30DF">
      <w:rPr>
        <w:rFonts w:ascii="Arial Narrow" w:hAnsi="Arial Narrow"/>
        <w:b/>
        <w:color w:val="800000"/>
        <w:sz w:val="20"/>
        <w:szCs w:val="20"/>
      </w:rPr>
      <w:t xml:space="preserve">GCCA knowledge management and communication strategy </w:t>
    </w:r>
  </w:p>
  <w:p w:rsidR="003B6AA3" w:rsidRPr="007D30DF" w:rsidRDefault="003B6AA3" w:rsidP="007D30DF">
    <w:pPr>
      <w:pStyle w:val="Footer"/>
      <w:pBdr>
        <w:top w:val="single" w:sz="2" w:space="6" w:color="800000"/>
      </w:pBdr>
      <w:tabs>
        <w:tab w:val="clear" w:pos="9356"/>
        <w:tab w:val="right" w:pos="9354"/>
        <w:tab w:val="right" w:pos="13892"/>
      </w:tabs>
      <w:jc w:val="left"/>
      <w:rPr>
        <w:rFonts w:ascii="Arial Narrow" w:hAnsi="Arial Narrow"/>
        <w:color w:val="800000"/>
        <w:sz w:val="20"/>
        <w:szCs w:val="20"/>
      </w:rPr>
    </w:pPr>
    <w:r w:rsidRPr="007D30DF">
      <w:rPr>
        <w:rFonts w:ascii="Arial Narrow" w:hAnsi="Arial Narrow"/>
        <w:color w:val="800000"/>
        <w:sz w:val="20"/>
        <w:szCs w:val="20"/>
      </w:rPr>
      <w:t>Final draft for approval – 24 September 2012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7D30DF" w:rsidRDefault="003B6AA3" w:rsidP="007D30DF">
    <w:pPr>
      <w:pStyle w:val="Footer"/>
      <w:pBdr>
        <w:top w:val="single" w:sz="2" w:space="6" w:color="800000"/>
      </w:pBdr>
      <w:tabs>
        <w:tab w:val="clear" w:pos="9356"/>
        <w:tab w:val="right" w:pos="14034"/>
      </w:tabs>
      <w:jc w:val="left"/>
      <w:rPr>
        <w:rFonts w:ascii="Arial Narrow" w:hAnsi="Arial Narrow"/>
        <w:b/>
        <w:color w:val="800000"/>
        <w:sz w:val="20"/>
        <w:szCs w:val="20"/>
      </w:rPr>
    </w:pPr>
    <w:r w:rsidRPr="007D30DF">
      <w:rPr>
        <w:rFonts w:ascii="Arial Narrow" w:hAnsi="Arial Narrow"/>
        <w:b/>
        <w:color w:val="800000"/>
        <w:sz w:val="20"/>
        <w:szCs w:val="20"/>
      </w:rPr>
      <w:t xml:space="preserve">GCCA knowledge management and communication strategy </w:t>
    </w:r>
  </w:p>
  <w:p w:rsidR="003B6AA3" w:rsidRPr="007D30DF" w:rsidRDefault="003B6AA3" w:rsidP="007D30DF">
    <w:pPr>
      <w:pStyle w:val="Footer"/>
      <w:pBdr>
        <w:top w:val="single" w:sz="2" w:space="6" w:color="800000"/>
      </w:pBdr>
      <w:tabs>
        <w:tab w:val="clear" w:pos="9356"/>
        <w:tab w:val="right" w:pos="9354"/>
        <w:tab w:val="right" w:pos="13892"/>
      </w:tabs>
      <w:jc w:val="left"/>
      <w:rPr>
        <w:rFonts w:ascii="Arial Narrow" w:hAnsi="Arial Narrow"/>
        <w:color w:val="800000"/>
        <w:sz w:val="20"/>
        <w:szCs w:val="20"/>
      </w:rPr>
    </w:pPr>
    <w:r w:rsidRPr="007D30DF">
      <w:rPr>
        <w:rFonts w:ascii="Arial Narrow" w:hAnsi="Arial Narrow"/>
        <w:color w:val="800000"/>
        <w:sz w:val="20"/>
        <w:szCs w:val="20"/>
      </w:rPr>
      <w:t>Final draft for approval – 24 September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AA3" w:rsidRDefault="003B6AA3" w:rsidP="00467DA9">
      <w:pPr>
        <w:spacing w:before="0" w:line="240" w:lineRule="auto"/>
      </w:pPr>
      <w:r>
        <w:separator/>
      </w:r>
    </w:p>
    <w:p w:rsidR="003B6AA3" w:rsidRDefault="003B6AA3"/>
  </w:footnote>
  <w:footnote w:type="continuationSeparator" w:id="0">
    <w:p w:rsidR="003B6AA3" w:rsidRDefault="003B6AA3" w:rsidP="00467DA9">
      <w:pPr>
        <w:spacing w:before="0" w:line="240" w:lineRule="auto"/>
      </w:pPr>
      <w:r>
        <w:continuationSeparator/>
      </w:r>
    </w:p>
    <w:p w:rsidR="003B6AA3" w:rsidRDefault="003B6AA3"/>
  </w:footnote>
  <w:footnote w:id="1">
    <w:p w:rsidR="00421488" w:rsidRPr="000F33C3" w:rsidRDefault="00421488" w:rsidP="00421488">
      <w:pPr>
        <w:pStyle w:val="FootnoteText"/>
        <w:rPr>
          <w:rFonts w:ascii="Arial" w:hAnsi="Arial" w:cs="Arial"/>
          <w:sz w:val="18"/>
          <w:szCs w:val="18"/>
        </w:rPr>
      </w:pPr>
      <w:r w:rsidRPr="00690601">
        <w:rPr>
          <w:rStyle w:val="FootnoteReference"/>
          <w:rFonts w:ascii="Arial" w:hAnsi="Arial" w:cs="Arial"/>
          <w:sz w:val="18"/>
          <w:szCs w:val="18"/>
        </w:rPr>
        <w:footnoteRef/>
      </w:r>
      <w:r>
        <w:rPr>
          <w:rFonts w:ascii="Arial" w:hAnsi="Arial" w:cs="Arial"/>
          <w:sz w:val="18"/>
          <w:szCs w:val="18"/>
        </w:rPr>
        <w:t xml:space="preserve"> </w:t>
      </w:r>
      <w:proofErr w:type="gramStart"/>
      <w:r w:rsidRPr="00690601">
        <w:rPr>
          <w:rFonts w:ascii="Arial" w:hAnsi="Arial" w:cs="Arial"/>
          <w:sz w:val="18"/>
          <w:szCs w:val="18"/>
        </w:rPr>
        <w:t xml:space="preserve">Supported by </w:t>
      </w:r>
      <w:r>
        <w:rPr>
          <w:rFonts w:ascii="Arial" w:hAnsi="Arial" w:cs="Arial"/>
          <w:sz w:val="18"/>
          <w:szCs w:val="18"/>
        </w:rPr>
        <w:t>t</w:t>
      </w:r>
      <w:r w:rsidRPr="00690601">
        <w:rPr>
          <w:rFonts w:ascii="Arial" w:hAnsi="Arial" w:cs="Arial"/>
          <w:sz w:val="18"/>
          <w:szCs w:val="18"/>
        </w:rPr>
        <w:t xml:space="preserve">echnical </w:t>
      </w:r>
      <w:r>
        <w:rPr>
          <w:rFonts w:ascii="Arial" w:hAnsi="Arial" w:cs="Arial"/>
          <w:sz w:val="18"/>
          <w:szCs w:val="18"/>
        </w:rPr>
        <w:t>a</w:t>
      </w:r>
      <w:r w:rsidRPr="00690601">
        <w:rPr>
          <w:rFonts w:ascii="Arial" w:hAnsi="Arial" w:cs="Arial"/>
          <w:sz w:val="18"/>
          <w:szCs w:val="18"/>
        </w:rPr>
        <w:t xml:space="preserve">ssistance </w:t>
      </w:r>
      <w:r>
        <w:rPr>
          <w:rFonts w:ascii="Arial" w:hAnsi="Arial" w:cs="Arial"/>
          <w:sz w:val="18"/>
          <w:szCs w:val="18"/>
        </w:rPr>
        <w:t>t</w:t>
      </w:r>
      <w:r w:rsidRPr="00690601">
        <w:rPr>
          <w:rFonts w:ascii="Arial" w:hAnsi="Arial" w:cs="Arial"/>
          <w:sz w:val="18"/>
          <w:szCs w:val="18"/>
        </w:rPr>
        <w:t xml:space="preserve">hrough the service contract </w:t>
      </w:r>
      <w:r>
        <w:rPr>
          <w:rFonts w:ascii="Arial" w:hAnsi="Arial" w:cs="Arial"/>
          <w:sz w:val="18"/>
          <w:szCs w:val="18"/>
        </w:rPr>
        <w:t>"</w:t>
      </w:r>
      <w:r w:rsidRPr="00690601">
        <w:rPr>
          <w:rFonts w:ascii="Arial" w:hAnsi="Arial" w:cs="Arial"/>
          <w:sz w:val="18"/>
          <w:szCs w:val="18"/>
        </w:rPr>
        <w:t>GCCA Support Facility</w:t>
      </w:r>
      <w:r>
        <w:rPr>
          <w:rFonts w:ascii="Arial" w:hAnsi="Arial" w:cs="Arial"/>
          <w:sz w:val="18"/>
          <w:szCs w:val="18"/>
        </w:rPr>
        <w:t>"</w:t>
      </w:r>
      <w:r w:rsidRPr="00690601">
        <w:rPr>
          <w:rFonts w:ascii="Arial" w:hAnsi="Arial" w:cs="Arial"/>
          <w:sz w:val="18"/>
          <w:szCs w:val="18"/>
        </w:rPr>
        <w:t xml:space="preserve"> ref. DCI-ENV/2009/221-869.</w:t>
      </w:r>
      <w:proofErr w:type="gramEnd"/>
    </w:p>
  </w:footnote>
  <w:footnote w:id="2">
    <w:p w:rsidR="00421488" w:rsidRPr="00E04669" w:rsidRDefault="00421488" w:rsidP="00421488">
      <w:pPr>
        <w:pStyle w:val="FootnoteText"/>
        <w:ind w:left="284" w:hanging="284"/>
      </w:pPr>
      <w:r w:rsidRPr="00690601">
        <w:rPr>
          <w:rStyle w:val="FootnoteReference"/>
          <w:rFonts w:ascii="Arial" w:hAnsi="Arial" w:cs="Arial"/>
          <w:sz w:val="18"/>
          <w:szCs w:val="18"/>
        </w:rPr>
        <w:footnoteRef/>
      </w:r>
      <w:r>
        <w:rPr>
          <w:rFonts w:ascii="Arial" w:hAnsi="Arial" w:cs="Arial"/>
          <w:sz w:val="18"/>
          <w:szCs w:val="18"/>
        </w:rPr>
        <w:t xml:space="preserve"> </w:t>
      </w:r>
      <w:proofErr w:type="gramStart"/>
      <w:r>
        <w:rPr>
          <w:rFonts w:ascii="Arial" w:hAnsi="Arial" w:cs="Arial"/>
          <w:sz w:val="18"/>
          <w:szCs w:val="18"/>
        </w:rPr>
        <w:t xml:space="preserve">Supported by </w:t>
      </w:r>
      <w:r w:rsidRPr="00690601">
        <w:rPr>
          <w:rFonts w:ascii="Arial" w:hAnsi="Arial" w:cs="Arial"/>
          <w:sz w:val="18"/>
          <w:szCs w:val="18"/>
        </w:rPr>
        <w:t xml:space="preserve">technical assistance </w:t>
      </w:r>
      <w:r>
        <w:rPr>
          <w:rFonts w:ascii="Arial" w:hAnsi="Arial" w:cs="Arial"/>
          <w:sz w:val="18"/>
          <w:szCs w:val="18"/>
        </w:rPr>
        <w:t>through</w:t>
      </w:r>
      <w:r w:rsidRPr="00690601">
        <w:rPr>
          <w:rFonts w:ascii="Arial" w:hAnsi="Arial" w:cs="Arial"/>
          <w:sz w:val="18"/>
          <w:szCs w:val="18"/>
        </w:rPr>
        <w:t xml:space="preserve"> the service contract </w:t>
      </w:r>
      <w:r>
        <w:rPr>
          <w:rFonts w:ascii="Arial" w:hAnsi="Arial" w:cs="Arial"/>
          <w:sz w:val="18"/>
          <w:szCs w:val="18"/>
        </w:rPr>
        <w:t>"</w:t>
      </w:r>
      <w:r w:rsidRPr="00690601">
        <w:rPr>
          <w:rFonts w:ascii="Arial" w:hAnsi="Arial" w:cs="Arial"/>
          <w:sz w:val="18"/>
          <w:szCs w:val="18"/>
        </w:rPr>
        <w:t>GCCA Climate Facility</w:t>
      </w:r>
      <w:r>
        <w:rPr>
          <w:rFonts w:ascii="Arial" w:hAnsi="Arial" w:cs="Arial"/>
          <w:sz w:val="18"/>
          <w:szCs w:val="18"/>
        </w:rPr>
        <w:t>"</w:t>
      </w:r>
      <w:r w:rsidRPr="00690601">
        <w:rPr>
          <w:rFonts w:ascii="Arial" w:hAnsi="Arial" w:cs="Arial"/>
          <w:sz w:val="18"/>
          <w:szCs w:val="18"/>
        </w:rPr>
        <w:t xml:space="preserve"> ref.</w:t>
      </w:r>
      <w:r>
        <w:rPr>
          <w:rFonts w:ascii="Arial" w:hAnsi="Arial" w:cs="Arial"/>
          <w:sz w:val="18"/>
          <w:szCs w:val="18"/>
        </w:rPr>
        <w:t xml:space="preserve"> </w:t>
      </w:r>
      <w:r w:rsidRPr="00690601">
        <w:rPr>
          <w:rFonts w:ascii="Arial" w:hAnsi="Arial" w:cs="Arial"/>
          <w:sz w:val="18"/>
          <w:szCs w:val="18"/>
        </w:rPr>
        <w:t>FED/2011/269-809</w:t>
      </w:r>
      <w:r>
        <w:rPr>
          <w:rFonts w:ascii="Arial" w:hAnsi="Arial" w:cs="Arial"/>
          <w:sz w:val="18"/>
          <w:szCs w:val="18"/>
        </w:rPr>
        <w:t>.</w:t>
      </w:r>
      <w:proofErr w:type="gramEnd"/>
    </w:p>
  </w:footnote>
  <w:footnote w:id="3">
    <w:p w:rsidR="003B6AA3" w:rsidRPr="00D552CE" w:rsidRDefault="003B6AA3">
      <w:pPr>
        <w:pStyle w:val="FootnoteText"/>
        <w:rPr>
          <w:rFonts w:ascii="Arial" w:hAnsi="Arial" w:cs="Arial"/>
          <w:sz w:val="18"/>
          <w:szCs w:val="18"/>
        </w:rPr>
      </w:pPr>
      <w:r w:rsidRPr="00D552CE">
        <w:rPr>
          <w:rStyle w:val="FootnoteReference"/>
          <w:rFonts w:ascii="Arial" w:hAnsi="Arial" w:cs="Arial"/>
          <w:sz w:val="18"/>
          <w:szCs w:val="18"/>
        </w:rPr>
        <w:footnoteRef/>
      </w:r>
      <w:r w:rsidRPr="00D552CE">
        <w:rPr>
          <w:rFonts w:ascii="Arial" w:hAnsi="Arial" w:cs="Arial"/>
          <w:sz w:val="18"/>
          <w:szCs w:val="18"/>
        </w:rPr>
        <w:t xml:space="preserve"> </w:t>
      </w:r>
      <w:proofErr w:type="spellStart"/>
      <w:proofErr w:type="gramStart"/>
      <w:r w:rsidRPr="00D552CE">
        <w:rPr>
          <w:rFonts w:ascii="Arial" w:hAnsi="Arial" w:cs="Arial"/>
          <w:sz w:val="18"/>
          <w:szCs w:val="18"/>
        </w:rPr>
        <w:t>Coleburn</w:t>
      </w:r>
      <w:proofErr w:type="spellEnd"/>
      <w:r w:rsidRPr="00D552CE">
        <w:rPr>
          <w:rFonts w:ascii="Arial" w:hAnsi="Arial" w:cs="Arial"/>
          <w:sz w:val="18"/>
          <w:szCs w:val="18"/>
        </w:rPr>
        <w:t xml:space="preserve">, M. (2011) </w:t>
      </w:r>
      <w:r w:rsidRPr="00D552CE">
        <w:rPr>
          <w:rFonts w:ascii="Arial" w:hAnsi="Arial" w:cs="Arial"/>
          <w:i/>
          <w:sz w:val="18"/>
          <w:szCs w:val="18"/>
        </w:rPr>
        <w:t>A study on the GCCA</w:t>
      </w:r>
      <w:r w:rsidRPr="00D552CE">
        <w:rPr>
          <w:rFonts w:ascii="Arial" w:hAnsi="Arial" w:cs="Arial"/>
          <w:sz w:val="18"/>
          <w:szCs w:val="18"/>
        </w:rPr>
        <w:t>.</w:t>
      </w:r>
      <w:proofErr w:type="gramEnd"/>
      <w:r w:rsidRPr="00D552CE">
        <w:rPr>
          <w:rFonts w:ascii="Arial" w:hAnsi="Arial" w:cs="Arial"/>
          <w:sz w:val="18"/>
          <w:szCs w:val="18"/>
        </w:rPr>
        <w:t xml:space="preserve"> </w:t>
      </w:r>
      <w:proofErr w:type="gramStart"/>
      <w:r w:rsidRPr="00D552CE">
        <w:rPr>
          <w:rFonts w:ascii="Arial" w:hAnsi="Arial" w:cs="Arial"/>
          <w:sz w:val="18"/>
          <w:szCs w:val="18"/>
        </w:rPr>
        <w:t>A paper for ODI’s European Development Cooperation Strengthening Programme.</w:t>
      </w:r>
      <w:proofErr w:type="gramEnd"/>
    </w:p>
  </w:footnote>
  <w:footnote w:id="4">
    <w:p w:rsidR="003B6AA3" w:rsidRPr="00D552CE" w:rsidRDefault="003B6AA3" w:rsidP="00BB7CEC">
      <w:pPr>
        <w:pStyle w:val="FootnoteText"/>
        <w:rPr>
          <w:rFonts w:ascii="Arial" w:hAnsi="Arial" w:cs="Arial"/>
          <w:sz w:val="18"/>
          <w:szCs w:val="18"/>
        </w:rPr>
      </w:pPr>
      <w:r w:rsidRPr="00D552CE">
        <w:rPr>
          <w:rStyle w:val="FootnoteReference"/>
          <w:rFonts w:ascii="Arial" w:hAnsi="Arial" w:cs="Arial"/>
          <w:sz w:val="18"/>
          <w:szCs w:val="18"/>
        </w:rPr>
        <w:footnoteRef/>
      </w:r>
      <w:r w:rsidRPr="00D552CE">
        <w:rPr>
          <w:rFonts w:ascii="Arial" w:hAnsi="Arial" w:cs="Arial"/>
          <w:sz w:val="18"/>
          <w:szCs w:val="18"/>
        </w:rPr>
        <w:t xml:space="preserve"> See for example the joint statement (issued ahead of the Durban COP in December 2011) between the EU and SIDS/LDCs on the need for a legally binding post-Kyoto agreement.</w:t>
      </w:r>
    </w:p>
  </w:footnote>
  <w:footnote w:id="5">
    <w:p w:rsidR="003B6AA3" w:rsidRPr="006A30D3" w:rsidRDefault="003B6AA3" w:rsidP="00BB7CEC">
      <w:pPr>
        <w:pStyle w:val="FootnoteText"/>
        <w:rPr>
          <w:rFonts w:ascii="Arial" w:hAnsi="Arial" w:cs="Arial"/>
          <w:sz w:val="18"/>
          <w:szCs w:val="18"/>
        </w:rPr>
      </w:pPr>
      <w:r w:rsidRPr="006A30D3">
        <w:rPr>
          <w:rStyle w:val="FootnoteReference"/>
          <w:rFonts w:ascii="Arial" w:hAnsi="Arial" w:cs="Arial"/>
          <w:sz w:val="18"/>
          <w:szCs w:val="18"/>
        </w:rPr>
        <w:footnoteRef/>
      </w:r>
      <w:r w:rsidRPr="006A30D3">
        <w:rPr>
          <w:rFonts w:ascii="Arial" w:hAnsi="Arial" w:cs="Arial"/>
          <w:sz w:val="18"/>
          <w:szCs w:val="18"/>
        </w:rPr>
        <w:t xml:space="preserve"> </w:t>
      </w:r>
      <w:proofErr w:type="gramStart"/>
      <w:r w:rsidRPr="006A30D3">
        <w:rPr>
          <w:rFonts w:ascii="Arial" w:hAnsi="Arial" w:cs="Arial"/>
          <w:sz w:val="18"/>
          <w:szCs w:val="18"/>
        </w:rPr>
        <w:t>Including universities, think tanks, research institutes, large civil society organisations, etc.</w:t>
      </w:r>
      <w:proofErr w:type="gramEnd"/>
    </w:p>
  </w:footnote>
  <w:footnote w:id="6">
    <w:p w:rsidR="003B6AA3" w:rsidRPr="0009163F" w:rsidRDefault="003B6AA3" w:rsidP="009A5385">
      <w:pPr>
        <w:pStyle w:val="FootnoteText"/>
        <w:rPr>
          <w:rFonts w:ascii="Arial" w:hAnsi="Arial" w:cs="Arial"/>
          <w:sz w:val="16"/>
        </w:rPr>
      </w:pPr>
      <w:r>
        <w:rPr>
          <w:rStyle w:val="FootnoteReference"/>
        </w:rPr>
        <w:footnoteRef/>
      </w:r>
      <w:r>
        <w:t xml:space="preserve"> </w:t>
      </w:r>
      <w:r w:rsidRPr="000E2082">
        <w:rPr>
          <w:rFonts w:ascii="Arial" w:hAnsi="Arial" w:cs="Arial"/>
          <w:sz w:val="16"/>
        </w:rPr>
        <w:t xml:space="preserve">Note: the information provided in this regard should be clear and </w:t>
      </w:r>
      <w:r>
        <w:rPr>
          <w:rFonts w:ascii="Arial" w:hAnsi="Arial" w:cs="Arial"/>
          <w:sz w:val="16"/>
        </w:rPr>
        <w:t>specify resource limitations</w:t>
      </w:r>
      <w:r w:rsidRPr="000E2082">
        <w:rPr>
          <w:rFonts w:ascii="Arial" w:hAnsi="Arial" w:cs="Arial"/>
          <w:sz w:val="16"/>
        </w:rPr>
        <w:t>.</w:t>
      </w:r>
    </w:p>
  </w:footnote>
  <w:footnote w:id="7">
    <w:p w:rsidR="003B6AA3" w:rsidRPr="00FC646D" w:rsidRDefault="003B6AA3" w:rsidP="008A2A01">
      <w:pPr>
        <w:pStyle w:val="FootnoteText"/>
        <w:spacing w:before="40"/>
        <w:rPr>
          <w:rFonts w:ascii="Arial" w:hAnsi="Arial" w:cs="Arial"/>
          <w:sz w:val="18"/>
          <w:szCs w:val="18"/>
        </w:rPr>
      </w:pPr>
      <w:r w:rsidRPr="00FC646D">
        <w:rPr>
          <w:rStyle w:val="FootnoteReference"/>
          <w:rFonts w:ascii="Arial" w:hAnsi="Arial" w:cs="Arial"/>
          <w:sz w:val="18"/>
          <w:szCs w:val="18"/>
        </w:rPr>
        <w:footnoteRef/>
      </w:r>
      <w:r w:rsidRPr="00FC646D">
        <w:rPr>
          <w:rFonts w:ascii="Arial" w:hAnsi="Arial" w:cs="Arial"/>
          <w:sz w:val="18"/>
          <w:szCs w:val="18"/>
        </w:rPr>
        <w:t xml:space="preserve"> Codes correspond to the knowledge management (KM) and communication (CM) objectives set out in section 2.2.1. </w:t>
      </w:r>
    </w:p>
  </w:footnote>
  <w:footnote w:id="8">
    <w:p w:rsidR="003B6AA3" w:rsidRPr="00FC646D" w:rsidRDefault="003B6AA3" w:rsidP="008A2A01">
      <w:pPr>
        <w:pStyle w:val="FootnoteText"/>
        <w:spacing w:before="40"/>
        <w:rPr>
          <w:rFonts w:ascii="Arial" w:hAnsi="Arial" w:cs="Arial"/>
          <w:sz w:val="18"/>
          <w:szCs w:val="18"/>
        </w:rPr>
      </w:pPr>
      <w:r w:rsidRPr="00FC646D">
        <w:rPr>
          <w:rStyle w:val="FootnoteReference"/>
          <w:rFonts w:ascii="Arial" w:hAnsi="Arial" w:cs="Arial"/>
          <w:sz w:val="18"/>
          <w:szCs w:val="18"/>
        </w:rPr>
        <w:footnoteRef/>
      </w:r>
      <w:r w:rsidRPr="00FC646D">
        <w:rPr>
          <w:rFonts w:ascii="Arial" w:hAnsi="Arial" w:cs="Arial"/>
          <w:sz w:val="18"/>
          <w:szCs w:val="18"/>
        </w:rPr>
        <w:t xml:space="preserve"> The possibility of creating automatic links between some sections of the new website (e.g. news and events) and the GCCA community group on Capacity4Dev will nevertheless be explored.</w:t>
      </w:r>
    </w:p>
  </w:footnote>
  <w:footnote w:id="9">
    <w:p w:rsidR="003B6AA3" w:rsidRPr="00FC646D" w:rsidRDefault="003B6AA3" w:rsidP="008A2A01">
      <w:pPr>
        <w:pStyle w:val="FootnoteText"/>
        <w:spacing w:before="40"/>
        <w:rPr>
          <w:rFonts w:ascii="Arial" w:hAnsi="Arial" w:cs="Arial"/>
          <w:sz w:val="18"/>
          <w:szCs w:val="18"/>
        </w:rPr>
      </w:pPr>
      <w:r w:rsidRPr="00FC646D">
        <w:rPr>
          <w:rStyle w:val="FootnoteReference"/>
          <w:rFonts w:ascii="Arial" w:hAnsi="Arial" w:cs="Arial"/>
          <w:sz w:val="18"/>
          <w:szCs w:val="18"/>
        </w:rPr>
        <w:footnoteRef/>
      </w:r>
      <w:r w:rsidRPr="00FC646D">
        <w:rPr>
          <w:rFonts w:ascii="Arial" w:hAnsi="Arial" w:cs="Arial"/>
          <w:sz w:val="18"/>
          <w:szCs w:val="18"/>
        </w:rPr>
        <w:t xml:space="preserve"> EU Delegations, in particular, could use the platform as a support for networking with other Delegations involved in GCCA programmes in similar sectors.</w:t>
      </w:r>
    </w:p>
  </w:footnote>
  <w:footnote w:id="10">
    <w:p w:rsidR="003B6AA3" w:rsidRPr="009F7E8D" w:rsidRDefault="003B6AA3" w:rsidP="008A2A01">
      <w:pPr>
        <w:pStyle w:val="FootnoteText"/>
        <w:spacing w:before="40"/>
        <w:rPr>
          <w:rFonts w:ascii="Arial" w:hAnsi="Arial" w:cs="Arial"/>
          <w:sz w:val="16"/>
          <w:szCs w:val="16"/>
        </w:rPr>
      </w:pPr>
      <w:r w:rsidRPr="009F7E8D">
        <w:rPr>
          <w:rStyle w:val="FootnoteReference"/>
          <w:rFonts w:ascii="Arial" w:hAnsi="Arial" w:cs="Arial"/>
          <w:sz w:val="16"/>
          <w:szCs w:val="16"/>
        </w:rPr>
        <w:footnoteRef/>
      </w:r>
      <w:r w:rsidRPr="009F7E8D">
        <w:rPr>
          <w:rFonts w:ascii="Arial" w:hAnsi="Arial" w:cs="Arial"/>
          <w:sz w:val="16"/>
          <w:szCs w:val="16"/>
        </w:rPr>
        <w:t xml:space="preserve"> It is proposed to send the first newsletter to a list of stakeholders from all targeted groups (based on available e-mail addresses) and selected media – and to offer an option to ‘unsubscribe’ to those who no longer wish to receive it. Simultaneously, those not yet in the mailing list should get an option to subscribe via the website.</w:t>
      </w:r>
    </w:p>
  </w:footnote>
  <w:footnote w:id="11">
    <w:p w:rsidR="003B6AA3" w:rsidRPr="00CB27D9" w:rsidRDefault="003B6AA3" w:rsidP="008A2A01">
      <w:pPr>
        <w:pStyle w:val="FootnoteText"/>
        <w:spacing w:before="40"/>
        <w:rPr>
          <w:rFonts w:ascii="Arial" w:hAnsi="Arial" w:cs="Arial"/>
          <w:sz w:val="16"/>
          <w:szCs w:val="16"/>
        </w:rPr>
      </w:pPr>
      <w:r w:rsidRPr="009F7E8D">
        <w:rPr>
          <w:rStyle w:val="FootnoteReference"/>
          <w:rFonts w:ascii="Arial" w:hAnsi="Arial" w:cs="Arial"/>
          <w:sz w:val="16"/>
          <w:szCs w:val="16"/>
        </w:rPr>
        <w:footnoteRef/>
      </w:r>
      <w:r w:rsidRPr="009F7E8D">
        <w:rPr>
          <w:rFonts w:ascii="Arial" w:hAnsi="Arial" w:cs="Arial"/>
          <w:sz w:val="16"/>
          <w:szCs w:val="16"/>
        </w:rPr>
        <w:t xml:space="preserve"> For UNFCCC COPs: primarily DG CLIMA, beneficiary countries/regions, </w:t>
      </w:r>
      <w:proofErr w:type="gramStart"/>
      <w:r w:rsidRPr="009F7E8D">
        <w:rPr>
          <w:rFonts w:ascii="Arial" w:hAnsi="Arial" w:cs="Arial"/>
          <w:sz w:val="16"/>
          <w:szCs w:val="16"/>
        </w:rPr>
        <w:t>development</w:t>
      </w:r>
      <w:proofErr w:type="gramEnd"/>
      <w:r w:rsidRPr="009F7E8D">
        <w:rPr>
          <w:rFonts w:ascii="Arial" w:hAnsi="Arial" w:cs="Arial"/>
          <w:sz w:val="16"/>
          <w:szCs w:val="16"/>
        </w:rPr>
        <w:t xml:space="preserve"> partners. For European Development Days: primarily EU Member States, beneficiary countries, regional organisations, development partners, and other organisations working on climate change. For Green Week: beneficiary countries (Brussels representations), MS (Brussels representations), other development partners, general public (primarily Brussels-based).</w:t>
      </w:r>
    </w:p>
  </w:footnote>
  <w:footnote w:id="12">
    <w:p w:rsidR="003B6AA3" w:rsidRPr="00912EA3" w:rsidRDefault="003B6AA3" w:rsidP="00395082">
      <w:pPr>
        <w:pStyle w:val="FootnoteText"/>
        <w:rPr>
          <w:rFonts w:ascii="Arial" w:hAnsi="Arial" w:cs="Arial"/>
          <w:sz w:val="18"/>
          <w:szCs w:val="18"/>
        </w:rPr>
      </w:pPr>
      <w:r w:rsidRPr="00912EA3">
        <w:rPr>
          <w:rStyle w:val="FootnoteReference"/>
          <w:rFonts w:ascii="Arial" w:hAnsi="Arial" w:cs="Arial"/>
          <w:sz w:val="18"/>
          <w:szCs w:val="18"/>
        </w:rPr>
        <w:footnoteRef/>
      </w:r>
      <w:r w:rsidRPr="00912EA3">
        <w:rPr>
          <w:rFonts w:ascii="Arial" w:hAnsi="Arial" w:cs="Arial"/>
          <w:sz w:val="18"/>
          <w:szCs w:val="18"/>
        </w:rPr>
        <w:t xml:space="preserve"> Outstanding activities under this heading include: i) technical papers to inform the GCCA global learning event (replacing an initially planned a publication on budget support and climate change); and ii) a publication on ’GCCA: Achievements and Lessons Learned’.</w:t>
      </w:r>
    </w:p>
  </w:footnote>
  <w:footnote w:id="13">
    <w:p w:rsidR="003B6AA3" w:rsidRPr="00912EA3" w:rsidRDefault="003B6AA3" w:rsidP="00395082">
      <w:pPr>
        <w:pStyle w:val="FootnoteText"/>
        <w:rPr>
          <w:rFonts w:ascii="Arial" w:hAnsi="Arial" w:cs="Arial"/>
          <w:sz w:val="18"/>
          <w:szCs w:val="18"/>
        </w:rPr>
      </w:pPr>
      <w:r w:rsidRPr="00912EA3">
        <w:rPr>
          <w:rStyle w:val="FootnoteReference"/>
          <w:rFonts w:ascii="Arial" w:hAnsi="Arial" w:cs="Arial"/>
          <w:sz w:val="18"/>
          <w:szCs w:val="18"/>
        </w:rPr>
        <w:footnoteRef/>
      </w:r>
      <w:r w:rsidRPr="00912EA3">
        <w:rPr>
          <w:rFonts w:ascii="Arial" w:hAnsi="Arial" w:cs="Arial"/>
          <w:sz w:val="18"/>
          <w:szCs w:val="18"/>
        </w:rPr>
        <w:t xml:space="preserve"> In the form of: i) the organisation of a global learning event gathering all participants in GCCA-funded programmes, for the purpose of experience sharing and knowledge building; and ii</w:t>
      </w:r>
      <w:proofErr w:type="gramStart"/>
      <w:r w:rsidRPr="00912EA3">
        <w:rPr>
          <w:rFonts w:ascii="Arial" w:hAnsi="Arial" w:cs="Arial"/>
          <w:sz w:val="18"/>
          <w:szCs w:val="18"/>
        </w:rPr>
        <w:t>)  two</w:t>
      </w:r>
      <w:proofErr w:type="gramEnd"/>
      <w:r w:rsidRPr="00912EA3">
        <w:rPr>
          <w:rFonts w:ascii="Arial" w:hAnsi="Arial" w:cs="Arial"/>
          <w:sz w:val="18"/>
          <w:szCs w:val="18"/>
        </w:rPr>
        <w:t xml:space="preserve"> field missions aimed at getting first-hand information/material (pictures, testimonies) from the field on difficulties encountered and successes achieved during the implementation of GCCA interventions; the information so obtained is expected to feed in the publications mentioned above.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4C7211" w:rsidRDefault="006D0784" w:rsidP="008B1BA7">
    <w:pPr>
      <w:pStyle w:val="Header"/>
      <w:tabs>
        <w:tab w:val="clear" w:pos="9356"/>
        <w:tab w:val="right" w:pos="9354"/>
        <w:tab w:val="right" w:pos="13892"/>
      </w:tabs>
    </w:pPr>
    <w:r>
      <w:fldChar w:fldCharType="begin"/>
    </w:r>
    <w:r>
      <w:instrText xml:space="preserve"> STYLEREF  "Heading 1"  \* MERGEFORMAT </w:instrText>
    </w:r>
    <w:r>
      <w:fldChar w:fldCharType="separate"/>
    </w:r>
    <w:r w:rsidR="003B6AA3">
      <w:t>ACRONYMS</w:t>
    </w:r>
    <w:r>
      <w:fldChar w:fldCharType="end"/>
    </w:r>
    <w:r w:rsidR="003B6AA3" w:rsidRPr="001230F5">
      <w:rPr>
        <w:lang w:val="en-GB"/>
      </w:rPr>
      <w:t xml:space="preserve"> </w:t>
    </w:r>
    <w:r w:rsidR="003B6AA3" w:rsidRPr="001230F5">
      <w:rPr>
        <w:lang w:val="en-GB"/>
      </w:rPr>
      <w:tab/>
    </w:r>
    <w:r w:rsidR="003B6AA3">
      <w:fldChar w:fldCharType="begin"/>
    </w:r>
    <w:r w:rsidR="003B6AA3">
      <w:instrText xml:space="preserve"> STYLEREF  "Cover FWC reference"  \* MERGEFORMAT </w:instrText>
    </w:r>
    <w:r w:rsidR="003B6AA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B836E3" w:rsidRDefault="003B6AA3" w:rsidP="00B836E3">
    <w:pPr>
      <w:pStyle w:val="Header"/>
      <w:pBdr>
        <w:bottom w:val="single" w:sz="4" w:space="1" w:color="800000"/>
      </w:pBdr>
      <w:tabs>
        <w:tab w:val="clear" w:pos="9356"/>
        <w:tab w:val="right" w:pos="9354"/>
        <w:tab w:val="right" w:pos="13892"/>
      </w:tabs>
      <w:rPr>
        <w:color w:val="800000"/>
        <w:lang w:val="en-GB"/>
      </w:rPr>
    </w:pPr>
    <w:r w:rsidRPr="00B836E3">
      <w:rPr>
        <w:color w:val="800000"/>
      </w:rPr>
      <w:tab/>
    </w:r>
    <w:r w:rsidR="006D0784">
      <w:fldChar w:fldCharType="begin"/>
    </w:r>
    <w:r w:rsidR="006D0784">
      <w:instrText xml:space="preserve"> STYLEREF  "Title not in TOC"  \* MERGEFORMAT </w:instrText>
    </w:r>
    <w:r w:rsidR="006D0784">
      <w:fldChar w:fldCharType="separate"/>
    </w:r>
    <w:r w:rsidR="00421488" w:rsidRPr="00421488">
      <w:rPr>
        <w:color w:val="800000"/>
        <w:lang w:val="en-GB"/>
      </w:rPr>
      <w:t xml:space="preserve">TABLE </w:t>
    </w:r>
    <w:r w:rsidR="00421488" w:rsidRPr="00421488">
      <w:rPr>
        <w:color w:val="800000"/>
      </w:rPr>
      <w:t>OF CONTENTS</w:t>
    </w:r>
    <w:r w:rsidR="006D0784">
      <w:rPr>
        <w:color w:val="8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Default="003B6AA3" w:rsidP="003F7BCA">
    <w:pPr>
      <w:pStyle w:val="Header"/>
      <w:pBdr>
        <w:bottom w:val="none" w:sz="0" w:space="0" w:color="auto"/>
      </w:pBdr>
    </w:pPr>
    <w:r>
      <w:rPr>
        <w:lang w:val="en-GB" w:eastAsia="en-GB"/>
      </w:rPr>
      <w:drawing>
        <wp:anchor distT="0" distB="0" distL="114300" distR="114300" simplePos="0" relativeHeight="251659264" behindDoc="1" locked="0" layoutInCell="1" allowOverlap="1" wp14:anchorId="5A95542C" wp14:editId="2DCB003D">
          <wp:simplePos x="0" y="0"/>
          <wp:positionH relativeFrom="column">
            <wp:posOffset>-890270</wp:posOffset>
          </wp:positionH>
          <wp:positionV relativeFrom="paragraph">
            <wp:posOffset>-478155</wp:posOffset>
          </wp:positionV>
          <wp:extent cx="7559040" cy="2933700"/>
          <wp:effectExtent l="0" t="0" r="10160" b="12700"/>
          <wp:wrapNone/>
          <wp:docPr id="2" name="Picture 2" descr="Descripción: EU-Report-cover-page-WHITE-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EU-Report-cover-page-WHITE-to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293370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A97554" w:rsidRDefault="003B6AA3" w:rsidP="00A97554">
    <w:pPr>
      <w:pStyle w:val="Header"/>
      <w:pBdr>
        <w:bottom w:val="none" w:sz="0" w:space="0" w:color="auto"/>
      </w:pBdr>
      <w:jc w:val="right"/>
      <w:rPr>
        <w:b/>
        <w:color w:val="800000"/>
        <w:sz w:val="20"/>
        <w:szCs w:val="20"/>
      </w:rPr>
    </w:pPr>
    <w:r w:rsidRPr="00A97554">
      <w:rPr>
        <w:color w:val="800000"/>
        <w:spacing w:val="60"/>
        <w:sz w:val="20"/>
        <w:szCs w:val="20"/>
      </w:rPr>
      <w:t>Page</w:t>
    </w:r>
    <w:r w:rsidRPr="00A97554">
      <w:rPr>
        <w:color w:val="800000"/>
        <w:sz w:val="20"/>
        <w:szCs w:val="20"/>
      </w:rPr>
      <w:t xml:space="preserve"> | </w:t>
    </w:r>
    <w:r w:rsidRPr="00A97554">
      <w:rPr>
        <w:color w:val="800000"/>
      </w:rPr>
      <w:fldChar w:fldCharType="begin"/>
    </w:r>
    <w:r w:rsidRPr="00A97554">
      <w:rPr>
        <w:color w:val="800000"/>
      </w:rPr>
      <w:instrText xml:space="preserve"> PAGE   \* MERGEFORMAT </w:instrText>
    </w:r>
    <w:r w:rsidRPr="00A97554">
      <w:rPr>
        <w:color w:val="800000"/>
      </w:rPr>
      <w:fldChar w:fldCharType="separate"/>
    </w:r>
    <w:r w:rsidR="006D0784" w:rsidRPr="006D0784">
      <w:rPr>
        <w:b/>
        <w:color w:val="800000"/>
        <w:sz w:val="20"/>
        <w:szCs w:val="20"/>
      </w:rPr>
      <w:t>34</w:t>
    </w:r>
    <w:r w:rsidRPr="00A97554">
      <w:rPr>
        <w:b/>
        <w:color w:val="800000"/>
        <w:sz w:val="20"/>
        <w:szCs w:val="20"/>
      </w:rPr>
      <w:fldChar w:fldCharType="end"/>
    </w:r>
  </w:p>
  <w:p w:rsidR="003B6AA3" w:rsidRPr="00A97554" w:rsidRDefault="003B6AA3" w:rsidP="00A97554">
    <w:pPr>
      <w:pStyle w:val="Header"/>
      <w:pBdr>
        <w:bottom w:val="single" w:sz="4" w:space="1" w:color="800000"/>
      </w:pBdr>
      <w:rPr>
        <w:color w:val="800000"/>
        <w:sz w:val="4"/>
        <w:szCs w:val="4"/>
      </w:rPr>
    </w:pPr>
  </w:p>
  <w:p w:rsidR="003B6AA3" w:rsidRDefault="003B6AA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A3" w:rsidRPr="007D30DF" w:rsidRDefault="003B6AA3" w:rsidP="007D30DF">
    <w:pPr>
      <w:pStyle w:val="Header"/>
      <w:pBdr>
        <w:bottom w:val="none" w:sz="0" w:space="0" w:color="auto"/>
      </w:pBdr>
      <w:jc w:val="right"/>
      <w:rPr>
        <w:b/>
        <w:color w:val="800000"/>
        <w:sz w:val="20"/>
        <w:szCs w:val="20"/>
      </w:rPr>
    </w:pPr>
    <w:r w:rsidRPr="007D30DF">
      <w:rPr>
        <w:color w:val="800000"/>
        <w:spacing w:val="60"/>
        <w:sz w:val="20"/>
        <w:szCs w:val="20"/>
      </w:rPr>
      <w:t>Page</w:t>
    </w:r>
    <w:r w:rsidRPr="007D30DF">
      <w:rPr>
        <w:color w:val="800000"/>
        <w:sz w:val="20"/>
        <w:szCs w:val="20"/>
      </w:rPr>
      <w:t xml:space="preserve"> | </w:t>
    </w:r>
    <w:r w:rsidRPr="007D30DF">
      <w:rPr>
        <w:color w:val="800000"/>
      </w:rPr>
      <w:fldChar w:fldCharType="begin"/>
    </w:r>
    <w:r w:rsidRPr="007D30DF">
      <w:rPr>
        <w:color w:val="800000"/>
      </w:rPr>
      <w:instrText xml:space="preserve"> PAGE   \* MERGEFORMAT </w:instrText>
    </w:r>
    <w:r w:rsidRPr="007D30DF">
      <w:rPr>
        <w:color w:val="800000"/>
      </w:rPr>
      <w:fldChar w:fldCharType="separate"/>
    </w:r>
    <w:r w:rsidR="00421488" w:rsidRPr="00421488">
      <w:rPr>
        <w:b/>
        <w:color w:val="800000"/>
        <w:sz w:val="20"/>
        <w:szCs w:val="20"/>
      </w:rPr>
      <w:t>37</w:t>
    </w:r>
    <w:r w:rsidRPr="007D30DF">
      <w:rPr>
        <w:b/>
        <w:color w:val="800000"/>
        <w:sz w:val="20"/>
        <w:szCs w:val="20"/>
      </w:rPr>
      <w:fldChar w:fldCharType="end"/>
    </w:r>
  </w:p>
  <w:p w:rsidR="003B6AA3" w:rsidRPr="007D30DF" w:rsidRDefault="003B6AA3" w:rsidP="007D30DF">
    <w:pPr>
      <w:pStyle w:val="Header"/>
      <w:pBdr>
        <w:bottom w:val="single" w:sz="4" w:space="1" w:color="800000"/>
      </w:pBdr>
      <w:rPr>
        <w:color w:val="800000"/>
        <w:sz w:val="4"/>
        <w:szCs w:val="4"/>
      </w:rPr>
    </w:pPr>
  </w:p>
  <w:p w:rsidR="003B6AA3" w:rsidRDefault="003B6A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nsid w:val="01FD6518"/>
    <w:multiLevelType w:val="hybridMultilevel"/>
    <w:tmpl w:val="2AC674C0"/>
    <w:lvl w:ilvl="0" w:tplc="B3844E10">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4A78D2"/>
    <w:multiLevelType w:val="hybridMultilevel"/>
    <w:tmpl w:val="E68073F8"/>
    <w:lvl w:ilvl="0" w:tplc="FFFFFFFF">
      <w:numFmt w:val="bullet"/>
      <w:lvlText w:val="-"/>
      <w:lvlJc w:val="left"/>
      <w:pPr>
        <w:ind w:left="360" w:hanging="360"/>
      </w:pPr>
      <w:rPr>
        <w:rFonts w:ascii="Arial" w:eastAsia="Times New Roman" w:hAnsi="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A34A39"/>
    <w:multiLevelType w:val="hybridMultilevel"/>
    <w:tmpl w:val="607AA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251FD0"/>
    <w:multiLevelType w:val="hybridMultilevel"/>
    <w:tmpl w:val="ECECA4C0"/>
    <w:lvl w:ilvl="0" w:tplc="B3844E10">
      <w:start w:val="1"/>
      <w:numFmt w:val="bullet"/>
      <w:lvlText w:val=""/>
      <w:lvlJc w:val="left"/>
      <w:pPr>
        <w:tabs>
          <w:tab w:val="num" w:pos="284"/>
        </w:tabs>
        <w:ind w:left="284" w:hanging="284"/>
      </w:pPr>
      <w:rPr>
        <w:rFonts w:ascii="Symbol" w:hAnsi="Symbol" w:hint="default"/>
        <w:color w:val="auto"/>
      </w:rPr>
    </w:lvl>
    <w:lvl w:ilvl="1" w:tplc="D49E3BB8">
      <w:start w:val="1"/>
      <w:numFmt w:val="bullet"/>
      <w:lvlText w:val="o"/>
      <w:lvlJc w:val="left"/>
      <w:pPr>
        <w:tabs>
          <w:tab w:val="num" w:pos="1364"/>
        </w:tabs>
        <w:ind w:left="1364" w:hanging="284"/>
      </w:pPr>
      <w:rPr>
        <w:rFonts w:ascii="Courier New" w:hAnsi="Courier New" w:cs="Courier New" w:hint="default"/>
        <w:color w:val="auto"/>
      </w:rPr>
    </w:lvl>
    <w:lvl w:ilvl="2" w:tplc="FFFFFFFF">
      <w:numFmt w:val="bullet"/>
      <w:lvlText w:val="-"/>
      <w:lvlJc w:val="left"/>
      <w:pPr>
        <w:tabs>
          <w:tab w:val="num" w:pos="2340"/>
        </w:tabs>
        <w:ind w:left="2340" w:hanging="360"/>
      </w:pPr>
      <w:rPr>
        <w:rFonts w:ascii="Arial" w:eastAsia="Times New Roman" w:hAnsi="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088D3E30"/>
    <w:multiLevelType w:val="hybridMultilevel"/>
    <w:tmpl w:val="D4C088CC"/>
    <w:lvl w:ilvl="0" w:tplc="5BC288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0A7453"/>
    <w:multiLevelType w:val="hybridMultilevel"/>
    <w:tmpl w:val="BE08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7D1B98"/>
    <w:multiLevelType w:val="hybridMultilevel"/>
    <w:tmpl w:val="DFA087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BFE3040"/>
    <w:multiLevelType w:val="multilevel"/>
    <w:tmpl w:val="27648ED0"/>
    <w:lvl w:ilvl="0">
      <w:start w:val="1"/>
      <w:numFmt w:val="decimal"/>
      <w:pStyle w:val="AppH1"/>
      <w:lvlText w:val="Annex %1."/>
      <w:lvlJc w:val="left"/>
      <w:pPr>
        <w:tabs>
          <w:tab w:val="num" w:pos="2844"/>
        </w:tabs>
      </w:pPr>
      <w:rPr>
        <w:rFonts w:cs="Times New Roman" w:hint="default"/>
        <w:sz w:val="24"/>
        <w:szCs w:val="24"/>
      </w:rPr>
    </w:lvl>
    <w:lvl w:ilvl="1">
      <w:start w:val="1"/>
      <w:numFmt w:val="decimal"/>
      <w:pStyle w:val="AppH2"/>
      <w:lvlText w:val="%2."/>
      <w:lvlJc w:val="left"/>
      <w:pPr>
        <w:tabs>
          <w:tab w:val="num" w:pos="284"/>
        </w:tabs>
        <w:ind w:left="284" w:hanging="284"/>
      </w:pPr>
      <w:rPr>
        <w:rFonts w:cs="Times New Roman" w:hint="default"/>
      </w:rPr>
    </w:lvl>
    <w:lvl w:ilvl="2">
      <w:start w:val="1"/>
      <w:numFmt w:val="decimal"/>
      <w:pStyle w:val="AppH3"/>
      <w:lvlText w:val="%2.%3."/>
      <w:lvlJc w:val="left"/>
      <w:pPr>
        <w:tabs>
          <w:tab w:val="num" w:pos="851"/>
        </w:tabs>
        <w:ind w:left="851" w:hanging="851"/>
      </w:pPr>
      <w:rPr>
        <w:rFonts w:cs="Times New Roman" w:hint="default"/>
      </w:rPr>
    </w:lvl>
    <w:lvl w:ilvl="3">
      <w:start w:val="1"/>
      <w:numFmt w:val="decimal"/>
      <w:lvlText w:val="%2.%3.%4"/>
      <w:lvlJc w:val="left"/>
      <w:pPr>
        <w:tabs>
          <w:tab w:val="num" w:pos="709"/>
        </w:tabs>
        <w:ind w:left="709" w:hanging="709"/>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0D6E6DC2"/>
    <w:multiLevelType w:val="hybridMultilevel"/>
    <w:tmpl w:val="B7189F5E"/>
    <w:lvl w:ilvl="0" w:tplc="3FBA2882">
      <w:start w:val="1"/>
      <w:numFmt w:val="upperLetter"/>
      <w:pStyle w:val="GCCAactivit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0876EE"/>
    <w:multiLevelType w:val="hybridMultilevel"/>
    <w:tmpl w:val="C8D04F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nsid w:val="10F65A86"/>
    <w:multiLevelType w:val="hybridMultilevel"/>
    <w:tmpl w:val="0240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2102BDE"/>
    <w:multiLevelType w:val="hybridMultilevel"/>
    <w:tmpl w:val="26804612"/>
    <w:lvl w:ilvl="0" w:tplc="A3C06F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22D0E6B"/>
    <w:multiLevelType w:val="hybridMultilevel"/>
    <w:tmpl w:val="98545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362456E"/>
    <w:multiLevelType w:val="hybridMultilevel"/>
    <w:tmpl w:val="809E97B2"/>
    <w:lvl w:ilvl="0" w:tplc="5574B682">
      <w:start w:val="1"/>
      <w:numFmt w:val="bullet"/>
      <w:lvlText w:val=""/>
      <w:lvlJc w:val="left"/>
      <w:pPr>
        <w:ind w:left="720" w:hanging="360"/>
      </w:pPr>
      <w:rPr>
        <w:rFonts w:ascii="Symbol" w:hAnsi="Symbol" w:hint="default"/>
        <w:color w:val="8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B6766F"/>
    <w:multiLevelType w:val="hybridMultilevel"/>
    <w:tmpl w:val="13782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A221D8"/>
    <w:multiLevelType w:val="hybridMultilevel"/>
    <w:tmpl w:val="40B4BE18"/>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4873A2"/>
    <w:multiLevelType w:val="hybridMultilevel"/>
    <w:tmpl w:val="B282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EF67B04"/>
    <w:multiLevelType w:val="multilevel"/>
    <w:tmpl w:val="62B898F2"/>
    <w:lvl w:ilvl="0">
      <w:start w:val="1"/>
      <w:numFmt w:val="decimal"/>
      <w:pStyle w:val="Heading1"/>
      <w:lvlText w:val="%1."/>
      <w:lvlJc w:val="left"/>
      <w:pPr>
        <w:ind w:left="360" w:hanging="360"/>
      </w:pPr>
      <w:rPr>
        <w:rFonts w:hint="default"/>
      </w:rPr>
    </w:lvl>
    <w:lvl w:ilvl="1">
      <w:start w:val="1"/>
      <w:numFmt w:val="decimal"/>
      <w:pStyle w:val="Heading2"/>
      <w:lvlText w:val="%1.%2."/>
      <w:lvlJc w:val="left"/>
      <w:pPr>
        <w:tabs>
          <w:tab w:val="num" w:pos="880"/>
        </w:tabs>
        <w:ind w:left="880" w:hanging="454"/>
      </w:pPr>
      <w:rPr>
        <w:rFonts w:cs="Times New Roman" w:hint="default"/>
      </w:rPr>
    </w:lvl>
    <w:lvl w:ilvl="2">
      <w:start w:val="1"/>
      <w:numFmt w:val="decimal"/>
      <w:pStyle w:val="Heading3"/>
      <w:lvlText w:val="%1.%2.%3."/>
      <w:lvlJc w:val="left"/>
      <w:pPr>
        <w:tabs>
          <w:tab w:val="num" w:pos="1531"/>
        </w:tabs>
        <w:ind w:left="1531" w:hanging="680"/>
      </w:pPr>
      <w:rPr>
        <w:rFonts w:cs="Times New Roman" w:hint="default"/>
      </w:rPr>
    </w:lvl>
    <w:lvl w:ilvl="3">
      <w:start w:val="1"/>
      <w:numFmt w:val="decimal"/>
      <w:pStyle w:val="Heading4"/>
      <w:lvlText w:val="%1.%2.%3.%4."/>
      <w:lvlJc w:val="left"/>
      <w:pPr>
        <w:tabs>
          <w:tab w:val="num" w:pos="851"/>
        </w:tabs>
        <w:ind w:left="851" w:hanging="851"/>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8">
    <w:nsid w:val="1EFA02A0"/>
    <w:multiLevelType w:val="hybridMultilevel"/>
    <w:tmpl w:val="6D6077A4"/>
    <w:lvl w:ilvl="0" w:tplc="29DC4BBA">
      <w:start w:val="1"/>
      <w:numFmt w:val="decimal"/>
      <w:pStyle w:val="FigureTitle"/>
      <w:lvlText w:val="Figure %1."/>
      <w:lvlJc w:val="left"/>
      <w:pPr>
        <w:ind w:left="360" w:hanging="360"/>
      </w:pPr>
      <w:rPr>
        <w:rFonts w:hint="default"/>
      </w:rPr>
    </w:lvl>
    <w:lvl w:ilvl="1" w:tplc="BAC8406C" w:tentative="1">
      <w:start w:val="1"/>
      <w:numFmt w:val="lowerLetter"/>
      <w:lvlText w:val="%2."/>
      <w:lvlJc w:val="left"/>
      <w:pPr>
        <w:tabs>
          <w:tab w:val="num" w:pos="1440"/>
        </w:tabs>
        <w:ind w:left="1440" w:hanging="360"/>
      </w:pPr>
      <w:rPr>
        <w:rFonts w:cs="Times New Roman"/>
      </w:rPr>
    </w:lvl>
    <w:lvl w:ilvl="2" w:tplc="D51AD698" w:tentative="1">
      <w:start w:val="1"/>
      <w:numFmt w:val="lowerRoman"/>
      <w:lvlText w:val="%3."/>
      <w:lvlJc w:val="right"/>
      <w:pPr>
        <w:tabs>
          <w:tab w:val="num" w:pos="2160"/>
        </w:tabs>
        <w:ind w:left="2160" w:hanging="180"/>
      </w:pPr>
      <w:rPr>
        <w:rFonts w:cs="Times New Roman"/>
      </w:rPr>
    </w:lvl>
    <w:lvl w:ilvl="3" w:tplc="0FD84236" w:tentative="1">
      <w:start w:val="1"/>
      <w:numFmt w:val="decimal"/>
      <w:lvlText w:val="%4."/>
      <w:lvlJc w:val="left"/>
      <w:pPr>
        <w:tabs>
          <w:tab w:val="num" w:pos="2880"/>
        </w:tabs>
        <w:ind w:left="2880" w:hanging="360"/>
      </w:pPr>
      <w:rPr>
        <w:rFonts w:cs="Times New Roman"/>
      </w:rPr>
    </w:lvl>
    <w:lvl w:ilvl="4" w:tplc="814CE986" w:tentative="1">
      <w:start w:val="1"/>
      <w:numFmt w:val="lowerLetter"/>
      <w:lvlText w:val="%5."/>
      <w:lvlJc w:val="left"/>
      <w:pPr>
        <w:tabs>
          <w:tab w:val="num" w:pos="3600"/>
        </w:tabs>
        <w:ind w:left="3600" w:hanging="360"/>
      </w:pPr>
      <w:rPr>
        <w:rFonts w:cs="Times New Roman"/>
      </w:rPr>
    </w:lvl>
    <w:lvl w:ilvl="5" w:tplc="683076A8" w:tentative="1">
      <w:start w:val="1"/>
      <w:numFmt w:val="lowerRoman"/>
      <w:lvlText w:val="%6."/>
      <w:lvlJc w:val="right"/>
      <w:pPr>
        <w:tabs>
          <w:tab w:val="num" w:pos="4320"/>
        </w:tabs>
        <w:ind w:left="4320" w:hanging="180"/>
      </w:pPr>
      <w:rPr>
        <w:rFonts w:cs="Times New Roman"/>
      </w:rPr>
    </w:lvl>
    <w:lvl w:ilvl="6" w:tplc="82325ABA" w:tentative="1">
      <w:start w:val="1"/>
      <w:numFmt w:val="decimal"/>
      <w:lvlText w:val="%7."/>
      <w:lvlJc w:val="left"/>
      <w:pPr>
        <w:tabs>
          <w:tab w:val="num" w:pos="5040"/>
        </w:tabs>
        <w:ind w:left="5040" w:hanging="360"/>
      </w:pPr>
      <w:rPr>
        <w:rFonts w:cs="Times New Roman"/>
      </w:rPr>
    </w:lvl>
    <w:lvl w:ilvl="7" w:tplc="FE0EED22" w:tentative="1">
      <w:start w:val="1"/>
      <w:numFmt w:val="lowerLetter"/>
      <w:lvlText w:val="%8."/>
      <w:lvlJc w:val="left"/>
      <w:pPr>
        <w:tabs>
          <w:tab w:val="num" w:pos="5760"/>
        </w:tabs>
        <w:ind w:left="5760" w:hanging="360"/>
      </w:pPr>
      <w:rPr>
        <w:rFonts w:cs="Times New Roman"/>
      </w:rPr>
    </w:lvl>
    <w:lvl w:ilvl="8" w:tplc="CF7A10D6" w:tentative="1">
      <w:start w:val="1"/>
      <w:numFmt w:val="lowerRoman"/>
      <w:lvlText w:val="%9."/>
      <w:lvlJc w:val="right"/>
      <w:pPr>
        <w:tabs>
          <w:tab w:val="num" w:pos="6480"/>
        </w:tabs>
        <w:ind w:left="6480" w:hanging="180"/>
      </w:pPr>
      <w:rPr>
        <w:rFonts w:cs="Times New Roman"/>
      </w:rPr>
    </w:lvl>
  </w:abstractNum>
  <w:abstractNum w:abstractNumId="19">
    <w:nsid w:val="21346FD5"/>
    <w:multiLevelType w:val="hybridMultilevel"/>
    <w:tmpl w:val="1D90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3C90B17"/>
    <w:multiLevelType w:val="hybridMultilevel"/>
    <w:tmpl w:val="64B4D41A"/>
    <w:lvl w:ilvl="0" w:tplc="4770F658">
      <w:start w:val="1"/>
      <w:numFmt w:val="bullet"/>
      <w:lvlText w:val=""/>
      <w:lvlJc w:val="left"/>
      <w:pPr>
        <w:ind w:left="720" w:hanging="360"/>
      </w:pPr>
      <w:rPr>
        <w:rFonts w:ascii="Symbol" w:hAnsi="Symbol" w:hint="default"/>
        <w:color w:val="548DD4" w:themeColor="text2"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48D5B5F"/>
    <w:multiLevelType w:val="hybridMultilevel"/>
    <w:tmpl w:val="09FC43B8"/>
    <w:lvl w:ilvl="0" w:tplc="B3844E10">
      <w:start w:val="1"/>
      <w:numFmt w:val="bullet"/>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364"/>
        </w:tabs>
        <w:ind w:left="1364" w:hanging="284"/>
      </w:pPr>
      <w:rPr>
        <w:rFonts w:ascii="Courier New" w:hAnsi="Courier New" w:cs="Courier New" w:hint="default"/>
        <w:color w:val="999999"/>
      </w:rPr>
    </w:lvl>
    <w:lvl w:ilvl="2" w:tplc="FFFFFFFF">
      <w:numFmt w:val="bullet"/>
      <w:lvlText w:val="-"/>
      <w:lvlJc w:val="left"/>
      <w:pPr>
        <w:tabs>
          <w:tab w:val="num" w:pos="2340"/>
        </w:tabs>
        <w:ind w:left="2340" w:hanging="360"/>
      </w:pPr>
      <w:rPr>
        <w:rFonts w:ascii="Arial" w:eastAsia="Times New Roman" w:hAnsi="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24B437FA"/>
    <w:multiLevelType w:val="hybridMultilevel"/>
    <w:tmpl w:val="7AAE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5764E66"/>
    <w:multiLevelType w:val="hybridMultilevel"/>
    <w:tmpl w:val="BDD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9AD1812"/>
    <w:multiLevelType w:val="hybridMultilevel"/>
    <w:tmpl w:val="3FC8534A"/>
    <w:lvl w:ilvl="0" w:tplc="B3844E1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2A343CC1"/>
    <w:multiLevelType w:val="hybridMultilevel"/>
    <w:tmpl w:val="F968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C2838DF"/>
    <w:multiLevelType w:val="hybridMultilevel"/>
    <w:tmpl w:val="D62842F4"/>
    <w:lvl w:ilvl="0" w:tplc="B3844E10">
      <w:start w:val="1"/>
      <w:numFmt w:val="bullet"/>
      <w:lvlText w:val=""/>
      <w:lvlJc w:val="left"/>
      <w:pPr>
        <w:tabs>
          <w:tab w:val="num" w:pos="284"/>
        </w:tabs>
        <w:ind w:left="284" w:hanging="284"/>
      </w:pPr>
      <w:rPr>
        <w:rFonts w:ascii="Symbol" w:hAnsi="Symbol" w:hint="default"/>
        <w:color w:val="auto"/>
      </w:rPr>
    </w:lvl>
    <w:lvl w:ilvl="1" w:tplc="128A866A">
      <w:start w:val="1"/>
      <w:numFmt w:val="bullet"/>
      <w:lvlText w:val=""/>
      <w:lvlJc w:val="left"/>
      <w:pPr>
        <w:tabs>
          <w:tab w:val="num" w:pos="1364"/>
        </w:tabs>
        <w:ind w:left="1364" w:hanging="284"/>
      </w:pPr>
      <w:rPr>
        <w:rFonts w:ascii="Symbol" w:hAnsi="Symbol" w:hint="default"/>
        <w:color w:val="auto"/>
      </w:rPr>
    </w:lvl>
    <w:lvl w:ilvl="2" w:tplc="FFFFFFFF">
      <w:numFmt w:val="bullet"/>
      <w:lvlText w:val="-"/>
      <w:lvlJc w:val="left"/>
      <w:pPr>
        <w:tabs>
          <w:tab w:val="num" w:pos="2340"/>
        </w:tabs>
        <w:ind w:left="2340" w:hanging="360"/>
      </w:pPr>
      <w:rPr>
        <w:rFonts w:ascii="Arial" w:eastAsia="Times New Roman" w:hAnsi="Arial" w:hint="default"/>
      </w:rPr>
    </w:lvl>
    <w:lvl w:ilvl="3" w:tplc="C54A4DA4">
      <w:start w:val="1"/>
      <w:numFmt w:val="decimal"/>
      <w:lvlText w:val="%4)"/>
      <w:lvlJc w:val="left"/>
      <w:pPr>
        <w:ind w:left="2880" w:hanging="360"/>
      </w:pPr>
      <w:rPr>
        <w:rFonts w:hint="default"/>
        <w:b/>
        <w:i/>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2C7A06A1"/>
    <w:multiLevelType w:val="hybridMultilevel"/>
    <w:tmpl w:val="1CCE639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nsid w:val="2D205C70"/>
    <w:multiLevelType w:val="hybridMultilevel"/>
    <w:tmpl w:val="EEE21C16"/>
    <w:lvl w:ilvl="0" w:tplc="B3844E10">
      <w:start w:val="1"/>
      <w:numFmt w:val="bullet"/>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364"/>
        </w:tabs>
        <w:ind w:left="1364" w:hanging="284"/>
      </w:pPr>
      <w:rPr>
        <w:rFonts w:ascii="Courier New" w:hAnsi="Courier New" w:cs="Courier New" w:hint="default"/>
        <w:color w:val="999999"/>
      </w:rPr>
    </w:lvl>
    <w:lvl w:ilvl="2" w:tplc="FFFFFFFF">
      <w:numFmt w:val="bullet"/>
      <w:lvlText w:val="-"/>
      <w:lvlJc w:val="left"/>
      <w:pPr>
        <w:tabs>
          <w:tab w:val="num" w:pos="2340"/>
        </w:tabs>
        <w:ind w:left="2340" w:hanging="360"/>
      </w:pPr>
      <w:rPr>
        <w:rFonts w:ascii="Arial" w:eastAsia="Times New Roman" w:hAnsi="Arial" w:hint="default"/>
      </w:rPr>
    </w:lvl>
    <w:lvl w:ilvl="3" w:tplc="C54A4DA4">
      <w:start w:val="1"/>
      <w:numFmt w:val="decimal"/>
      <w:lvlText w:val="%4)"/>
      <w:lvlJc w:val="left"/>
      <w:pPr>
        <w:ind w:left="2880" w:hanging="360"/>
      </w:pPr>
      <w:rPr>
        <w:rFonts w:hint="default"/>
        <w:b/>
        <w:i/>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2D7B76BB"/>
    <w:multiLevelType w:val="hybridMultilevel"/>
    <w:tmpl w:val="52D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0CF3EFC"/>
    <w:multiLevelType w:val="hybridMultilevel"/>
    <w:tmpl w:val="1530363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12818F3"/>
    <w:multiLevelType w:val="hybridMultilevel"/>
    <w:tmpl w:val="AE7EC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13F782B"/>
    <w:multiLevelType w:val="hybridMultilevel"/>
    <w:tmpl w:val="A158207E"/>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87B164C"/>
    <w:multiLevelType w:val="hybridMultilevel"/>
    <w:tmpl w:val="23B4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39DB38C1"/>
    <w:multiLevelType w:val="hybridMultilevel"/>
    <w:tmpl w:val="F17CE35C"/>
    <w:lvl w:ilvl="0" w:tplc="5BC288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5D07AA9"/>
    <w:multiLevelType w:val="hybridMultilevel"/>
    <w:tmpl w:val="EC1439FC"/>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5F91C3E"/>
    <w:multiLevelType w:val="hybridMultilevel"/>
    <w:tmpl w:val="0B0C3606"/>
    <w:lvl w:ilvl="0" w:tplc="5BC288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7F548B4"/>
    <w:multiLevelType w:val="hybridMultilevel"/>
    <w:tmpl w:val="EE943F04"/>
    <w:lvl w:ilvl="0" w:tplc="B3844E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8DC68CC"/>
    <w:multiLevelType w:val="hybridMultilevel"/>
    <w:tmpl w:val="02A613C8"/>
    <w:lvl w:ilvl="0" w:tplc="41B423FE">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
      <w:lvlJc w:val="left"/>
      <w:pPr>
        <w:tabs>
          <w:tab w:val="num" w:pos="1364"/>
        </w:tabs>
        <w:ind w:left="1364" w:hanging="284"/>
      </w:pPr>
      <w:rPr>
        <w:rFonts w:ascii="Symbol" w:hAnsi="Symbol" w:hint="default"/>
        <w:color w:val="999999"/>
      </w:rPr>
    </w:lvl>
    <w:lvl w:ilvl="2" w:tplc="FFFFFFFF">
      <w:numFmt w:val="bullet"/>
      <w:lvlText w:val="-"/>
      <w:lvlJc w:val="left"/>
      <w:pPr>
        <w:tabs>
          <w:tab w:val="num" w:pos="2340"/>
        </w:tabs>
        <w:ind w:left="2340" w:hanging="360"/>
      </w:pPr>
      <w:rPr>
        <w:rFonts w:ascii="Arial" w:eastAsia="Times New Roman" w:hAnsi="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nsid w:val="4B8C73D5"/>
    <w:multiLevelType w:val="hybridMultilevel"/>
    <w:tmpl w:val="F2985D18"/>
    <w:lvl w:ilvl="0" w:tplc="FFFFFFFF">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D8F2993"/>
    <w:multiLevelType w:val="hybridMultilevel"/>
    <w:tmpl w:val="BD9CACDA"/>
    <w:lvl w:ilvl="0" w:tplc="B3844E10">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
      <w:lvlJc w:val="left"/>
      <w:pPr>
        <w:tabs>
          <w:tab w:val="num" w:pos="1364"/>
        </w:tabs>
        <w:ind w:left="1364" w:hanging="284"/>
      </w:pPr>
      <w:rPr>
        <w:rFonts w:ascii="Symbol" w:hAnsi="Symbol" w:hint="default"/>
        <w:color w:val="999999"/>
      </w:rPr>
    </w:lvl>
    <w:lvl w:ilvl="2" w:tplc="FFFFFFFF">
      <w:numFmt w:val="bullet"/>
      <w:lvlText w:val="-"/>
      <w:lvlJc w:val="left"/>
      <w:pPr>
        <w:tabs>
          <w:tab w:val="num" w:pos="2340"/>
        </w:tabs>
        <w:ind w:left="2340" w:hanging="360"/>
      </w:pPr>
      <w:rPr>
        <w:rFonts w:ascii="Arial" w:eastAsia="Times New Roman" w:hAnsi="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500349D6"/>
    <w:multiLevelType w:val="hybridMultilevel"/>
    <w:tmpl w:val="68DC36B4"/>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2705913"/>
    <w:multiLevelType w:val="hybridMultilevel"/>
    <w:tmpl w:val="F4561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CEB7972"/>
    <w:multiLevelType w:val="hybridMultilevel"/>
    <w:tmpl w:val="DC9CD30C"/>
    <w:lvl w:ilvl="0" w:tplc="5BC288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EBD40F8"/>
    <w:multiLevelType w:val="hybridMultilevel"/>
    <w:tmpl w:val="50427940"/>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69347D00">
      <w:start w:val="1"/>
      <w:numFmt w:val="bullet"/>
      <w:lvlText w:val=""/>
      <w:lvlJc w:val="left"/>
      <w:pPr>
        <w:ind w:left="2160" w:hanging="360"/>
      </w:pPr>
      <w:rPr>
        <w:rFonts w:ascii="Symbol" w:hAnsi="Symbol" w:hint="default"/>
        <w:color w:val="00206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EE830C1"/>
    <w:multiLevelType w:val="hybridMultilevel"/>
    <w:tmpl w:val="04B845C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6">
    <w:nsid w:val="610E2455"/>
    <w:multiLevelType w:val="hybridMultilevel"/>
    <w:tmpl w:val="F9AE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45964B0"/>
    <w:multiLevelType w:val="hybridMultilevel"/>
    <w:tmpl w:val="FA3A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5900E3A"/>
    <w:multiLevelType w:val="hybridMultilevel"/>
    <w:tmpl w:val="2D3E0A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9">
    <w:nsid w:val="6BD944B4"/>
    <w:multiLevelType w:val="hybridMultilevel"/>
    <w:tmpl w:val="DFB26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74CA3D43"/>
    <w:multiLevelType w:val="multilevel"/>
    <w:tmpl w:val="EFE4A31E"/>
    <w:name w:val="List Bullet 3"/>
    <w:lvl w:ilvl="0">
      <w:start w:val="1"/>
      <w:numFmt w:val="decimal"/>
      <w:lvlRestart w:val="0"/>
      <w:pStyle w:val="ListNumber2"/>
      <w:lvlText w:val="(%1)"/>
      <w:lvlJc w:val="left"/>
      <w:pPr>
        <w:tabs>
          <w:tab w:val="num" w:pos="1560"/>
        </w:tabs>
        <w:ind w:left="1560" w:hanging="709"/>
      </w:pPr>
    </w:lvl>
    <w:lvl w:ilvl="1">
      <w:start w:val="1"/>
      <w:numFmt w:val="lowerLetter"/>
      <w:pStyle w:val="ListNumber2"/>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771F2F2F"/>
    <w:multiLevelType w:val="hybridMultilevel"/>
    <w:tmpl w:val="559E1600"/>
    <w:lvl w:ilvl="0" w:tplc="FFFFFFFF">
      <w:numFmt w:val="bullet"/>
      <w:lvlText w:val="-"/>
      <w:lvlJc w:val="left"/>
      <w:pPr>
        <w:ind w:left="360" w:hanging="360"/>
      </w:pPr>
      <w:rPr>
        <w:rFonts w:ascii="Arial" w:eastAsia="Times New Roman" w:hAnsi="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7AED35AA"/>
    <w:multiLevelType w:val="hybridMultilevel"/>
    <w:tmpl w:val="90660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B8276AD"/>
    <w:multiLevelType w:val="hybridMultilevel"/>
    <w:tmpl w:val="2A0A0F3C"/>
    <w:lvl w:ilvl="0" w:tplc="E190057E">
      <w:start w:val="1"/>
      <w:numFmt w:val="bullet"/>
      <w:lvlText w:val=""/>
      <w:lvlPicBulletId w:val="0"/>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BA35C75"/>
    <w:multiLevelType w:val="hybridMultilevel"/>
    <w:tmpl w:val="6C9892F8"/>
    <w:lvl w:ilvl="0" w:tplc="5574B682">
      <w:start w:val="1"/>
      <w:numFmt w:val="bullet"/>
      <w:lvlText w:val=""/>
      <w:lvlJc w:val="left"/>
      <w:pPr>
        <w:ind w:left="720" w:hanging="360"/>
      </w:pPr>
      <w:rPr>
        <w:rFonts w:ascii="Symbol" w:hAnsi="Symbol" w:hint="default"/>
        <w:color w:val="8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7BBC3146"/>
    <w:multiLevelType w:val="hybridMultilevel"/>
    <w:tmpl w:val="1142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C6C0D0E"/>
    <w:multiLevelType w:val="hybridMultilevel"/>
    <w:tmpl w:val="26F0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0"/>
  </w:num>
  <w:num w:numId="3">
    <w:abstractNumId w:val="18"/>
  </w:num>
  <w:num w:numId="4">
    <w:abstractNumId w:val="50"/>
  </w:num>
  <w:num w:numId="5">
    <w:abstractNumId w:val="7"/>
  </w:num>
  <w:num w:numId="6">
    <w:abstractNumId w:val="33"/>
  </w:num>
  <w:num w:numId="7">
    <w:abstractNumId w:val="16"/>
  </w:num>
  <w:num w:numId="8">
    <w:abstractNumId w:val="49"/>
  </w:num>
  <w:num w:numId="9">
    <w:abstractNumId w:val="2"/>
  </w:num>
  <w:num w:numId="10">
    <w:abstractNumId w:val="51"/>
  </w:num>
  <w:num w:numId="11">
    <w:abstractNumId w:val="6"/>
  </w:num>
  <w:num w:numId="12">
    <w:abstractNumId w:val="45"/>
  </w:num>
  <w:num w:numId="13">
    <w:abstractNumId w:val="48"/>
  </w:num>
  <w:num w:numId="14">
    <w:abstractNumId w:val="38"/>
  </w:num>
  <w:num w:numId="15">
    <w:abstractNumId w:val="47"/>
  </w:num>
  <w:num w:numId="16">
    <w:abstractNumId w:val="3"/>
  </w:num>
  <w:num w:numId="17">
    <w:abstractNumId w:val="31"/>
  </w:num>
  <w:num w:numId="18">
    <w:abstractNumId w:val="19"/>
  </w:num>
  <w:num w:numId="19">
    <w:abstractNumId w:val="10"/>
  </w:num>
  <w:num w:numId="20">
    <w:abstractNumId w:val="21"/>
  </w:num>
  <w:num w:numId="21">
    <w:abstractNumId w:val="28"/>
  </w:num>
  <w:num w:numId="22">
    <w:abstractNumId w:val="24"/>
  </w:num>
  <w:num w:numId="23">
    <w:abstractNumId w:val="15"/>
  </w:num>
  <w:num w:numId="24">
    <w:abstractNumId w:val="35"/>
  </w:num>
  <w:num w:numId="25">
    <w:abstractNumId w:val="41"/>
  </w:num>
  <w:num w:numId="26">
    <w:abstractNumId w:val="0"/>
  </w:num>
  <w:num w:numId="27">
    <w:abstractNumId w:val="37"/>
  </w:num>
  <w:num w:numId="28">
    <w:abstractNumId w:val="1"/>
  </w:num>
  <w:num w:numId="29">
    <w:abstractNumId w:val="12"/>
  </w:num>
  <w:num w:numId="30">
    <w:abstractNumId w:val="39"/>
  </w:num>
  <w:num w:numId="31">
    <w:abstractNumId w:val="44"/>
  </w:num>
  <w:num w:numId="32">
    <w:abstractNumId w:val="32"/>
  </w:num>
  <w:num w:numId="33">
    <w:abstractNumId w:val="23"/>
  </w:num>
  <w:num w:numId="34">
    <w:abstractNumId w:val="8"/>
  </w:num>
  <w:num w:numId="35">
    <w:abstractNumId w:val="26"/>
  </w:num>
  <w:num w:numId="36">
    <w:abstractNumId w:val="27"/>
  </w:num>
  <w:num w:numId="37">
    <w:abstractNumId w:val="30"/>
  </w:num>
  <w:num w:numId="38">
    <w:abstractNumId w:val="34"/>
  </w:num>
  <w:num w:numId="39">
    <w:abstractNumId w:val="11"/>
  </w:num>
  <w:num w:numId="40">
    <w:abstractNumId w:val="43"/>
  </w:num>
  <w:num w:numId="41">
    <w:abstractNumId w:val="22"/>
  </w:num>
  <w:num w:numId="42">
    <w:abstractNumId w:val="56"/>
  </w:num>
  <w:num w:numId="43">
    <w:abstractNumId w:val="14"/>
  </w:num>
  <w:num w:numId="44">
    <w:abstractNumId w:val="25"/>
  </w:num>
  <w:num w:numId="45">
    <w:abstractNumId w:val="55"/>
  </w:num>
  <w:num w:numId="46">
    <w:abstractNumId w:val="29"/>
  </w:num>
  <w:num w:numId="47">
    <w:abstractNumId w:val="42"/>
  </w:num>
  <w:num w:numId="48">
    <w:abstractNumId w:val="5"/>
  </w:num>
  <w:num w:numId="49">
    <w:abstractNumId w:val="46"/>
  </w:num>
  <w:num w:numId="50">
    <w:abstractNumId w:val="52"/>
  </w:num>
  <w:num w:numId="51">
    <w:abstractNumId w:val="17"/>
  </w:num>
  <w:num w:numId="52">
    <w:abstractNumId w:val="17"/>
  </w:num>
  <w:num w:numId="53">
    <w:abstractNumId w:val="9"/>
  </w:num>
  <w:num w:numId="54">
    <w:abstractNumId w:val="53"/>
  </w:num>
  <w:num w:numId="55">
    <w:abstractNumId w:val="20"/>
  </w:num>
  <w:num w:numId="56">
    <w:abstractNumId w:val="4"/>
  </w:num>
  <w:num w:numId="57">
    <w:abstractNumId w:val="36"/>
  </w:num>
  <w:num w:numId="58">
    <w:abstractNumId w:val="13"/>
  </w:num>
  <w:num w:numId="59">
    <w:abstractNumId w:val="5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72E6F"/>
    <w:rsid w:val="00002AE4"/>
    <w:rsid w:val="00003AE6"/>
    <w:rsid w:val="000046B3"/>
    <w:rsid w:val="000052E0"/>
    <w:rsid w:val="00005E00"/>
    <w:rsid w:val="00007D84"/>
    <w:rsid w:val="000109A1"/>
    <w:rsid w:val="00010B91"/>
    <w:rsid w:val="00010E5E"/>
    <w:rsid w:val="00012434"/>
    <w:rsid w:val="00013E3C"/>
    <w:rsid w:val="0001713D"/>
    <w:rsid w:val="0002031A"/>
    <w:rsid w:val="00020553"/>
    <w:rsid w:val="00022DF8"/>
    <w:rsid w:val="0002498D"/>
    <w:rsid w:val="00027FB3"/>
    <w:rsid w:val="00030167"/>
    <w:rsid w:val="00030A12"/>
    <w:rsid w:val="00032961"/>
    <w:rsid w:val="00035677"/>
    <w:rsid w:val="000359A0"/>
    <w:rsid w:val="000378AC"/>
    <w:rsid w:val="000378F4"/>
    <w:rsid w:val="00037E4F"/>
    <w:rsid w:val="0004055F"/>
    <w:rsid w:val="000453B1"/>
    <w:rsid w:val="00046B67"/>
    <w:rsid w:val="0004700A"/>
    <w:rsid w:val="000510FF"/>
    <w:rsid w:val="0005596F"/>
    <w:rsid w:val="00055DAE"/>
    <w:rsid w:val="000573B8"/>
    <w:rsid w:val="000575C4"/>
    <w:rsid w:val="0006156D"/>
    <w:rsid w:val="00061DB4"/>
    <w:rsid w:val="00062698"/>
    <w:rsid w:val="00064E21"/>
    <w:rsid w:val="00065069"/>
    <w:rsid w:val="00070DBB"/>
    <w:rsid w:val="00073AC9"/>
    <w:rsid w:val="000742EA"/>
    <w:rsid w:val="00074584"/>
    <w:rsid w:val="00076276"/>
    <w:rsid w:val="0007725B"/>
    <w:rsid w:val="0008040B"/>
    <w:rsid w:val="00080759"/>
    <w:rsid w:val="00081255"/>
    <w:rsid w:val="00081546"/>
    <w:rsid w:val="00084D7B"/>
    <w:rsid w:val="0008508A"/>
    <w:rsid w:val="0008520B"/>
    <w:rsid w:val="000866B5"/>
    <w:rsid w:val="00086E39"/>
    <w:rsid w:val="00087648"/>
    <w:rsid w:val="0008795E"/>
    <w:rsid w:val="00091057"/>
    <w:rsid w:val="000913C3"/>
    <w:rsid w:val="0009163F"/>
    <w:rsid w:val="00095154"/>
    <w:rsid w:val="000955A2"/>
    <w:rsid w:val="000A20D2"/>
    <w:rsid w:val="000A5439"/>
    <w:rsid w:val="000A5DA7"/>
    <w:rsid w:val="000A6037"/>
    <w:rsid w:val="000A62ED"/>
    <w:rsid w:val="000A6311"/>
    <w:rsid w:val="000B0821"/>
    <w:rsid w:val="000B0C88"/>
    <w:rsid w:val="000B0CEA"/>
    <w:rsid w:val="000B144C"/>
    <w:rsid w:val="000B2C54"/>
    <w:rsid w:val="000B51E8"/>
    <w:rsid w:val="000B5633"/>
    <w:rsid w:val="000C045A"/>
    <w:rsid w:val="000C069E"/>
    <w:rsid w:val="000C39CC"/>
    <w:rsid w:val="000C4AD2"/>
    <w:rsid w:val="000C4B33"/>
    <w:rsid w:val="000C4DE7"/>
    <w:rsid w:val="000C5B3E"/>
    <w:rsid w:val="000C6E6F"/>
    <w:rsid w:val="000C74C8"/>
    <w:rsid w:val="000D0473"/>
    <w:rsid w:val="000D37DE"/>
    <w:rsid w:val="000D3A93"/>
    <w:rsid w:val="000D4135"/>
    <w:rsid w:val="000D565B"/>
    <w:rsid w:val="000D6984"/>
    <w:rsid w:val="000D6CA8"/>
    <w:rsid w:val="000E2082"/>
    <w:rsid w:val="000E2351"/>
    <w:rsid w:val="000E3376"/>
    <w:rsid w:val="000E3530"/>
    <w:rsid w:val="000E3D26"/>
    <w:rsid w:val="000E402A"/>
    <w:rsid w:val="000E57C6"/>
    <w:rsid w:val="000E5CC6"/>
    <w:rsid w:val="000E7DC7"/>
    <w:rsid w:val="000F136F"/>
    <w:rsid w:val="000F1439"/>
    <w:rsid w:val="000F33C3"/>
    <w:rsid w:val="000F37A8"/>
    <w:rsid w:val="000F4495"/>
    <w:rsid w:val="000F44F1"/>
    <w:rsid w:val="000F586A"/>
    <w:rsid w:val="000F5BB4"/>
    <w:rsid w:val="000F67DA"/>
    <w:rsid w:val="000F73C4"/>
    <w:rsid w:val="001008B7"/>
    <w:rsid w:val="001023B8"/>
    <w:rsid w:val="00102F0A"/>
    <w:rsid w:val="00103D7B"/>
    <w:rsid w:val="001055D3"/>
    <w:rsid w:val="001112C8"/>
    <w:rsid w:val="00111C43"/>
    <w:rsid w:val="00113E68"/>
    <w:rsid w:val="00114014"/>
    <w:rsid w:val="00121CFE"/>
    <w:rsid w:val="00121EFB"/>
    <w:rsid w:val="00121F2D"/>
    <w:rsid w:val="00123ADA"/>
    <w:rsid w:val="001241CB"/>
    <w:rsid w:val="001241D9"/>
    <w:rsid w:val="001428E4"/>
    <w:rsid w:val="00143B85"/>
    <w:rsid w:val="00143ED1"/>
    <w:rsid w:val="00143EE5"/>
    <w:rsid w:val="001461E1"/>
    <w:rsid w:val="00147567"/>
    <w:rsid w:val="00147815"/>
    <w:rsid w:val="0015520B"/>
    <w:rsid w:val="00157C98"/>
    <w:rsid w:val="00157D8B"/>
    <w:rsid w:val="00160326"/>
    <w:rsid w:val="00160358"/>
    <w:rsid w:val="0016225F"/>
    <w:rsid w:val="001625E9"/>
    <w:rsid w:val="001635C5"/>
    <w:rsid w:val="00166043"/>
    <w:rsid w:val="0016622C"/>
    <w:rsid w:val="00167561"/>
    <w:rsid w:val="00167976"/>
    <w:rsid w:val="00167C14"/>
    <w:rsid w:val="001732D1"/>
    <w:rsid w:val="00175A24"/>
    <w:rsid w:val="00176343"/>
    <w:rsid w:val="00176459"/>
    <w:rsid w:val="0017717F"/>
    <w:rsid w:val="00177699"/>
    <w:rsid w:val="001810C2"/>
    <w:rsid w:val="00181CEE"/>
    <w:rsid w:val="00183000"/>
    <w:rsid w:val="001833C8"/>
    <w:rsid w:val="001838E0"/>
    <w:rsid w:val="00184EC7"/>
    <w:rsid w:val="001854DB"/>
    <w:rsid w:val="0018555C"/>
    <w:rsid w:val="00185A08"/>
    <w:rsid w:val="00186054"/>
    <w:rsid w:val="00186E00"/>
    <w:rsid w:val="00193AF7"/>
    <w:rsid w:val="00196475"/>
    <w:rsid w:val="00196850"/>
    <w:rsid w:val="00196EC7"/>
    <w:rsid w:val="001A0AD6"/>
    <w:rsid w:val="001A4115"/>
    <w:rsid w:val="001A4D70"/>
    <w:rsid w:val="001B0581"/>
    <w:rsid w:val="001B08AE"/>
    <w:rsid w:val="001B1BCE"/>
    <w:rsid w:val="001B2DF7"/>
    <w:rsid w:val="001B30C3"/>
    <w:rsid w:val="001B5B20"/>
    <w:rsid w:val="001B6D5B"/>
    <w:rsid w:val="001C33D7"/>
    <w:rsid w:val="001C3C6C"/>
    <w:rsid w:val="001C405F"/>
    <w:rsid w:val="001C4B9D"/>
    <w:rsid w:val="001C5235"/>
    <w:rsid w:val="001C784A"/>
    <w:rsid w:val="001D2014"/>
    <w:rsid w:val="001D306D"/>
    <w:rsid w:val="001D413E"/>
    <w:rsid w:val="001D60D0"/>
    <w:rsid w:val="001D682E"/>
    <w:rsid w:val="001E0145"/>
    <w:rsid w:val="001E1218"/>
    <w:rsid w:val="001E14A8"/>
    <w:rsid w:val="001E1C76"/>
    <w:rsid w:val="001E3C04"/>
    <w:rsid w:val="001E3F7F"/>
    <w:rsid w:val="001E5FC9"/>
    <w:rsid w:val="001E603F"/>
    <w:rsid w:val="001E6716"/>
    <w:rsid w:val="001F0529"/>
    <w:rsid w:val="001F0924"/>
    <w:rsid w:val="001F2726"/>
    <w:rsid w:val="001F3791"/>
    <w:rsid w:val="001F668E"/>
    <w:rsid w:val="001F6B8C"/>
    <w:rsid w:val="001F6CCF"/>
    <w:rsid w:val="002008E1"/>
    <w:rsid w:val="00201455"/>
    <w:rsid w:val="002014DA"/>
    <w:rsid w:val="00202076"/>
    <w:rsid w:val="00202344"/>
    <w:rsid w:val="00202BA8"/>
    <w:rsid w:val="00202C36"/>
    <w:rsid w:val="0020309F"/>
    <w:rsid w:val="002061A0"/>
    <w:rsid w:val="002102F9"/>
    <w:rsid w:val="0021043B"/>
    <w:rsid w:val="00211758"/>
    <w:rsid w:val="002122F7"/>
    <w:rsid w:val="00212AFE"/>
    <w:rsid w:val="00215981"/>
    <w:rsid w:val="00216699"/>
    <w:rsid w:val="00220965"/>
    <w:rsid w:val="0022108E"/>
    <w:rsid w:val="002228BB"/>
    <w:rsid w:val="002273CF"/>
    <w:rsid w:val="002317EC"/>
    <w:rsid w:val="00233CFA"/>
    <w:rsid w:val="00233DC5"/>
    <w:rsid w:val="002363EF"/>
    <w:rsid w:val="00237B0F"/>
    <w:rsid w:val="00237D45"/>
    <w:rsid w:val="00240553"/>
    <w:rsid w:val="00241C58"/>
    <w:rsid w:val="002427F4"/>
    <w:rsid w:val="00243180"/>
    <w:rsid w:val="00243BCB"/>
    <w:rsid w:val="00245001"/>
    <w:rsid w:val="0024587A"/>
    <w:rsid w:val="00246791"/>
    <w:rsid w:val="002473BB"/>
    <w:rsid w:val="0024776E"/>
    <w:rsid w:val="0025052C"/>
    <w:rsid w:val="00250CDE"/>
    <w:rsid w:val="002516B0"/>
    <w:rsid w:val="00252538"/>
    <w:rsid w:val="00252B86"/>
    <w:rsid w:val="002530FB"/>
    <w:rsid w:val="002532ED"/>
    <w:rsid w:val="00255BA5"/>
    <w:rsid w:val="002568F5"/>
    <w:rsid w:val="00260BAF"/>
    <w:rsid w:val="00261C7D"/>
    <w:rsid w:val="00264C01"/>
    <w:rsid w:val="00267759"/>
    <w:rsid w:val="00271714"/>
    <w:rsid w:val="0027492F"/>
    <w:rsid w:val="0027511A"/>
    <w:rsid w:val="00277A14"/>
    <w:rsid w:val="00280532"/>
    <w:rsid w:val="00283A3C"/>
    <w:rsid w:val="00283EA4"/>
    <w:rsid w:val="00285656"/>
    <w:rsid w:val="00286E55"/>
    <w:rsid w:val="00290306"/>
    <w:rsid w:val="00290A43"/>
    <w:rsid w:val="002941AA"/>
    <w:rsid w:val="00294667"/>
    <w:rsid w:val="0029500A"/>
    <w:rsid w:val="00295DDC"/>
    <w:rsid w:val="002A05AF"/>
    <w:rsid w:val="002A22CD"/>
    <w:rsid w:val="002A30DB"/>
    <w:rsid w:val="002A31C2"/>
    <w:rsid w:val="002A38B0"/>
    <w:rsid w:val="002A397F"/>
    <w:rsid w:val="002B1FE3"/>
    <w:rsid w:val="002B2E69"/>
    <w:rsid w:val="002B37F9"/>
    <w:rsid w:val="002B4E9C"/>
    <w:rsid w:val="002C04FE"/>
    <w:rsid w:val="002C13A8"/>
    <w:rsid w:val="002C1765"/>
    <w:rsid w:val="002C190E"/>
    <w:rsid w:val="002C1BFC"/>
    <w:rsid w:val="002C2426"/>
    <w:rsid w:val="002C4515"/>
    <w:rsid w:val="002C705F"/>
    <w:rsid w:val="002C70D7"/>
    <w:rsid w:val="002C73C7"/>
    <w:rsid w:val="002D0980"/>
    <w:rsid w:val="002D306B"/>
    <w:rsid w:val="002D3205"/>
    <w:rsid w:val="002D3D08"/>
    <w:rsid w:val="002D4A6C"/>
    <w:rsid w:val="002D7A1A"/>
    <w:rsid w:val="002D7D3F"/>
    <w:rsid w:val="002E0162"/>
    <w:rsid w:val="002E0E50"/>
    <w:rsid w:val="002E3F1E"/>
    <w:rsid w:val="002E5C79"/>
    <w:rsid w:val="002E5E84"/>
    <w:rsid w:val="002E6D40"/>
    <w:rsid w:val="002F029F"/>
    <w:rsid w:val="002F0769"/>
    <w:rsid w:val="002F36B7"/>
    <w:rsid w:val="002F5075"/>
    <w:rsid w:val="002F54FD"/>
    <w:rsid w:val="00300F8C"/>
    <w:rsid w:val="003011C8"/>
    <w:rsid w:val="003015D9"/>
    <w:rsid w:val="003019E2"/>
    <w:rsid w:val="0030281F"/>
    <w:rsid w:val="00304EC1"/>
    <w:rsid w:val="00310862"/>
    <w:rsid w:val="003114E6"/>
    <w:rsid w:val="0031360A"/>
    <w:rsid w:val="00313EAB"/>
    <w:rsid w:val="00315779"/>
    <w:rsid w:val="00315FE7"/>
    <w:rsid w:val="0031680F"/>
    <w:rsid w:val="00317D7F"/>
    <w:rsid w:val="0032211E"/>
    <w:rsid w:val="00323123"/>
    <w:rsid w:val="00324480"/>
    <w:rsid w:val="00325013"/>
    <w:rsid w:val="00327907"/>
    <w:rsid w:val="00331149"/>
    <w:rsid w:val="0033116C"/>
    <w:rsid w:val="00332309"/>
    <w:rsid w:val="0033554A"/>
    <w:rsid w:val="00337E13"/>
    <w:rsid w:val="003400B0"/>
    <w:rsid w:val="003409E1"/>
    <w:rsid w:val="00340D24"/>
    <w:rsid w:val="00340E19"/>
    <w:rsid w:val="00343BBF"/>
    <w:rsid w:val="0034444A"/>
    <w:rsid w:val="00344A90"/>
    <w:rsid w:val="00346597"/>
    <w:rsid w:val="0034689D"/>
    <w:rsid w:val="003468A3"/>
    <w:rsid w:val="00350639"/>
    <w:rsid w:val="00351C1E"/>
    <w:rsid w:val="00352E2B"/>
    <w:rsid w:val="00353549"/>
    <w:rsid w:val="00353E5B"/>
    <w:rsid w:val="003547DD"/>
    <w:rsid w:val="00354E97"/>
    <w:rsid w:val="003553D8"/>
    <w:rsid w:val="003559BD"/>
    <w:rsid w:val="003576F5"/>
    <w:rsid w:val="0036016F"/>
    <w:rsid w:val="00360D81"/>
    <w:rsid w:val="00360F91"/>
    <w:rsid w:val="0036149E"/>
    <w:rsid w:val="00363D8C"/>
    <w:rsid w:val="00364BAE"/>
    <w:rsid w:val="00364D31"/>
    <w:rsid w:val="00364D95"/>
    <w:rsid w:val="0036649B"/>
    <w:rsid w:val="00366E20"/>
    <w:rsid w:val="003703A1"/>
    <w:rsid w:val="0037224E"/>
    <w:rsid w:val="00373A88"/>
    <w:rsid w:val="0037515D"/>
    <w:rsid w:val="00377DE9"/>
    <w:rsid w:val="00380806"/>
    <w:rsid w:val="00380F6C"/>
    <w:rsid w:val="00384828"/>
    <w:rsid w:val="00384C8F"/>
    <w:rsid w:val="003851C6"/>
    <w:rsid w:val="0038534C"/>
    <w:rsid w:val="00386544"/>
    <w:rsid w:val="00390A4B"/>
    <w:rsid w:val="00392EE5"/>
    <w:rsid w:val="0039413A"/>
    <w:rsid w:val="00395082"/>
    <w:rsid w:val="003953B7"/>
    <w:rsid w:val="003961E0"/>
    <w:rsid w:val="003973DB"/>
    <w:rsid w:val="003A0BE2"/>
    <w:rsid w:val="003A138C"/>
    <w:rsid w:val="003A2442"/>
    <w:rsid w:val="003A320E"/>
    <w:rsid w:val="003A357B"/>
    <w:rsid w:val="003A36E7"/>
    <w:rsid w:val="003A51C0"/>
    <w:rsid w:val="003A64C1"/>
    <w:rsid w:val="003A7C7E"/>
    <w:rsid w:val="003B1390"/>
    <w:rsid w:val="003B286C"/>
    <w:rsid w:val="003B2919"/>
    <w:rsid w:val="003B4EF5"/>
    <w:rsid w:val="003B5113"/>
    <w:rsid w:val="003B6599"/>
    <w:rsid w:val="003B6AA3"/>
    <w:rsid w:val="003B6B9B"/>
    <w:rsid w:val="003B7A30"/>
    <w:rsid w:val="003C1903"/>
    <w:rsid w:val="003C1936"/>
    <w:rsid w:val="003C1FA4"/>
    <w:rsid w:val="003C40C0"/>
    <w:rsid w:val="003C5DD4"/>
    <w:rsid w:val="003D084C"/>
    <w:rsid w:val="003D1EB3"/>
    <w:rsid w:val="003D31AD"/>
    <w:rsid w:val="003D3F14"/>
    <w:rsid w:val="003D4ACD"/>
    <w:rsid w:val="003D5F69"/>
    <w:rsid w:val="003D62AB"/>
    <w:rsid w:val="003D6A81"/>
    <w:rsid w:val="003E0106"/>
    <w:rsid w:val="003E39AD"/>
    <w:rsid w:val="003E4611"/>
    <w:rsid w:val="003E461D"/>
    <w:rsid w:val="003E5A65"/>
    <w:rsid w:val="003F2126"/>
    <w:rsid w:val="003F436B"/>
    <w:rsid w:val="003F440C"/>
    <w:rsid w:val="003F4BFB"/>
    <w:rsid w:val="003F5E9B"/>
    <w:rsid w:val="003F68A3"/>
    <w:rsid w:val="003F7BCA"/>
    <w:rsid w:val="00402A12"/>
    <w:rsid w:val="00403A9C"/>
    <w:rsid w:val="00403B4E"/>
    <w:rsid w:val="004053ED"/>
    <w:rsid w:val="00406F87"/>
    <w:rsid w:val="00407429"/>
    <w:rsid w:val="004100F8"/>
    <w:rsid w:val="004134D2"/>
    <w:rsid w:val="00415462"/>
    <w:rsid w:val="004164B6"/>
    <w:rsid w:val="00421488"/>
    <w:rsid w:val="00421644"/>
    <w:rsid w:val="00421C11"/>
    <w:rsid w:val="00424EF4"/>
    <w:rsid w:val="00425BBE"/>
    <w:rsid w:val="00427B6F"/>
    <w:rsid w:val="00431E40"/>
    <w:rsid w:val="004372B7"/>
    <w:rsid w:val="0043732D"/>
    <w:rsid w:val="004401F0"/>
    <w:rsid w:val="00440BA3"/>
    <w:rsid w:val="004454C8"/>
    <w:rsid w:val="00445A5E"/>
    <w:rsid w:val="00445C43"/>
    <w:rsid w:val="00450792"/>
    <w:rsid w:val="0045181E"/>
    <w:rsid w:val="00451F56"/>
    <w:rsid w:val="0045267C"/>
    <w:rsid w:val="00452707"/>
    <w:rsid w:val="00454E96"/>
    <w:rsid w:val="0045567B"/>
    <w:rsid w:val="00457AA7"/>
    <w:rsid w:val="00467DA9"/>
    <w:rsid w:val="00470FF6"/>
    <w:rsid w:val="004712C2"/>
    <w:rsid w:val="00471B49"/>
    <w:rsid w:val="004728B2"/>
    <w:rsid w:val="00472A83"/>
    <w:rsid w:val="004744B2"/>
    <w:rsid w:val="00474A7D"/>
    <w:rsid w:val="00474D43"/>
    <w:rsid w:val="004770A1"/>
    <w:rsid w:val="0047721F"/>
    <w:rsid w:val="00477607"/>
    <w:rsid w:val="004821D7"/>
    <w:rsid w:val="00482D96"/>
    <w:rsid w:val="004853C9"/>
    <w:rsid w:val="00486220"/>
    <w:rsid w:val="00486747"/>
    <w:rsid w:val="0048791A"/>
    <w:rsid w:val="00494F55"/>
    <w:rsid w:val="00494F8B"/>
    <w:rsid w:val="004968C3"/>
    <w:rsid w:val="00496D51"/>
    <w:rsid w:val="00496E8D"/>
    <w:rsid w:val="004A429D"/>
    <w:rsid w:val="004A5471"/>
    <w:rsid w:val="004A5A3E"/>
    <w:rsid w:val="004A790D"/>
    <w:rsid w:val="004B099E"/>
    <w:rsid w:val="004B49C0"/>
    <w:rsid w:val="004B51CF"/>
    <w:rsid w:val="004B580E"/>
    <w:rsid w:val="004B6BC1"/>
    <w:rsid w:val="004B70EE"/>
    <w:rsid w:val="004B7C06"/>
    <w:rsid w:val="004C04F6"/>
    <w:rsid w:val="004C15CD"/>
    <w:rsid w:val="004C2F9E"/>
    <w:rsid w:val="004C4223"/>
    <w:rsid w:val="004C4711"/>
    <w:rsid w:val="004C57EE"/>
    <w:rsid w:val="004C6480"/>
    <w:rsid w:val="004C6862"/>
    <w:rsid w:val="004C6E48"/>
    <w:rsid w:val="004C7E5B"/>
    <w:rsid w:val="004D03C2"/>
    <w:rsid w:val="004D1CF7"/>
    <w:rsid w:val="004D371F"/>
    <w:rsid w:val="004D3856"/>
    <w:rsid w:val="004D4428"/>
    <w:rsid w:val="004D4803"/>
    <w:rsid w:val="004D7331"/>
    <w:rsid w:val="004E11E1"/>
    <w:rsid w:val="004E1E81"/>
    <w:rsid w:val="004E3174"/>
    <w:rsid w:val="004E4B82"/>
    <w:rsid w:val="004E69EC"/>
    <w:rsid w:val="004E7849"/>
    <w:rsid w:val="004E78B3"/>
    <w:rsid w:val="004E7B1E"/>
    <w:rsid w:val="004E7CF8"/>
    <w:rsid w:val="004F24A1"/>
    <w:rsid w:val="004F27F4"/>
    <w:rsid w:val="004F45CD"/>
    <w:rsid w:val="004F608E"/>
    <w:rsid w:val="004F6E8D"/>
    <w:rsid w:val="005001C8"/>
    <w:rsid w:val="00503D30"/>
    <w:rsid w:val="0050728F"/>
    <w:rsid w:val="005115B8"/>
    <w:rsid w:val="005138F4"/>
    <w:rsid w:val="0051494A"/>
    <w:rsid w:val="00516B5B"/>
    <w:rsid w:val="00523EF3"/>
    <w:rsid w:val="00524432"/>
    <w:rsid w:val="00524E02"/>
    <w:rsid w:val="005252CD"/>
    <w:rsid w:val="00526B9C"/>
    <w:rsid w:val="005271BF"/>
    <w:rsid w:val="00530FF5"/>
    <w:rsid w:val="00531158"/>
    <w:rsid w:val="00533662"/>
    <w:rsid w:val="0053384B"/>
    <w:rsid w:val="005343DE"/>
    <w:rsid w:val="005344B7"/>
    <w:rsid w:val="00536D95"/>
    <w:rsid w:val="00537411"/>
    <w:rsid w:val="00537DEF"/>
    <w:rsid w:val="0054085B"/>
    <w:rsid w:val="00541372"/>
    <w:rsid w:val="005425AB"/>
    <w:rsid w:val="00542B3E"/>
    <w:rsid w:val="0055032C"/>
    <w:rsid w:val="00551A46"/>
    <w:rsid w:val="00552170"/>
    <w:rsid w:val="00552C99"/>
    <w:rsid w:val="005534C4"/>
    <w:rsid w:val="00553AC7"/>
    <w:rsid w:val="005544F3"/>
    <w:rsid w:val="00557C42"/>
    <w:rsid w:val="00561E7D"/>
    <w:rsid w:val="00563E81"/>
    <w:rsid w:val="00564D0F"/>
    <w:rsid w:val="00565A97"/>
    <w:rsid w:val="00566146"/>
    <w:rsid w:val="00566692"/>
    <w:rsid w:val="005673E0"/>
    <w:rsid w:val="005703E1"/>
    <w:rsid w:val="00570716"/>
    <w:rsid w:val="0057273E"/>
    <w:rsid w:val="005728EE"/>
    <w:rsid w:val="00575671"/>
    <w:rsid w:val="005758E3"/>
    <w:rsid w:val="00580A07"/>
    <w:rsid w:val="00581E71"/>
    <w:rsid w:val="00585D5E"/>
    <w:rsid w:val="00585E5F"/>
    <w:rsid w:val="0058746B"/>
    <w:rsid w:val="00590AC3"/>
    <w:rsid w:val="00591116"/>
    <w:rsid w:val="0059178F"/>
    <w:rsid w:val="00591B6D"/>
    <w:rsid w:val="0059358B"/>
    <w:rsid w:val="00593C33"/>
    <w:rsid w:val="005948C3"/>
    <w:rsid w:val="00594911"/>
    <w:rsid w:val="00594974"/>
    <w:rsid w:val="00596120"/>
    <w:rsid w:val="00596238"/>
    <w:rsid w:val="00597354"/>
    <w:rsid w:val="005A001A"/>
    <w:rsid w:val="005A2728"/>
    <w:rsid w:val="005A2ABA"/>
    <w:rsid w:val="005A4E4F"/>
    <w:rsid w:val="005A563D"/>
    <w:rsid w:val="005A5D58"/>
    <w:rsid w:val="005A65E3"/>
    <w:rsid w:val="005A6763"/>
    <w:rsid w:val="005B15A5"/>
    <w:rsid w:val="005B1F7E"/>
    <w:rsid w:val="005B5B56"/>
    <w:rsid w:val="005B7F0D"/>
    <w:rsid w:val="005C36D2"/>
    <w:rsid w:val="005C3DE5"/>
    <w:rsid w:val="005C4726"/>
    <w:rsid w:val="005C713A"/>
    <w:rsid w:val="005D2846"/>
    <w:rsid w:val="005D2E57"/>
    <w:rsid w:val="005D5B68"/>
    <w:rsid w:val="005D712A"/>
    <w:rsid w:val="005D75FF"/>
    <w:rsid w:val="005E0F24"/>
    <w:rsid w:val="005E1B40"/>
    <w:rsid w:val="005E2DAD"/>
    <w:rsid w:val="005E42C4"/>
    <w:rsid w:val="005F3E21"/>
    <w:rsid w:val="005F5783"/>
    <w:rsid w:val="005F62DE"/>
    <w:rsid w:val="00600C93"/>
    <w:rsid w:val="006027D2"/>
    <w:rsid w:val="006031AF"/>
    <w:rsid w:val="00604819"/>
    <w:rsid w:val="00604BBA"/>
    <w:rsid w:val="00610D23"/>
    <w:rsid w:val="00610FBD"/>
    <w:rsid w:val="00611098"/>
    <w:rsid w:val="006116F8"/>
    <w:rsid w:val="00612B1B"/>
    <w:rsid w:val="00612E18"/>
    <w:rsid w:val="00614692"/>
    <w:rsid w:val="006152D0"/>
    <w:rsid w:val="00615ED8"/>
    <w:rsid w:val="00617769"/>
    <w:rsid w:val="00617B9B"/>
    <w:rsid w:val="00620B9A"/>
    <w:rsid w:val="00621A31"/>
    <w:rsid w:val="0062360C"/>
    <w:rsid w:val="006246A6"/>
    <w:rsid w:val="00624985"/>
    <w:rsid w:val="00625965"/>
    <w:rsid w:val="00625EFF"/>
    <w:rsid w:val="0062710A"/>
    <w:rsid w:val="0062712A"/>
    <w:rsid w:val="00627D80"/>
    <w:rsid w:val="006300F2"/>
    <w:rsid w:val="00630D23"/>
    <w:rsid w:val="00631A2D"/>
    <w:rsid w:val="00631BED"/>
    <w:rsid w:val="00631F36"/>
    <w:rsid w:val="00634DB6"/>
    <w:rsid w:val="006355B9"/>
    <w:rsid w:val="00636375"/>
    <w:rsid w:val="0063697C"/>
    <w:rsid w:val="006413BF"/>
    <w:rsid w:val="006442DE"/>
    <w:rsid w:val="00644B6A"/>
    <w:rsid w:val="00645C73"/>
    <w:rsid w:val="00645FB3"/>
    <w:rsid w:val="006460D1"/>
    <w:rsid w:val="00646F68"/>
    <w:rsid w:val="00646FA3"/>
    <w:rsid w:val="00647718"/>
    <w:rsid w:val="00647792"/>
    <w:rsid w:val="006527DA"/>
    <w:rsid w:val="00653051"/>
    <w:rsid w:val="00653D64"/>
    <w:rsid w:val="00654997"/>
    <w:rsid w:val="00654B72"/>
    <w:rsid w:val="00661925"/>
    <w:rsid w:val="00661FCE"/>
    <w:rsid w:val="006643CC"/>
    <w:rsid w:val="006652FF"/>
    <w:rsid w:val="00665EC1"/>
    <w:rsid w:val="006661D9"/>
    <w:rsid w:val="006674CE"/>
    <w:rsid w:val="0067173E"/>
    <w:rsid w:val="00672E6F"/>
    <w:rsid w:val="00672F8E"/>
    <w:rsid w:val="00673A0B"/>
    <w:rsid w:val="00674069"/>
    <w:rsid w:val="006741FA"/>
    <w:rsid w:val="00675BB3"/>
    <w:rsid w:val="00677AA8"/>
    <w:rsid w:val="0068038C"/>
    <w:rsid w:val="00680A5B"/>
    <w:rsid w:val="00681075"/>
    <w:rsid w:val="00681A8D"/>
    <w:rsid w:val="006831C9"/>
    <w:rsid w:val="0068346E"/>
    <w:rsid w:val="00683DCC"/>
    <w:rsid w:val="00686F73"/>
    <w:rsid w:val="00690601"/>
    <w:rsid w:val="006915B9"/>
    <w:rsid w:val="00691B16"/>
    <w:rsid w:val="00692AE1"/>
    <w:rsid w:val="00693895"/>
    <w:rsid w:val="006944CB"/>
    <w:rsid w:val="006972AA"/>
    <w:rsid w:val="006A06D6"/>
    <w:rsid w:val="006A1BAA"/>
    <w:rsid w:val="006A2574"/>
    <w:rsid w:val="006A27C2"/>
    <w:rsid w:val="006A28B8"/>
    <w:rsid w:val="006A2AD2"/>
    <w:rsid w:val="006A30D3"/>
    <w:rsid w:val="006A342D"/>
    <w:rsid w:val="006A3ECC"/>
    <w:rsid w:val="006A50D0"/>
    <w:rsid w:val="006A5441"/>
    <w:rsid w:val="006A5A50"/>
    <w:rsid w:val="006A6D91"/>
    <w:rsid w:val="006B02B7"/>
    <w:rsid w:val="006B2016"/>
    <w:rsid w:val="006B23EE"/>
    <w:rsid w:val="006B53EE"/>
    <w:rsid w:val="006C1770"/>
    <w:rsid w:val="006C29AB"/>
    <w:rsid w:val="006C5BD0"/>
    <w:rsid w:val="006D0784"/>
    <w:rsid w:val="006D1479"/>
    <w:rsid w:val="006D18DD"/>
    <w:rsid w:val="006D2F5E"/>
    <w:rsid w:val="006D4F02"/>
    <w:rsid w:val="006D59DA"/>
    <w:rsid w:val="006E0060"/>
    <w:rsid w:val="006E0FB2"/>
    <w:rsid w:val="006E1D4D"/>
    <w:rsid w:val="006E209D"/>
    <w:rsid w:val="006E2172"/>
    <w:rsid w:val="006E2B79"/>
    <w:rsid w:val="006E64E0"/>
    <w:rsid w:val="006E6941"/>
    <w:rsid w:val="006E71B9"/>
    <w:rsid w:val="006F2969"/>
    <w:rsid w:val="006F2BA3"/>
    <w:rsid w:val="006F3441"/>
    <w:rsid w:val="006F35CE"/>
    <w:rsid w:val="006F3FAD"/>
    <w:rsid w:val="006F7560"/>
    <w:rsid w:val="006F78A1"/>
    <w:rsid w:val="007021FA"/>
    <w:rsid w:val="00702F14"/>
    <w:rsid w:val="00704429"/>
    <w:rsid w:val="00704A89"/>
    <w:rsid w:val="00704EE0"/>
    <w:rsid w:val="007058D9"/>
    <w:rsid w:val="00705ED7"/>
    <w:rsid w:val="00706868"/>
    <w:rsid w:val="007070C0"/>
    <w:rsid w:val="00707B43"/>
    <w:rsid w:val="00707CE6"/>
    <w:rsid w:val="007101CE"/>
    <w:rsid w:val="0071290C"/>
    <w:rsid w:val="00717BFE"/>
    <w:rsid w:val="00722328"/>
    <w:rsid w:val="00722AFE"/>
    <w:rsid w:val="007235F2"/>
    <w:rsid w:val="00724ED0"/>
    <w:rsid w:val="00727A02"/>
    <w:rsid w:val="00731A77"/>
    <w:rsid w:val="00731F2B"/>
    <w:rsid w:val="00732CD2"/>
    <w:rsid w:val="00734185"/>
    <w:rsid w:val="0073418E"/>
    <w:rsid w:val="0073625F"/>
    <w:rsid w:val="00737BAB"/>
    <w:rsid w:val="00737DBC"/>
    <w:rsid w:val="0074189F"/>
    <w:rsid w:val="007425AD"/>
    <w:rsid w:val="00742EA0"/>
    <w:rsid w:val="007432FF"/>
    <w:rsid w:val="00744001"/>
    <w:rsid w:val="0074402C"/>
    <w:rsid w:val="00744C15"/>
    <w:rsid w:val="00751F42"/>
    <w:rsid w:val="00756B24"/>
    <w:rsid w:val="00757AA2"/>
    <w:rsid w:val="007609F8"/>
    <w:rsid w:val="007611E5"/>
    <w:rsid w:val="00761BE0"/>
    <w:rsid w:val="00761F70"/>
    <w:rsid w:val="007646C7"/>
    <w:rsid w:val="0076516E"/>
    <w:rsid w:val="007663B7"/>
    <w:rsid w:val="00767B61"/>
    <w:rsid w:val="00771AA1"/>
    <w:rsid w:val="007733DA"/>
    <w:rsid w:val="00773B10"/>
    <w:rsid w:val="00774792"/>
    <w:rsid w:val="007775F7"/>
    <w:rsid w:val="00777C8B"/>
    <w:rsid w:val="00782315"/>
    <w:rsid w:val="0078277D"/>
    <w:rsid w:val="007831F1"/>
    <w:rsid w:val="00783BD0"/>
    <w:rsid w:val="00783DB9"/>
    <w:rsid w:val="0078405B"/>
    <w:rsid w:val="00785BB1"/>
    <w:rsid w:val="00785CAE"/>
    <w:rsid w:val="007862D6"/>
    <w:rsid w:val="007869A2"/>
    <w:rsid w:val="00787824"/>
    <w:rsid w:val="00790EC5"/>
    <w:rsid w:val="00791FCA"/>
    <w:rsid w:val="00791FDE"/>
    <w:rsid w:val="00794047"/>
    <w:rsid w:val="00795773"/>
    <w:rsid w:val="007A4F1D"/>
    <w:rsid w:val="007A52ED"/>
    <w:rsid w:val="007A6A0B"/>
    <w:rsid w:val="007A7E5B"/>
    <w:rsid w:val="007B2060"/>
    <w:rsid w:val="007B208A"/>
    <w:rsid w:val="007B65C3"/>
    <w:rsid w:val="007B6BAD"/>
    <w:rsid w:val="007B7606"/>
    <w:rsid w:val="007B7837"/>
    <w:rsid w:val="007B7A43"/>
    <w:rsid w:val="007C34F6"/>
    <w:rsid w:val="007C57FA"/>
    <w:rsid w:val="007C66CA"/>
    <w:rsid w:val="007D30DF"/>
    <w:rsid w:val="007D65CD"/>
    <w:rsid w:val="007D72FB"/>
    <w:rsid w:val="007E0B26"/>
    <w:rsid w:val="007E2558"/>
    <w:rsid w:val="007E2AE6"/>
    <w:rsid w:val="007E3F7E"/>
    <w:rsid w:val="007E400D"/>
    <w:rsid w:val="007E4DDA"/>
    <w:rsid w:val="007E54A0"/>
    <w:rsid w:val="007E7394"/>
    <w:rsid w:val="007E73BA"/>
    <w:rsid w:val="007F3BC3"/>
    <w:rsid w:val="007F4095"/>
    <w:rsid w:val="007F4282"/>
    <w:rsid w:val="007F539C"/>
    <w:rsid w:val="007F7E2A"/>
    <w:rsid w:val="007F7E99"/>
    <w:rsid w:val="007F7EB1"/>
    <w:rsid w:val="008013B5"/>
    <w:rsid w:val="00803E21"/>
    <w:rsid w:val="00804A65"/>
    <w:rsid w:val="00810822"/>
    <w:rsid w:val="00811BBC"/>
    <w:rsid w:val="00811D1E"/>
    <w:rsid w:val="00812988"/>
    <w:rsid w:val="0081308C"/>
    <w:rsid w:val="00813475"/>
    <w:rsid w:val="00813E8D"/>
    <w:rsid w:val="00814528"/>
    <w:rsid w:val="00814BB2"/>
    <w:rsid w:val="008164A4"/>
    <w:rsid w:val="00817222"/>
    <w:rsid w:val="00817AD2"/>
    <w:rsid w:val="00817DB3"/>
    <w:rsid w:val="00821E84"/>
    <w:rsid w:val="00823A63"/>
    <w:rsid w:val="00823AAC"/>
    <w:rsid w:val="00823D9C"/>
    <w:rsid w:val="00825549"/>
    <w:rsid w:val="00825AA5"/>
    <w:rsid w:val="00830288"/>
    <w:rsid w:val="00831158"/>
    <w:rsid w:val="00831437"/>
    <w:rsid w:val="00835823"/>
    <w:rsid w:val="00835ED8"/>
    <w:rsid w:val="00835EF0"/>
    <w:rsid w:val="00837601"/>
    <w:rsid w:val="00837F1C"/>
    <w:rsid w:val="008406AE"/>
    <w:rsid w:val="008422F6"/>
    <w:rsid w:val="00842762"/>
    <w:rsid w:val="0084381F"/>
    <w:rsid w:val="00843F80"/>
    <w:rsid w:val="00844ABC"/>
    <w:rsid w:val="008525FC"/>
    <w:rsid w:val="00852E80"/>
    <w:rsid w:val="00852FC1"/>
    <w:rsid w:val="00853812"/>
    <w:rsid w:val="00854F54"/>
    <w:rsid w:val="00856606"/>
    <w:rsid w:val="00861A14"/>
    <w:rsid w:val="0086204A"/>
    <w:rsid w:val="0086465B"/>
    <w:rsid w:val="00864B41"/>
    <w:rsid w:val="008651E9"/>
    <w:rsid w:val="00870FF2"/>
    <w:rsid w:val="008721E6"/>
    <w:rsid w:val="0087304A"/>
    <w:rsid w:val="008744F4"/>
    <w:rsid w:val="00877A52"/>
    <w:rsid w:val="00877E1A"/>
    <w:rsid w:val="00880995"/>
    <w:rsid w:val="008811AC"/>
    <w:rsid w:val="00881871"/>
    <w:rsid w:val="00881E15"/>
    <w:rsid w:val="008823EB"/>
    <w:rsid w:val="00882D7A"/>
    <w:rsid w:val="008838D1"/>
    <w:rsid w:val="008862DF"/>
    <w:rsid w:val="008935D4"/>
    <w:rsid w:val="00893D36"/>
    <w:rsid w:val="00895060"/>
    <w:rsid w:val="00896A8F"/>
    <w:rsid w:val="00897BE6"/>
    <w:rsid w:val="008A0387"/>
    <w:rsid w:val="008A0AFD"/>
    <w:rsid w:val="008A1AA8"/>
    <w:rsid w:val="008A289F"/>
    <w:rsid w:val="008A2A01"/>
    <w:rsid w:val="008A2D2B"/>
    <w:rsid w:val="008A4B46"/>
    <w:rsid w:val="008A670F"/>
    <w:rsid w:val="008A6C8A"/>
    <w:rsid w:val="008B195B"/>
    <w:rsid w:val="008B1A3F"/>
    <w:rsid w:val="008B1BA7"/>
    <w:rsid w:val="008B2F35"/>
    <w:rsid w:val="008B334A"/>
    <w:rsid w:val="008B43BD"/>
    <w:rsid w:val="008B6093"/>
    <w:rsid w:val="008B7235"/>
    <w:rsid w:val="008B7377"/>
    <w:rsid w:val="008C1A2D"/>
    <w:rsid w:val="008C342B"/>
    <w:rsid w:val="008D06CC"/>
    <w:rsid w:val="008D08DC"/>
    <w:rsid w:val="008D122C"/>
    <w:rsid w:val="008D15FC"/>
    <w:rsid w:val="008D1DA4"/>
    <w:rsid w:val="008D252F"/>
    <w:rsid w:val="008D3646"/>
    <w:rsid w:val="008D4FC5"/>
    <w:rsid w:val="008D59AF"/>
    <w:rsid w:val="008D59CE"/>
    <w:rsid w:val="008D6F99"/>
    <w:rsid w:val="008E0354"/>
    <w:rsid w:val="008E122E"/>
    <w:rsid w:val="008E1318"/>
    <w:rsid w:val="008E1A64"/>
    <w:rsid w:val="008E23D2"/>
    <w:rsid w:val="008E3DA0"/>
    <w:rsid w:val="008E451D"/>
    <w:rsid w:val="008E5E6C"/>
    <w:rsid w:val="008E754F"/>
    <w:rsid w:val="008E78A0"/>
    <w:rsid w:val="008E7F88"/>
    <w:rsid w:val="008F0265"/>
    <w:rsid w:val="008F032B"/>
    <w:rsid w:val="008F03BA"/>
    <w:rsid w:val="008F22B0"/>
    <w:rsid w:val="008F3772"/>
    <w:rsid w:val="008F7D54"/>
    <w:rsid w:val="009014E3"/>
    <w:rsid w:val="00902BAA"/>
    <w:rsid w:val="009059CE"/>
    <w:rsid w:val="00906915"/>
    <w:rsid w:val="0090722C"/>
    <w:rsid w:val="00907957"/>
    <w:rsid w:val="00912EA3"/>
    <w:rsid w:val="00913052"/>
    <w:rsid w:val="0091330F"/>
    <w:rsid w:val="009212E2"/>
    <w:rsid w:val="00921B0B"/>
    <w:rsid w:val="00926B1F"/>
    <w:rsid w:val="00926D65"/>
    <w:rsid w:val="009339DF"/>
    <w:rsid w:val="00933E22"/>
    <w:rsid w:val="00935C87"/>
    <w:rsid w:val="0093741E"/>
    <w:rsid w:val="0094007E"/>
    <w:rsid w:val="009405E5"/>
    <w:rsid w:val="00940B75"/>
    <w:rsid w:val="009412DA"/>
    <w:rsid w:val="00943154"/>
    <w:rsid w:val="00943A9D"/>
    <w:rsid w:val="00944A03"/>
    <w:rsid w:val="009451C2"/>
    <w:rsid w:val="00947402"/>
    <w:rsid w:val="00950CF3"/>
    <w:rsid w:val="00952A89"/>
    <w:rsid w:val="00954C7C"/>
    <w:rsid w:val="009560E2"/>
    <w:rsid w:val="0096261A"/>
    <w:rsid w:val="0096398E"/>
    <w:rsid w:val="00964553"/>
    <w:rsid w:val="009659EF"/>
    <w:rsid w:val="00970EBE"/>
    <w:rsid w:val="00971B83"/>
    <w:rsid w:val="00972869"/>
    <w:rsid w:val="00973473"/>
    <w:rsid w:val="00973594"/>
    <w:rsid w:val="00973FEA"/>
    <w:rsid w:val="009765D9"/>
    <w:rsid w:val="00980397"/>
    <w:rsid w:val="009806BC"/>
    <w:rsid w:val="00981451"/>
    <w:rsid w:val="0098197C"/>
    <w:rsid w:val="00981BC0"/>
    <w:rsid w:val="00982C98"/>
    <w:rsid w:val="009844C7"/>
    <w:rsid w:val="009849A1"/>
    <w:rsid w:val="0098582B"/>
    <w:rsid w:val="00985C96"/>
    <w:rsid w:val="00986B3E"/>
    <w:rsid w:val="009904F2"/>
    <w:rsid w:val="00990745"/>
    <w:rsid w:val="009908E0"/>
    <w:rsid w:val="00990E2F"/>
    <w:rsid w:val="009926DB"/>
    <w:rsid w:val="00993D88"/>
    <w:rsid w:val="00994C23"/>
    <w:rsid w:val="00997A1D"/>
    <w:rsid w:val="009A311A"/>
    <w:rsid w:val="009A39A7"/>
    <w:rsid w:val="009A3C9F"/>
    <w:rsid w:val="009A5385"/>
    <w:rsid w:val="009A6DE1"/>
    <w:rsid w:val="009A7FD0"/>
    <w:rsid w:val="009B325D"/>
    <w:rsid w:val="009B5091"/>
    <w:rsid w:val="009B547C"/>
    <w:rsid w:val="009B61FB"/>
    <w:rsid w:val="009B7769"/>
    <w:rsid w:val="009C0326"/>
    <w:rsid w:val="009C093A"/>
    <w:rsid w:val="009C0E69"/>
    <w:rsid w:val="009C1813"/>
    <w:rsid w:val="009C1CDC"/>
    <w:rsid w:val="009C28D0"/>
    <w:rsid w:val="009C345E"/>
    <w:rsid w:val="009C6C5D"/>
    <w:rsid w:val="009C6EBB"/>
    <w:rsid w:val="009C72CD"/>
    <w:rsid w:val="009C73AE"/>
    <w:rsid w:val="009D1A0A"/>
    <w:rsid w:val="009D6342"/>
    <w:rsid w:val="009D6AFD"/>
    <w:rsid w:val="009D77C0"/>
    <w:rsid w:val="009E1FB6"/>
    <w:rsid w:val="009E72D3"/>
    <w:rsid w:val="009E73D9"/>
    <w:rsid w:val="009E7C1D"/>
    <w:rsid w:val="009F0A30"/>
    <w:rsid w:val="009F2272"/>
    <w:rsid w:val="009F2CB8"/>
    <w:rsid w:val="009F356C"/>
    <w:rsid w:val="009F5099"/>
    <w:rsid w:val="009F55D9"/>
    <w:rsid w:val="009F5F5D"/>
    <w:rsid w:val="009F69BF"/>
    <w:rsid w:val="009F7C70"/>
    <w:rsid w:val="009F7E8D"/>
    <w:rsid w:val="00A01833"/>
    <w:rsid w:val="00A02BE1"/>
    <w:rsid w:val="00A04844"/>
    <w:rsid w:val="00A0759B"/>
    <w:rsid w:val="00A10D0B"/>
    <w:rsid w:val="00A11B24"/>
    <w:rsid w:val="00A12241"/>
    <w:rsid w:val="00A12B05"/>
    <w:rsid w:val="00A12B0A"/>
    <w:rsid w:val="00A133F4"/>
    <w:rsid w:val="00A13E17"/>
    <w:rsid w:val="00A14520"/>
    <w:rsid w:val="00A15AB8"/>
    <w:rsid w:val="00A1699B"/>
    <w:rsid w:val="00A21F13"/>
    <w:rsid w:val="00A22399"/>
    <w:rsid w:val="00A244C8"/>
    <w:rsid w:val="00A266A1"/>
    <w:rsid w:val="00A27322"/>
    <w:rsid w:val="00A30E8E"/>
    <w:rsid w:val="00A3242B"/>
    <w:rsid w:val="00A34408"/>
    <w:rsid w:val="00A36B44"/>
    <w:rsid w:val="00A37324"/>
    <w:rsid w:val="00A37B44"/>
    <w:rsid w:val="00A41292"/>
    <w:rsid w:val="00A423B9"/>
    <w:rsid w:val="00A4415D"/>
    <w:rsid w:val="00A44308"/>
    <w:rsid w:val="00A446B3"/>
    <w:rsid w:val="00A451F4"/>
    <w:rsid w:val="00A45B19"/>
    <w:rsid w:val="00A47044"/>
    <w:rsid w:val="00A4789D"/>
    <w:rsid w:val="00A47FED"/>
    <w:rsid w:val="00A5007A"/>
    <w:rsid w:val="00A50816"/>
    <w:rsid w:val="00A50AF1"/>
    <w:rsid w:val="00A5144D"/>
    <w:rsid w:val="00A5191F"/>
    <w:rsid w:val="00A53B0D"/>
    <w:rsid w:val="00A545EF"/>
    <w:rsid w:val="00A60BB7"/>
    <w:rsid w:val="00A6634E"/>
    <w:rsid w:val="00A66DBF"/>
    <w:rsid w:val="00A701F4"/>
    <w:rsid w:val="00A71256"/>
    <w:rsid w:val="00A7148F"/>
    <w:rsid w:val="00A74FE7"/>
    <w:rsid w:val="00A77886"/>
    <w:rsid w:val="00A80A8B"/>
    <w:rsid w:val="00A8109B"/>
    <w:rsid w:val="00A81779"/>
    <w:rsid w:val="00A81C7C"/>
    <w:rsid w:val="00A82EC3"/>
    <w:rsid w:val="00A8348C"/>
    <w:rsid w:val="00A8369D"/>
    <w:rsid w:val="00A84F68"/>
    <w:rsid w:val="00A867D3"/>
    <w:rsid w:val="00A868AF"/>
    <w:rsid w:val="00A87314"/>
    <w:rsid w:val="00A90222"/>
    <w:rsid w:val="00A90337"/>
    <w:rsid w:val="00A9150F"/>
    <w:rsid w:val="00A93A72"/>
    <w:rsid w:val="00A948B2"/>
    <w:rsid w:val="00A97554"/>
    <w:rsid w:val="00A97E2D"/>
    <w:rsid w:val="00AA0E1D"/>
    <w:rsid w:val="00AA4228"/>
    <w:rsid w:val="00AA4CF9"/>
    <w:rsid w:val="00AA50B7"/>
    <w:rsid w:val="00AA6D17"/>
    <w:rsid w:val="00AB0663"/>
    <w:rsid w:val="00AB0761"/>
    <w:rsid w:val="00AB0EB3"/>
    <w:rsid w:val="00AB219C"/>
    <w:rsid w:val="00AB3181"/>
    <w:rsid w:val="00AB7BF3"/>
    <w:rsid w:val="00AC25BA"/>
    <w:rsid w:val="00AC360A"/>
    <w:rsid w:val="00AC45FA"/>
    <w:rsid w:val="00AC7C2A"/>
    <w:rsid w:val="00AD1025"/>
    <w:rsid w:val="00AD16A8"/>
    <w:rsid w:val="00AD3069"/>
    <w:rsid w:val="00AD353D"/>
    <w:rsid w:val="00AD4195"/>
    <w:rsid w:val="00AD4956"/>
    <w:rsid w:val="00AD4D2C"/>
    <w:rsid w:val="00AD53C3"/>
    <w:rsid w:val="00AD6DA0"/>
    <w:rsid w:val="00AE0323"/>
    <w:rsid w:val="00AE2028"/>
    <w:rsid w:val="00AE2351"/>
    <w:rsid w:val="00AE2459"/>
    <w:rsid w:val="00AE680C"/>
    <w:rsid w:val="00AF280A"/>
    <w:rsid w:val="00AF2FD9"/>
    <w:rsid w:val="00AF37FA"/>
    <w:rsid w:val="00AF3CA9"/>
    <w:rsid w:val="00AF4312"/>
    <w:rsid w:val="00AF5817"/>
    <w:rsid w:val="00B01296"/>
    <w:rsid w:val="00B03313"/>
    <w:rsid w:val="00B05151"/>
    <w:rsid w:val="00B121C9"/>
    <w:rsid w:val="00B1234B"/>
    <w:rsid w:val="00B1424E"/>
    <w:rsid w:val="00B14333"/>
    <w:rsid w:val="00B21035"/>
    <w:rsid w:val="00B21A2A"/>
    <w:rsid w:val="00B23632"/>
    <w:rsid w:val="00B23BFD"/>
    <w:rsid w:val="00B33EB8"/>
    <w:rsid w:val="00B35D8A"/>
    <w:rsid w:val="00B35E34"/>
    <w:rsid w:val="00B367C9"/>
    <w:rsid w:val="00B36D06"/>
    <w:rsid w:val="00B37FA9"/>
    <w:rsid w:val="00B42769"/>
    <w:rsid w:val="00B429CB"/>
    <w:rsid w:val="00B436F0"/>
    <w:rsid w:val="00B4588A"/>
    <w:rsid w:val="00B4591B"/>
    <w:rsid w:val="00B45C1B"/>
    <w:rsid w:val="00B45D9A"/>
    <w:rsid w:val="00B45DC2"/>
    <w:rsid w:val="00B46AF0"/>
    <w:rsid w:val="00B47EB1"/>
    <w:rsid w:val="00B50B1C"/>
    <w:rsid w:val="00B50BC4"/>
    <w:rsid w:val="00B525E9"/>
    <w:rsid w:val="00B52952"/>
    <w:rsid w:val="00B545EF"/>
    <w:rsid w:val="00B54A33"/>
    <w:rsid w:val="00B558E0"/>
    <w:rsid w:val="00B55D81"/>
    <w:rsid w:val="00B5732C"/>
    <w:rsid w:val="00B57594"/>
    <w:rsid w:val="00B61282"/>
    <w:rsid w:val="00B63048"/>
    <w:rsid w:val="00B63610"/>
    <w:rsid w:val="00B643A0"/>
    <w:rsid w:val="00B656DD"/>
    <w:rsid w:val="00B66216"/>
    <w:rsid w:val="00B672FD"/>
    <w:rsid w:val="00B6752A"/>
    <w:rsid w:val="00B67B11"/>
    <w:rsid w:val="00B71828"/>
    <w:rsid w:val="00B73B79"/>
    <w:rsid w:val="00B744E0"/>
    <w:rsid w:val="00B749B1"/>
    <w:rsid w:val="00B770FE"/>
    <w:rsid w:val="00B8014E"/>
    <w:rsid w:val="00B8153C"/>
    <w:rsid w:val="00B81621"/>
    <w:rsid w:val="00B83051"/>
    <w:rsid w:val="00B836E3"/>
    <w:rsid w:val="00B83DA7"/>
    <w:rsid w:val="00B842C8"/>
    <w:rsid w:val="00B84A24"/>
    <w:rsid w:val="00B84C0B"/>
    <w:rsid w:val="00B859C0"/>
    <w:rsid w:val="00B8622B"/>
    <w:rsid w:val="00B86D57"/>
    <w:rsid w:val="00B9049D"/>
    <w:rsid w:val="00B91F5E"/>
    <w:rsid w:val="00B92F5E"/>
    <w:rsid w:val="00B93F93"/>
    <w:rsid w:val="00B94234"/>
    <w:rsid w:val="00B976DD"/>
    <w:rsid w:val="00BA00C9"/>
    <w:rsid w:val="00BA00CC"/>
    <w:rsid w:val="00BA1169"/>
    <w:rsid w:val="00BA20DA"/>
    <w:rsid w:val="00BA2ECA"/>
    <w:rsid w:val="00BA4F24"/>
    <w:rsid w:val="00BA5492"/>
    <w:rsid w:val="00BA5731"/>
    <w:rsid w:val="00BA74AA"/>
    <w:rsid w:val="00BA765F"/>
    <w:rsid w:val="00BB3584"/>
    <w:rsid w:val="00BB4D94"/>
    <w:rsid w:val="00BB7420"/>
    <w:rsid w:val="00BB7CEC"/>
    <w:rsid w:val="00BB7E01"/>
    <w:rsid w:val="00BC3142"/>
    <w:rsid w:val="00BC35BB"/>
    <w:rsid w:val="00BC3AF2"/>
    <w:rsid w:val="00BC41D7"/>
    <w:rsid w:val="00BC7062"/>
    <w:rsid w:val="00BC76EB"/>
    <w:rsid w:val="00BC7F4E"/>
    <w:rsid w:val="00BD074D"/>
    <w:rsid w:val="00BD0AD1"/>
    <w:rsid w:val="00BD0F65"/>
    <w:rsid w:val="00BD2DF0"/>
    <w:rsid w:val="00BD3A65"/>
    <w:rsid w:val="00BD65DF"/>
    <w:rsid w:val="00BD7F79"/>
    <w:rsid w:val="00BE094E"/>
    <w:rsid w:val="00BE2079"/>
    <w:rsid w:val="00BE2A08"/>
    <w:rsid w:val="00BE3075"/>
    <w:rsid w:val="00BE3171"/>
    <w:rsid w:val="00BE40A9"/>
    <w:rsid w:val="00BF1F74"/>
    <w:rsid w:val="00BF223F"/>
    <w:rsid w:val="00BF5ECF"/>
    <w:rsid w:val="00BF7330"/>
    <w:rsid w:val="00C00092"/>
    <w:rsid w:val="00C00199"/>
    <w:rsid w:val="00C00ADE"/>
    <w:rsid w:val="00C02436"/>
    <w:rsid w:val="00C05C84"/>
    <w:rsid w:val="00C066B9"/>
    <w:rsid w:val="00C10082"/>
    <w:rsid w:val="00C151CF"/>
    <w:rsid w:val="00C15A12"/>
    <w:rsid w:val="00C15CB5"/>
    <w:rsid w:val="00C15E66"/>
    <w:rsid w:val="00C163CC"/>
    <w:rsid w:val="00C17AB7"/>
    <w:rsid w:val="00C20A0C"/>
    <w:rsid w:val="00C212BF"/>
    <w:rsid w:val="00C21A98"/>
    <w:rsid w:val="00C23E81"/>
    <w:rsid w:val="00C2685E"/>
    <w:rsid w:val="00C313EE"/>
    <w:rsid w:val="00C31A79"/>
    <w:rsid w:val="00C32EFC"/>
    <w:rsid w:val="00C344F9"/>
    <w:rsid w:val="00C351AF"/>
    <w:rsid w:val="00C35D32"/>
    <w:rsid w:val="00C361D0"/>
    <w:rsid w:val="00C4352E"/>
    <w:rsid w:val="00C4392D"/>
    <w:rsid w:val="00C43B3F"/>
    <w:rsid w:val="00C44233"/>
    <w:rsid w:val="00C44719"/>
    <w:rsid w:val="00C4525B"/>
    <w:rsid w:val="00C47691"/>
    <w:rsid w:val="00C47A65"/>
    <w:rsid w:val="00C5163F"/>
    <w:rsid w:val="00C5320E"/>
    <w:rsid w:val="00C56137"/>
    <w:rsid w:val="00C56EA6"/>
    <w:rsid w:val="00C57601"/>
    <w:rsid w:val="00C57867"/>
    <w:rsid w:val="00C61511"/>
    <w:rsid w:val="00C643F9"/>
    <w:rsid w:val="00C646DD"/>
    <w:rsid w:val="00C67A65"/>
    <w:rsid w:val="00C67BBF"/>
    <w:rsid w:val="00C700A8"/>
    <w:rsid w:val="00C7041B"/>
    <w:rsid w:val="00C70BC6"/>
    <w:rsid w:val="00C72E3E"/>
    <w:rsid w:val="00C754DD"/>
    <w:rsid w:val="00C75672"/>
    <w:rsid w:val="00C7645D"/>
    <w:rsid w:val="00C77358"/>
    <w:rsid w:val="00C814E7"/>
    <w:rsid w:val="00C820DA"/>
    <w:rsid w:val="00C82573"/>
    <w:rsid w:val="00C8691E"/>
    <w:rsid w:val="00C872B2"/>
    <w:rsid w:val="00C876F6"/>
    <w:rsid w:val="00C87715"/>
    <w:rsid w:val="00C87C5D"/>
    <w:rsid w:val="00C91476"/>
    <w:rsid w:val="00C92DFD"/>
    <w:rsid w:val="00C933D7"/>
    <w:rsid w:val="00C9514F"/>
    <w:rsid w:val="00C951DC"/>
    <w:rsid w:val="00C96550"/>
    <w:rsid w:val="00C967A9"/>
    <w:rsid w:val="00C97144"/>
    <w:rsid w:val="00C97A12"/>
    <w:rsid w:val="00CA1B3A"/>
    <w:rsid w:val="00CA2481"/>
    <w:rsid w:val="00CA3881"/>
    <w:rsid w:val="00CA55A0"/>
    <w:rsid w:val="00CA717B"/>
    <w:rsid w:val="00CA72E3"/>
    <w:rsid w:val="00CA7FD4"/>
    <w:rsid w:val="00CB1FC2"/>
    <w:rsid w:val="00CB27D9"/>
    <w:rsid w:val="00CB5E2E"/>
    <w:rsid w:val="00CB66B4"/>
    <w:rsid w:val="00CB678C"/>
    <w:rsid w:val="00CC0D10"/>
    <w:rsid w:val="00CC108A"/>
    <w:rsid w:val="00CC5BBC"/>
    <w:rsid w:val="00CD2850"/>
    <w:rsid w:val="00CD2F0A"/>
    <w:rsid w:val="00CD3E56"/>
    <w:rsid w:val="00CD4841"/>
    <w:rsid w:val="00CD7087"/>
    <w:rsid w:val="00CD7AD3"/>
    <w:rsid w:val="00CE0DBB"/>
    <w:rsid w:val="00CE20F9"/>
    <w:rsid w:val="00CE245D"/>
    <w:rsid w:val="00CE299E"/>
    <w:rsid w:val="00CE325E"/>
    <w:rsid w:val="00CE43B4"/>
    <w:rsid w:val="00CE4737"/>
    <w:rsid w:val="00CF0063"/>
    <w:rsid w:val="00CF0203"/>
    <w:rsid w:val="00CF123E"/>
    <w:rsid w:val="00CF1700"/>
    <w:rsid w:val="00CF663D"/>
    <w:rsid w:val="00CF7B91"/>
    <w:rsid w:val="00D004AE"/>
    <w:rsid w:val="00D0233D"/>
    <w:rsid w:val="00D04CA4"/>
    <w:rsid w:val="00D05736"/>
    <w:rsid w:val="00D06529"/>
    <w:rsid w:val="00D107B0"/>
    <w:rsid w:val="00D1496A"/>
    <w:rsid w:val="00D208AA"/>
    <w:rsid w:val="00D20945"/>
    <w:rsid w:val="00D2173E"/>
    <w:rsid w:val="00D22225"/>
    <w:rsid w:val="00D24E81"/>
    <w:rsid w:val="00D34298"/>
    <w:rsid w:val="00D34E6D"/>
    <w:rsid w:val="00D35486"/>
    <w:rsid w:val="00D3603A"/>
    <w:rsid w:val="00D376A2"/>
    <w:rsid w:val="00D4029D"/>
    <w:rsid w:val="00D4408A"/>
    <w:rsid w:val="00D468F4"/>
    <w:rsid w:val="00D4762A"/>
    <w:rsid w:val="00D50218"/>
    <w:rsid w:val="00D50A73"/>
    <w:rsid w:val="00D50E48"/>
    <w:rsid w:val="00D510A9"/>
    <w:rsid w:val="00D511FE"/>
    <w:rsid w:val="00D52131"/>
    <w:rsid w:val="00D523E2"/>
    <w:rsid w:val="00D52AAD"/>
    <w:rsid w:val="00D552CE"/>
    <w:rsid w:val="00D55AF1"/>
    <w:rsid w:val="00D60AA4"/>
    <w:rsid w:val="00D60C7B"/>
    <w:rsid w:val="00D64FC8"/>
    <w:rsid w:val="00D666E3"/>
    <w:rsid w:val="00D66B01"/>
    <w:rsid w:val="00D71359"/>
    <w:rsid w:val="00D71915"/>
    <w:rsid w:val="00D71F3C"/>
    <w:rsid w:val="00D735AC"/>
    <w:rsid w:val="00D7552D"/>
    <w:rsid w:val="00D75AC8"/>
    <w:rsid w:val="00D76054"/>
    <w:rsid w:val="00D7635C"/>
    <w:rsid w:val="00D76947"/>
    <w:rsid w:val="00D76CF0"/>
    <w:rsid w:val="00D7729E"/>
    <w:rsid w:val="00D77503"/>
    <w:rsid w:val="00D81B17"/>
    <w:rsid w:val="00D8200B"/>
    <w:rsid w:val="00D825DC"/>
    <w:rsid w:val="00D82896"/>
    <w:rsid w:val="00D82AA1"/>
    <w:rsid w:val="00D8332C"/>
    <w:rsid w:val="00D83D93"/>
    <w:rsid w:val="00D83EDE"/>
    <w:rsid w:val="00D847F6"/>
    <w:rsid w:val="00D85DA4"/>
    <w:rsid w:val="00D865CD"/>
    <w:rsid w:val="00D9288E"/>
    <w:rsid w:val="00D92E63"/>
    <w:rsid w:val="00D9571B"/>
    <w:rsid w:val="00D9727D"/>
    <w:rsid w:val="00D972B7"/>
    <w:rsid w:val="00D978C7"/>
    <w:rsid w:val="00DA05B3"/>
    <w:rsid w:val="00DA213A"/>
    <w:rsid w:val="00DA246F"/>
    <w:rsid w:val="00DA2710"/>
    <w:rsid w:val="00DA563D"/>
    <w:rsid w:val="00DA7A78"/>
    <w:rsid w:val="00DB0ADF"/>
    <w:rsid w:val="00DB0CFE"/>
    <w:rsid w:val="00DB1C1D"/>
    <w:rsid w:val="00DB2DDB"/>
    <w:rsid w:val="00DB2ED5"/>
    <w:rsid w:val="00DB57D1"/>
    <w:rsid w:val="00DB59F9"/>
    <w:rsid w:val="00DB6007"/>
    <w:rsid w:val="00DB7606"/>
    <w:rsid w:val="00DB7724"/>
    <w:rsid w:val="00DC1D64"/>
    <w:rsid w:val="00DC2518"/>
    <w:rsid w:val="00DC378E"/>
    <w:rsid w:val="00DC6430"/>
    <w:rsid w:val="00DC724A"/>
    <w:rsid w:val="00DC7687"/>
    <w:rsid w:val="00DD0322"/>
    <w:rsid w:val="00DD0FCD"/>
    <w:rsid w:val="00DD1098"/>
    <w:rsid w:val="00DD45EC"/>
    <w:rsid w:val="00DD54A1"/>
    <w:rsid w:val="00DD693D"/>
    <w:rsid w:val="00DE05EA"/>
    <w:rsid w:val="00DE3764"/>
    <w:rsid w:val="00DE6FBC"/>
    <w:rsid w:val="00DE7504"/>
    <w:rsid w:val="00DE783F"/>
    <w:rsid w:val="00DF00C0"/>
    <w:rsid w:val="00DF25E8"/>
    <w:rsid w:val="00DF298C"/>
    <w:rsid w:val="00DF4814"/>
    <w:rsid w:val="00DF4CB6"/>
    <w:rsid w:val="00DF5297"/>
    <w:rsid w:val="00DF7FCC"/>
    <w:rsid w:val="00E00090"/>
    <w:rsid w:val="00E00593"/>
    <w:rsid w:val="00E00E28"/>
    <w:rsid w:val="00E017D2"/>
    <w:rsid w:val="00E0185C"/>
    <w:rsid w:val="00E01B07"/>
    <w:rsid w:val="00E01D55"/>
    <w:rsid w:val="00E04042"/>
    <w:rsid w:val="00E041EA"/>
    <w:rsid w:val="00E04532"/>
    <w:rsid w:val="00E04669"/>
    <w:rsid w:val="00E05AB9"/>
    <w:rsid w:val="00E07413"/>
    <w:rsid w:val="00E074EF"/>
    <w:rsid w:val="00E102B8"/>
    <w:rsid w:val="00E14E68"/>
    <w:rsid w:val="00E15978"/>
    <w:rsid w:val="00E15BC8"/>
    <w:rsid w:val="00E16983"/>
    <w:rsid w:val="00E16F6D"/>
    <w:rsid w:val="00E20EB9"/>
    <w:rsid w:val="00E23EC0"/>
    <w:rsid w:val="00E2500D"/>
    <w:rsid w:val="00E25462"/>
    <w:rsid w:val="00E275AF"/>
    <w:rsid w:val="00E2767A"/>
    <w:rsid w:val="00E27B01"/>
    <w:rsid w:val="00E326F1"/>
    <w:rsid w:val="00E33811"/>
    <w:rsid w:val="00E366F2"/>
    <w:rsid w:val="00E371B7"/>
    <w:rsid w:val="00E40527"/>
    <w:rsid w:val="00E4289D"/>
    <w:rsid w:val="00E43085"/>
    <w:rsid w:val="00E44DD7"/>
    <w:rsid w:val="00E5387A"/>
    <w:rsid w:val="00E5619F"/>
    <w:rsid w:val="00E57DAD"/>
    <w:rsid w:val="00E6490F"/>
    <w:rsid w:val="00E64FE9"/>
    <w:rsid w:val="00E667B3"/>
    <w:rsid w:val="00E6757E"/>
    <w:rsid w:val="00E67635"/>
    <w:rsid w:val="00E67AE6"/>
    <w:rsid w:val="00E70238"/>
    <w:rsid w:val="00E707C4"/>
    <w:rsid w:val="00E746B3"/>
    <w:rsid w:val="00E759D3"/>
    <w:rsid w:val="00E8185F"/>
    <w:rsid w:val="00E81EB9"/>
    <w:rsid w:val="00E837F9"/>
    <w:rsid w:val="00E84E37"/>
    <w:rsid w:val="00E90DF5"/>
    <w:rsid w:val="00E91B2E"/>
    <w:rsid w:val="00E925EA"/>
    <w:rsid w:val="00E92DBB"/>
    <w:rsid w:val="00E93940"/>
    <w:rsid w:val="00E94384"/>
    <w:rsid w:val="00E95EE4"/>
    <w:rsid w:val="00EA1D09"/>
    <w:rsid w:val="00EA1DF1"/>
    <w:rsid w:val="00EA25C4"/>
    <w:rsid w:val="00EA2E91"/>
    <w:rsid w:val="00EA451E"/>
    <w:rsid w:val="00EA697E"/>
    <w:rsid w:val="00EA7481"/>
    <w:rsid w:val="00EA7D2E"/>
    <w:rsid w:val="00EB0393"/>
    <w:rsid w:val="00EB0A4A"/>
    <w:rsid w:val="00EB0BB0"/>
    <w:rsid w:val="00EB1E77"/>
    <w:rsid w:val="00EB4F3F"/>
    <w:rsid w:val="00EB74BE"/>
    <w:rsid w:val="00EC17A5"/>
    <w:rsid w:val="00EC1EF5"/>
    <w:rsid w:val="00EC23CC"/>
    <w:rsid w:val="00EC61C4"/>
    <w:rsid w:val="00EC6882"/>
    <w:rsid w:val="00ED0039"/>
    <w:rsid w:val="00ED135F"/>
    <w:rsid w:val="00ED186B"/>
    <w:rsid w:val="00ED29E1"/>
    <w:rsid w:val="00ED36F8"/>
    <w:rsid w:val="00ED4CA3"/>
    <w:rsid w:val="00ED571C"/>
    <w:rsid w:val="00ED77E0"/>
    <w:rsid w:val="00ED7C4D"/>
    <w:rsid w:val="00EE0384"/>
    <w:rsid w:val="00EE270D"/>
    <w:rsid w:val="00EE44F7"/>
    <w:rsid w:val="00EE4B48"/>
    <w:rsid w:val="00EE6278"/>
    <w:rsid w:val="00EE66C6"/>
    <w:rsid w:val="00EE73BC"/>
    <w:rsid w:val="00EF079C"/>
    <w:rsid w:val="00EF0DF0"/>
    <w:rsid w:val="00EF11C2"/>
    <w:rsid w:val="00EF25C4"/>
    <w:rsid w:val="00EF2AB5"/>
    <w:rsid w:val="00EF4F5A"/>
    <w:rsid w:val="00EF513C"/>
    <w:rsid w:val="00EF5243"/>
    <w:rsid w:val="00EF5421"/>
    <w:rsid w:val="00EF66E7"/>
    <w:rsid w:val="00EF6798"/>
    <w:rsid w:val="00F01346"/>
    <w:rsid w:val="00F015A4"/>
    <w:rsid w:val="00F0468E"/>
    <w:rsid w:val="00F05A84"/>
    <w:rsid w:val="00F0687F"/>
    <w:rsid w:val="00F06BEC"/>
    <w:rsid w:val="00F113D0"/>
    <w:rsid w:val="00F11E00"/>
    <w:rsid w:val="00F11EFA"/>
    <w:rsid w:val="00F13310"/>
    <w:rsid w:val="00F16F8B"/>
    <w:rsid w:val="00F2152F"/>
    <w:rsid w:val="00F2234C"/>
    <w:rsid w:val="00F26F95"/>
    <w:rsid w:val="00F27DD6"/>
    <w:rsid w:val="00F30174"/>
    <w:rsid w:val="00F32258"/>
    <w:rsid w:val="00F32BFE"/>
    <w:rsid w:val="00F34772"/>
    <w:rsid w:val="00F34D1E"/>
    <w:rsid w:val="00F35219"/>
    <w:rsid w:val="00F356F5"/>
    <w:rsid w:val="00F35E30"/>
    <w:rsid w:val="00F36257"/>
    <w:rsid w:val="00F36644"/>
    <w:rsid w:val="00F37E5C"/>
    <w:rsid w:val="00F409DF"/>
    <w:rsid w:val="00F40D12"/>
    <w:rsid w:val="00F475AB"/>
    <w:rsid w:val="00F5045C"/>
    <w:rsid w:val="00F5225C"/>
    <w:rsid w:val="00F52CE5"/>
    <w:rsid w:val="00F52D07"/>
    <w:rsid w:val="00F609D2"/>
    <w:rsid w:val="00F616D9"/>
    <w:rsid w:val="00F63C68"/>
    <w:rsid w:val="00F64C3B"/>
    <w:rsid w:val="00F6627C"/>
    <w:rsid w:val="00F71B21"/>
    <w:rsid w:val="00F72AE9"/>
    <w:rsid w:val="00F74A9F"/>
    <w:rsid w:val="00F75239"/>
    <w:rsid w:val="00F766A9"/>
    <w:rsid w:val="00F7717D"/>
    <w:rsid w:val="00F77A1D"/>
    <w:rsid w:val="00F8031F"/>
    <w:rsid w:val="00F81683"/>
    <w:rsid w:val="00F82489"/>
    <w:rsid w:val="00F83B4A"/>
    <w:rsid w:val="00F83D72"/>
    <w:rsid w:val="00F8587C"/>
    <w:rsid w:val="00F85FA3"/>
    <w:rsid w:val="00F87914"/>
    <w:rsid w:val="00F900F4"/>
    <w:rsid w:val="00F91722"/>
    <w:rsid w:val="00F92B1C"/>
    <w:rsid w:val="00F94A5E"/>
    <w:rsid w:val="00F950D3"/>
    <w:rsid w:val="00F959C1"/>
    <w:rsid w:val="00FA25FA"/>
    <w:rsid w:val="00FA5C50"/>
    <w:rsid w:val="00FA5CA5"/>
    <w:rsid w:val="00FA7C9B"/>
    <w:rsid w:val="00FB0610"/>
    <w:rsid w:val="00FB0A9F"/>
    <w:rsid w:val="00FB109F"/>
    <w:rsid w:val="00FB1C4A"/>
    <w:rsid w:val="00FB27D6"/>
    <w:rsid w:val="00FB4745"/>
    <w:rsid w:val="00FB4A34"/>
    <w:rsid w:val="00FB6BD2"/>
    <w:rsid w:val="00FC1A7D"/>
    <w:rsid w:val="00FC1BCC"/>
    <w:rsid w:val="00FC3DE0"/>
    <w:rsid w:val="00FC646D"/>
    <w:rsid w:val="00FC6FDB"/>
    <w:rsid w:val="00FD37CD"/>
    <w:rsid w:val="00FD3D47"/>
    <w:rsid w:val="00FD3D52"/>
    <w:rsid w:val="00FD58FE"/>
    <w:rsid w:val="00FD6199"/>
    <w:rsid w:val="00FD68B3"/>
    <w:rsid w:val="00FD6F28"/>
    <w:rsid w:val="00FE076E"/>
    <w:rsid w:val="00FE0DBF"/>
    <w:rsid w:val="00FE1B2B"/>
    <w:rsid w:val="00FE21C4"/>
    <w:rsid w:val="00FE5F2A"/>
    <w:rsid w:val="00FE6596"/>
    <w:rsid w:val="00FF11D4"/>
    <w:rsid w:val="00FF126A"/>
    <w:rsid w:val="00FF24C2"/>
    <w:rsid w:val="00FF4148"/>
    <w:rsid w:val="00FF4D92"/>
    <w:rsid w:val="00FF6AF6"/>
    <w:rsid w:val="00FF6E9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E6F"/>
    <w:pPr>
      <w:spacing w:before="160" w:line="288" w:lineRule="auto"/>
      <w:jc w:val="both"/>
    </w:pPr>
    <w:rPr>
      <w:rFonts w:ascii="Arial" w:eastAsia="Times New Roman" w:hAnsi="Arial"/>
      <w:sz w:val="21"/>
      <w:lang w:val="en-GB" w:eastAsia="en-US"/>
    </w:rPr>
  </w:style>
  <w:style w:type="paragraph" w:styleId="Heading1">
    <w:name w:val="heading 1"/>
    <w:basedOn w:val="Normal"/>
    <w:next w:val="Normal"/>
    <w:link w:val="Heading1Char"/>
    <w:uiPriority w:val="99"/>
    <w:qFormat/>
    <w:rsid w:val="00A97554"/>
    <w:pPr>
      <w:keepNext/>
      <w:numPr>
        <w:numId w:val="1"/>
      </w:numPr>
      <w:pBdr>
        <w:bottom w:val="single" w:sz="2" w:space="1" w:color="4F81BD" w:themeColor="accent1"/>
      </w:pBdr>
      <w:spacing w:before="120" w:after="480" w:line="252" w:lineRule="auto"/>
      <w:ind w:left="357" w:hanging="357"/>
      <w:jc w:val="left"/>
      <w:outlineLvl w:val="0"/>
    </w:pPr>
    <w:rPr>
      <w:b/>
      <w:caps/>
      <w:color w:val="4F81BD" w:themeColor="accent1"/>
      <w:sz w:val="28"/>
    </w:rPr>
  </w:style>
  <w:style w:type="paragraph" w:styleId="Heading2">
    <w:name w:val="heading 2"/>
    <w:basedOn w:val="Normal"/>
    <w:next w:val="Normal"/>
    <w:link w:val="Heading2Char"/>
    <w:uiPriority w:val="99"/>
    <w:qFormat/>
    <w:rsid w:val="0006156D"/>
    <w:pPr>
      <w:keepNext/>
      <w:numPr>
        <w:ilvl w:val="1"/>
        <w:numId w:val="1"/>
      </w:numPr>
      <w:tabs>
        <w:tab w:val="clear" w:pos="880"/>
      </w:tabs>
      <w:spacing w:before="480" w:after="240" w:line="252" w:lineRule="auto"/>
      <w:ind w:left="709" w:hanging="686"/>
      <w:jc w:val="left"/>
      <w:outlineLvl w:val="1"/>
    </w:pPr>
    <w:rPr>
      <w:b/>
      <w:smallCaps/>
      <w:color w:val="800000"/>
      <w:sz w:val="28"/>
    </w:rPr>
  </w:style>
  <w:style w:type="paragraph" w:styleId="Heading3">
    <w:name w:val="heading 3"/>
    <w:basedOn w:val="Normal"/>
    <w:next w:val="Normal"/>
    <w:link w:val="Heading3Char"/>
    <w:uiPriority w:val="99"/>
    <w:qFormat/>
    <w:rsid w:val="003A320E"/>
    <w:pPr>
      <w:keepNext/>
      <w:numPr>
        <w:ilvl w:val="2"/>
        <w:numId w:val="1"/>
      </w:numPr>
      <w:tabs>
        <w:tab w:val="clear" w:pos="1531"/>
      </w:tabs>
      <w:spacing w:before="240" w:after="240" w:line="252" w:lineRule="auto"/>
      <w:ind w:left="851" w:hanging="851"/>
      <w:jc w:val="left"/>
      <w:outlineLvl w:val="2"/>
    </w:pPr>
    <w:rPr>
      <w:b/>
      <w:color w:val="F79646" w:themeColor="accent6"/>
      <w:sz w:val="24"/>
    </w:rPr>
  </w:style>
  <w:style w:type="paragraph" w:styleId="Heading4">
    <w:name w:val="heading 4"/>
    <w:basedOn w:val="Normal"/>
    <w:next w:val="Normal"/>
    <w:link w:val="Heading4Char"/>
    <w:uiPriority w:val="99"/>
    <w:qFormat/>
    <w:rsid w:val="00672E6F"/>
    <w:pPr>
      <w:keepNext/>
      <w:keepLines/>
      <w:numPr>
        <w:ilvl w:val="3"/>
        <w:numId w:val="1"/>
      </w:numPr>
      <w:spacing w:before="480"/>
      <w:jc w:val="left"/>
      <w:outlineLvl w:val="3"/>
    </w:pPr>
    <w:rPr>
      <w:b/>
      <w:i/>
      <w:color w:val="000080"/>
      <w:sz w:val="22"/>
    </w:rPr>
  </w:style>
  <w:style w:type="paragraph" w:styleId="Heading5">
    <w:name w:val="heading 5"/>
    <w:basedOn w:val="Heading1"/>
    <w:next w:val="Normal"/>
    <w:link w:val="Heading5Char"/>
    <w:uiPriority w:val="99"/>
    <w:qFormat/>
    <w:rsid w:val="00672E6F"/>
    <w:pPr>
      <w:numPr>
        <w:ilvl w:val="4"/>
      </w:numPr>
      <w:pBdr>
        <w:bottom w:val="none" w:sz="0" w:space="0" w:color="auto"/>
      </w:pBdr>
      <w:suppressAutoHyphens/>
      <w:spacing w:before="360" w:after="0"/>
      <w:outlineLvl w:val="4"/>
    </w:pPr>
    <w:rPr>
      <w:b w:val="0"/>
      <w:bCs/>
      <w:i/>
      <w:iCs/>
      <w:caps w:val="0"/>
      <w:sz w:val="22"/>
      <w:szCs w:val="21"/>
    </w:rPr>
  </w:style>
  <w:style w:type="paragraph" w:styleId="Heading6">
    <w:name w:val="heading 6"/>
    <w:basedOn w:val="Normal"/>
    <w:next w:val="Normal"/>
    <w:link w:val="Heading6Char"/>
    <w:uiPriority w:val="9"/>
    <w:unhideWhenUsed/>
    <w:qFormat/>
    <w:rsid w:val="005728EE"/>
    <w:pPr>
      <w:keepNext/>
      <w:keepLines/>
      <w:spacing w:before="200"/>
      <w:outlineLvl w:val="5"/>
    </w:pPr>
    <w:rPr>
      <w:rFonts w:ascii="Cambria" w:eastAsia="MS Gothic" w:hAnsi="Cambria"/>
      <w:i/>
      <w:iCs/>
      <w:color w:val="243F60"/>
    </w:rPr>
  </w:style>
  <w:style w:type="paragraph" w:styleId="Heading8">
    <w:name w:val="heading 8"/>
    <w:basedOn w:val="Normal"/>
    <w:next w:val="Normal"/>
    <w:link w:val="Heading8Char"/>
    <w:uiPriority w:val="99"/>
    <w:qFormat/>
    <w:rsid w:val="00672E6F"/>
    <w:pPr>
      <w:keepNext/>
      <w:numPr>
        <w:ilvl w:val="7"/>
        <w:numId w:val="1"/>
      </w:numPr>
      <w:outlineLvl w:val="7"/>
    </w:pPr>
    <w:rPr>
      <w:i/>
    </w:rPr>
  </w:style>
  <w:style w:type="paragraph" w:styleId="Heading9">
    <w:name w:val="heading 9"/>
    <w:basedOn w:val="Normal"/>
    <w:next w:val="Normal"/>
    <w:link w:val="Heading9Char"/>
    <w:uiPriority w:val="99"/>
    <w:qFormat/>
    <w:rsid w:val="00672E6F"/>
    <w:pPr>
      <w:numPr>
        <w:ilvl w:val="8"/>
        <w:numId w:val="1"/>
      </w:num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97554"/>
    <w:rPr>
      <w:rFonts w:ascii="Arial" w:eastAsia="Times New Roman" w:hAnsi="Arial"/>
      <w:b/>
      <w:caps/>
      <w:color w:val="4F81BD" w:themeColor="accent1"/>
      <w:sz w:val="28"/>
      <w:lang w:val="en-GB" w:eastAsia="en-US"/>
    </w:rPr>
  </w:style>
  <w:style w:type="character" w:customStyle="1" w:styleId="Heading2Char">
    <w:name w:val="Heading 2 Char"/>
    <w:link w:val="Heading2"/>
    <w:uiPriority w:val="99"/>
    <w:rsid w:val="0006156D"/>
    <w:rPr>
      <w:rFonts w:ascii="Arial" w:eastAsia="Times New Roman" w:hAnsi="Arial"/>
      <w:b/>
      <w:smallCaps/>
      <w:color w:val="800000"/>
      <w:sz w:val="28"/>
      <w:lang w:val="en-GB" w:eastAsia="en-US"/>
    </w:rPr>
  </w:style>
  <w:style w:type="character" w:customStyle="1" w:styleId="Heading3Char">
    <w:name w:val="Heading 3 Char"/>
    <w:link w:val="Heading3"/>
    <w:uiPriority w:val="99"/>
    <w:rsid w:val="003A320E"/>
    <w:rPr>
      <w:rFonts w:ascii="Arial" w:eastAsia="Times New Roman" w:hAnsi="Arial"/>
      <w:b/>
      <w:color w:val="F79646" w:themeColor="accent6"/>
      <w:lang w:val="en-GB" w:eastAsia="en-US"/>
    </w:rPr>
  </w:style>
  <w:style w:type="character" w:customStyle="1" w:styleId="Heading4Char">
    <w:name w:val="Heading 4 Char"/>
    <w:link w:val="Heading4"/>
    <w:uiPriority w:val="99"/>
    <w:rsid w:val="00672E6F"/>
    <w:rPr>
      <w:rFonts w:ascii="Arial" w:eastAsia="Times New Roman" w:hAnsi="Arial"/>
      <w:b/>
      <w:i/>
      <w:color w:val="000080"/>
      <w:sz w:val="22"/>
      <w:lang w:val="en-GB" w:eastAsia="en-US"/>
    </w:rPr>
  </w:style>
  <w:style w:type="character" w:customStyle="1" w:styleId="Heading5Char">
    <w:name w:val="Heading 5 Char"/>
    <w:link w:val="Heading5"/>
    <w:uiPriority w:val="99"/>
    <w:rsid w:val="00672E6F"/>
    <w:rPr>
      <w:rFonts w:ascii="Arial" w:eastAsia="Times New Roman" w:hAnsi="Arial"/>
      <w:bCs/>
      <w:i/>
      <w:iCs/>
      <w:color w:val="000080"/>
      <w:sz w:val="22"/>
      <w:szCs w:val="21"/>
      <w:lang w:val="en-GB" w:eastAsia="en-US"/>
    </w:rPr>
  </w:style>
  <w:style w:type="character" w:customStyle="1" w:styleId="Heading6Char">
    <w:name w:val="Heading 6 Char"/>
    <w:link w:val="Heading6"/>
    <w:uiPriority w:val="9"/>
    <w:rsid w:val="005728EE"/>
    <w:rPr>
      <w:rFonts w:ascii="Cambria" w:eastAsia="MS Gothic" w:hAnsi="Cambria" w:cs="Times New Roman"/>
      <w:i/>
      <w:iCs/>
      <w:color w:val="243F60"/>
      <w:sz w:val="21"/>
      <w:szCs w:val="20"/>
      <w:lang w:val="en-GB"/>
    </w:rPr>
  </w:style>
  <w:style w:type="character" w:customStyle="1" w:styleId="Heading8Char">
    <w:name w:val="Heading 8 Char"/>
    <w:link w:val="Heading8"/>
    <w:uiPriority w:val="99"/>
    <w:rsid w:val="00672E6F"/>
    <w:rPr>
      <w:rFonts w:ascii="Arial" w:eastAsia="Times New Roman" w:hAnsi="Arial"/>
      <w:i/>
      <w:sz w:val="21"/>
      <w:lang w:val="en-GB" w:eastAsia="en-US"/>
    </w:rPr>
  </w:style>
  <w:style w:type="character" w:customStyle="1" w:styleId="Heading9Char">
    <w:name w:val="Heading 9 Char"/>
    <w:link w:val="Heading9"/>
    <w:uiPriority w:val="99"/>
    <w:rsid w:val="00672E6F"/>
    <w:rPr>
      <w:rFonts w:ascii="Arial" w:eastAsia="Times New Roman" w:hAnsi="Arial"/>
      <w:b/>
      <w:i/>
      <w:sz w:val="18"/>
      <w:lang w:val="en-GB" w:eastAsia="en-US"/>
    </w:rPr>
  </w:style>
  <w:style w:type="paragraph" w:styleId="TOC1">
    <w:name w:val="toc 1"/>
    <w:basedOn w:val="Normal"/>
    <w:next w:val="Normal"/>
    <w:autoRedefine/>
    <w:uiPriority w:val="39"/>
    <w:rsid w:val="00A97554"/>
    <w:pPr>
      <w:keepNext/>
      <w:tabs>
        <w:tab w:val="left" w:pos="284"/>
        <w:tab w:val="right" w:leader="dot" w:pos="9356"/>
      </w:tabs>
      <w:spacing w:before="240"/>
      <w:ind w:left="284" w:hanging="284"/>
      <w:jc w:val="left"/>
    </w:pPr>
    <w:rPr>
      <w:b/>
      <w:smallCaps/>
      <w:noProof/>
      <w:sz w:val="22"/>
    </w:rPr>
  </w:style>
  <w:style w:type="paragraph" w:styleId="TOC2">
    <w:name w:val="toc 2"/>
    <w:basedOn w:val="Normal"/>
    <w:next w:val="Normal"/>
    <w:autoRedefine/>
    <w:uiPriority w:val="39"/>
    <w:rsid w:val="00672E6F"/>
    <w:pPr>
      <w:tabs>
        <w:tab w:val="left" w:pos="709"/>
        <w:tab w:val="left" w:pos="1418"/>
        <w:tab w:val="right" w:leader="dot" w:pos="9356"/>
      </w:tabs>
      <w:ind w:left="709" w:right="425" w:hanging="425"/>
      <w:jc w:val="left"/>
    </w:pPr>
    <w:rPr>
      <w:b/>
      <w:noProof/>
      <w:sz w:val="20"/>
    </w:rPr>
  </w:style>
  <w:style w:type="paragraph" w:customStyle="1" w:styleId="TableHeading">
    <w:name w:val="Table Heading"/>
    <w:basedOn w:val="Normal"/>
    <w:link w:val="TableHeadingChar"/>
    <w:rsid w:val="008D122C"/>
    <w:pPr>
      <w:keepNext/>
      <w:spacing w:before="120" w:after="40" w:line="240" w:lineRule="auto"/>
      <w:jc w:val="center"/>
    </w:pPr>
    <w:rPr>
      <w:rFonts w:ascii="Arial Narrow" w:hAnsi="Arial Narrow"/>
      <w:smallCaps/>
      <w:color w:val="000080"/>
      <w:sz w:val="20"/>
    </w:rPr>
  </w:style>
  <w:style w:type="character" w:customStyle="1" w:styleId="TableHeadingChar">
    <w:name w:val="Table Heading Char"/>
    <w:link w:val="TableHeading"/>
    <w:locked/>
    <w:rsid w:val="008D122C"/>
    <w:rPr>
      <w:rFonts w:ascii="Arial Narrow" w:eastAsia="Times New Roman" w:hAnsi="Arial Narrow" w:cs="Times New Roman"/>
      <w:smallCaps/>
      <w:color w:val="000080"/>
      <w:sz w:val="20"/>
      <w:szCs w:val="20"/>
      <w:lang w:val="en-GB"/>
    </w:rPr>
  </w:style>
  <w:style w:type="paragraph" w:styleId="Footer">
    <w:name w:val="footer"/>
    <w:basedOn w:val="Normal"/>
    <w:link w:val="FooterChar"/>
    <w:rsid w:val="00672E6F"/>
    <w:pPr>
      <w:pBdr>
        <w:top w:val="single" w:sz="2" w:space="6" w:color="auto"/>
      </w:pBdr>
      <w:tabs>
        <w:tab w:val="right" w:pos="9356"/>
      </w:tabs>
      <w:spacing w:before="0" w:line="240" w:lineRule="auto"/>
      <w:jc w:val="center"/>
    </w:pPr>
    <w:rPr>
      <w:bCs/>
      <w:noProof/>
      <w:sz w:val="16"/>
      <w:szCs w:val="16"/>
    </w:rPr>
  </w:style>
  <w:style w:type="character" w:customStyle="1" w:styleId="FooterChar">
    <w:name w:val="Footer Char"/>
    <w:link w:val="Footer"/>
    <w:rsid w:val="00672E6F"/>
    <w:rPr>
      <w:rFonts w:ascii="Arial" w:eastAsia="Times New Roman" w:hAnsi="Arial" w:cs="Times New Roman"/>
      <w:bCs/>
      <w:noProof/>
      <w:sz w:val="16"/>
      <w:szCs w:val="16"/>
      <w:lang w:val="en-GB"/>
    </w:rPr>
  </w:style>
  <w:style w:type="paragraph" w:styleId="Header">
    <w:name w:val="header"/>
    <w:basedOn w:val="Normal"/>
    <w:link w:val="HeaderChar"/>
    <w:uiPriority w:val="99"/>
    <w:rsid w:val="00672E6F"/>
    <w:pPr>
      <w:pBdr>
        <w:bottom w:val="single" w:sz="4" w:space="1" w:color="auto"/>
      </w:pBdr>
      <w:tabs>
        <w:tab w:val="right" w:pos="9356"/>
      </w:tabs>
      <w:spacing w:before="0"/>
      <w:ind w:left="2"/>
      <w:jc w:val="left"/>
    </w:pPr>
    <w:rPr>
      <w:rFonts w:ascii="Arial Narrow" w:hAnsi="Arial Narrow"/>
      <w:noProof/>
      <w:sz w:val="18"/>
      <w:szCs w:val="18"/>
      <w:lang w:val="en-US"/>
    </w:rPr>
  </w:style>
  <w:style w:type="character" w:customStyle="1" w:styleId="HeaderChar">
    <w:name w:val="Header Char"/>
    <w:link w:val="Header"/>
    <w:uiPriority w:val="99"/>
    <w:rsid w:val="00672E6F"/>
    <w:rPr>
      <w:rFonts w:ascii="Arial Narrow" w:eastAsia="Times New Roman" w:hAnsi="Arial Narrow" w:cs="Times New Roman"/>
      <w:noProof/>
      <w:sz w:val="18"/>
      <w:szCs w:val="18"/>
    </w:rPr>
  </w:style>
  <w:style w:type="paragraph" w:customStyle="1" w:styleId="CoverTitle1">
    <w:name w:val="Cover Title 1"/>
    <w:basedOn w:val="Normal"/>
    <w:uiPriority w:val="99"/>
    <w:rsid w:val="00F766A9"/>
    <w:pPr>
      <w:jc w:val="left"/>
    </w:pPr>
    <w:rPr>
      <w:rFonts w:ascii="Arial Narrow" w:hAnsi="Arial Narrow"/>
      <w:b/>
      <w:bCs/>
      <w:color w:val="1F497D"/>
      <w:spacing w:val="10"/>
      <w:sz w:val="48"/>
      <w:szCs w:val="48"/>
    </w:rPr>
  </w:style>
  <w:style w:type="paragraph" w:customStyle="1" w:styleId="CoverTitle2">
    <w:name w:val="Cover Title 2"/>
    <w:basedOn w:val="Normal"/>
    <w:uiPriority w:val="99"/>
    <w:rsid w:val="00672E6F"/>
    <w:pPr>
      <w:suppressAutoHyphens/>
      <w:spacing w:before="480" w:after="240" w:line="480" w:lineRule="auto"/>
      <w:jc w:val="left"/>
    </w:pPr>
    <w:rPr>
      <w:i/>
      <w:color w:val="FFFFFF"/>
      <w:spacing w:val="10"/>
      <w:sz w:val="40"/>
    </w:rPr>
  </w:style>
  <w:style w:type="paragraph" w:customStyle="1" w:styleId="Coverdate">
    <w:name w:val="Cover date"/>
    <w:basedOn w:val="Normal"/>
    <w:uiPriority w:val="99"/>
    <w:rsid w:val="00672E6F"/>
    <w:pPr>
      <w:spacing w:line="480" w:lineRule="auto"/>
    </w:pPr>
    <w:rPr>
      <w:i/>
      <w:color w:val="FFFFFF"/>
      <w:spacing w:val="10"/>
      <w:sz w:val="24"/>
    </w:rPr>
  </w:style>
  <w:style w:type="paragraph" w:customStyle="1" w:styleId="CoverFWCreference">
    <w:name w:val="Cover FWC reference"/>
    <w:basedOn w:val="Normal"/>
    <w:uiPriority w:val="99"/>
    <w:rsid w:val="00672E6F"/>
    <w:pPr>
      <w:spacing w:before="0" w:line="240" w:lineRule="auto"/>
      <w:jc w:val="left"/>
    </w:pPr>
    <w:rPr>
      <w:b/>
      <w:color w:val="000080"/>
      <w:sz w:val="22"/>
      <w:szCs w:val="22"/>
    </w:rPr>
  </w:style>
  <w:style w:type="paragraph" w:customStyle="1" w:styleId="CovercontractNumber">
    <w:name w:val="Cover contract Number"/>
    <w:basedOn w:val="Normal"/>
    <w:uiPriority w:val="99"/>
    <w:rsid w:val="00672E6F"/>
    <w:pPr>
      <w:spacing w:before="80" w:line="240" w:lineRule="auto"/>
      <w:jc w:val="left"/>
    </w:pPr>
    <w:rPr>
      <w:b/>
      <w:color w:val="000080"/>
      <w:sz w:val="22"/>
      <w:szCs w:val="22"/>
    </w:rPr>
  </w:style>
  <w:style w:type="paragraph" w:customStyle="1" w:styleId="Coverfooter">
    <w:name w:val="Cover footer"/>
    <w:basedOn w:val="Normal"/>
    <w:uiPriority w:val="99"/>
    <w:rsid w:val="00672E6F"/>
    <w:pPr>
      <w:jc w:val="left"/>
    </w:pPr>
    <w:rPr>
      <w:color w:val="FFFFFF"/>
    </w:rPr>
  </w:style>
  <w:style w:type="paragraph" w:customStyle="1" w:styleId="Coverbrol">
    <w:name w:val="Cover brol"/>
    <w:uiPriority w:val="99"/>
    <w:rsid w:val="004C57EE"/>
    <w:rPr>
      <w:rFonts w:ascii="Arial" w:eastAsia="Times New Roman" w:hAnsi="Arial" w:cs="Arial"/>
      <w:b/>
      <w:iCs/>
      <w:color w:val="548DD4"/>
      <w:sz w:val="22"/>
      <w:szCs w:val="18"/>
      <w:lang w:val="fr-BE" w:eastAsia="en-US"/>
    </w:rPr>
  </w:style>
  <w:style w:type="character" w:styleId="PageNumber">
    <w:name w:val="page number"/>
    <w:rsid w:val="00672E6F"/>
    <w:rPr>
      <w:rFonts w:cs="Times New Roman"/>
      <w:b/>
    </w:rPr>
  </w:style>
  <w:style w:type="paragraph" w:customStyle="1" w:styleId="TitlenotinTOC">
    <w:name w:val="Title not in TOC"/>
    <w:basedOn w:val="Normal"/>
    <w:rsid w:val="00672E6F"/>
    <w:pPr>
      <w:pageBreakBefore/>
      <w:pBdr>
        <w:bottom w:val="single" w:sz="4" w:space="1" w:color="999999"/>
      </w:pBdr>
      <w:spacing w:after="240"/>
      <w:jc w:val="left"/>
    </w:pPr>
    <w:rPr>
      <w:b/>
      <w:color w:val="000080"/>
      <w:sz w:val="24"/>
    </w:rPr>
  </w:style>
  <w:style w:type="character" w:customStyle="1" w:styleId="news1bodytext">
    <w:name w:val="news1bodytext"/>
    <w:basedOn w:val="DefaultParagraphFont"/>
    <w:rsid w:val="00672E6F"/>
  </w:style>
  <w:style w:type="character" w:styleId="Hyperlink">
    <w:name w:val="Hyperlink"/>
    <w:uiPriority w:val="99"/>
    <w:unhideWhenUsed/>
    <w:rsid w:val="00672E6F"/>
    <w:rPr>
      <w:color w:val="0000FF"/>
      <w:u w:val="single"/>
    </w:rPr>
  </w:style>
  <w:style w:type="paragraph" w:customStyle="1" w:styleId="Bullets">
    <w:name w:val="Bullets"/>
    <w:basedOn w:val="Normal"/>
    <w:uiPriority w:val="99"/>
    <w:rsid w:val="00672E6F"/>
    <w:pPr>
      <w:spacing w:before="60"/>
    </w:pPr>
  </w:style>
  <w:style w:type="paragraph" w:styleId="BalloonText">
    <w:name w:val="Balloon Text"/>
    <w:basedOn w:val="Normal"/>
    <w:link w:val="BalloonTextChar"/>
    <w:uiPriority w:val="99"/>
    <w:semiHidden/>
    <w:unhideWhenUsed/>
    <w:rsid w:val="00672E6F"/>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672E6F"/>
    <w:rPr>
      <w:rFonts w:ascii="Tahoma" w:eastAsia="Times New Roman" w:hAnsi="Tahoma" w:cs="Tahoma"/>
      <w:sz w:val="16"/>
      <w:szCs w:val="16"/>
      <w:lang w:val="en-GB"/>
    </w:rPr>
  </w:style>
  <w:style w:type="table" w:styleId="TableGrid">
    <w:name w:val="Table Grid"/>
    <w:basedOn w:val="TableNormal"/>
    <w:rsid w:val="008B1BA7"/>
    <w:rPr>
      <w:lang w:val="fr-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1BA7"/>
    <w:pPr>
      <w:spacing w:before="0" w:after="200" w:line="276" w:lineRule="auto"/>
      <w:ind w:left="720"/>
      <w:contextualSpacing/>
      <w:jc w:val="left"/>
    </w:pPr>
    <w:rPr>
      <w:rFonts w:ascii="Calibri" w:eastAsia="Calibri" w:hAnsi="Calibri"/>
      <w:sz w:val="22"/>
      <w:szCs w:val="22"/>
      <w:lang w:val="fr-CH"/>
    </w:rPr>
  </w:style>
  <w:style w:type="paragraph" w:customStyle="1" w:styleId="AppH1">
    <w:name w:val="App H1"/>
    <w:next w:val="Normal"/>
    <w:rsid w:val="008B1BA7"/>
    <w:pPr>
      <w:pageBreakBefore/>
      <w:numPr>
        <w:numId w:val="5"/>
      </w:numPr>
      <w:pBdr>
        <w:bottom w:val="single" w:sz="2" w:space="3" w:color="C0C0C0"/>
      </w:pBdr>
      <w:spacing w:after="240"/>
      <w:ind w:left="454" w:hanging="454"/>
      <w:jc w:val="center"/>
    </w:pPr>
    <w:rPr>
      <w:rFonts w:ascii="Arial" w:eastAsia="Times New Roman" w:hAnsi="Arial"/>
      <w:b/>
      <w:smallCaps/>
      <w:noProof/>
      <w:color w:val="000080"/>
      <w:sz w:val="22"/>
      <w:lang w:val="en-US" w:eastAsia="en-US"/>
    </w:rPr>
  </w:style>
  <w:style w:type="paragraph" w:customStyle="1" w:styleId="TableText">
    <w:name w:val="Table Text"/>
    <w:basedOn w:val="Normal"/>
    <w:rsid w:val="008B1BA7"/>
    <w:pPr>
      <w:spacing w:before="40"/>
      <w:jc w:val="left"/>
    </w:pPr>
    <w:rPr>
      <w:sz w:val="20"/>
    </w:rPr>
  </w:style>
  <w:style w:type="paragraph" w:customStyle="1" w:styleId="AppH2">
    <w:name w:val="App H2"/>
    <w:basedOn w:val="Heading2"/>
    <w:rsid w:val="008B1BA7"/>
    <w:pPr>
      <w:keepLines/>
      <w:numPr>
        <w:numId w:val="5"/>
      </w:numPr>
      <w:spacing w:before="360" w:line="288" w:lineRule="auto"/>
    </w:pPr>
    <w:rPr>
      <w:smallCaps w:val="0"/>
      <w:sz w:val="22"/>
      <w:szCs w:val="22"/>
    </w:rPr>
  </w:style>
  <w:style w:type="paragraph" w:styleId="PlainText">
    <w:name w:val="Plain Text"/>
    <w:basedOn w:val="Normal"/>
    <w:link w:val="PlainTextChar"/>
    <w:uiPriority w:val="99"/>
    <w:rsid w:val="00631F36"/>
    <w:pPr>
      <w:spacing w:before="0" w:line="240" w:lineRule="auto"/>
      <w:jc w:val="left"/>
    </w:pPr>
    <w:rPr>
      <w:rFonts w:ascii="Consolas" w:hAnsi="Consolas" w:cs="Consolas"/>
      <w:szCs w:val="21"/>
      <w:lang w:eastAsia="en-GB"/>
    </w:rPr>
  </w:style>
  <w:style w:type="character" w:customStyle="1" w:styleId="PlainTextChar">
    <w:name w:val="Plain Text Char"/>
    <w:link w:val="PlainText"/>
    <w:uiPriority w:val="99"/>
    <w:rsid w:val="00631F36"/>
    <w:rPr>
      <w:rFonts w:ascii="Consolas" w:eastAsia="Times New Roman" w:hAnsi="Consolas" w:cs="Consolas"/>
      <w:sz w:val="21"/>
      <w:szCs w:val="21"/>
      <w:lang w:val="en-GB" w:eastAsia="en-GB"/>
    </w:rPr>
  </w:style>
  <w:style w:type="paragraph" w:styleId="Caption">
    <w:name w:val="caption"/>
    <w:basedOn w:val="Normal"/>
    <w:next w:val="Normal"/>
    <w:qFormat/>
    <w:rsid w:val="00631F36"/>
    <w:pPr>
      <w:spacing w:before="0" w:line="240" w:lineRule="auto"/>
      <w:jc w:val="left"/>
    </w:pPr>
    <w:rPr>
      <w:rFonts w:ascii="Times New Roman" w:hAnsi="Times New Roman"/>
      <w:b/>
      <w:bCs/>
      <w:sz w:val="20"/>
      <w:lang w:val="nl-NL" w:eastAsia="nl-NL"/>
    </w:rPr>
  </w:style>
  <w:style w:type="paragraph" w:customStyle="1" w:styleId="Text2">
    <w:name w:val="Text 2"/>
    <w:basedOn w:val="Normal"/>
    <w:rsid w:val="00631F36"/>
    <w:pPr>
      <w:tabs>
        <w:tab w:val="left" w:pos="2161"/>
      </w:tabs>
      <w:spacing w:before="0" w:after="240" w:line="240" w:lineRule="auto"/>
      <w:ind w:left="1077"/>
    </w:pPr>
    <w:rPr>
      <w:rFonts w:ascii="Times New Roman" w:hAnsi="Times New Roman"/>
      <w:sz w:val="24"/>
      <w:lang w:eastAsia="fr-FR"/>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ALTS FOOTNOTE,fn"/>
    <w:basedOn w:val="Normal"/>
    <w:link w:val="FootnoteTextChar1"/>
    <w:semiHidden/>
    <w:rsid w:val="00631F36"/>
    <w:pPr>
      <w:spacing w:before="0" w:line="240" w:lineRule="auto"/>
    </w:pPr>
    <w:rPr>
      <w:rFonts w:ascii="Times New Roman" w:hAnsi="Times New Roman"/>
      <w:sz w:val="20"/>
      <w:lang w:eastAsia="fr-FR"/>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ALTS FOOTNOTE Char,fn Char"/>
    <w:link w:val="FootnoteText"/>
    <w:semiHidden/>
    <w:locked/>
    <w:rsid w:val="00631F36"/>
    <w:rPr>
      <w:rFonts w:ascii="Times New Roman" w:eastAsia="Times New Roman" w:hAnsi="Times New Roman" w:cs="Times New Roman"/>
      <w:sz w:val="20"/>
      <w:szCs w:val="20"/>
      <w:lang w:val="en-GB" w:eastAsia="fr-FR"/>
    </w:rPr>
  </w:style>
  <w:style w:type="character" w:customStyle="1" w:styleId="FootnoteTextChar">
    <w:name w:val="Footnote Text Char"/>
    <w:uiPriority w:val="99"/>
    <w:semiHidden/>
    <w:rsid w:val="00631F36"/>
    <w:rPr>
      <w:rFonts w:ascii="Arial" w:eastAsia="Times New Roman" w:hAnsi="Arial" w:cs="Times New Roman"/>
      <w:sz w:val="20"/>
      <w:szCs w:val="20"/>
      <w:lang w:val="en-GB"/>
    </w:rPr>
  </w:style>
  <w:style w:type="character" w:styleId="FootnoteReference">
    <w:name w:val="footnote reference"/>
    <w:aliases w:val="ftref,16 Point,Superscript 6 Point"/>
    <w:semiHidden/>
    <w:rsid w:val="00631F36"/>
    <w:rPr>
      <w:rFonts w:cs="Times New Roman"/>
      <w:vertAlign w:val="superscript"/>
    </w:rPr>
  </w:style>
  <w:style w:type="paragraph" w:customStyle="1" w:styleId="NumberedParas">
    <w:name w:val="Numbered Paras"/>
    <w:basedOn w:val="Normal"/>
    <w:rsid w:val="00631F36"/>
    <w:pPr>
      <w:tabs>
        <w:tab w:val="num" w:pos="284"/>
      </w:tabs>
      <w:spacing w:before="0" w:line="240" w:lineRule="auto"/>
      <w:ind w:left="284" w:hanging="284"/>
    </w:pPr>
    <w:rPr>
      <w:rFonts w:ascii="Times New Roman" w:hAnsi="Times New Roman"/>
      <w:noProof/>
      <w:sz w:val="24"/>
      <w:szCs w:val="22"/>
      <w:lang w:val="en-US"/>
    </w:rPr>
  </w:style>
  <w:style w:type="character" w:styleId="Strong">
    <w:name w:val="Strong"/>
    <w:qFormat/>
    <w:rsid w:val="00631F36"/>
    <w:rPr>
      <w:rFonts w:cs="Times New Roman"/>
      <w:b/>
      <w:bCs/>
    </w:rPr>
  </w:style>
  <w:style w:type="paragraph" w:customStyle="1" w:styleId="FigureTitle">
    <w:name w:val="Figure Title"/>
    <w:basedOn w:val="Normal"/>
    <w:uiPriority w:val="99"/>
    <w:rsid w:val="00E2767A"/>
    <w:pPr>
      <w:keepNext/>
      <w:numPr>
        <w:numId w:val="3"/>
      </w:numPr>
      <w:jc w:val="center"/>
    </w:pPr>
    <w:rPr>
      <w:i/>
      <w:iCs/>
    </w:rPr>
  </w:style>
  <w:style w:type="paragraph" w:styleId="ListNumber2">
    <w:name w:val="List Number 2"/>
    <w:basedOn w:val="Normal"/>
    <w:rsid w:val="00E2767A"/>
    <w:pPr>
      <w:numPr>
        <w:numId w:val="4"/>
      </w:numPr>
      <w:spacing w:before="120" w:after="120" w:line="240" w:lineRule="auto"/>
    </w:pPr>
    <w:rPr>
      <w:rFonts w:ascii="Times New Roman" w:hAnsi="Times New Roman"/>
      <w:sz w:val="24"/>
      <w:lang w:eastAsia="zh-CN"/>
    </w:rPr>
  </w:style>
  <w:style w:type="paragraph" w:customStyle="1" w:styleId="ListNumber2Level2">
    <w:name w:val="List Number 2 (Level 2)"/>
    <w:basedOn w:val="Text2"/>
    <w:rsid w:val="00E2767A"/>
    <w:pPr>
      <w:tabs>
        <w:tab w:val="clear" w:pos="2161"/>
        <w:tab w:val="num" w:pos="2268"/>
      </w:tabs>
      <w:spacing w:before="120" w:after="120"/>
      <w:ind w:left="2268" w:hanging="708"/>
    </w:pPr>
    <w:rPr>
      <w:lang w:eastAsia="zh-CN"/>
    </w:rPr>
  </w:style>
  <w:style w:type="paragraph" w:customStyle="1" w:styleId="ListNumber2Level3">
    <w:name w:val="List Number 2 (Level 3)"/>
    <w:basedOn w:val="Text2"/>
    <w:rsid w:val="00E2767A"/>
    <w:pPr>
      <w:tabs>
        <w:tab w:val="clear" w:pos="2161"/>
        <w:tab w:val="num" w:pos="2977"/>
      </w:tabs>
      <w:spacing w:before="120" w:after="120"/>
      <w:ind w:left="2977" w:hanging="709"/>
    </w:pPr>
    <w:rPr>
      <w:lang w:eastAsia="zh-CN"/>
    </w:rPr>
  </w:style>
  <w:style w:type="paragraph" w:customStyle="1" w:styleId="ListNumber2Level4">
    <w:name w:val="List Number 2 (Level 4)"/>
    <w:basedOn w:val="Text2"/>
    <w:rsid w:val="00E2767A"/>
    <w:pPr>
      <w:tabs>
        <w:tab w:val="clear" w:pos="2161"/>
        <w:tab w:val="num" w:pos="3686"/>
      </w:tabs>
      <w:spacing w:before="120" w:after="120"/>
      <w:ind w:left="3686" w:hanging="709"/>
    </w:pPr>
    <w:rPr>
      <w:lang w:eastAsia="zh-CN"/>
    </w:rPr>
  </w:style>
  <w:style w:type="paragraph" w:customStyle="1" w:styleId="AppH3">
    <w:name w:val="App H3"/>
    <w:basedOn w:val="Heading3"/>
    <w:uiPriority w:val="99"/>
    <w:rsid w:val="005E2DAD"/>
    <w:pPr>
      <w:keepLines/>
      <w:numPr>
        <w:numId w:val="5"/>
      </w:numPr>
      <w:tabs>
        <w:tab w:val="left" w:pos="709"/>
      </w:tabs>
      <w:spacing w:line="288" w:lineRule="auto"/>
    </w:pPr>
    <w:rPr>
      <w:bCs/>
      <w:i/>
    </w:rPr>
  </w:style>
  <w:style w:type="paragraph" w:styleId="BodyText">
    <w:name w:val="Body Text"/>
    <w:basedOn w:val="Normal"/>
    <w:link w:val="BodyTextChar"/>
    <w:rsid w:val="00706868"/>
    <w:pPr>
      <w:spacing w:before="0" w:line="240" w:lineRule="auto"/>
    </w:pPr>
    <w:rPr>
      <w:rFonts w:ascii="Times New Roman" w:hAnsi="Times New Roman"/>
      <w:noProof/>
      <w:sz w:val="24"/>
      <w:lang w:val="en-US"/>
    </w:rPr>
  </w:style>
  <w:style w:type="character" w:customStyle="1" w:styleId="BodyTextChar">
    <w:name w:val="Body Text Char"/>
    <w:link w:val="BodyText"/>
    <w:rsid w:val="00706868"/>
    <w:rPr>
      <w:rFonts w:ascii="Times New Roman" w:eastAsia="Times New Roman" w:hAnsi="Times New Roman" w:cs="Times New Roman"/>
      <w:noProof/>
      <w:sz w:val="24"/>
      <w:szCs w:val="24"/>
    </w:rPr>
  </w:style>
  <w:style w:type="character" w:styleId="CommentReference">
    <w:name w:val="annotation reference"/>
    <w:uiPriority w:val="99"/>
    <w:semiHidden/>
    <w:unhideWhenUsed/>
    <w:rsid w:val="000B2C54"/>
    <w:rPr>
      <w:sz w:val="16"/>
      <w:szCs w:val="16"/>
    </w:rPr>
  </w:style>
  <w:style w:type="paragraph" w:styleId="CommentText">
    <w:name w:val="annotation text"/>
    <w:basedOn w:val="Normal"/>
    <w:link w:val="CommentTextChar"/>
    <w:uiPriority w:val="99"/>
    <w:semiHidden/>
    <w:unhideWhenUsed/>
    <w:rsid w:val="000B2C54"/>
    <w:pPr>
      <w:spacing w:line="240" w:lineRule="auto"/>
    </w:pPr>
    <w:rPr>
      <w:sz w:val="20"/>
    </w:rPr>
  </w:style>
  <w:style w:type="character" w:customStyle="1" w:styleId="CommentTextChar">
    <w:name w:val="Comment Text Char"/>
    <w:link w:val="CommentText"/>
    <w:uiPriority w:val="99"/>
    <w:semiHidden/>
    <w:rsid w:val="000B2C5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2C54"/>
    <w:rPr>
      <w:b/>
      <w:bCs/>
    </w:rPr>
  </w:style>
  <w:style w:type="character" w:customStyle="1" w:styleId="CommentSubjectChar">
    <w:name w:val="Comment Subject Char"/>
    <w:link w:val="CommentSubject"/>
    <w:uiPriority w:val="99"/>
    <w:semiHidden/>
    <w:rsid w:val="000B2C54"/>
    <w:rPr>
      <w:rFonts w:ascii="Arial" w:eastAsia="Times New Roman" w:hAnsi="Arial" w:cs="Times New Roman"/>
      <w:b/>
      <w:bCs/>
      <w:sz w:val="20"/>
      <w:szCs w:val="20"/>
      <w:lang w:val="en-GB"/>
    </w:rPr>
  </w:style>
  <w:style w:type="paragraph" w:styleId="Revision">
    <w:name w:val="Revision"/>
    <w:hidden/>
    <w:uiPriority w:val="99"/>
    <w:semiHidden/>
    <w:rsid w:val="00C67A65"/>
    <w:rPr>
      <w:rFonts w:ascii="Arial" w:eastAsia="Times New Roman" w:hAnsi="Arial"/>
      <w:sz w:val="21"/>
      <w:lang w:val="en-GB" w:eastAsia="en-US"/>
    </w:rPr>
  </w:style>
  <w:style w:type="character" w:styleId="FollowedHyperlink">
    <w:name w:val="FollowedHyperlink"/>
    <w:uiPriority w:val="99"/>
    <w:semiHidden/>
    <w:unhideWhenUsed/>
    <w:rsid w:val="003C1903"/>
    <w:rPr>
      <w:color w:val="800080"/>
      <w:u w:val="single"/>
    </w:rPr>
  </w:style>
  <w:style w:type="paragraph" w:customStyle="1" w:styleId="xl65">
    <w:name w:val="xl65"/>
    <w:basedOn w:val="Normal"/>
    <w:rsid w:val="003C1903"/>
    <w:pPr>
      <w:spacing w:before="100" w:beforeAutospacing="1" w:after="100" w:afterAutospacing="1" w:line="240" w:lineRule="auto"/>
      <w:jc w:val="left"/>
      <w:textAlignment w:val="top"/>
    </w:pPr>
    <w:rPr>
      <w:rFonts w:ascii="Times New Roman" w:hAnsi="Times New Roman"/>
      <w:sz w:val="18"/>
      <w:szCs w:val="18"/>
      <w:lang w:eastAsia="en-GB"/>
    </w:rPr>
  </w:style>
  <w:style w:type="paragraph" w:customStyle="1" w:styleId="xl66">
    <w:name w:val="xl66"/>
    <w:basedOn w:val="Normal"/>
    <w:rsid w:val="003C1903"/>
    <w:pPr>
      <w:spacing w:before="100" w:beforeAutospacing="1" w:after="100" w:afterAutospacing="1" w:line="240" w:lineRule="auto"/>
      <w:jc w:val="center"/>
      <w:textAlignment w:val="top"/>
    </w:pPr>
    <w:rPr>
      <w:rFonts w:ascii="Times New Roman" w:hAnsi="Times New Roman"/>
      <w:sz w:val="18"/>
      <w:szCs w:val="18"/>
      <w:lang w:eastAsia="en-GB"/>
    </w:rPr>
  </w:style>
  <w:style w:type="paragraph" w:customStyle="1" w:styleId="xl67">
    <w:name w:val="xl67"/>
    <w:basedOn w:val="Normal"/>
    <w:rsid w:val="003C1903"/>
    <w:pPr>
      <w:spacing w:before="100" w:beforeAutospacing="1" w:after="100" w:afterAutospacing="1" w:line="240" w:lineRule="auto"/>
      <w:jc w:val="center"/>
      <w:textAlignment w:val="top"/>
    </w:pPr>
    <w:rPr>
      <w:rFonts w:ascii="Times New Roman" w:hAnsi="Times New Roman"/>
      <w:color w:val="215867"/>
      <w:sz w:val="18"/>
      <w:szCs w:val="18"/>
      <w:lang w:eastAsia="en-GB"/>
    </w:rPr>
  </w:style>
  <w:style w:type="paragraph" w:customStyle="1" w:styleId="xl68">
    <w:name w:val="xl68"/>
    <w:basedOn w:val="Normal"/>
    <w:rsid w:val="003C1903"/>
    <w:pPr>
      <w:spacing w:before="100" w:beforeAutospacing="1" w:after="100" w:afterAutospacing="1" w:line="240" w:lineRule="auto"/>
      <w:jc w:val="center"/>
      <w:textAlignment w:val="top"/>
    </w:pPr>
    <w:rPr>
      <w:rFonts w:ascii="Times New Roman" w:hAnsi="Times New Roman"/>
      <w:color w:val="31849B"/>
      <w:sz w:val="18"/>
      <w:szCs w:val="18"/>
      <w:lang w:eastAsia="en-GB"/>
    </w:rPr>
  </w:style>
  <w:style w:type="paragraph" w:customStyle="1" w:styleId="xl69">
    <w:name w:val="xl69"/>
    <w:basedOn w:val="Normal"/>
    <w:rsid w:val="003C1903"/>
    <w:pPr>
      <w:spacing w:before="100" w:beforeAutospacing="1" w:after="100" w:afterAutospacing="1" w:line="240" w:lineRule="auto"/>
      <w:jc w:val="center"/>
      <w:textAlignment w:val="top"/>
    </w:pPr>
    <w:rPr>
      <w:rFonts w:ascii="Times New Roman" w:hAnsi="Times New Roman"/>
      <w:sz w:val="18"/>
      <w:szCs w:val="18"/>
      <w:lang w:eastAsia="en-GB"/>
    </w:rPr>
  </w:style>
  <w:style w:type="paragraph" w:customStyle="1" w:styleId="xl70">
    <w:name w:val="xl70"/>
    <w:basedOn w:val="Normal"/>
    <w:rsid w:val="003C1903"/>
    <w:pPr>
      <w:spacing w:before="100" w:beforeAutospacing="1" w:after="100" w:afterAutospacing="1" w:line="240" w:lineRule="auto"/>
      <w:jc w:val="left"/>
    </w:pPr>
    <w:rPr>
      <w:rFonts w:ascii="Times New Roman" w:hAnsi="Times New Roman"/>
      <w:sz w:val="18"/>
      <w:szCs w:val="18"/>
      <w:lang w:eastAsia="en-GB"/>
    </w:rPr>
  </w:style>
  <w:style w:type="paragraph" w:customStyle="1" w:styleId="xl71">
    <w:name w:val="xl71"/>
    <w:basedOn w:val="Normal"/>
    <w:rsid w:val="003C1903"/>
    <w:pPr>
      <w:spacing w:before="100" w:beforeAutospacing="1" w:after="100" w:afterAutospacing="1" w:line="240" w:lineRule="auto"/>
      <w:jc w:val="center"/>
    </w:pPr>
    <w:rPr>
      <w:rFonts w:ascii="Times New Roman" w:hAnsi="Times New Roman"/>
      <w:sz w:val="18"/>
      <w:szCs w:val="18"/>
      <w:lang w:eastAsia="en-GB"/>
    </w:rPr>
  </w:style>
  <w:style w:type="paragraph" w:customStyle="1" w:styleId="xl72">
    <w:name w:val="xl72"/>
    <w:basedOn w:val="Normal"/>
    <w:rsid w:val="003C1903"/>
    <w:pPr>
      <w:spacing w:before="100" w:beforeAutospacing="1" w:after="100" w:afterAutospacing="1" w:line="240" w:lineRule="auto"/>
      <w:jc w:val="center"/>
    </w:pPr>
    <w:rPr>
      <w:rFonts w:ascii="Times New Roman" w:hAnsi="Times New Roman"/>
      <w:color w:val="215867"/>
      <w:sz w:val="18"/>
      <w:szCs w:val="18"/>
      <w:lang w:eastAsia="en-GB"/>
    </w:rPr>
  </w:style>
  <w:style w:type="paragraph" w:customStyle="1" w:styleId="xl73">
    <w:name w:val="xl73"/>
    <w:basedOn w:val="Normal"/>
    <w:rsid w:val="003C1903"/>
    <w:pPr>
      <w:spacing w:before="100" w:beforeAutospacing="1" w:after="100" w:afterAutospacing="1" w:line="240" w:lineRule="auto"/>
      <w:jc w:val="center"/>
    </w:pPr>
    <w:rPr>
      <w:rFonts w:ascii="Times New Roman" w:hAnsi="Times New Roman"/>
      <w:color w:val="31849B"/>
      <w:sz w:val="18"/>
      <w:szCs w:val="18"/>
      <w:lang w:eastAsia="en-GB"/>
    </w:rPr>
  </w:style>
  <w:style w:type="paragraph" w:customStyle="1" w:styleId="GCCAactivity">
    <w:name w:val="GCCA activity"/>
    <w:basedOn w:val="ListParagraph"/>
    <w:qFormat/>
    <w:rsid w:val="001E1218"/>
    <w:pPr>
      <w:numPr>
        <w:numId w:val="34"/>
      </w:numPr>
      <w:spacing w:before="60" w:after="40" w:line="252" w:lineRule="auto"/>
      <w:ind w:left="284" w:hanging="284"/>
      <w:contextualSpacing w:val="0"/>
      <w:jc w:val="both"/>
    </w:pPr>
    <w:rPr>
      <w:rFonts w:ascii="Arial" w:hAnsi="Arial" w:cs="Arial"/>
      <w:b/>
      <w:color w:val="FFFFFF" w:themeColor="background1"/>
      <w:sz w:val="20"/>
      <w:szCs w:val="20"/>
      <w:lang w:val="en-GB"/>
    </w:rPr>
  </w:style>
  <w:style w:type="paragraph" w:styleId="NormalWeb">
    <w:name w:val="Normal (Web)"/>
    <w:basedOn w:val="Normal"/>
    <w:uiPriority w:val="99"/>
    <w:semiHidden/>
    <w:unhideWhenUsed/>
    <w:rsid w:val="00D972B7"/>
    <w:pPr>
      <w:spacing w:before="100" w:beforeAutospacing="1" w:after="100" w:afterAutospacing="1" w:line="240" w:lineRule="auto"/>
      <w:jc w:val="left"/>
    </w:pPr>
    <w:rPr>
      <w:rFonts w:ascii="Times New Roman" w:eastAsiaTheme="minorEastAsia" w:hAnsi="Times New Roman"/>
      <w:sz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E6F"/>
    <w:pPr>
      <w:spacing w:before="160" w:line="288" w:lineRule="auto"/>
      <w:jc w:val="both"/>
    </w:pPr>
    <w:rPr>
      <w:rFonts w:ascii="Arial" w:eastAsia="Times New Roman" w:hAnsi="Arial"/>
      <w:sz w:val="21"/>
      <w:lang w:val="en-GB" w:eastAsia="en-US"/>
    </w:rPr>
  </w:style>
  <w:style w:type="paragraph" w:styleId="Heading1">
    <w:name w:val="heading 1"/>
    <w:basedOn w:val="Normal"/>
    <w:next w:val="Normal"/>
    <w:link w:val="Heading1Char"/>
    <w:uiPriority w:val="99"/>
    <w:qFormat/>
    <w:rsid w:val="00A97554"/>
    <w:pPr>
      <w:keepNext/>
      <w:numPr>
        <w:numId w:val="1"/>
      </w:numPr>
      <w:pBdr>
        <w:bottom w:val="single" w:sz="2" w:space="1" w:color="4F81BD" w:themeColor="accent1"/>
      </w:pBdr>
      <w:spacing w:before="120" w:after="480" w:line="252" w:lineRule="auto"/>
      <w:ind w:left="357" w:hanging="357"/>
      <w:jc w:val="left"/>
      <w:outlineLvl w:val="0"/>
    </w:pPr>
    <w:rPr>
      <w:b/>
      <w:caps/>
      <w:color w:val="4F81BD" w:themeColor="accent1"/>
      <w:sz w:val="28"/>
    </w:rPr>
  </w:style>
  <w:style w:type="paragraph" w:styleId="Heading2">
    <w:name w:val="heading 2"/>
    <w:basedOn w:val="Normal"/>
    <w:next w:val="Normal"/>
    <w:link w:val="Heading2Char"/>
    <w:uiPriority w:val="99"/>
    <w:qFormat/>
    <w:rsid w:val="0006156D"/>
    <w:pPr>
      <w:keepNext/>
      <w:numPr>
        <w:ilvl w:val="1"/>
        <w:numId w:val="1"/>
      </w:numPr>
      <w:tabs>
        <w:tab w:val="clear" w:pos="880"/>
      </w:tabs>
      <w:spacing w:before="480" w:after="240" w:line="252" w:lineRule="auto"/>
      <w:ind w:left="709" w:hanging="686"/>
      <w:jc w:val="left"/>
      <w:outlineLvl w:val="1"/>
    </w:pPr>
    <w:rPr>
      <w:b/>
      <w:smallCaps/>
      <w:color w:val="800000"/>
      <w:sz w:val="28"/>
    </w:rPr>
  </w:style>
  <w:style w:type="paragraph" w:styleId="Heading3">
    <w:name w:val="heading 3"/>
    <w:basedOn w:val="Normal"/>
    <w:next w:val="Normal"/>
    <w:link w:val="Heading3Char"/>
    <w:uiPriority w:val="99"/>
    <w:qFormat/>
    <w:rsid w:val="003A320E"/>
    <w:pPr>
      <w:keepNext/>
      <w:numPr>
        <w:ilvl w:val="2"/>
        <w:numId w:val="1"/>
      </w:numPr>
      <w:tabs>
        <w:tab w:val="clear" w:pos="1531"/>
      </w:tabs>
      <w:spacing w:before="240" w:after="240" w:line="252" w:lineRule="auto"/>
      <w:ind w:left="851" w:hanging="851"/>
      <w:jc w:val="left"/>
      <w:outlineLvl w:val="2"/>
    </w:pPr>
    <w:rPr>
      <w:b/>
      <w:color w:val="F79646" w:themeColor="accent6"/>
      <w:sz w:val="24"/>
    </w:rPr>
  </w:style>
  <w:style w:type="paragraph" w:styleId="Heading4">
    <w:name w:val="heading 4"/>
    <w:basedOn w:val="Normal"/>
    <w:next w:val="Normal"/>
    <w:link w:val="Heading4Char"/>
    <w:uiPriority w:val="99"/>
    <w:qFormat/>
    <w:rsid w:val="00672E6F"/>
    <w:pPr>
      <w:keepNext/>
      <w:keepLines/>
      <w:numPr>
        <w:ilvl w:val="3"/>
        <w:numId w:val="1"/>
      </w:numPr>
      <w:spacing w:before="480"/>
      <w:jc w:val="left"/>
      <w:outlineLvl w:val="3"/>
    </w:pPr>
    <w:rPr>
      <w:b/>
      <w:i/>
      <w:color w:val="000080"/>
      <w:sz w:val="22"/>
    </w:rPr>
  </w:style>
  <w:style w:type="paragraph" w:styleId="Heading5">
    <w:name w:val="heading 5"/>
    <w:basedOn w:val="Heading1"/>
    <w:next w:val="Normal"/>
    <w:link w:val="Heading5Char"/>
    <w:uiPriority w:val="99"/>
    <w:qFormat/>
    <w:rsid w:val="00672E6F"/>
    <w:pPr>
      <w:numPr>
        <w:ilvl w:val="4"/>
      </w:numPr>
      <w:pBdr>
        <w:bottom w:val="none" w:sz="0" w:space="0" w:color="auto"/>
      </w:pBdr>
      <w:suppressAutoHyphens/>
      <w:spacing w:before="360" w:after="0"/>
      <w:outlineLvl w:val="4"/>
    </w:pPr>
    <w:rPr>
      <w:b w:val="0"/>
      <w:bCs/>
      <w:i/>
      <w:iCs/>
      <w:caps w:val="0"/>
      <w:sz w:val="22"/>
      <w:szCs w:val="21"/>
    </w:rPr>
  </w:style>
  <w:style w:type="paragraph" w:styleId="Heading6">
    <w:name w:val="heading 6"/>
    <w:basedOn w:val="Normal"/>
    <w:next w:val="Normal"/>
    <w:link w:val="Heading6Char"/>
    <w:uiPriority w:val="9"/>
    <w:unhideWhenUsed/>
    <w:qFormat/>
    <w:rsid w:val="005728EE"/>
    <w:pPr>
      <w:keepNext/>
      <w:keepLines/>
      <w:spacing w:before="200"/>
      <w:outlineLvl w:val="5"/>
    </w:pPr>
    <w:rPr>
      <w:rFonts w:ascii="Cambria" w:eastAsia="MS Gothic" w:hAnsi="Cambria"/>
      <w:i/>
      <w:iCs/>
      <w:color w:val="243F60"/>
    </w:rPr>
  </w:style>
  <w:style w:type="paragraph" w:styleId="Heading8">
    <w:name w:val="heading 8"/>
    <w:basedOn w:val="Normal"/>
    <w:next w:val="Normal"/>
    <w:link w:val="Heading8Char"/>
    <w:uiPriority w:val="99"/>
    <w:qFormat/>
    <w:rsid w:val="00672E6F"/>
    <w:pPr>
      <w:keepNext/>
      <w:numPr>
        <w:ilvl w:val="7"/>
        <w:numId w:val="1"/>
      </w:numPr>
      <w:outlineLvl w:val="7"/>
    </w:pPr>
    <w:rPr>
      <w:i/>
    </w:rPr>
  </w:style>
  <w:style w:type="paragraph" w:styleId="Heading9">
    <w:name w:val="heading 9"/>
    <w:basedOn w:val="Normal"/>
    <w:next w:val="Normal"/>
    <w:link w:val="Heading9Char"/>
    <w:uiPriority w:val="99"/>
    <w:qFormat/>
    <w:rsid w:val="00672E6F"/>
    <w:pPr>
      <w:numPr>
        <w:ilvl w:val="8"/>
        <w:numId w:val="1"/>
      </w:num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97554"/>
    <w:rPr>
      <w:rFonts w:ascii="Arial" w:eastAsia="Times New Roman" w:hAnsi="Arial"/>
      <w:b/>
      <w:caps/>
      <w:color w:val="4F81BD" w:themeColor="accent1"/>
      <w:sz w:val="28"/>
      <w:lang w:val="en-GB" w:eastAsia="en-US"/>
    </w:rPr>
  </w:style>
  <w:style w:type="character" w:customStyle="1" w:styleId="Heading2Char">
    <w:name w:val="Heading 2 Char"/>
    <w:link w:val="Heading2"/>
    <w:uiPriority w:val="99"/>
    <w:rsid w:val="0006156D"/>
    <w:rPr>
      <w:rFonts w:ascii="Arial" w:eastAsia="Times New Roman" w:hAnsi="Arial"/>
      <w:b/>
      <w:smallCaps/>
      <w:color w:val="800000"/>
      <w:sz w:val="28"/>
      <w:lang w:val="en-GB" w:eastAsia="en-US"/>
    </w:rPr>
  </w:style>
  <w:style w:type="character" w:customStyle="1" w:styleId="Heading3Char">
    <w:name w:val="Heading 3 Char"/>
    <w:link w:val="Heading3"/>
    <w:uiPriority w:val="99"/>
    <w:rsid w:val="003A320E"/>
    <w:rPr>
      <w:rFonts w:ascii="Arial" w:eastAsia="Times New Roman" w:hAnsi="Arial"/>
      <w:b/>
      <w:color w:val="F79646" w:themeColor="accent6"/>
      <w:lang w:val="en-GB" w:eastAsia="en-US"/>
    </w:rPr>
  </w:style>
  <w:style w:type="character" w:customStyle="1" w:styleId="Heading4Char">
    <w:name w:val="Heading 4 Char"/>
    <w:link w:val="Heading4"/>
    <w:uiPriority w:val="99"/>
    <w:rsid w:val="00672E6F"/>
    <w:rPr>
      <w:rFonts w:ascii="Arial" w:eastAsia="Times New Roman" w:hAnsi="Arial"/>
      <w:b/>
      <w:i/>
      <w:color w:val="000080"/>
      <w:sz w:val="22"/>
      <w:lang w:val="en-GB" w:eastAsia="en-US"/>
    </w:rPr>
  </w:style>
  <w:style w:type="character" w:customStyle="1" w:styleId="Heading5Char">
    <w:name w:val="Heading 5 Char"/>
    <w:link w:val="Heading5"/>
    <w:uiPriority w:val="99"/>
    <w:rsid w:val="00672E6F"/>
    <w:rPr>
      <w:rFonts w:ascii="Arial" w:eastAsia="Times New Roman" w:hAnsi="Arial"/>
      <w:bCs/>
      <w:i/>
      <w:iCs/>
      <w:color w:val="000080"/>
      <w:sz w:val="22"/>
      <w:szCs w:val="21"/>
      <w:lang w:val="en-GB" w:eastAsia="en-US"/>
    </w:rPr>
  </w:style>
  <w:style w:type="character" w:customStyle="1" w:styleId="Heading6Char">
    <w:name w:val="Heading 6 Char"/>
    <w:link w:val="Heading6"/>
    <w:uiPriority w:val="9"/>
    <w:rsid w:val="005728EE"/>
    <w:rPr>
      <w:rFonts w:ascii="Cambria" w:eastAsia="MS Gothic" w:hAnsi="Cambria" w:cs="Times New Roman"/>
      <w:i/>
      <w:iCs/>
      <w:color w:val="243F60"/>
      <w:sz w:val="21"/>
      <w:szCs w:val="20"/>
      <w:lang w:val="en-GB"/>
    </w:rPr>
  </w:style>
  <w:style w:type="character" w:customStyle="1" w:styleId="Heading8Char">
    <w:name w:val="Heading 8 Char"/>
    <w:link w:val="Heading8"/>
    <w:uiPriority w:val="99"/>
    <w:rsid w:val="00672E6F"/>
    <w:rPr>
      <w:rFonts w:ascii="Arial" w:eastAsia="Times New Roman" w:hAnsi="Arial"/>
      <w:i/>
      <w:sz w:val="21"/>
      <w:lang w:val="en-GB" w:eastAsia="en-US"/>
    </w:rPr>
  </w:style>
  <w:style w:type="character" w:customStyle="1" w:styleId="Heading9Char">
    <w:name w:val="Heading 9 Char"/>
    <w:link w:val="Heading9"/>
    <w:uiPriority w:val="99"/>
    <w:rsid w:val="00672E6F"/>
    <w:rPr>
      <w:rFonts w:ascii="Arial" w:eastAsia="Times New Roman" w:hAnsi="Arial"/>
      <w:b/>
      <w:i/>
      <w:sz w:val="18"/>
      <w:lang w:val="en-GB" w:eastAsia="en-US"/>
    </w:rPr>
  </w:style>
  <w:style w:type="paragraph" w:styleId="TOC1">
    <w:name w:val="toc 1"/>
    <w:basedOn w:val="Normal"/>
    <w:next w:val="Normal"/>
    <w:autoRedefine/>
    <w:uiPriority w:val="39"/>
    <w:rsid w:val="00A97554"/>
    <w:pPr>
      <w:keepNext/>
      <w:tabs>
        <w:tab w:val="left" w:pos="284"/>
        <w:tab w:val="right" w:leader="dot" w:pos="9356"/>
      </w:tabs>
      <w:spacing w:before="240"/>
      <w:ind w:left="284" w:hanging="284"/>
      <w:jc w:val="left"/>
    </w:pPr>
    <w:rPr>
      <w:b/>
      <w:smallCaps/>
      <w:noProof/>
      <w:sz w:val="22"/>
    </w:rPr>
  </w:style>
  <w:style w:type="paragraph" w:styleId="TOC2">
    <w:name w:val="toc 2"/>
    <w:basedOn w:val="Normal"/>
    <w:next w:val="Normal"/>
    <w:autoRedefine/>
    <w:uiPriority w:val="39"/>
    <w:rsid w:val="00672E6F"/>
    <w:pPr>
      <w:tabs>
        <w:tab w:val="left" w:pos="709"/>
        <w:tab w:val="left" w:pos="1418"/>
        <w:tab w:val="right" w:leader="dot" w:pos="9356"/>
      </w:tabs>
      <w:ind w:left="709" w:right="425" w:hanging="425"/>
      <w:jc w:val="left"/>
    </w:pPr>
    <w:rPr>
      <w:b/>
      <w:noProof/>
      <w:sz w:val="20"/>
    </w:rPr>
  </w:style>
  <w:style w:type="paragraph" w:customStyle="1" w:styleId="TableHeading">
    <w:name w:val="Table Heading"/>
    <w:basedOn w:val="Normal"/>
    <w:link w:val="TableHeadingChar"/>
    <w:rsid w:val="008D122C"/>
    <w:pPr>
      <w:keepNext/>
      <w:spacing w:before="120" w:after="40" w:line="240" w:lineRule="auto"/>
      <w:jc w:val="center"/>
    </w:pPr>
    <w:rPr>
      <w:rFonts w:ascii="Arial Narrow" w:hAnsi="Arial Narrow"/>
      <w:smallCaps/>
      <w:color w:val="000080"/>
      <w:sz w:val="20"/>
    </w:rPr>
  </w:style>
  <w:style w:type="character" w:customStyle="1" w:styleId="TableHeadingChar">
    <w:name w:val="Table Heading Char"/>
    <w:link w:val="TableHeading"/>
    <w:locked/>
    <w:rsid w:val="008D122C"/>
    <w:rPr>
      <w:rFonts w:ascii="Arial Narrow" w:eastAsia="Times New Roman" w:hAnsi="Arial Narrow" w:cs="Times New Roman"/>
      <w:smallCaps/>
      <w:color w:val="000080"/>
      <w:sz w:val="20"/>
      <w:szCs w:val="20"/>
      <w:lang w:val="en-GB"/>
    </w:rPr>
  </w:style>
  <w:style w:type="paragraph" w:styleId="Footer">
    <w:name w:val="footer"/>
    <w:basedOn w:val="Normal"/>
    <w:link w:val="FooterChar"/>
    <w:rsid w:val="00672E6F"/>
    <w:pPr>
      <w:pBdr>
        <w:top w:val="single" w:sz="2" w:space="6" w:color="auto"/>
      </w:pBdr>
      <w:tabs>
        <w:tab w:val="right" w:pos="9356"/>
      </w:tabs>
      <w:spacing w:before="0" w:line="240" w:lineRule="auto"/>
      <w:jc w:val="center"/>
    </w:pPr>
    <w:rPr>
      <w:bCs/>
      <w:noProof/>
      <w:sz w:val="16"/>
      <w:szCs w:val="16"/>
    </w:rPr>
  </w:style>
  <w:style w:type="character" w:customStyle="1" w:styleId="FooterChar">
    <w:name w:val="Footer Char"/>
    <w:link w:val="Footer"/>
    <w:rsid w:val="00672E6F"/>
    <w:rPr>
      <w:rFonts w:ascii="Arial" w:eastAsia="Times New Roman" w:hAnsi="Arial" w:cs="Times New Roman"/>
      <w:bCs/>
      <w:noProof/>
      <w:sz w:val="16"/>
      <w:szCs w:val="16"/>
      <w:lang w:val="en-GB"/>
    </w:rPr>
  </w:style>
  <w:style w:type="paragraph" w:styleId="Header">
    <w:name w:val="header"/>
    <w:basedOn w:val="Normal"/>
    <w:link w:val="HeaderChar"/>
    <w:uiPriority w:val="99"/>
    <w:rsid w:val="00672E6F"/>
    <w:pPr>
      <w:pBdr>
        <w:bottom w:val="single" w:sz="4" w:space="1" w:color="auto"/>
      </w:pBdr>
      <w:tabs>
        <w:tab w:val="right" w:pos="9356"/>
      </w:tabs>
      <w:spacing w:before="0"/>
      <w:ind w:left="2"/>
      <w:jc w:val="left"/>
    </w:pPr>
    <w:rPr>
      <w:rFonts w:ascii="Arial Narrow" w:hAnsi="Arial Narrow"/>
      <w:noProof/>
      <w:sz w:val="18"/>
      <w:szCs w:val="18"/>
      <w:lang w:val="en-US"/>
    </w:rPr>
  </w:style>
  <w:style w:type="character" w:customStyle="1" w:styleId="HeaderChar">
    <w:name w:val="Header Char"/>
    <w:link w:val="Header"/>
    <w:uiPriority w:val="99"/>
    <w:rsid w:val="00672E6F"/>
    <w:rPr>
      <w:rFonts w:ascii="Arial Narrow" w:eastAsia="Times New Roman" w:hAnsi="Arial Narrow" w:cs="Times New Roman"/>
      <w:noProof/>
      <w:sz w:val="18"/>
      <w:szCs w:val="18"/>
    </w:rPr>
  </w:style>
  <w:style w:type="paragraph" w:customStyle="1" w:styleId="CoverTitle1">
    <w:name w:val="Cover Title 1"/>
    <w:basedOn w:val="Normal"/>
    <w:uiPriority w:val="99"/>
    <w:rsid w:val="00F766A9"/>
    <w:pPr>
      <w:jc w:val="left"/>
    </w:pPr>
    <w:rPr>
      <w:rFonts w:ascii="Arial Narrow" w:hAnsi="Arial Narrow"/>
      <w:b/>
      <w:bCs/>
      <w:color w:val="1F497D"/>
      <w:spacing w:val="10"/>
      <w:sz w:val="48"/>
      <w:szCs w:val="48"/>
    </w:rPr>
  </w:style>
  <w:style w:type="paragraph" w:customStyle="1" w:styleId="CoverTitle2">
    <w:name w:val="Cover Title 2"/>
    <w:basedOn w:val="Normal"/>
    <w:uiPriority w:val="99"/>
    <w:rsid w:val="00672E6F"/>
    <w:pPr>
      <w:suppressAutoHyphens/>
      <w:spacing w:before="480" w:after="240" w:line="480" w:lineRule="auto"/>
      <w:jc w:val="left"/>
    </w:pPr>
    <w:rPr>
      <w:i/>
      <w:color w:val="FFFFFF"/>
      <w:spacing w:val="10"/>
      <w:sz w:val="40"/>
    </w:rPr>
  </w:style>
  <w:style w:type="paragraph" w:customStyle="1" w:styleId="Coverdate">
    <w:name w:val="Cover date"/>
    <w:basedOn w:val="Normal"/>
    <w:uiPriority w:val="99"/>
    <w:rsid w:val="00672E6F"/>
    <w:pPr>
      <w:spacing w:line="480" w:lineRule="auto"/>
    </w:pPr>
    <w:rPr>
      <w:i/>
      <w:color w:val="FFFFFF"/>
      <w:spacing w:val="10"/>
      <w:sz w:val="24"/>
    </w:rPr>
  </w:style>
  <w:style w:type="paragraph" w:customStyle="1" w:styleId="CoverFWCreference">
    <w:name w:val="Cover FWC reference"/>
    <w:basedOn w:val="Normal"/>
    <w:uiPriority w:val="99"/>
    <w:rsid w:val="00672E6F"/>
    <w:pPr>
      <w:spacing w:before="0" w:line="240" w:lineRule="auto"/>
      <w:jc w:val="left"/>
    </w:pPr>
    <w:rPr>
      <w:b/>
      <w:color w:val="000080"/>
      <w:sz w:val="22"/>
      <w:szCs w:val="22"/>
    </w:rPr>
  </w:style>
  <w:style w:type="paragraph" w:customStyle="1" w:styleId="CovercontractNumber">
    <w:name w:val="Cover contract Number"/>
    <w:basedOn w:val="Normal"/>
    <w:uiPriority w:val="99"/>
    <w:rsid w:val="00672E6F"/>
    <w:pPr>
      <w:spacing w:before="80" w:line="240" w:lineRule="auto"/>
      <w:jc w:val="left"/>
    </w:pPr>
    <w:rPr>
      <w:b/>
      <w:color w:val="000080"/>
      <w:sz w:val="22"/>
      <w:szCs w:val="22"/>
    </w:rPr>
  </w:style>
  <w:style w:type="paragraph" w:customStyle="1" w:styleId="Coverfooter">
    <w:name w:val="Cover footer"/>
    <w:basedOn w:val="Normal"/>
    <w:uiPriority w:val="99"/>
    <w:rsid w:val="00672E6F"/>
    <w:pPr>
      <w:jc w:val="left"/>
    </w:pPr>
    <w:rPr>
      <w:color w:val="FFFFFF"/>
    </w:rPr>
  </w:style>
  <w:style w:type="paragraph" w:customStyle="1" w:styleId="Coverbrol">
    <w:name w:val="Cover brol"/>
    <w:uiPriority w:val="99"/>
    <w:rsid w:val="004C57EE"/>
    <w:rPr>
      <w:rFonts w:ascii="Arial" w:eastAsia="Times New Roman" w:hAnsi="Arial" w:cs="Arial"/>
      <w:b/>
      <w:iCs/>
      <w:color w:val="548DD4"/>
      <w:sz w:val="22"/>
      <w:szCs w:val="18"/>
      <w:lang w:val="fr-BE" w:eastAsia="en-US"/>
    </w:rPr>
  </w:style>
  <w:style w:type="character" w:styleId="PageNumber">
    <w:name w:val="page number"/>
    <w:rsid w:val="00672E6F"/>
    <w:rPr>
      <w:rFonts w:cs="Times New Roman"/>
      <w:b/>
    </w:rPr>
  </w:style>
  <w:style w:type="paragraph" w:customStyle="1" w:styleId="TitlenotinTOC">
    <w:name w:val="Title not in TOC"/>
    <w:basedOn w:val="Normal"/>
    <w:rsid w:val="00672E6F"/>
    <w:pPr>
      <w:pageBreakBefore/>
      <w:pBdr>
        <w:bottom w:val="single" w:sz="4" w:space="1" w:color="999999"/>
      </w:pBdr>
      <w:spacing w:after="240"/>
      <w:jc w:val="left"/>
    </w:pPr>
    <w:rPr>
      <w:b/>
      <w:color w:val="000080"/>
      <w:sz w:val="24"/>
    </w:rPr>
  </w:style>
  <w:style w:type="character" w:customStyle="1" w:styleId="news1bodytext">
    <w:name w:val="news1bodytext"/>
    <w:basedOn w:val="DefaultParagraphFont"/>
    <w:rsid w:val="00672E6F"/>
  </w:style>
  <w:style w:type="character" w:styleId="Hyperlink">
    <w:name w:val="Hyperlink"/>
    <w:uiPriority w:val="99"/>
    <w:unhideWhenUsed/>
    <w:rsid w:val="00672E6F"/>
    <w:rPr>
      <w:color w:val="0000FF"/>
      <w:u w:val="single"/>
    </w:rPr>
  </w:style>
  <w:style w:type="paragraph" w:customStyle="1" w:styleId="Bullets">
    <w:name w:val="Bullets"/>
    <w:basedOn w:val="Normal"/>
    <w:uiPriority w:val="99"/>
    <w:rsid w:val="00672E6F"/>
    <w:pPr>
      <w:spacing w:before="60"/>
    </w:pPr>
  </w:style>
  <w:style w:type="paragraph" w:styleId="BalloonText">
    <w:name w:val="Balloon Text"/>
    <w:basedOn w:val="Normal"/>
    <w:link w:val="BalloonTextChar"/>
    <w:uiPriority w:val="99"/>
    <w:semiHidden/>
    <w:unhideWhenUsed/>
    <w:rsid w:val="00672E6F"/>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672E6F"/>
    <w:rPr>
      <w:rFonts w:ascii="Tahoma" w:eastAsia="Times New Roman" w:hAnsi="Tahoma" w:cs="Tahoma"/>
      <w:sz w:val="16"/>
      <w:szCs w:val="16"/>
      <w:lang w:val="en-GB"/>
    </w:rPr>
  </w:style>
  <w:style w:type="table" w:styleId="TableGrid">
    <w:name w:val="Table Grid"/>
    <w:basedOn w:val="TableNormal"/>
    <w:rsid w:val="008B1BA7"/>
    <w:rPr>
      <w:lang w:val="fr-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1BA7"/>
    <w:pPr>
      <w:spacing w:before="0" w:after="200" w:line="276" w:lineRule="auto"/>
      <w:ind w:left="720"/>
      <w:contextualSpacing/>
      <w:jc w:val="left"/>
    </w:pPr>
    <w:rPr>
      <w:rFonts w:ascii="Calibri" w:eastAsia="Calibri" w:hAnsi="Calibri"/>
      <w:sz w:val="22"/>
      <w:szCs w:val="22"/>
      <w:lang w:val="fr-CH"/>
    </w:rPr>
  </w:style>
  <w:style w:type="paragraph" w:customStyle="1" w:styleId="AppH1">
    <w:name w:val="App H1"/>
    <w:next w:val="Normal"/>
    <w:rsid w:val="008B1BA7"/>
    <w:pPr>
      <w:pageBreakBefore/>
      <w:numPr>
        <w:numId w:val="5"/>
      </w:numPr>
      <w:pBdr>
        <w:bottom w:val="single" w:sz="2" w:space="3" w:color="C0C0C0"/>
      </w:pBdr>
      <w:spacing w:after="240"/>
      <w:ind w:left="454" w:hanging="454"/>
      <w:jc w:val="center"/>
    </w:pPr>
    <w:rPr>
      <w:rFonts w:ascii="Arial" w:eastAsia="Times New Roman" w:hAnsi="Arial"/>
      <w:b/>
      <w:smallCaps/>
      <w:noProof/>
      <w:color w:val="000080"/>
      <w:sz w:val="22"/>
      <w:lang w:val="en-US" w:eastAsia="en-US"/>
    </w:rPr>
  </w:style>
  <w:style w:type="paragraph" w:customStyle="1" w:styleId="TableText">
    <w:name w:val="Table Text"/>
    <w:basedOn w:val="Normal"/>
    <w:rsid w:val="008B1BA7"/>
    <w:pPr>
      <w:spacing w:before="40"/>
      <w:jc w:val="left"/>
    </w:pPr>
    <w:rPr>
      <w:sz w:val="20"/>
    </w:rPr>
  </w:style>
  <w:style w:type="paragraph" w:customStyle="1" w:styleId="AppH2">
    <w:name w:val="App H2"/>
    <w:basedOn w:val="Heading2"/>
    <w:rsid w:val="008B1BA7"/>
    <w:pPr>
      <w:keepLines/>
      <w:numPr>
        <w:numId w:val="5"/>
      </w:numPr>
      <w:spacing w:before="360" w:line="288" w:lineRule="auto"/>
    </w:pPr>
    <w:rPr>
      <w:smallCaps w:val="0"/>
      <w:sz w:val="22"/>
      <w:szCs w:val="22"/>
    </w:rPr>
  </w:style>
  <w:style w:type="paragraph" w:styleId="PlainText">
    <w:name w:val="Plain Text"/>
    <w:basedOn w:val="Normal"/>
    <w:link w:val="PlainTextChar"/>
    <w:uiPriority w:val="99"/>
    <w:rsid w:val="00631F36"/>
    <w:pPr>
      <w:spacing w:before="0" w:line="240" w:lineRule="auto"/>
      <w:jc w:val="left"/>
    </w:pPr>
    <w:rPr>
      <w:rFonts w:ascii="Consolas" w:hAnsi="Consolas" w:cs="Consolas"/>
      <w:szCs w:val="21"/>
      <w:lang w:eastAsia="en-GB"/>
    </w:rPr>
  </w:style>
  <w:style w:type="character" w:customStyle="1" w:styleId="PlainTextChar">
    <w:name w:val="Plain Text Char"/>
    <w:link w:val="PlainText"/>
    <w:uiPriority w:val="99"/>
    <w:rsid w:val="00631F36"/>
    <w:rPr>
      <w:rFonts w:ascii="Consolas" w:eastAsia="Times New Roman" w:hAnsi="Consolas" w:cs="Consolas"/>
      <w:sz w:val="21"/>
      <w:szCs w:val="21"/>
      <w:lang w:val="en-GB" w:eastAsia="en-GB"/>
    </w:rPr>
  </w:style>
  <w:style w:type="paragraph" w:styleId="Caption">
    <w:name w:val="caption"/>
    <w:basedOn w:val="Normal"/>
    <w:next w:val="Normal"/>
    <w:qFormat/>
    <w:rsid w:val="00631F36"/>
    <w:pPr>
      <w:spacing w:before="0" w:line="240" w:lineRule="auto"/>
      <w:jc w:val="left"/>
    </w:pPr>
    <w:rPr>
      <w:rFonts w:ascii="Times New Roman" w:hAnsi="Times New Roman"/>
      <w:b/>
      <w:bCs/>
      <w:sz w:val="20"/>
      <w:lang w:val="nl-NL" w:eastAsia="nl-NL"/>
    </w:rPr>
  </w:style>
  <w:style w:type="paragraph" w:customStyle="1" w:styleId="Text2">
    <w:name w:val="Text 2"/>
    <w:basedOn w:val="Normal"/>
    <w:rsid w:val="00631F36"/>
    <w:pPr>
      <w:tabs>
        <w:tab w:val="left" w:pos="2161"/>
      </w:tabs>
      <w:spacing w:before="0" w:after="240" w:line="240" w:lineRule="auto"/>
      <w:ind w:left="1077"/>
    </w:pPr>
    <w:rPr>
      <w:rFonts w:ascii="Times New Roman" w:hAnsi="Times New Roman"/>
      <w:sz w:val="24"/>
      <w:lang w:eastAsia="fr-FR"/>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ALTS FOOTNOTE,fn"/>
    <w:basedOn w:val="Normal"/>
    <w:link w:val="FootnoteTextChar1"/>
    <w:semiHidden/>
    <w:rsid w:val="00631F36"/>
    <w:pPr>
      <w:spacing w:before="0" w:line="240" w:lineRule="auto"/>
    </w:pPr>
    <w:rPr>
      <w:rFonts w:ascii="Times New Roman" w:hAnsi="Times New Roman"/>
      <w:sz w:val="20"/>
      <w:lang w:eastAsia="fr-FR"/>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ALTS FOOTNOTE Char,fn Char"/>
    <w:link w:val="FootnoteText"/>
    <w:semiHidden/>
    <w:locked/>
    <w:rsid w:val="00631F36"/>
    <w:rPr>
      <w:rFonts w:ascii="Times New Roman" w:eastAsia="Times New Roman" w:hAnsi="Times New Roman" w:cs="Times New Roman"/>
      <w:sz w:val="20"/>
      <w:szCs w:val="20"/>
      <w:lang w:val="en-GB" w:eastAsia="fr-FR"/>
    </w:rPr>
  </w:style>
  <w:style w:type="character" w:customStyle="1" w:styleId="FootnoteTextChar">
    <w:name w:val="Footnote Text Char"/>
    <w:uiPriority w:val="99"/>
    <w:semiHidden/>
    <w:rsid w:val="00631F36"/>
    <w:rPr>
      <w:rFonts w:ascii="Arial" w:eastAsia="Times New Roman" w:hAnsi="Arial" w:cs="Times New Roman"/>
      <w:sz w:val="20"/>
      <w:szCs w:val="20"/>
      <w:lang w:val="en-GB"/>
    </w:rPr>
  </w:style>
  <w:style w:type="character" w:styleId="FootnoteReference">
    <w:name w:val="footnote reference"/>
    <w:aliases w:val="ftref,16 Point,Superscript 6 Point"/>
    <w:semiHidden/>
    <w:rsid w:val="00631F36"/>
    <w:rPr>
      <w:rFonts w:cs="Times New Roman"/>
      <w:vertAlign w:val="superscript"/>
    </w:rPr>
  </w:style>
  <w:style w:type="paragraph" w:customStyle="1" w:styleId="NumberedParas">
    <w:name w:val="Numbered Paras"/>
    <w:basedOn w:val="Normal"/>
    <w:rsid w:val="00631F36"/>
    <w:pPr>
      <w:tabs>
        <w:tab w:val="num" w:pos="284"/>
      </w:tabs>
      <w:spacing w:before="0" w:line="240" w:lineRule="auto"/>
      <w:ind w:left="284" w:hanging="284"/>
    </w:pPr>
    <w:rPr>
      <w:rFonts w:ascii="Times New Roman" w:hAnsi="Times New Roman"/>
      <w:noProof/>
      <w:sz w:val="24"/>
      <w:szCs w:val="22"/>
      <w:lang w:val="en-US"/>
    </w:rPr>
  </w:style>
  <w:style w:type="character" w:styleId="Strong">
    <w:name w:val="Strong"/>
    <w:qFormat/>
    <w:rsid w:val="00631F36"/>
    <w:rPr>
      <w:rFonts w:cs="Times New Roman"/>
      <w:b/>
      <w:bCs/>
    </w:rPr>
  </w:style>
  <w:style w:type="paragraph" w:customStyle="1" w:styleId="FigureTitle">
    <w:name w:val="Figure Title"/>
    <w:basedOn w:val="Normal"/>
    <w:uiPriority w:val="99"/>
    <w:rsid w:val="00E2767A"/>
    <w:pPr>
      <w:keepNext/>
      <w:numPr>
        <w:numId w:val="3"/>
      </w:numPr>
      <w:jc w:val="center"/>
    </w:pPr>
    <w:rPr>
      <w:i/>
      <w:iCs/>
    </w:rPr>
  </w:style>
  <w:style w:type="paragraph" w:styleId="ListNumber2">
    <w:name w:val="List Number 2"/>
    <w:basedOn w:val="Normal"/>
    <w:rsid w:val="00E2767A"/>
    <w:pPr>
      <w:numPr>
        <w:numId w:val="4"/>
      </w:numPr>
      <w:spacing w:before="120" w:after="120" w:line="240" w:lineRule="auto"/>
    </w:pPr>
    <w:rPr>
      <w:rFonts w:ascii="Times New Roman" w:hAnsi="Times New Roman"/>
      <w:sz w:val="24"/>
      <w:lang w:eastAsia="zh-CN"/>
    </w:rPr>
  </w:style>
  <w:style w:type="paragraph" w:customStyle="1" w:styleId="ListNumber2Level2">
    <w:name w:val="List Number 2 (Level 2)"/>
    <w:basedOn w:val="Text2"/>
    <w:rsid w:val="00E2767A"/>
    <w:pPr>
      <w:tabs>
        <w:tab w:val="clear" w:pos="2161"/>
        <w:tab w:val="num" w:pos="2268"/>
      </w:tabs>
      <w:spacing w:before="120" w:after="120"/>
      <w:ind w:left="2268" w:hanging="708"/>
    </w:pPr>
    <w:rPr>
      <w:lang w:eastAsia="zh-CN"/>
    </w:rPr>
  </w:style>
  <w:style w:type="paragraph" w:customStyle="1" w:styleId="ListNumber2Level3">
    <w:name w:val="List Number 2 (Level 3)"/>
    <w:basedOn w:val="Text2"/>
    <w:rsid w:val="00E2767A"/>
    <w:pPr>
      <w:tabs>
        <w:tab w:val="clear" w:pos="2161"/>
        <w:tab w:val="num" w:pos="2977"/>
      </w:tabs>
      <w:spacing w:before="120" w:after="120"/>
      <w:ind w:left="2977" w:hanging="709"/>
    </w:pPr>
    <w:rPr>
      <w:lang w:eastAsia="zh-CN"/>
    </w:rPr>
  </w:style>
  <w:style w:type="paragraph" w:customStyle="1" w:styleId="ListNumber2Level4">
    <w:name w:val="List Number 2 (Level 4)"/>
    <w:basedOn w:val="Text2"/>
    <w:rsid w:val="00E2767A"/>
    <w:pPr>
      <w:tabs>
        <w:tab w:val="clear" w:pos="2161"/>
        <w:tab w:val="num" w:pos="3686"/>
      </w:tabs>
      <w:spacing w:before="120" w:after="120"/>
      <w:ind w:left="3686" w:hanging="709"/>
    </w:pPr>
    <w:rPr>
      <w:lang w:eastAsia="zh-CN"/>
    </w:rPr>
  </w:style>
  <w:style w:type="paragraph" w:customStyle="1" w:styleId="AppH3">
    <w:name w:val="App H3"/>
    <w:basedOn w:val="Heading3"/>
    <w:uiPriority w:val="99"/>
    <w:rsid w:val="005E2DAD"/>
    <w:pPr>
      <w:keepLines/>
      <w:numPr>
        <w:numId w:val="5"/>
      </w:numPr>
      <w:tabs>
        <w:tab w:val="left" w:pos="709"/>
      </w:tabs>
      <w:spacing w:line="288" w:lineRule="auto"/>
    </w:pPr>
    <w:rPr>
      <w:bCs/>
      <w:i/>
    </w:rPr>
  </w:style>
  <w:style w:type="paragraph" w:styleId="BodyText">
    <w:name w:val="Body Text"/>
    <w:basedOn w:val="Normal"/>
    <w:link w:val="BodyTextChar"/>
    <w:rsid w:val="00706868"/>
    <w:pPr>
      <w:spacing w:before="0" w:line="240" w:lineRule="auto"/>
    </w:pPr>
    <w:rPr>
      <w:rFonts w:ascii="Times New Roman" w:hAnsi="Times New Roman"/>
      <w:noProof/>
      <w:sz w:val="24"/>
      <w:lang w:val="en-US"/>
    </w:rPr>
  </w:style>
  <w:style w:type="character" w:customStyle="1" w:styleId="BodyTextChar">
    <w:name w:val="Body Text Char"/>
    <w:link w:val="BodyText"/>
    <w:rsid w:val="00706868"/>
    <w:rPr>
      <w:rFonts w:ascii="Times New Roman" w:eastAsia="Times New Roman" w:hAnsi="Times New Roman" w:cs="Times New Roman"/>
      <w:noProof/>
      <w:sz w:val="24"/>
      <w:szCs w:val="24"/>
    </w:rPr>
  </w:style>
  <w:style w:type="character" w:styleId="CommentReference">
    <w:name w:val="annotation reference"/>
    <w:uiPriority w:val="99"/>
    <w:semiHidden/>
    <w:unhideWhenUsed/>
    <w:rsid w:val="000B2C54"/>
    <w:rPr>
      <w:sz w:val="16"/>
      <w:szCs w:val="16"/>
    </w:rPr>
  </w:style>
  <w:style w:type="paragraph" w:styleId="CommentText">
    <w:name w:val="annotation text"/>
    <w:basedOn w:val="Normal"/>
    <w:link w:val="CommentTextChar"/>
    <w:uiPriority w:val="99"/>
    <w:semiHidden/>
    <w:unhideWhenUsed/>
    <w:rsid w:val="000B2C54"/>
    <w:pPr>
      <w:spacing w:line="240" w:lineRule="auto"/>
    </w:pPr>
    <w:rPr>
      <w:sz w:val="20"/>
    </w:rPr>
  </w:style>
  <w:style w:type="character" w:customStyle="1" w:styleId="CommentTextChar">
    <w:name w:val="Comment Text Char"/>
    <w:link w:val="CommentText"/>
    <w:uiPriority w:val="99"/>
    <w:semiHidden/>
    <w:rsid w:val="000B2C5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2C54"/>
    <w:rPr>
      <w:b/>
      <w:bCs/>
    </w:rPr>
  </w:style>
  <w:style w:type="character" w:customStyle="1" w:styleId="CommentSubjectChar">
    <w:name w:val="Comment Subject Char"/>
    <w:link w:val="CommentSubject"/>
    <w:uiPriority w:val="99"/>
    <w:semiHidden/>
    <w:rsid w:val="000B2C54"/>
    <w:rPr>
      <w:rFonts w:ascii="Arial" w:eastAsia="Times New Roman" w:hAnsi="Arial" w:cs="Times New Roman"/>
      <w:b/>
      <w:bCs/>
      <w:sz w:val="20"/>
      <w:szCs w:val="20"/>
      <w:lang w:val="en-GB"/>
    </w:rPr>
  </w:style>
  <w:style w:type="paragraph" w:styleId="Revision">
    <w:name w:val="Revision"/>
    <w:hidden/>
    <w:uiPriority w:val="99"/>
    <w:semiHidden/>
    <w:rsid w:val="00C67A65"/>
    <w:rPr>
      <w:rFonts w:ascii="Arial" w:eastAsia="Times New Roman" w:hAnsi="Arial"/>
      <w:sz w:val="21"/>
      <w:lang w:val="en-GB" w:eastAsia="en-US"/>
    </w:rPr>
  </w:style>
  <w:style w:type="character" w:styleId="FollowedHyperlink">
    <w:name w:val="FollowedHyperlink"/>
    <w:uiPriority w:val="99"/>
    <w:semiHidden/>
    <w:unhideWhenUsed/>
    <w:rsid w:val="003C1903"/>
    <w:rPr>
      <w:color w:val="800080"/>
      <w:u w:val="single"/>
    </w:rPr>
  </w:style>
  <w:style w:type="paragraph" w:customStyle="1" w:styleId="xl65">
    <w:name w:val="xl65"/>
    <w:basedOn w:val="Normal"/>
    <w:rsid w:val="003C1903"/>
    <w:pPr>
      <w:spacing w:before="100" w:beforeAutospacing="1" w:after="100" w:afterAutospacing="1" w:line="240" w:lineRule="auto"/>
      <w:jc w:val="left"/>
      <w:textAlignment w:val="top"/>
    </w:pPr>
    <w:rPr>
      <w:rFonts w:ascii="Times New Roman" w:hAnsi="Times New Roman"/>
      <w:sz w:val="18"/>
      <w:szCs w:val="18"/>
      <w:lang w:eastAsia="en-GB"/>
    </w:rPr>
  </w:style>
  <w:style w:type="paragraph" w:customStyle="1" w:styleId="xl66">
    <w:name w:val="xl66"/>
    <w:basedOn w:val="Normal"/>
    <w:rsid w:val="003C1903"/>
    <w:pPr>
      <w:spacing w:before="100" w:beforeAutospacing="1" w:after="100" w:afterAutospacing="1" w:line="240" w:lineRule="auto"/>
      <w:jc w:val="center"/>
      <w:textAlignment w:val="top"/>
    </w:pPr>
    <w:rPr>
      <w:rFonts w:ascii="Times New Roman" w:hAnsi="Times New Roman"/>
      <w:sz w:val="18"/>
      <w:szCs w:val="18"/>
      <w:lang w:eastAsia="en-GB"/>
    </w:rPr>
  </w:style>
  <w:style w:type="paragraph" w:customStyle="1" w:styleId="xl67">
    <w:name w:val="xl67"/>
    <w:basedOn w:val="Normal"/>
    <w:rsid w:val="003C1903"/>
    <w:pPr>
      <w:spacing w:before="100" w:beforeAutospacing="1" w:after="100" w:afterAutospacing="1" w:line="240" w:lineRule="auto"/>
      <w:jc w:val="center"/>
      <w:textAlignment w:val="top"/>
    </w:pPr>
    <w:rPr>
      <w:rFonts w:ascii="Times New Roman" w:hAnsi="Times New Roman"/>
      <w:color w:val="215867"/>
      <w:sz w:val="18"/>
      <w:szCs w:val="18"/>
      <w:lang w:eastAsia="en-GB"/>
    </w:rPr>
  </w:style>
  <w:style w:type="paragraph" w:customStyle="1" w:styleId="xl68">
    <w:name w:val="xl68"/>
    <w:basedOn w:val="Normal"/>
    <w:rsid w:val="003C1903"/>
    <w:pPr>
      <w:spacing w:before="100" w:beforeAutospacing="1" w:after="100" w:afterAutospacing="1" w:line="240" w:lineRule="auto"/>
      <w:jc w:val="center"/>
      <w:textAlignment w:val="top"/>
    </w:pPr>
    <w:rPr>
      <w:rFonts w:ascii="Times New Roman" w:hAnsi="Times New Roman"/>
      <w:color w:val="31849B"/>
      <w:sz w:val="18"/>
      <w:szCs w:val="18"/>
      <w:lang w:eastAsia="en-GB"/>
    </w:rPr>
  </w:style>
  <w:style w:type="paragraph" w:customStyle="1" w:styleId="xl69">
    <w:name w:val="xl69"/>
    <w:basedOn w:val="Normal"/>
    <w:rsid w:val="003C1903"/>
    <w:pPr>
      <w:spacing w:before="100" w:beforeAutospacing="1" w:after="100" w:afterAutospacing="1" w:line="240" w:lineRule="auto"/>
      <w:jc w:val="center"/>
      <w:textAlignment w:val="top"/>
    </w:pPr>
    <w:rPr>
      <w:rFonts w:ascii="Times New Roman" w:hAnsi="Times New Roman"/>
      <w:sz w:val="18"/>
      <w:szCs w:val="18"/>
      <w:lang w:eastAsia="en-GB"/>
    </w:rPr>
  </w:style>
  <w:style w:type="paragraph" w:customStyle="1" w:styleId="xl70">
    <w:name w:val="xl70"/>
    <w:basedOn w:val="Normal"/>
    <w:rsid w:val="003C1903"/>
    <w:pPr>
      <w:spacing w:before="100" w:beforeAutospacing="1" w:after="100" w:afterAutospacing="1" w:line="240" w:lineRule="auto"/>
      <w:jc w:val="left"/>
    </w:pPr>
    <w:rPr>
      <w:rFonts w:ascii="Times New Roman" w:hAnsi="Times New Roman"/>
      <w:sz w:val="18"/>
      <w:szCs w:val="18"/>
      <w:lang w:eastAsia="en-GB"/>
    </w:rPr>
  </w:style>
  <w:style w:type="paragraph" w:customStyle="1" w:styleId="xl71">
    <w:name w:val="xl71"/>
    <w:basedOn w:val="Normal"/>
    <w:rsid w:val="003C1903"/>
    <w:pPr>
      <w:spacing w:before="100" w:beforeAutospacing="1" w:after="100" w:afterAutospacing="1" w:line="240" w:lineRule="auto"/>
      <w:jc w:val="center"/>
    </w:pPr>
    <w:rPr>
      <w:rFonts w:ascii="Times New Roman" w:hAnsi="Times New Roman"/>
      <w:sz w:val="18"/>
      <w:szCs w:val="18"/>
      <w:lang w:eastAsia="en-GB"/>
    </w:rPr>
  </w:style>
  <w:style w:type="paragraph" w:customStyle="1" w:styleId="xl72">
    <w:name w:val="xl72"/>
    <w:basedOn w:val="Normal"/>
    <w:rsid w:val="003C1903"/>
    <w:pPr>
      <w:spacing w:before="100" w:beforeAutospacing="1" w:after="100" w:afterAutospacing="1" w:line="240" w:lineRule="auto"/>
      <w:jc w:val="center"/>
    </w:pPr>
    <w:rPr>
      <w:rFonts w:ascii="Times New Roman" w:hAnsi="Times New Roman"/>
      <w:color w:val="215867"/>
      <w:sz w:val="18"/>
      <w:szCs w:val="18"/>
      <w:lang w:eastAsia="en-GB"/>
    </w:rPr>
  </w:style>
  <w:style w:type="paragraph" w:customStyle="1" w:styleId="xl73">
    <w:name w:val="xl73"/>
    <w:basedOn w:val="Normal"/>
    <w:rsid w:val="003C1903"/>
    <w:pPr>
      <w:spacing w:before="100" w:beforeAutospacing="1" w:after="100" w:afterAutospacing="1" w:line="240" w:lineRule="auto"/>
      <w:jc w:val="center"/>
    </w:pPr>
    <w:rPr>
      <w:rFonts w:ascii="Times New Roman" w:hAnsi="Times New Roman"/>
      <w:color w:val="31849B"/>
      <w:sz w:val="18"/>
      <w:szCs w:val="18"/>
      <w:lang w:eastAsia="en-GB"/>
    </w:rPr>
  </w:style>
  <w:style w:type="paragraph" w:customStyle="1" w:styleId="GCCAactivity">
    <w:name w:val="GCCA activity"/>
    <w:basedOn w:val="ListParagraph"/>
    <w:qFormat/>
    <w:rsid w:val="001E1218"/>
    <w:pPr>
      <w:numPr>
        <w:numId w:val="34"/>
      </w:numPr>
      <w:spacing w:before="60" w:after="40" w:line="252" w:lineRule="auto"/>
      <w:ind w:left="284" w:hanging="284"/>
      <w:contextualSpacing w:val="0"/>
      <w:jc w:val="both"/>
    </w:pPr>
    <w:rPr>
      <w:rFonts w:ascii="Arial" w:hAnsi="Arial" w:cs="Arial"/>
      <w:b/>
      <w:color w:val="FFFFFF" w:themeColor="background1"/>
      <w:sz w:val="20"/>
      <w:szCs w:val="20"/>
      <w:lang w:val="en-GB"/>
    </w:rPr>
  </w:style>
  <w:style w:type="paragraph" w:styleId="NormalWeb">
    <w:name w:val="Normal (Web)"/>
    <w:basedOn w:val="Normal"/>
    <w:uiPriority w:val="99"/>
    <w:semiHidden/>
    <w:unhideWhenUsed/>
    <w:rsid w:val="00D972B7"/>
    <w:pPr>
      <w:spacing w:before="100" w:beforeAutospacing="1" w:after="100" w:afterAutospacing="1" w:line="240" w:lineRule="auto"/>
      <w:jc w:val="left"/>
    </w:pPr>
    <w:rPr>
      <w:rFonts w:ascii="Times New Roman" w:eastAsiaTheme="minorEastAsia"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6178">
      <w:bodyDiv w:val="1"/>
      <w:marLeft w:val="0"/>
      <w:marRight w:val="0"/>
      <w:marTop w:val="0"/>
      <w:marBottom w:val="0"/>
      <w:divBdr>
        <w:top w:val="none" w:sz="0" w:space="0" w:color="auto"/>
        <w:left w:val="none" w:sz="0" w:space="0" w:color="auto"/>
        <w:bottom w:val="none" w:sz="0" w:space="0" w:color="auto"/>
        <w:right w:val="none" w:sz="0" w:space="0" w:color="auto"/>
      </w:divBdr>
    </w:div>
    <w:div w:id="214901246">
      <w:bodyDiv w:val="1"/>
      <w:marLeft w:val="0"/>
      <w:marRight w:val="0"/>
      <w:marTop w:val="0"/>
      <w:marBottom w:val="0"/>
      <w:divBdr>
        <w:top w:val="none" w:sz="0" w:space="0" w:color="auto"/>
        <w:left w:val="none" w:sz="0" w:space="0" w:color="auto"/>
        <w:bottom w:val="none" w:sz="0" w:space="0" w:color="auto"/>
        <w:right w:val="none" w:sz="0" w:space="0" w:color="auto"/>
      </w:divBdr>
    </w:div>
    <w:div w:id="424619631">
      <w:bodyDiv w:val="1"/>
      <w:marLeft w:val="0"/>
      <w:marRight w:val="0"/>
      <w:marTop w:val="0"/>
      <w:marBottom w:val="0"/>
      <w:divBdr>
        <w:top w:val="none" w:sz="0" w:space="0" w:color="auto"/>
        <w:left w:val="none" w:sz="0" w:space="0" w:color="auto"/>
        <w:bottom w:val="none" w:sz="0" w:space="0" w:color="auto"/>
        <w:right w:val="none" w:sz="0" w:space="0" w:color="auto"/>
      </w:divBdr>
    </w:div>
    <w:div w:id="507260145">
      <w:bodyDiv w:val="1"/>
      <w:marLeft w:val="0"/>
      <w:marRight w:val="0"/>
      <w:marTop w:val="0"/>
      <w:marBottom w:val="0"/>
      <w:divBdr>
        <w:top w:val="none" w:sz="0" w:space="0" w:color="auto"/>
        <w:left w:val="none" w:sz="0" w:space="0" w:color="auto"/>
        <w:bottom w:val="none" w:sz="0" w:space="0" w:color="auto"/>
        <w:right w:val="none" w:sz="0" w:space="0" w:color="auto"/>
      </w:divBdr>
    </w:div>
    <w:div w:id="515116894">
      <w:bodyDiv w:val="1"/>
      <w:marLeft w:val="0"/>
      <w:marRight w:val="0"/>
      <w:marTop w:val="0"/>
      <w:marBottom w:val="0"/>
      <w:divBdr>
        <w:top w:val="none" w:sz="0" w:space="0" w:color="auto"/>
        <w:left w:val="none" w:sz="0" w:space="0" w:color="auto"/>
        <w:bottom w:val="none" w:sz="0" w:space="0" w:color="auto"/>
        <w:right w:val="none" w:sz="0" w:space="0" w:color="auto"/>
      </w:divBdr>
    </w:div>
    <w:div w:id="535429589">
      <w:bodyDiv w:val="1"/>
      <w:marLeft w:val="0"/>
      <w:marRight w:val="0"/>
      <w:marTop w:val="0"/>
      <w:marBottom w:val="0"/>
      <w:divBdr>
        <w:top w:val="none" w:sz="0" w:space="0" w:color="auto"/>
        <w:left w:val="none" w:sz="0" w:space="0" w:color="auto"/>
        <w:bottom w:val="none" w:sz="0" w:space="0" w:color="auto"/>
        <w:right w:val="none" w:sz="0" w:space="0" w:color="auto"/>
      </w:divBdr>
    </w:div>
    <w:div w:id="654382779">
      <w:bodyDiv w:val="1"/>
      <w:marLeft w:val="0"/>
      <w:marRight w:val="0"/>
      <w:marTop w:val="0"/>
      <w:marBottom w:val="0"/>
      <w:divBdr>
        <w:top w:val="none" w:sz="0" w:space="0" w:color="auto"/>
        <w:left w:val="none" w:sz="0" w:space="0" w:color="auto"/>
        <w:bottom w:val="none" w:sz="0" w:space="0" w:color="auto"/>
        <w:right w:val="none" w:sz="0" w:space="0" w:color="auto"/>
      </w:divBdr>
    </w:div>
    <w:div w:id="712146918">
      <w:bodyDiv w:val="1"/>
      <w:marLeft w:val="0"/>
      <w:marRight w:val="0"/>
      <w:marTop w:val="0"/>
      <w:marBottom w:val="0"/>
      <w:divBdr>
        <w:top w:val="none" w:sz="0" w:space="0" w:color="auto"/>
        <w:left w:val="none" w:sz="0" w:space="0" w:color="auto"/>
        <w:bottom w:val="none" w:sz="0" w:space="0" w:color="auto"/>
        <w:right w:val="none" w:sz="0" w:space="0" w:color="auto"/>
      </w:divBdr>
    </w:div>
    <w:div w:id="754979294">
      <w:bodyDiv w:val="1"/>
      <w:marLeft w:val="0"/>
      <w:marRight w:val="0"/>
      <w:marTop w:val="0"/>
      <w:marBottom w:val="0"/>
      <w:divBdr>
        <w:top w:val="none" w:sz="0" w:space="0" w:color="auto"/>
        <w:left w:val="none" w:sz="0" w:space="0" w:color="auto"/>
        <w:bottom w:val="none" w:sz="0" w:space="0" w:color="auto"/>
        <w:right w:val="none" w:sz="0" w:space="0" w:color="auto"/>
      </w:divBdr>
    </w:div>
    <w:div w:id="813567800">
      <w:bodyDiv w:val="1"/>
      <w:marLeft w:val="0"/>
      <w:marRight w:val="0"/>
      <w:marTop w:val="0"/>
      <w:marBottom w:val="0"/>
      <w:divBdr>
        <w:top w:val="none" w:sz="0" w:space="0" w:color="auto"/>
        <w:left w:val="none" w:sz="0" w:space="0" w:color="auto"/>
        <w:bottom w:val="none" w:sz="0" w:space="0" w:color="auto"/>
        <w:right w:val="none" w:sz="0" w:space="0" w:color="auto"/>
      </w:divBdr>
    </w:div>
    <w:div w:id="959338175">
      <w:bodyDiv w:val="1"/>
      <w:marLeft w:val="0"/>
      <w:marRight w:val="0"/>
      <w:marTop w:val="0"/>
      <w:marBottom w:val="0"/>
      <w:divBdr>
        <w:top w:val="none" w:sz="0" w:space="0" w:color="auto"/>
        <w:left w:val="none" w:sz="0" w:space="0" w:color="auto"/>
        <w:bottom w:val="none" w:sz="0" w:space="0" w:color="auto"/>
        <w:right w:val="none" w:sz="0" w:space="0" w:color="auto"/>
      </w:divBdr>
    </w:div>
    <w:div w:id="960379059">
      <w:bodyDiv w:val="1"/>
      <w:marLeft w:val="0"/>
      <w:marRight w:val="0"/>
      <w:marTop w:val="0"/>
      <w:marBottom w:val="0"/>
      <w:divBdr>
        <w:top w:val="none" w:sz="0" w:space="0" w:color="auto"/>
        <w:left w:val="none" w:sz="0" w:space="0" w:color="auto"/>
        <w:bottom w:val="none" w:sz="0" w:space="0" w:color="auto"/>
        <w:right w:val="none" w:sz="0" w:space="0" w:color="auto"/>
      </w:divBdr>
    </w:div>
    <w:div w:id="999041200">
      <w:bodyDiv w:val="1"/>
      <w:marLeft w:val="0"/>
      <w:marRight w:val="0"/>
      <w:marTop w:val="0"/>
      <w:marBottom w:val="0"/>
      <w:divBdr>
        <w:top w:val="none" w:sz="0" w:space="0" w:color="auto"/>
        <w:left w:val="none" w:sz="0" w:space="0" w:color="auto"/>
        <w:bottom w:val="none" w:sz="0" w:space="0" w:color="auto"/>
        <w:right w:val="none" w:sz="0" w:space="0" w:color="auto"/>
      </w:divBdr>
    </w:div>
    <w:div w:id="1018312207">
      <w:bodyDiv w:val="1"/>
      <w:marLeft w:val="0"/>
      <w:marRight w:val="0"/>
      <w:marTop w:val="0"/>
      <w:marBottom w:val="0"/>
      <w:divBdr>
        <w:top w:val="none" w:sz="0" w:space="0" w:color="auto"/>
        <w:left w:val="none" w:sz="0" w:space="0" w:color="auto"/>
        <w:bottom w:val="none" w:sz="0" w:space="0" w:color="auto"/>
        <w:right w:val="none" w:sz="0" w:space="0" w:color="auto"/>
      </w:divBdr>
    </w:div>
    <w:div w:id="1109543964">
      <w:bodyDiv w:val="1"/>
      <w:marLeft w:val="0"/>
      <w:marRight w:val="0"/>
      <w:marTop w:val="0"/>
      <w:marBottom w:val="0"/>
      <w:divBdr>
        <w:top w:val="none" w:sz="0" w:space="0" w:color="auto"/>
        <w:left w:val="none" w:sz="0" w:space="0" w:color="auto"/>
        <w:bottom w:val="none" w:sz="0" w:space="0" w:color="auto"/>
        <w:right w:val="none" w:sz="0" w:space="0" w:color="auto"/>
      </w:divBdr>
    </w:div>
    <w:div w:id="1378700406">
      <w:bodyDiv w:val="1"/>
      <w:marLeft w:val="0"/>
      <w:marRight w:val="0"/>
      <w:marTop w:val="0"/>
      <w:marBottom w:val="0"/>
      <w:divBdr>
        <w:top w:val="none" w:sz="0" w:space="0" w:color="auto"/>
        <w:left w:val="none" w:sz="0" w:space="0" w:color="auto"/>
        <w:bottom w:val="none" w:sz="0" w:space="0" w:color="auto"/>
        <w:right w:val="none" w:sz="0" w:space="0" w:color="auto"/>
      </w:divBdr>
    </w:div>
    <w:div w:id="1441757478">
      <w:bodyDiv w:val="1"/>
      <w:marLeft w:val="0"/>
      <w:marRight w:val="0"/>
      <w:marTop w:val="0"/>
      <w:marBottom w:val="0"/>
      <w:divBdr>
        <w:top w:val="none" w:sz="0" w:space="0" w:color="auto"/>
        <w:left w:val="none" w:sz="0" w:space="0" w:color="auto"/>
        <w:bottom w:val="none" w:sz="0" w:space="0" w:color="auto"/>
        <w:right w:val="none" w:sz="0" w:space="0" w:color="auto"/>
      </w:divBdr>
      <w:divsChild>
        <w:div w:id="777985265">
          <w:marLeft w:val="0"/>
          <w:marRight w:val="0"/>
          <w:marTop w:val="0"/>
          <w:marBottom w:val="0"/>
          <w:divBdr>
            <w:top w:val="none" w:sz="0" w:space="0" w:color="auto"/>
            <w:left w:val="none" w:sz="0" w:space="0" w:color="auto"/>
            <w:bottom w:val="none" w:sz="0" w:space="0" w:color="auto"/>
            <w:right w:val="none" w:sz="0" w:space="0" w:color="auto"/>
          </w:divBdr>
          <w:divsChild>
            <w:div w:id="21118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3890">
      <w:bodyDiv w:val="1"/>
      <w:marLeft w:val="0"/>
      <w:marRight w:val="0"/>
      <w:marTop w:val="0"/>
      <w:marBottom w:val="0"/>
      <w:divBdr>
        <w:top w:val="none" w:sz="0" w:space="0" w:color="auto"/>
        <w:left w:val="none" w:sz="0" w:space="0" w:color="auto"/>
        <w:bottom w:val="none" w:sz="0" w:space="0" w:color="auto"/>
        <w:right w:val="none" w:sz="0" w:space="0" w:color="auto"/>
      </w:divBdr>
    </w:div>
    <w:div w:id="1482237213">
      <w:bodyDiv w:val="1"/>
      <w:marLeft w:val="0"/>
      <w:marRight w:val="0"/>
      <w:marTop w:val="0"/>
      <w:marBottom w:val="0"/>
      <w:divBdr>
        <w:top w:val="none" w:sz="0" w:space="0" w:color="auto"/>
        <w:left w:val="none" w:sz="0" w:space="0" w:color="auto"/>
        <w:bottom w:val="none" w:sz="0" w:space="0" w:color="auto"/>
        <w:right w:val="none" w:sz="0" w:space="0" w:color="auto"/>
      </w:divBdr>
    </w:div>
    <w:div w:id="1558928820">
      <w:bodyDiv w:val="1"/>
      <w:marLeft w:val="0"/>
      <w:marRight w:val="0"/>
      <w:marTop w:val="0"/>
      <w:marBottom w:val="0"/>
      <w:divBdr>
        <w:top w:val="none" w:sz="0" w:space="0" w:color="auto"/>
        <w:left w:val="none" w:sz="0" w:space="0" w:color="auto"/>
        <w:bottom w:val="none" w:sz="0" w:space="0" w:color="auto"/>
        <w:right w:val="none" w:sz="0" w:space="0" w:color="auto"/>
      </w:divBdr>
    </w:div>
    <w:div w:id="1636570266">
      <w:bodyDiv w:val="1"/>
      <w:marLeft w:val="0"/>
      <w:marRight w:val="0"/>
      <w:marTop w:val="0"/>
      <w:marBottom w:val="0"/>
      <w:divBdr>
        <w:top w:val="none" w:sz="0" w:space="0" w:color="auto"/>
        <w:left w:val="none" w:sz="0" w:space="0" w:color="auto"/>
        <w:bottom w:val="none" w:sz="0" w:space="0" w:color="auto"/>
        <w:right w:val="none" w:sz="0" w:space="0" w:color="auto"/>
      </w:divBdr>
    </w:div>
    <w:div w:id="1805462084">
      <w:bodyDiv w:val="1"/>
      <w:marLeft w:val="0"/>
      <w:marRight w:val="0"/>
      <w:marTop w:val="0"/>
      <w:marBottom w:val="0"/>
      <w:divBdr>
        <w:top w:val="none" w:sz="0" w:space="0" w:color="auto"/>
        <w:left w:val="none" w:sz="0" w:space="0" w:color="auto"/>
        <w:bottom w:val="none" w:sz="0" w:space="0" w:color="auto"/>
        <w:right w:val="none" w:sz="0" w:space="0" w:color="auto"/>
      </w:divBdr>
      <w:divsChild>
        <w:div w:id="359015206">
          <w:marLeft w:val="0"/>
          <w:marRight w:val="0"/>
          <w:marTop w:val="0"/>
          <w:marBottom w:val="0"/>
          <w:divBdr>
            <w:top w:val="none" w:sz="0" w:space="0" w:color="auto"/>
            <w:left w:val="none" w:sz="0" w:space="0" w:color="auto"/>
            <w:bottom w:val="none" w:sz="0" w:space="0" w:color="auto"/>
            <w:right w:val="none" w:sz="0" w:space="0" w:color="auto"/>
          </w:divBdr>
          <w:divsChild>
            <w:div w:id="8555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20446">
      <w:bodyDiv w:val="1"/>
      <w:marLeft w:val="0"/>
      <w:marRight w:val="0"/>
      <w:marTop w:val="0"/>
      <w:marBottom w:val="0"/>
      <w:divBdr>
        <w:top w:val="none" w:sz="0" w:space="0" w:color="auto"/>
        <w:left w:val="none" w:sz="0" w:space="0" w:color="auto"/>
        <w:bottom w:val="none" w:sz="0" w:space="0" w:color="auto"/>
        <w:right w:val="none" w:sz="0" w:space="0" w:color="auto"/>
      </w:divBdr>
    </w:div>
    <w:div w:id="1894340919">
      <w:bodyDiv w:val="1"/>
      <w:marLeft w:val="0"/>
      <w:marRight w:val="0"/>
      <w:marTop w:val="0"/>
      <w:marBottom w:val="0"/>
      <w:divBdr>
        <w:top w:val="none" w:sz="0" w:space="0" w:color="auto"/>
        <w:left w:val="none" w:sz="0" w:space="0" w:color="auto"/>
        <w:bottom w:val="none" w:sz="0" w:space="0" w:color="auto"/>
        <w:right w:val="none" w:sz="0" w:space="0" w:color="auto"/>
      </w:divBdr>
      <w:divsChild>
        <w:div w:id="1572080527">
          <w:marLeft w:val="0"/>
          <w:marRight w:val="0"/>
          <w:marTop w:val="0"/>
          <w:marBottom w:val="0"/>
          <w:divBdr>
            <w:top w:val="none" w:sz="0" w:space="0" w:color="auto"/>
            <w:left w:val="none" w:sz="0" w:space="0" w:color="auto"/>
            <w:bottom w:val="none" w:sz="0" w:space="0" w:color="auto"/>
            <w:right w:val="none" w:sz="0" w:space="0" w:color="auto"/>
          </w:divBdr>
        </w:div>
      </w:divsChild>
    </w:div>
    <w:div w:id="1980762967">
      <w:bodyDiv w:val="1"/>
      <w:marLeft w:val="0"/>
      <w:marRight w:val="0"/>
      <w:marTop w:val="0"/>
      <w:marBottom w:val="0"/>
      <w:divBdr>
        <w:top w:val="none" w:sz="0" w:space="0" w:color="auto"/>
        <w:left w:val="none" w:sz="0" w:space="0" w:color="auto"/>
        <w:bottom w:val="none" w:sz="0" w:space="0" w:color="auto"/>
        <w:right w:val="none" w:sz="0" w:space="0" w:color="auto"/>
      </w:divBdr>
      <w:divsChild>
        <w:div w:id="1626738602">
          <w:marLeft w:val="0"/>
          <w:marRight w:val="0"/>
          <w:marTop w:val="0"/>
          <w:marBottom w:val="0"/>
          <w:divBdr>
            <w:top w:val="none" w:sz="0" w:space="0" w:color="auto"/>
            <w:left w:val="none" w:sz="0" w:space="0" w:color="auto"/>
            <w:bottom w:val="none" w:sz="0" w:space="0" w:color="auto"/>
            <w:right w:val="none" w:sz="0" w:space="0" w:color="auto"/>
          </w:divBdr>
          <w:divsChild>
            <w:div w:id="275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7562">
      <w:bodyDiv w:val="1"/>
      <w:marLeft w:val="0"/>
      <w:marRight w:val="0"/>
      <w:marTop w:val="0"/>
      <w:marBottom w:val="0"/>
      <w:divBdr>
        <w:top w:val="none" w:sz="0" w:space="0" w:color="auto"/>
        <w:left w:val="none" w:sz="0" w:space="0" w:color="auto"/>
        <w:bottom w:val="none" w:sz="0" w:space="0" w:color="auto"/>
        <w:right w:val="none" w:sz="0" w:space="0" w:color="auto"/>
      </w:divBdr>
      <w:divsChild>
        <w:div w:id="1973442406">
          <w:marLeft w:val="0"/>
          <w:marRight w:val="0"/>
          <w:marTop w:val="0"/>
          <w:marBottom w:val="0"/>
          <w:divBdr>
            <w:top w:val="none" w:sz="0" w:space="0" w:color="auto"/>
            <w:left w:val="none" w:sz="0" w:space="0" w:color="auto"/>
            <w:bottom w:val="none" w:sz="0" w:space="0" w:color="auto"/>
            <w:right w:val="none" w:sz="0" w:space="0" w:color="auto"/>
          </w:divBdr>
          <w:divsChild>
            <w:div w:id="2796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zunia.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ldis.org"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zuni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www.eldis.org"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3AA8C-A1D2-408B-8D1D-9688F51E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13143</Words>
  <Characters>77287</Characters>
  <Application>Microsoft Office Word</Application>
  <DocSecurity>0</DocSecurity>
  <Lines>1932</Lines>
  <Paragraphs>922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diakhite</dc:creator>
  <cp:lastModifiedBy>DE CONINCK Sophie (DEVCO)</cp:lastModifiedBy>
  <cp:revision>2</cp:revision>
  <cp:lastPrinted>2012-10-08T10:11:00Z</cp:lastPrinted>
  <dcterms:created xsi:type="dcterms:W3CDTF">2012-10-09T08:05:00Z</dcterms:created>
  <dcterms:modified xsi:type="dcterms:W3CDTF">2012-10-09T08:05:00Z</dcterms:modified>
</cp:coreProperties>
</file>