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D09A" w14:textId="77777777" w:rsidR="00614B08" w:rsidRPr="000F2228" w:rsidRDefault="00614B08" w:rsidP="00B6027F">
      <w:pPr>
        <w:spacing w:after="0" w:line="240" w:lineRule="auto"/>
        <w:ind w:left="-851"/>
        <w:jc w:val="center"/>
        <w:rPr>
          <w:rFonts w:ascii="Arial" w:eastAsia="Calibri" w:hAnsi="Arial" w:cs="Arial"/>
          <w:b/>
          <w:bCs/>
          <w:sz w:val="28"/>
          <w:szCs w:val="28"/>
          <w:lang w:bidi="ar-DZ"/>
        </w:rPr>
      </w:pPr>
    </w:p>
    <w:p w14:paraId="4C3B9AE9" w14:textId="77777777" w:rsidR="00002D81" w:rsidRPr="0058661E" w:rsidRDefault="00002D81" w:rsidP="003D250F">
      <w:pPr>
        <w:spacing w:after="0" w:line="240" w:lineRule="auto"/>
        <w:ind w:left="-851"/>
        <w:jc w:val="center"/>
        <w:rPr>
          <w:rFonts w:ascii="Arial" w:eastAsia="Calibri" w:hAnsi="Arial" w:cs="Arial"/>
          <w:b/>
          <w:bCs/>
          <w:sz w:val="32"/>
          <w:szCs w:val="32"/>
        </w:rPr>
      </w:pPr>
      <w:proofErr w:type="gramStart"/>
      <w:r w:rsidRPr="0058661E">
        <w:rPr>
          <w:rFonts w:ascii="Arial" w:eastAsia="Calibri" w:hAnsi="Arial" w:cs="Arial" w:hint="cs"/>
          <w:b/>
          <w:bCs/>
          <w:sz w:val="32"/>
          <w:szCs w:val="32"/>
          <w:rtl/>
          <w:lang w:val="en-US"/>
        </w:rPr>
        <w:t>إشعار</w:t>
      </w:r>
      <w:proofErr w:type="gramEnd"/>
      <w:r w:rsidRPr="0058661E">
        <w:rPr>
          <w:rFonts w:ascii="Arial" w:eastAsia="Calibri" w:hAnsi="Arial" w:cs="Arial"/>
          <w:b/>
          <w:bCs/>
          <w:sz w:val="32"/>
          <w:szCs w:val="32"/>
          <w:rtl/>
          <w:lang w:val="en-US"/>
        </w:rPr>
        <w:t xml:space="preserve"> </w:t>
      </w:r>
      <w:r w:rsidRPr="0058661E">
        <w:rPr>
          <w:rFonts w:ascii="Arial" w:eastAsia="Calibri" w:hAnsi="Arial" w:cs="Arial" w:hint="cs"/>
          <w:b/>
          <w:bCs/>
          <w:sz w:val="32"/>
          <w:szCs w:val="32"/>
          <w:rtl/>
          <w:lang w:val="en-US"/>
        </w:rPr>
        <w:t>الاتصال</w:t>
      </w:r>
    </w:p>
    <w:p w14:paraId="25B2B18A" w14:textId="77777777" w:rsidR="00002D81" w:rsidRPr="00002D81" w:rsidRDefault="00002D81" w:rsidP="00002D81">
      <w:pPr>
        <w:spacing w:after="0" w:line="240" w:lineRule="auto"/>
        <w:ind w:left="-851"/>
        <w:rPr>
          <w:rFonts w:ascii="Arial" w:eastAsia="Calibri" w:hAnsi="Arial" w:cs="Arial"/>
          <w:b/>
          <w:bCs/>
          <w:sz w:val="24"/>
          <w:szCs w:val="24"/>
          <w:lang w:val="en-US"/>
        </w:rPr>
      </w:pPr>
    </w:p>
    <w:p w14:paraId="5351CD41" w14:textId="2583B71E" w:rsidR="00002D81" w:rsidRPr="003D250F" w:rsidRDefault="003D250F" w:rsidP="003D038F">
      <w:pPr>
        <w:spacing w:after="0" w:line="240" w:lineRule="auto"/>
        <w:ind w:left="-851"/>
        <w:jc w:val="center"/>
        <w:rPr>
          <w:rFonts w:ascii="Arial" w:eastAsia="Calibri" w:hAnsi="Arial" w:cs="Arial"/>
          <w:b/>
          <w:bCs/>
          <w:color w:val="4F81BD"/>
          <w:sz w:val="32"/>
          <w:szCs w:val="32"/>
          <w:lang w:val="en-US"/>
        </w:rPr>
      </w:pPr>
      <w:r w:rsidRPr="003D250F">
        <w:rPr>
          <w:rFonts w:ascii="Arial" w:eastAsia="Calibri" w:hAnsi="Arial" w:cs="Arial" w:hint="cs"/>
          <w:b/>
          <w:bCs/>
          <w:color w:val="4F81BD"/>
          <w:sz w:val="32"/>
          <w:szCs w:val="32"/>
          <w:rtl/>
          <w:lang w:val="en-US"/>
        </w:rPr>
        <w:t>صدور</w:t>
      </w:r>
      <w:r w:rsidR="00002D81" w:rsidRPr="003D250F">
        <w:rPr>
          <w:rFonts w:ascii="Arial" w:eastAsia="Calibri" w:hAnsi="Arial" w:cs="Arial"/>
          <w:b/>
          <w:bCs/>
          <w:color w:val="4F81BD"/>
          <w:sz w:val="32"/>
          <w:szCs w:val="32"/>
          <w:rtl/>
          <w:lang w:val="en-US"/>
        </w:rPr>
        <w:t xml:space="preserve"> </w:t>
      </w:r>
      <w:r w:rsidRPr="003D250F">
        <w:rPr>
          <w:rFonts w:ascii="Arial" w:eastAsia="Calibri" w:hAnsi="Arial" w:cs="Arial" w:hint="cs"/>
          <w:b/>
          <w:bCs/>
          <w:color w:val="4F81BD"/>
          <w:sz w:val="32"/>
          <w:szCs w:val="32"/>
          <w:rtl/>
          <w:lang w:val="en-US"/>
        </w:rPr>
        <w:t xml:space="preserve">دعوة </w:t>
      </w:r>
      <w:r w:rsidR="00002D81" w:rsidRPr="003D250F">
        <w:rPr>
          <w:rFonts w:ascii="Arial" w:eastAsia="Calibri" w:hAnsi="Arial" w:cs="Arial" w:hint="cs"/>
          <w:b/>
          <w:bCs/>
          <w:color w:val="4F81BD"/>
          <w:sz w:val="32"/>
          <w:szCs w:val="32"/>
          <w:rtl/>
          <w:lang w:val="en-US"/>
        </w:rPr>
        <w:t>قادة</w:t>
      </w:r>
      <w:r w:rsidR="00002D81" w:rsidRPr="003D250F">
        <w:rPr>
          <w:rFonts w:ascii="Arial" w:eastAsia="Calibri" w:hAnsi="Arial" w:cs="Arial"/>
          <w:b/>
          <w:bCs/>
          <w:color w:val="4F81BD"/>
          <w:sz w:val="32"/>
          <w:szCs w:val="32"/>
          <w:rtl/>
          <w:lang w:val="en-US"/>
        </w:rPr>
        <w:t xml:space="preserve"> </w:t>
      </w:r>
      <w:r w:rsidR="00002D81" w:rsidRPr="003D250F">
        <w:rPr>
          <w:rFonts w:ascii="Arial" w:eastAsia="Calibri" w:hAnsi="Arial" w:cs="Arial" w:hint="cs"/>
          <w:b/>
          <w:bCs/>
          <w:color w:val="4F81BD"/>
          <w:sz w:val="32"/>
          <w:szCs w:val="32"/>
          <w:rtl/>
          <w:lang w:val="en-US"/>
        </w:rPr>
        <w:t>حوار</w:t>
      </w:r>
      <w:r w:rsidR="00002D81" w:rsidRPr="003D250F">
        <w:rPr>
          <w:rFonts w:ascii="Arial" w:eastAsia="Calibri" w:hAnsi="Arial" w:cs="Arial"/>
          <w:b/>
          <w:bCs/>
          <w:color w:val="4F81BD"/>
          <w:sz w:val="32"/>
          <w:szCs w:val="32"/>
          <w:rtl/>
          <w:lang w:val="en-US"/>
        </w:rPr>
        <w:t xml:space="preserve"> </w:t>
      </w:r>
      <w:r w:rsidR="00002D81" w:rsidRPr="003D250F">
        <w:rPr>
          <w:rFonts w:ascii="Arial" w:eastAsia="Calibri" w:hAnsi="Arial" w:cs="Arial" w:hint="cs"/>
          <w:b/>
          <w:bCs/>
          <w:color w:val="4F81BD"/>
          <w:sz w:val="32"/>
          <w:szCs w:val="32"/>
          <w:rtl/>
          <w:lang w:val="en-US"/>
        </w:rPr>
        <w:t>المتوس</w:t>
      </w:r>
      <w:r w:rsidRPr="003D250F">
        <w:rPr>
          <w:rFonts w:ascii="Arial" w:eastAsia="Calibri" w:hAnsi="Arial" w:cs="Arial" w:hint="cs"/>
          <w:b/>
          <w:bCs/>
          <w:color w:val="4F81BD"/>
          <w:sz w:val="32"/>
          <w:szCs w:val="32"/>
          <w:rtl/>
          <w:lang w:val="en-US"/>
        </w:rPr>
        <w:t>ط</w:t>
      </w:r>
      <w:r w:rsidR="00002D81" w:rsidRPr="003D250F">
        <w:rPr>
          <w:rFonts w:ascii="Arial" w:eastAsia="Calibri" w:hAnsi="Arial" w:cs="Arial"/>
          <w:b/>
          <w:bCs/>
          <w:color w:val="4F81BD"/>
          <w:sz w:val="32"/>
          <w:szCs w:val="32"/>
          <w:rtl/>
          <w:lang w:val="en-US"/>
        </w:rPr>
        <w:t xml:space="preserve"> </w:t>
      </w:r>
      <w:r w:rsidR="003D038F">
        <w:rPr>
          <w:rFonts w:ascii="Arial" w:eastAsia="Calibri" w:hAnsi="Arial" w:cs="Arial"/>
          <w:b/>
          <w:bCs/>
          <w:color w:val="4F81BD"/>
          <w:sz w:val="32"/>
          <w:szCs w:val="32"/>
          <w:rtl/>
          <w:lang w:val="en-US"/>
        </w:rPr>
        <w:t>للمخيّم</w:t>
      </w:r>
      <w:r w:rsidRPr="003D250F">
        <w:rPr>
          <w:rFonts w:ascii="Arial" w:eastAsia="Calibri" w:hAnsi="Arial" w:cs="Arial" w:hint="cs"/>
          <w:b/>
          <w:bCs/>
          <w:color w:val="4F81BD"/>
          <w:sz w:val="32"/>
          <w:szCs w:val="32"/>
          <w:rtl/>
          <w:lang w:val="en-US"/>
        </w:rPr>
        <w:t xml:space="preserve"> التدريبي</w:t>
      </w:r>
    </w:p>
    <w:p w14:paraId="043C1374" w14:textId="0256FB13" w:rsidR="00002D81" w:rsidRPr="003D250F" w:rsidRDefault="00002D81" w:rsidP="003D250F">
      <w:pPr>
        <w:spacing w:after="0" w:line="240" w:lineRule="auto"/>
        <w:ind w:left="-851"/>
        <w:jc w:val="center"/>
        <w:rPr>
          <w:rFonts w:ascii="Arial" w:eastAsia="Calibri" w:hAnsi="Arial" w:cs="Arial"/>
          <w:b/>
          <w:bCs/>
          <w:color w:val="4F81BD"/>
          <w:sz w:val="32"/>
          <w:szCs w:val="32"/>
        </w:rPr>
      </w:pPr>
      <w:proofErr w:type="gramStart"/>
      <w:r w:rsidRPr="003D250F">
        <w:rPr>
          <w:rFonts w:ascii="Arial" w:eastAsia="Calibri" w:hAnsi="Arial" w:cs="Arial" w:hint="cs"/>
          <w:b/>
          <w:bCs/>
          <w:color w:val="4F81BD"/>
          <w:sz w:val="32"/>
          <w:szCs w:val="32"/>
          <w:rtl/>
          <w:lang w:val="en-US"/>
        </w:rPr>
        <w:t>والعمل</w:t>
      </w:r>
      <w:proofErr w:type="gramEnd"/>
      <w:r w:rsidRPr="003D250F">
        <w:rPr>
          <w:rFonts w:ascii="Arial" w:eastAsia="Calibri" w:hAnsi="Arial" w:cs="Arial"/>
          <w:b/>
          <w:bCs/>
          <w:color w:val="4F81BD"/>
          <w:sz w:val="32"/>
          <w:szCs w:val="32"/>
          <w:rtl/>
          <w:lang w:val="en-US"/>
        </w:rPr>
        <w:t xml:space="preserve"> </w:t>
      </w:r>
      <w:r w:rsidRPr="003D250F">
        <w:rPr>
          <w:rFonts w:ascii="Arial" w:eastAsia="Calibri" w:hAnsi="Arial" w:cs="Arial" w:hint="cs"/>
          <w:b/>
          <w:bCs/>
          <w:color w:val="4F81BD"/>
          <w:sz w:val="32"/>
          <w:szCs w:val="32"/>
          <w:rtl/>
          <w:lang w:val="en-US"/>
        </w:rPr>
        <w:t>المشترك</w:t>
      </w:r>
      <w:r w:rsidR="003D250F" w:rsidRPr="003D250F">
        <w:rPr>
          <w:rFonts w:ascii="Arial" w:eastAsia="Calibri" w:hAnsi="Arial" w:cs="Arial" w:hint="cs"/>
          <w:b/>
          <w:bCs/>
          <w:color w:val="4F81BD"/>
          <w:sz w:val="32"/>
          <w:szCs w:val="32"/>
          <w:rtl/>
          <w:lang w:val="en-US"/>
        </w:rPr>
        <w:t xml:space="preserve"> حول</w:t>
      </w:r>
    </w:p>
    <w:p w14:paraId="0FC2FEA5" w14:textId="543FC517" w:rsidR="00002D81" w:rsidRPr="003D250F" w:rsidRDefault="00002D81" w:rsidP="003D250F">
      <w:pPr>
        <w:spacing w:after="0" w:line="240" w:lineRule="auto"/>
        <w:ind w:left="-851"/>
        <w:jc w:val="center"/>
        <w:rPr>
          <w:rFonts w:ascii="Arial" w:eastAsia="Calibri" w:hAnsi="Arial" w:cs="Arial"/>
          <w:b/>
          <w:bCs/>
          <w:color w:val="4F81BD"/>
          <w:sz w:val="32"/>
          <w:szCs w:val="32"/>
          <w:lang w:val="en-US"/>
        </w:rPr>
      </w:pPr>
      <w:proofErr w:type="gramStart"/>
      <w:r w:rsidRPr="003D250F">
        <w:rPr>
          <w:rFonts w:ascii="Arial" w:eastAsia="Calibri" w:hAnsi="Arial" w:cs="Arial" w:hint="cs"/>
          <w:b/>
          <w:bCs/>
          <w:color w:val="4F81BD"/>
          <w:sz w:val="32"/>
          <w:szCs w:val="32"/>
          <w:rtl/>
          <w:lang w:val="en-US"/>
        </w:rPr>
        <w:t>تطوير</w:t>
      </w:r>
      <w:proofErr w:type="gramEnd"/>
      <w:r w:rsidR="00DB04D1" w:rsidRPr="00DB04D1">
        <w:rPr>
          <w:rtl/>
        </w:rPr>
        <w:t xml:space="preserve"> </w:t>
      </w:r>
      <w:r w:rsidR="00DB04D1" w:rsidRPr="00DB04D1">
        <w:rPr>
          <w:rFonts w:ascii="Arial" w:eastAsia="Calibri" w:hAnsi="Arial" w:cs="Arial"/>
          <w:b/>
          <w:bCs/>
          <w:color w:val="4F81BD"/>
          <w:sz w:val="32"/>
          <w:szCs w:val="32"/>
          <w:rtl/>
          <w:lang w:val="en-US"/>
        </w:rPr>
        <w:t>أدوات</w:t>
      </w:r>
      <w:r w:rsidR="00DB04D1" w:rsidRPr="00DB04D1">
        <w:rPr>
          <w:rFonts w:ascii="Arial" w:eastAsia="Calibri" w:hAnsi="Arial" w:cs="Arial" w:hint="cs"/>
          <w:b/>
          <w:bCs/>
          <w:color w:val="4F81BD"/>
          <w:sz w:val="32"/>
          <w:szCs w:val="32"/>
          <w:rtl/>
          <w:lang w:val="en-US"/>
        </w:rPr>
        <w:t xml:space="preserve"> </w:t>
      </w:r>
      <w:r w:rsidRPr="003D250F">
        <w:rPr>
          <w:rFonts w:ascii="Arial" w:eastAsia="Calibri" w:hAnsi="Arial" w:cs="Arial" w:hint="cs"/>
          <w:b/>
          <w:bCs/>
          <w:color w:val="4F81BD"/>
          <w:sz w:val="32"/>
          <w:szCs w:val="32"/>
          <w:rtl/>
          <w:lang w:val="en-US"/>
        </w:rPr>
        <w:t>التفكير</w:t>
      </w:r>
      <w:r w:rsidRPr="003D250F">
        <w:rPr>
          <w:rFonts w:ascii="Arial" w:eastAsia="Calibri" w:hAnsi="Arial" w:cs="Arial"/>
          <w:b/>
          <w:bCs/>
          <w:color w:val="4F81BD"/>
          <w:sz w:val="32"/>
          <w:szCs w:val="32"/>
          <w:rtl/>
          <w:lang w:val="en-US"/>
        </w:rPr>
        <w:t xml:space="preserve"> </w:t>
      </w:r>
      <w:r w:rsidRPr="003D250F">
        <w:rPr>
          <w:rFonts w:ascii="Arial" w:eastAsia="Calibri" w:hAnsi="Arial" w:cs="Arial" w:hint="cs"/>
          <w:b/>
          <w:bCs/>
          <w:color w:val="4F81BD"/>
          <w:sz w:val="32"/>
          <w:szCs w:val="32"/>
          <w:rtl/>
          <w:lang w:val="en-US"/>
        </w:rPr>
        <w:t>النقدي</w:t>
      </w:r>
    </w:p>
    <w:p w14:paraId="2A16BE9F" w14:textId="46AFA794" w:rsidR="001E4544" w:rsidRPr="00A96C62" w:rsidRDefault="00002D81" w:rsidP="00002D81">
      <w:pPr>
        <w:spacing w:after="0" w:line="240" w:lineRule="auto"/>
        <w:ind w:left="-851"/>
        <w:jc w:val="center"/>
        <w:rPr>
          <w:rFonts w:ascii="Arial" w:eastAsia="Calibri" w:hAnsi="Arial" w:cs="Arial"/>
          <w:b/>
          <w:bCs/>
          <w:sz w:val="28"/>
          <w:szCs w:val="28"/>
          <w:lang w:val="en-US"/>
        </w:rPr>
      </w:pPr>
      <w:proofErr w:type="gramStart"/>
      <w:r w:rsidRPr="00A96C62">
        <w:rPr>
          <w:rFonts w:ascii="Arial" w:eastAsia="Calibri" w:hAnsi="Arial" w:cs="Arial" w:hint="cs"/>
          <w:b/>
          <w:bCs/>
          <w:sz w:val="28"/>
          <w:szCs w:val="28"/>
          <w:rtl/>
          <w:lang w:val="en-US"/>
        </w:rPr>
        <w:t>الموعد</w:t>
      </w:r>
      <w:proofErr w:type="gramEnd"/>
      <w:r w:rsidRPr="00A96C62">
        <w:rPr>
          <w:rFonts w:ascii="Arial" w:eastAsia="Calibri" w:hAnsi="Arial" w:cs="Arial"/>
          <w:b/>
          <w:bCs/>
          <w:sz w:val="28"/>
          <w:szCs w:val="28"/>
          <w:rtl/>
          <w:lang w:val="en-US"/>
        </w:rPr>
        <w:t xml:space="preserve"> </w:t>
      </w:r>
      <w:r w:rsidRPr="00A96C62">
        <w:rPr>
          <w:rFonts w:ascii="Arial" w:eastAsia="Calibri" w:hAnsi="Arial" w:cs="Arial" w:hint="cs"/>
          <w:b/>
          <w:bCs/>
          <w:sz w:val="28"/>
          <w:szCs w:val="28"/>
          <w:rtl/>
          <w:lang w:val="en-US"/>
        </w:rPr>
        <w:t>النهائي</w:t>
      </w:r>
      <w:r w:rsidRPr="00A96C62">
        <w:rPr>
          <w:rFonts w:ascii="Arial" w:eastAsia="Calibri" w:hAnsi="Arial" w:cs="Arial"/>
          <w:b/>
          <w:bCs/>
          <w:sz w:val="28"/>
          <w:szCs w:val="28"/>
          <w:rtl/>
          <w:lang w:val="en-US"/>
        </w:rPr>
        <w:t xml:space="preserve">: </w:t>
      </w:r>
      <w:r w:rsidRPr="00A96C62">
        <w:rPr>
          <w:rFonts w:ascii="Arial" w:eastAsia="Calibri" w:hAnsi="Arial" w:cs="Arial"/>
          <w:b/>
          <w:bCs/>
          <w:color w:val="FF0000"/>
          <w:sz w:val="28"/>
          <w:szCs w:val="28"/>
          <w:rtl/>
          <w:lang w:val="en-US"/>
        </w:rPr>
        <w:t xml:space="preserve">22 </w:t>
      </w:r>
      <w:r w:rsidRPr="00A96C62">
        <w:rPr>
          <w:rFonts w:ascii="Arial" w:eastAsia="Calibri" w:hAnsi="Arial" w:cs="Arial" w:hint="cs"/>
          <w:b/>
          <w:bCs/>
          <w:color w:val="FF0000"/>
          <w:sz w:val="28"/>
          <w:szCs w:val="28"/>
          <w:rtl/>
          <w:lang w:val="en-US"/>
        </w:rPr>
        <w:t>أكتوبر</w:t>
      </w:r>
      <w:r w:rsidRPr="00A96C62">
        <w:rPr>
          <w:rFonts w:ascii="Arial" w:eastAsia="Calibri" w:hAnsi="Arial" w:cs="Arial"/>
          <w:b/>
          <w:bCs/>
          <w:color w:val="FF0000"/>
          <w:sz w:val="28"/>
          <w:szCs w:val="28"/>
          <w:rtl/>
          <w:lang w:val="en-US"/>
        </w:rPr>
        <w:t xml:space="preserve"> 2021</w:t>
      </w:r>
    </w:p>
    <w:p w14:paraId="289AAFEB" w14:textId="77777777" w:rsidR="003F3859" w:rsidRDefault="003F3859" w:rsidP="00D959B3">
      <w:pPr>
        <w:ind w:left="-851" w:right="142"/>
        <w:jc w:val="both"/>
        <w:rPr>
          <w:rFonts w:asciiTheme="minorBidi" w:hAnsiTheme="minorBidi"/>
        </w:rPr>
      </w:pPr>
    </w:p>
    <w:p w14:paraId="621738C2" w14:textId="0367E773" w:rsidR="003F3859" w:rsidRPr="008306BF" w:rsidRDefault="003F3859" w:rsidP="003D038F">
      <w:pPr>
        <w:bidi/>
        <w:ind w:left="708" w:right="142"/>
        <w:jc w:val="both"/>
        <w:rPr>
          <w:rFonts w:asciiTheme="minorBidi" w:hAnsiTheme="minorBidi"/>
          <w:sz w:val="28"/>
          <w:szCs w:val="28"/>
          <w:lang w:val="en-US"/>
        </w:rPr>
      </w:pPr>
      <w:r w:rsidRPr="008306BF">
        <w:rPr>
          <w:rFonts w:asciiTheme="minorBidi" w:hAnsiTheme="minorBidi"/>
          <w:sz w:val="28"/>
          <w:szCs w:val="28"/>
          <w:rtl/>
          <w:lang w:val="en-US"/>
        </w:rPr>
        <w:t>يُنظم حوار</w:t>
      </w:r>
      <w:r w:rsidRPr="008306BF">
        <w:rPr>
          <w:rFonts w:asciiTheme="minorBidi" w:hAnsiTheme="minorBidi"/>
          <w:sz w:val="28"/>
          <w:szCs w:val="28"/>
          <w:lang w:val="en-US"/>
        </w:rPr>
        <w:t xml:space="preserve"> </w:t>
      </w:r>
      <w:r w:rsidRPr="008306BF">
        <w:rPr>
          <w:rFonts w:asciiTheme="minorBidi" w:hAnsiTheme="minorBidi"/>
          <w:sz w:val="28"/>
          <w:szCs w:val="28"/>
          <w:rtl/>
          <w:lang w:val="en-US"/>
        </w:rPr>
        <w:t>المتوسط</w:t>
      </w:r>
      <w:r w:rsidRPr="008306BF">
        <w:rPr>
          <w:rFonts w:asciiTheme="minorBidi" w:hAnsiTheme="minorBidi"/>
          <w:sz w:val="28"/>
          <w:szCs w:val="28"/>
          <w:lang w:val="en-US"/>
        </w:rPr>
        <w:t xml:space="preserve"> </w:t>
      </w:r>
      <w:r w:rsidRPr="008306BF">
        <w:rPr>
          <w:rFonts w:asciiTheme="minorBidi" w:hAnsiTheme="minorBidi"/>
          <w:sz w:val="28"/>
          <w:szCs w:val="28"/>
          <w:rtl/>
          <w:lang w:val="en-US"/>
        </w:rPr>
        <w:t xml:space="preserve">للحقوق والمساواة ، وهو برنامج دعم فني إقليمي مُمول من الاتحاد الأوروبي يهدف إلى دعم المجتمع المدني الذي يعمل </w:t>
      </w:r>
      <w:r w:rsidR="002763EC" w:rsidRPr="008306BF">
        <w:rPr>
          <w:rFonts w:asciiTheme="minorBidi" w:hAnsiTheme="minorBidi"/>
          <w:sz w:val="28"/>
          <w:szCs w:val="28"/>
          <w:rtl/>
          <w:lang w:val="en-US"/>
        </w:rPr>
        <w:t>ما وراء</w:t>
      </w:r>
      <w:r w:rsidRPr="008306BF">
        <w:rPr>
          <w:rFonts w:asciiTheme="minorBidi" w:hAnsiTheme="minorBidi"/>
          <w:sz w:val="28"/>
          <w:szCs w:val="28"/>
          <w:rtl/>
          <w:lang w:val="en-US"/>
        </w:rPr>
        <w:t xml:space="preserve"> الحدود في منطقة البحر الأبيض المتوسط، </w:t>
      </w:r>
      <w:r w:rsidR="003D038F" w:rsidRPr="003D038F">
        <w:rPr>
          <w:rFonts w:asciiTheme="minorBidi" w:hAnsiTheme="minorBidi" w:cs="Arial"/>
          <w:b/>
          <w:bCs/>
          <w:sz w:val="28"/>
          <w:szCs w:val="28"/>
          <w:rtl/>
          <w:lang w:val="en-US"/>
        </w:rPr>
        <w:t>مخيّمه</w:t>
      </w:r>
      <w:r w:rsidRPr="008306BF">
        <w:rPr>
          <w:rFonts w:asciiTheme="minorBidi" w:hAnsiTheme="minorBidi"/>
          <w:b/>
          <w:bCs/>
          <w:sz w:val="28"/>
          <w:szCs w:val="28"/>
          <w:rtl/>
          <w:lang w:val="en-US"/>
        </w:rPr>
        <w:t xml:space="preserve"> التدريبي الثالث لقادة حوار المتوسط تحت </w:t>
      </w:r>
      <w:r w:rsidR="002763EC" w:rsidRPr="008306BF">
        <w:rPr>
          <w:rFonts w:asciiTheme="minorBidi" w:hAnsiTheme="minorBidi"/>
          <w:b/>
          <w:bCs/>
          <w:sz w:val="28"/>
          <w:szCs w:val="28"/>
          <w:rtl/>
          <w:lang w:val="en-US"/>
        </w:rPr>
        <w:t>عنوان</w:t>
      </w:r>
      <w:r w:rsidRPr="008306BF">
        <w:rPr>
          <w:rFonts w:asciiTheme="minorBidi" w:hAnsiTheme="minorBidi"/>
          <w:b/>
          <w:bCs/>
          <w:sz w:val="28"/>
          <w:szCs w:val="28"/>
          <w:rtl/>
          <w:lang w:val="en-US"/>
        </w:rPr>
        <w:t xml:space="preserve"> "تطوير أدوات التفكير النقدي" </w:t>
      </w:r>
      <w:r w:rsidRPr="008306BF">
        <w:rPr>
          <w:rFonts w:asciiTheme="minorBidi" w:hAnsiTheme="minorBidi"/>
          <w:sz w:val="28"/>
          <w:szCs w:val="28"/>
          <w:rtl/>
          <w:lang w:val="en-US"/>
        </w:rPr>
        <w:t xml:space="preserve">(إسبانيا ، </w:t>
      </w:r>
      <w:proofErr w:type="spellStart"/>
      <w:r w:rsidR="002763EC" w:rsidRPr="008306BF">
        <w:rPr>
          <w:rFonts w:asciiTheme="minorBidi" w:hAnsiTheme="minorBidi"/>
          <w:sz w:val="28"/>
          <w:szCs w:val="28"/>
          <w:rtl/>
          <w:lang w:val="en-US"/>
        </w:rPr>
        <w:t>جانفي</w:t>
      </w:r>
      <w:proofErr w:type="spellEnd"/>
      <w:r w:rsidR="002763EC" w:rsidRPr="008306BF">
        <w:rPr>
          <w:rFonts w:asciiTheme="minorBidi" w:hAnsiTheme="minorBidi"/>
          <w:sz w:val="28"/>
          <w:szCs w:val="28"/>
          <w:rtl/>
          <w:lang w:val="en-US"/>
        </w:rPr>
        <w:t>/</w:t>
      </w:r>
      <w:r w:rsidRPr="008306BF">
        <w:rPr>
          <w:rFonts w:asciiTheme="minorBidi" w:hAnsiTheme="minorBidi"/>
          <w:sz w:val="28"/>
          <w:szCs w:val="28"/>
          <w:rtl/>
          <w:lang w:val="en-US"/>
        </w:rPr>
        <w:t>يناير 2022</w:t>
      </w:r>
      <w:r w:rsidR="002763EC" w:rsidRPr="008306BF">
        <w:rPr>
          <w:rFonts w:asciiTheme="minorBidi" w:hAnsiTheme="minorBidi"/>
          <w:sz w:val="28"/>
          <w:szCs w:val="28"/>
          <w:rtl/>
          <w:lang w:val="en-US"/>
        </w:rPr>
        <w:t>).</w:t>
      </w:r>
    </w:p>
    <w:p w14:paraId="1A645411" w14:textId="79455D17" w:rsidR="00FB51DA" w:rsidRPr="008306BF" w:rsidRDefault="0038793D" w:rsidP="008306BF">
      <w:pPr>
        <w:bidi/>
        <w:ind w:left="708" w:right="142"/>
        <w:jc w:val="both"/>
        <w:rPr>
          <w:rFonts w:asciiTheme="minorBidi" w:hAnsiTheme="minorBidi"/>
          <w:sz w:val="28"/>
          <w:szCs w:val="28"/>
          <w:lang w:val="en-US"/>
        </w:rPr>
      </w:pPr>
      <w:r>
        <w:rPr>
          <w:rFonts w:asciiTheme="minorBidi" w:hAnsiTheme="minorBidi" w:hint="cs"/>
          <w:sz w:val="28"/>
          <w:szCs w:val="28"/>
          <w:rtl/>
          <w:lang w:val="en-US" w:bidi="ar-DZ"/>
        </w:rPr>
        <w:t>و</w:t>
      </w:r>
      <w:r w:rsidR="00FB51DA" w:rsidRPr="008306BF">
        <w:rPr>
          <w:rFonts w:asciiTheme="minorBidi" w:hAnsiTheme="minorBidi"/>
          <w:sz w:val="28"/>
          <w:szCs w:val="28"/>
          <w:rtl/>
          <w:lang w:val="en-US"/>
        </w:rPr>
        <w:t xml:space="preserve">تحقيقا لهذه الغاية ، تم إطلاق دعوة لتقديم الطلبات للقادة الشباب الملتزمين بمعالجة تحديات </w:t>
      </w:r>
      <w:r w:rsidR="001147C3" w:rsidRPr="008306BF">
        <w:rPr>
          <w:rFonts w:asciiTheme="minorBidi" w:hAnsiTheme="minorBidi"/>
          <w:sz w:val="28"/>
          <w:szCs w:val="28"/>
          <w:rtl/>
          <w:lang w:val="en-US"/>
        </w:rPr>
        <w:t xml:space="preserve">منطقة </w:t>
      </w:r>
      <w:r w:rsidR="00FB51DA" w:rsidRPr="008306BF">
        <w:rPr>
          <w:rFonts w:asciiTheme="minorBidi" w:hAnsiTheme="minorBidi"/>
          <w:sz w:val="28"/>
          <w:szCs w:val="28"/>
          <w:rtl/>
          <w:lang w:val="en-US"/>
        </w:rPr>
        <w:t xml:space="preserve">البحر الأبيض المتوسط خارج الحدود الوطنية </w:t>
      </w:r>
      <w:r w:rsidR="001147C3" w:rsidRPr="008306BF">
        <w:rPr>
          <w:rFonts w:asciiTheme="minorBidi" w:hAnsiTheme="minorBidi"/>
          <w:sz w:val="28"/>
          <w:szCs w:val="28"/>
          <w:rtl/>
          <w:lang w:val="en-US"/>
        </w:rPr>
        <w:t xml:space="preserve">من أجل </w:t>
      </w:r>
      <w:r w:rsidR="00FB51DA" w:rsidRPr="008306BF">
        <w:rPr>
          <w:rFonts w:asciiTheme="minorBidi" w:hAnsiTheme="minorBidi"/>
          <w:sz w:val="28"/>
          <w:szCs w:val="28"/>
          <w:rtl/>
          <w:lang w:val="en-US"/>
        </w:rPr>
        <w:t>تسهيل تطوير الشبكات الإقليمية،</w:t>
      </w:r>
      <w:r w:rsidR="001147C3" w:rsidRPr="008306BF">
        <w:rPr>
          <w:rFonts w:asciiTheme="minorBidi" w:hAnsiTheme="minorBidi"/>
          <w:sz w:val="28"/>
          <w:szCs w:val="28"/>
          <w:rtl/>
          <w:lang w:val="en-US"/>
        </w:rPr>
        <w:t xml:space="preserve"> </w:t>
      </w:r>
      <w:r w:rsidR="00FB51DA" w:rsidRPr="008306BF">
        <w:rPr>
          <w:rFonts w:asciiTheme="minorBidi" w:hAnsiTheme="minorBidi"/>
          <w:sz w:val="28"/>
          <w:szCs w:val="28"/>
          <w:rtl/>
          <w:lang w:val="en-US"/>
        </w:rPr>
        <w:t>بناء المهارات المتبادلة،</w:t>
      </w:r>
      <w:r w:rsidR="001147C3" w:rsidRPr="008306BF">
        <w:rPr>
          <w:rFonts w:asciiTheme="minorBidi" w:hAnsiTheme="minorBidi"/>
          <w:sz w:val="28"/>
          <w:szCs w:val="28"/>
          <w:rtl/>
          <w:lang w:val="en-US"/>
        </w:rPr>
        <w:t xml:space="preserve"> </w:t>
      </w:r>
      <w:r w:rsidR="00FB51DA" w:rsidRPr="008306BF">
        <w:rPr>
          <w:rFonts w:asciiTheme="minorBidi" w:hAnsiTheme="minorBidi"/>
          <w:sz w:val="28"/>
          <w:szCs w:val="28"/>
          <w:rtl/>
          <w:lang w:val="en-US"/>
        </w:rPr>
        <w:t>تعزيز المناصرة،</w:t>
      </w:r>
      <w:r w:rsidR="001147C3" w:rsidRPr="008306BF">
        <w:rPr>
          <w:rFonts w:asciiTheme="minorBidi" w:hAnsiTheme="minorBidi"/>
          <w:sz w:val="28"/>
          <w:szCs w:val="28"/>
          <w:rtl/>
          <w:lang w:val="en-US"/>
        </w:rPr>
        <w:t xml:space="preserve"> </w:t>
      </w:r>
      <w:r w:rsidR="00FB51DA" w:rsidRPr="008306BF">
        <w:rPr>
          <w:rFonts w:asciiTheme="minorBidi" w:hAnsiTheme="minorBidi"/>
          <w:sz w:val="28"/>
          <w:szCs w:val="28"/>
          <w:rtl/>
          <w:lang w:val="en-US"/>
        </w:rPr>
        <w:t>بناء قنوات التعاون، تعبئة مجتمعاتهم ، و</w:t>
      </w:r>
      <w:r w:rsidR="001C16ED" w:rsidRPr="008306BF">
        <w:rPr>
          <w:rFonts w:asciiTheme="minorBidi" w:hAnsiTheme="minorBidi"/>
          <w:sz w:val="28"/>
          <w:szCs w:val="28"/>
          <w:rtl/>
          <w:lang w:val="en-US"/>
        </w:rPr>
        <w:t xml:space="preserve">كذلك </w:t>
      </w:r>
      <w:r w:rsidR="00FB51DA" w:rsidRPr="008306BF">
        <w:rPr>
          <w:rFonts w:asciiTheme="minorBidi" w:hAnsiTheme="minorBidi"/>
          <w:sz w:val="28"/>
          <w:szCs w:val="28"/>
          <w:rtl/>
          <w:lang w:val="en-US"/>
        </w:rPr>
        <w:t>تطوير ا</w:t>
      </w:r>
      <w:r w:rsidR="001147C3" w:rsidRPr="008306BF">
        <w:rPr>
          <w:rFonts w:asciiTheme="minorBidi" w:hAnsiTheme="minorBidi"/>
          <w:sz w:val="28"/>
          <w:szCs w:val="28"/>
          <w:rtl/>
          <w:lang w:val="en-US"/>
        </w:rPr>
        <w:t xml:space="preserve">لأعمال </w:t>
      </w:r>
      <w:r w:rsidR="00FB51DA" w:rsidRPr="008306BF">
        <w:rPr>
          <w:rFonts w:asciiTheme="minorBidi" w:hAnsiTheme="minorBidi"/>
          <w:sz w:val="28"/>
          <w:szCs w:val="28"/>
          <w:rtl/>
          <w:lang w:val="en-US"/>
        </w:rPr>
        <w:t xml:space="preserve">المحلية ضمن إطار </w:t>
      </w:r>
      <w:r w:rsidR="001147C3" w:rsidRPr="008306BF">
        <w:rPr>
          <w:rFonts w:asciiTheme="minorBidi" w:hAnsiTheme="minorBidi"/>
          <w:sz w:val="28"/>
          <w:szCs w:val="28"/>
          <w:rtl/>
          <w:lang w:val="en-US"/>
        </w:rPr>
        <w:t xml:space="preserve">عمل </w:t>
      </w:r>
      <w:r w:rsidR="00FB51DA" w:rsidRPr="008306BF">
        <w:rPr>
          <w:rFonts w:asciiTheme="minorBidi" w:hAnsiTheme="minorBidi"/>
          <w:sz w:val="28"/>
          <w:szCs w:val="28"/>
          <w:rtl/>
          <w:lang w:val="en-US"/>
        </w:rPr>
        <w:t>إقليمي مشترك</w:t>
      </w:r>
      <w:r w:rsidR="00FB51DA" w:rsidRPr="008306BF">
        <w:rPr>
          <w:rFonts w:asciiTheme="minorBidi" w:hAnsiTheme="minorBidi"/>
          <w:sz w:val="28"/>
          <w:szCs w:val="28"/>
          <w:lang w:val="en-US"/>
        </w:rPr>
        <w:t>.</w:t>
      </w:r>
    </w:p>
    <w:p w14:paraId="3FE0A1C5" w14:textId="784B4F9C" w:rsidR="008630CB" w:rsidRPr="008306BF" w:rsidRDefault="00C131AB" w:rsidP="003D038F">
      <w:pPr>
        <w:bidi/>
        <w:ind w:left="708" w:right="142"/>
        <w:jc w:val="both"/>
        <w:rPr>
          <w:rFonts w:asciiTheme="minorBidi" w:hAnsiTheme="minorBidi"/>
          <w:sz w:val="28"/>
          <w:szCs w:val="28"/>
        </w:rPr>
      </w:pPr>
      <w:r w:rsidRPr="008306BF">
        <w:rPr>
          <w:rFonts w:asciiTheme="minorBidi" w:hAnsiTheme="minorBidi"/>
          <w:sz w:val="28"/>
          <w:szCs w:val="28"/>
          <w:rtl/>
        </w:rPr>
        <w:t xml:space="preserve">فضلا </w:t>
      </w:r>
      <w:r w:rsidR="008630CB" w:rsidRPr="008306BF">
        <w:rPr>
          <w:rFonts w:asciiTheme="minorBidi" w:hAnsiTheme="minorBidi"/>
          <w:sz w:val="28"/>
          <w:szCs w:val="28"/>
          <w:rtl/>
        </w:rPr>
        <w:t>عن المشاركة في الدورات التدريبية ، ست</w:t>
      </w:r>
      <w:r w:rsidRPr="008306BF">
        <w:rPr>
          <w:rFonts w:asciiTheme="minorBidi" w:hAnsiTheme="minorBidi"/>
          <w:sz w:val="28"/>
          <w:szCs w:val="28"/>
          <w:rtl/>
        </w:rPr>
        <w:t>ُ</w:t>
      </w:r>
      <w:r w:rsidR="008630CB" w:rsidRPr="008306BF">
        <w:rPr>
          <w:rFonts w:asciiTheme="minorBidi" w:hAnsiTheme="minorBidi"/>
          <w:sz w:val="28"/>
          <w:szCs w:val="28"/>
          <w:rtl/>
        </w:rPr>
        <w:t>تاح للمشاركين الم</w:t>
      </w:r>
      <w:r w:rsidRPr="008306BF">
        <w:rPr>
          <w:rFonts w:asciiTheme="minorBidi" w:hAnsiTheme="minorBidi"/>
          <w:sz w:val="28"/>
          <w:szCs w:val="28"/>
          <w:rtl/>
        </w:rPr>
        <w:t>ُ</w:t>
      </w:r>
      <w:r w:rsidR="008630CB" w:rsidRPr="008306BF">
        <w:rPr>
          <w:rFonts w:asciiTheme="minorBidi" w:hAnsiTheme="minorBidi"/>
          <w:sz w:val="28"/>
          <w:szCs w:val="28"/>
          <w:rtl/>
        </w:rPr>
        <w:t>ختارين الفرصة لزيارة المنظمات والمشاريع المحلية ال</w:t>
      </w:r>
      <w:r w:rsidR="007C4408" w:rsidRPr="008306BF">
        <w:rPr>
          <w:rFonts w:asciiTheme="minorBidi" w:hAnsiTheme="minorBidi"/>
          <w:sz w:val="28"/>
          <w:szCs w:val="28"/>
          <w:rtl/>
        </w:rPr>
        <w:t>عاملة</w:t>
      </w:r>
      <w:r w:rsidR="008630CB" w:rsidRPr="008306BF">
        <w:rPr>
          <w:rFonts w:asciiTheme="minorBidi" w:hAnsiTheme="minorBidi"/>
          <w:sz w:val="28"/>
          <w:szCs w:val="28"/>
          <w:rtl/>
        </w:rPr>
        <w:t xml:space="preserve"> على قضايا التفكير النقدي في المدينة الم</w:t>
      </w:r>
      <w:r w:rsidRPr="008306BF">
        <w:rPr>
          <w:rFonts w:asciiTheme="minorBidi" w:hAnsiTheme="minorBidi"/>
          <w:sz w:val="28"/>
          <w:szCs w:val="28"/>
          <w:rtl/>
        </w:rPr>
        <w:t>ُ</w:t>
      </w:r>
      <w:r w:rsidR="008630CB" w:rsidRPr="008306BF">
        <w:rPr>
          <w:rFonts w:asciiTheme="minorBidi" w:hAnsiTheme="minorBidi"/>
          <w:sz w:val="28"/>
          <w:szCs w:val="28"/>
          <w:rtl/>
        </w:rPr>
        <w:t xml:space="preserve">ضيفة </w:t>
      </w:r>
      <w:proofErr w:type="spellStart"/>
      <w:r w:rsidRPr="008306BF">
        <w:rPr>
          <w:rFonts w:asciiTheme="minorBidi" w:hAnsiTheme="minorBidi"/>
          <w:sz w:val="28"/>
          <w:szCs w:val="28"/>
          <w:rtl/>
        </w:rPr>
        <w:t>بالاضافة</w:t>
      </w:r>
      <w:proofErr w:type="spellEnd"/>
      <w:r w:rsidRPr="008306BF">
        <w:rPr>
          <w:rFonts w:asciiTheme="minorBidi" w:hAnsiTheme="minorBidi"/>
          <w:sz w:val="28"/>
          <w:szCs w:val="28"/>
          <w:rtl/>
        </w:rPr>
        <w:t xml:space="preserve"> إلى </w:t>
      </w:r>
      <w:r w:rsidR="008630CB" w:rsidRPr="008306BF">
        <w:rPr>
          <w:rFonts w:asciiTheme="minorBidi" w:hAnsiTheme="minorBidi"/>
          <w:sz w:val="28"/>
          <w:szCs w:val="28"/>
          <w:rtl/>
        </w:rPr>
        <w:t>المشاركة في نقاش عام و</w:t>
      </w:r>
      <w:r w:rsidRPr="008306BF">
        <w:rPr>
          <w:rFonts w:asciiTheme="minorBidi" w:hAnsiTheme="minorBidi"/>
          <w:sz w:val="28"/>
          <w:szCs w:val="28"/>
          <w:rtl/>
        </w:rPr>
        <w:t>كذلك ال</w:t>
      </w:r>
      <w:r w:rsidR="008630CB" w:rsidRPr="008306BF">
        <w:rPr>
          <w:rFonts w:asciiTheme="minorBidi" w:hAnsiTheme="minorBidi"/>
          <w:sz w:val="28"/>
          <w:szCs w:val="28"/>
          <w:rtl/>
        </w:rPr>
        <w:t>تبادل مع المفكرين</w:t>
      </w:r>
      <w:r w:rsidRPr="008306BF">
        <w:rPr>
          <w:rFonts w:asciiTheme="minorBidi" w:hAnsiTheme="minorBidi"/>
          <w:sz w:val="28"/>
          <w:szCs w:val="28"/>
          <w:rtl/>
        </w:rPr>
        <w:t xml:space="preserve">، </w:t>
      </w:r>
      <w:r w:rsidR="008630CB" w:rsidRPr="008306BF">
        <w:rPr>
          <w:rFonts w:asciiTheme="minorBidi" w:hAnsiTheme="minorBidi"/>
          <w:sz w:val="28"/>
          <w:szCs w:val="28"/>
          <w:rtl/>
        </w:rPr>
        <w:t>ال</w:t>
      </w:r>
      <w:r w:rsidRPr="008306BF">
        <w:rPr>
          <w:rFonts w:asciiTheme="minorBidi" w:hAnsiTheme="minorBidi"/>
          <w:sz w:val="28"/>
          <w:szCs w:val="28"/>
          <w:rtl/>
        </w:rPr>
        <w:t>تربويين</w:t>
      </w:r>
      <w:r w:rsidR="008630CB" w:rsidRPr="008306BF">
        <w:rPr>
          <w:rFonts w:asciiTheme="minorBidi" w:hAnsiTheme="minorBidi"/>
          <w:sz w:val="28"/>
          <w:szCs w:val="28"/>
          <w:rtl/>
        </w:rPr>
        <w:t xml:space="preserve"> وعلماء الاجتماع. ستكون النتيجة الرئيسية لهذا </w:t>
      </w:r>
      <w:r w:rsidR="003D038F" w:rsidRPr="003D038F">
        <w:rPr>
          <w:rFonts w:asciiTheme="minorBidi" w:hAnsiTheme="minorBidi" w:cs="Arial"/>
          <w:sz w:val="28"/>
          <w:szCs w:val="28"/>
          <w:rtl/>
        </w:rPr>
        <w:t>المخيّم</w:t>
      </w:r>
      <w:r w:rsidR="008630CB" w:rsidRPr="008306BF">
        <w:rPr>
          <w:rFonts w:asciiTheme="minorBidi" w:hAnsiTheme="minorBidi"/>
          <w:sz w:val="28"/>
          <w:szCs w:val="28"/>
          <w:rtl/>
        </w:rPr>
        <w:t xml:space="preserve"> التدريبي </w:t>
      </w:r>
      <w:r w:rsidRPr="008306BF">
        <w:rPr>
          <w:rFonts w:asciiTheme="minorBidi" w:hAnsiTheme="minorBidi"/>
          <w:sz w:val="28"/>
          <w:szCs w:val="28"/>
          <w:rtl/>
        </w:rPr>
        <w:t>الممتد على مدار</w:t>
      </w:r>
      <w:r w:rsidR="008630CB" w:rsidRPr="008306BF">
        <w:rPr>
          <w:rFonts w:asciiTheme="minorBidi" w:hAnsiTheme="minorBidi"/>
          <w:sz w:val="28"/>
          <w:szCs w:val="28"/>
          <w:rtl/>
        </w:rPr>
        <w:t xml:space="preserve"> </w:t>
      </w:r>
      <w:r w:rsidR="00DB04D1">
        <w:rPr>
          <w:rFonts w:asciiTheme="minorBidi" w:hAnsiTheme="minorBidi"/>
          <w:sz w:val="28"/>
          <w:szCs w:val="28"/>
        </w:rPr>
        <w:t>5</w:t>
      </w:r>
      <w:r w:rsidR="008630CB" w:rsidRPr="008306BF">
        <w:rPr>
          <w:rFonts w:asciiTheme="minorBidi" w:hAnsiTheme="minorBidi"/>
          <w:sz w:val="28"/>
          <w:szCs w:val="28"/>
          <w:rtl/>
        </w:rPr>
        <w:t xml:space="preserve"> أيام </w:t>
      </w:r>
      <w:r w:rsidR="00503E58" w:rsidRPr="008306BF">
        <w:rPr>
          <w:rFonts w:asciiTheme="minorBidi" w:hAnsiTheme="minorBidi"/>
          <w:sz w:val="28"/>
          <w:szCs w:val="28"/>
          <w:rtl/>
        </w:rPr>
        <w:t xml:space="preserve">هي </w:t>
      </w:r>
      <w:r w:rsidR="008630CB" w:rsidRPr="008306BF">
        <w:rPr>
          <w:rFonts w:asciiTheme="minorBidi" w:hAnsiTheme="minorBidi"/>
          <w:sz w:val="28"/>
          <w:szCs w:val="28"/>
          <w:rtl/>
        </w:rPr>
        <w:t>تطوير "عمل مشترك" يمثل نشاطًا لل</w:t>
      </w:r>
      <w:r w:rsidR="007C4408" w:rsidRPr="008306BF">
        <w:rPr>
          <w:rFonts w:asciiTheme="minorBidi" w:hAnsiTheme="minorBidi"/>
          <w:sz w:val="28"/>
          <w:szCs w:val="28"/>
          <w:rtl/>
        </w:rPr>
        <w:t>مناصرة</w:t>
      </w:r>
      <w:r w:rsidR="008630CB" w:rsidRPr="008306BF">
        <w:rPr>
          <w:rFonts w:asciiTheme="minorBidi" w:hAnsiTheme="minorBidi"/>
          <w:sz w:val="28"/>
          <w:szCs w:val="28"/>
          <w:rtl/>
        </w:rPr>
        <w:t xml:space="preserve"> والتوعية يشمل جميع القادة الشباب ، والذي سي</w:t>
      </w:r>
      <w:r w:rsidR="004A1FED">
        <w:rPr>
          <w:rFonts w:asciiTheme="minorBidi" w:hAnsiTheme="minorBidi" w:hint="cs"/>
          <w:sz w:val="28"/>
          <w:szCs w:val="28"/>
          <w:rtl/>
        </w:rPr>
        <w:t>ُ</w:t>
      </w:r>
      <w:r w:rsidR="00503E58" w:rsidRPr="008306BF">
        <w:rPr>
          <w:rFonts w:asciiTheme="minorBidi" w:hAnsiTheme="minorBidi"/>
          <w:sz w:val="28"/>
          <w:szCs w:val="28"/>
          <w:rtl/>
        </w:rPr>
        <w:t>قام</w:t>
      </w:r>
      <w:r w:rsidR="008630CB" w:rsidRPr="008306BF">
        <w:rPr>
          <w:rFonts w:asciiTheme="minorBidi" w:hAnsiTheme="minorBidi"/>
          <w:sz w:val="28"/>
          <w:szCs w:val="28"/>
          <w:rtl/>
        </w:rPr>
        <w:t xml:space="preserve"> بعد ذلك </w:t>
      </w:r>
      <w:r w:rsidR="00503E58" w:rsidRPr="008306BF">
        <w:rPr>
          <w:rFonts w:asciiTheme="minorBidi" w:hAnsiTheme="minorBidi"/>
          <w:sz w:val="28"/>
          <w:szCs w:val="28"/>
          <w:rtl/>
        </w:rPr>
        <w:t>بشكل متزامن</w:t>
      </w:r>
      <w:r w:rsidR="008630CB" w:rsidRPr="008306BF">
        <w:rPr>
          <w:rFonts w:asciiTheme="minorBidi" w:hAnsiTheme="minorBidi"/>
          <w:sz w:val="28"/>
          <w:szCs w:val="28"/>
          <w:rtl/>
        </w:rPr>
        <w:t xml:space="preserve"> في </w:t>
      </w:r>
      <w:r w:rsidR="00503E58" w:rsidRPr="008306BF">
        <w:rPr>
          <w:rFonts w:asciiTheme="minorBidi" w:hAnsiTheme="minorBidi"/>
          <w:sz w:val="28"/>
          <w:szCs w:val="28"/>
          <w:rtl/>
        </w:rPr>
        <w:t xml:space="preserve">كل من </w:t>
      </w:r>
      <w:r w:rsidR="008630CB" w:rsidRPr="008306BF">
        <w:rPr>
          <w:rFonts w:asciiTheme="minorBidi" w:hAnsiTheme="minorBidi"/>
          <w:sz w:val="28"/>
          <w:szCs w:val="28"/>
          <w:rtl/>
        </w:rPr>
        <w:t xml:space="preserve">مدن / مناطق القادة الشباب </w:t>
      </w:r>
      <w:r w:rsidR="007C4408" w:rsidRPr="008306BF">
        <w:rPr>
          <w:rFonts w:asciiTheme="minorBidi" w:hAnsiTheme="minorBidi"/>
          <w:sz w:val="28"/>
          <w:szCs w:val="28"/>
          <w:rtl/>
        </w:rPr>
        <w:t xml:space="preserve">وذلك </w:t>
      </w:r>
      <w:r w:rsidR="008630CB" w:rsidRPr="008306BF">
        <w:rPr>
          <w:rFonts w:asciiTheme="minorBidi" w:hAnsiTheme="minorBidi"/>
          <w:sz w:val="28"/>
          <w:szCs w:val="28"/>
          <w:rtl/>
        </w:rPr>
        <w:t xml:space="preserve">في غضون شهرين من </w:t>
      </w:r>
      <w:r w:rsidR="00503E58" w:rsidRPr="008306BF">
        <w:rPr>
          <w:rFonts w:asciiTheme="minorBidi" w:hAnsiTheme="minorBidi"/>
          <w:sz w:val="28"/>
          <w:szCs w:val="28"/>
          <w:rtl/>
        </w:rPr>
        <w:t>نهاية</w:t>
      </w:r>
      <w:r w:rsidR="008630CB" w:rsidRPr="008306BF">
        <w:rPr>
          <w:rFonts w:asciiTheme="minorBidi" w:hAnsiTheme="minorBidi"/>
          <w:sz w:val="28"/>
          <w:szCs w:val="28"/>
          <w:rtl/>
        </w:rPr>
        <w:t xml:space="preserve"> </w:t>
      </w:r>
      <w:r w:rsidR="003D038F" w:rsidRPr="003D038F">
        <w:rPr>
          <w:rFonts w:asciiTheme="minorBidi" w:hAnsiTheme="minorBidi" w:cs="Arial"/>
          <w:sz w:val="28"/>
          <w:szCs w:val="28"/>
          <w:rtl/>
        </w:rPr>
        <w:t>المخيّم</w:t>
      </w:r>
      <w:r w:rsidR="008630CB" w:rsidRPr="008306BF">
        <w:rPr>
          <w:rFonts w:asciiTheme="minorBidi" w:hAnsiTheme="minorBidi"/>
          <w:sz w:val="28"/>
          <w:szCs w:val="28"/>
        </w:rPr>
        <w:t>.</w:t>
      </w:r>
    </w:p>
    <w:p w14:paraId="46E48644" w14:textId="2D5234B6" w:rsidR="007C57A7" w:rsidRPr="008306BF" w:rsidRDefault="00E70632" w:rsidP="008306BF">
      <w:pPr>
        <w:bidi/>
        <w:ind w:left="708" w:right="142"/>
        <w:jc w:val="both"/>
        <w:rPr>
          <w:rFonts w:asciiTheme="minorBidi" w:hAnsiTheme="minorBidi"/>
          <w:sz w:val="28"/>
          <w:szCs w:val="28"/>
        </w:rPr>
      </w:pPr>
      <w:r>
        <w:rPr>
          <w:rFonts w:asciiTheme="minorBidi" w:hAnsiTheme="minorBidi" w:hint="cs"/>
          <w:sz w:val="28"/>
          <w:szCs w:val="28"/>
          <w:rtl/>
        </w:rPr>
        <w:t xml:space="preserve">والجدير بالذكر أن </w:t>
      </w:r>
      <w:r w:rsidR="007C57A7" w:rsidRPr="008306BF">
        <w:rPr>
          <w:rFonts w:asciiTheme="minorBidi" w:hAnsiTheme="minorBidi"/>
          <w:sz w:val="28"/>
          <w:szCs w:val="28"/>
          <w:rtl/>
        </w:rPr>
        <w:t>الهدف العام من هذا النشاط هو تمكين حوالي 30 من القادة الشباب حتى يتمكنوا من المساهمة في تطوير مجتمعات أكثر مرونة و</w:t>
      </w:r>
      <w:r w:rsidR="00453E91" w:rsidRPr="008306BF">
        <w:rPr>
          <w:rFonts w:asciiTheme="minorBidi" w:hAnsiTheme="minorBidi"/>
          <w:sz w:val="28"/>
          <w:szCs w:val="28"/>
          <w:rtl/>
        </w:rPr>
        <w:t xml:space="preserve">اطلاعا </w:t>
      </w:r>
      <w:r w:rsidR="007C57A7" w:rsidRPr="008306BF">
        <w:rPr>
          <w:rFonts w:asciiTheme="minorBidi" w:hAnsiTheme="minorBidi"/>
          <w:sz w:val="28"/>
          <w:szCs w:val="28"/>
          <w:rtl/>
        </w:rPr>
        <w:t>من خلال منحهم الفرصة لفهم المقصود بـ "التفكير النقدي"</w:t>
      </w:r>
      <w:r w:rsidR="00453E91" w:rsidRPr="008306BF">
        <w:rPr>
          <w:rFonts w:asciiTheme="minorBidi" w:hAnsiTheme="minorBidi"/>
          <w:sz w:val="28"/>
          <w:szCs w:val="28"/>
          <w:rtl/>
        </w:rPr>
        <w:t xml:space="preserve"> </w:t>
      </w:r>
      <w:r w:rsidR="007C57A7" w:rsidRPr="008306BF">
        <w:rPr>
          <w:rFonts w:asciiTheme="minorBidi" w:hAnsiTheme="minorBidi"/>
          <w:sz w:val="28"/>
          <w:szCs w:val="28"/>
          <w:rtl/>
        </w:rPr>
        <w:t>و</w:t>
      </w:r>
      <w:r w:rsidR="00453E91" w:rsidRPr="008306BF">
        <w:rPr>
          <w:rFonts w:asciiTheme="minorBidi" w:hAnsiTheme="minorBidi"/>
          <w:sz w:val="28"/>
          <w:szCs w:val="28"/>
          <w:rtl/>
        </w:rPr>
        <w:t xml:space="preserve">كذلك </w:t>
      </w:r>
      <w:r w:rsidR="007C57A7" w:rsidRPr="008306BF">
        <w:rPr>
          <w:rFonts w:asciiTheme="minorBidi" w:hAnsiTheme="minorBidi"/>
          <w:sz w:val="28"/>
          <w:szCs w:val="28"/>
          <w:rtl/>
        </w:rPr>
        <w:t>تعلم مواجهة الصور النمطية</w:t>
      </w:r>
      <w:r w:rsidR="00453E91" w:rsidRPr="008306BF">
        <w:rPr>
          <w:rFonts w:asciiTheme="minorBidi" w:hAnsiTheme="minorBidi"/>
          <w:sz w:val="28"/>
          <w:szCs w:val="28"/>
          <w:rtl/>
        </w:rPr>
        <w:t>،</w:t>
      </w:r>
      <w:r w:rsidR="007C57A7" w:rsidRPr="008306BF">
        <w:rPr>
          <w:rFonts w:asciiTheme="minorBidi" w:hAnsiTheme="minorBidi"/>
          <w:sz w:val="28"/>
          <w:szCs w:val="28"/>
          <w:rtl/>
        </w:rPr>
        <w:t xml:space="preserve"> الدعاية </w:t>
      </w:r>
      <w:r w:rsidR="003D038F" w:rsidRPr="008306BF">
        <w:rPr>
          <w:rFonts w:asciiTheme="minorBidi" w:hAnsiTheme="minorBidi" w:hint="cs"/>
          <w:sz w:val="28"/>
          <w:szCs w:val="28"/>
          <w:rtl/>
        </w:rPr>
        <w:t>أو المعلوما</w:t>
      </w:r>
      <w:r w:rsidR="003D038F" w:rsidRPr="008306BF">
        <w:rPr>
          <w:rFonts w:asciiTheme="minorBidi" w:hAnsiTheme="minorBidi" w:hint="eastAsia"/>
          <w:sz w:val="28"/>
          <w:szCs w:val="28"/>
          <w:rtl/>
        </w:rPr>
        <w:t>ت</w:t>
      </w:r>
      <w:r w:rsidR="007C57A7" w:rsidRPr="008306BF">
        <w:rPr>
          <w:rFonts w:asciiTheme="minorBidi" w:hAnsiTheme="minorBidi"/>
          <w:sz w:val="28"/>
          <w:szCs w:val="28"/>
          <w:rtl/>
        </w:rPr>
        <w:t xml:space="preserve"> المضللة </w:t>
      </w:r>
      <w:r w:rsidR="003D038F" w:rsidRPr="008306BF">
        <w:rPr>
          <w:rFonts w:asciiTheme="minorBidi" w:hAnsiTheme="minorBidi" w:hint="cs"/>
          <w:sz w:val="28"/>
          <w:szCs w:val="28"/>
          <w:rtl/>
        </w:rPr>
        <w:t>بالإضافة</w:t>
      </w:r>
      <w:r w:rsidR="00453E91" w:rsidRPr="008306BF">
        <w:rPr>
          <w:rFonts w:asciiTheme="minorBidi" w:hAnsiTheme="minorBidi"/>
          <w:sz w:val="28"/>
          <w:szCs w:val="28"/>
          <w:rtl/>
        </w:rPr>
        <w:t xml:space="preserve"> إلى </w:t>
      </w:r>
      <w:r w:rsidR="007C57A7" w:rsidRPr="008306BF">
        <w:rPr>
          <w:rFonts w:asciiTheme="minorBidi" w:hAnsiTheme="minorBidi"/>
          <w:sz w:val="28"/>
          <w:szCs w:val="28"/>
          <w:rtl/>
        </w:rPr>
        <w:t>استهداف مشكلة أو حاجة</w:t>
      </w:r>
      <w:r w:rsidR="00FF1B44">
        <w:rPr>
          <w:rFonts w:asciiTheme="minorBidi" w:hAnsiTheme="minorBidi" w:hint="cs"/>
          <w:sz w:val="28"/>
          <w:szCs w:val="28"/>
          <w:rtl/>
        </w:rPr>
        <w:t xml:space="preserve"> ما</w:t>
      </w:r>
      <w:r w:rsidR="007C57A7" w:rsidRPr="008306BF">
        <w:rPr>
          <w:rFonts w:asciiTheme="minorBidi" w:hAnsiTheme="minorBidi"/>
          <w:sz w:val="28"/>
          <w:szCs w:val="28"/>
          <w:rtl/>
        </w:rPr>
        <w:t xml:space="preserve"> مع مراعاة تأثير أصحاب المصلحة، تطوير تقنيات طرح الأسئلة</w:t>
      </w:r>
      <w:r w:rsidR="00453E91" w:rsidRPr="008306BF">
        <w:rPr>
          <w:rFonts w:asciiTheme="minorBidi" w:hAnsiTheme="minorBidi"/>
          <w:sz w:val="28"/>
          <w:szCs w:val="28"/>
          <w:rtl/>
        </w:rPr>
        <w:t xml:space="preserve"> فضلا عن </w:t>
      </w:r>
      <w:r w:rsidR="007C57A7" w:rsidRPr="008306BF">
        <w:rPr>
          <w:rFonts w:asciiTheme="minorBidi" w:hAnsiTheme="minorBidi"/>
          <w:sz w:val="28"/>
          <w:szCs w:val="28"/>
          <w:rtl/>
        </w:rPr>
        <w:t>جمع</w:t>
      </w:r>
      <w:r w:rsidR="00453E91" w:rsidRPr="008306BF">
        <w:rPr>
          <w:rFonts w:asciiTheme="minorBidi" w:hAnsiTheme="minorBidi"/>
          <w:sz w:val="28"/>
          <w:szCs w:val="28"/>
          <w:rtl/>
        </w:rPr>
        <w:t xml:space="preserve">، </w:t>
      </w:r>
      <w:r w:rsidR="007C57A7" w:rsidRPr="008306BF">
        <w:rPr>
          <w:rFonts w:asciiTheme="minorBidi" w:hAnsiTheme="minorBidi"/>
          <w:sz w:val="28"/>
          <w:szCs w:val="28"/>
          <w:rtl/>
        </w:rPr>
        <w:t>تقييم وتحليل الواقع باتباع نهج م</w:t>
      </w:r>
      <w:r w:rsidR="00453E91" w:rsidRPr="008306BF">
        <w:rPr>
          <w:rFonts w:asciiTheme="minorBidi" w:hAnsiTheme="minorBidi"/>
          <w:sz w:val="28"/>
          <w:szCs w:val="28"/>
          <w:rtl/>
        </w:rPr>
        <w:t>ُ</w:t>
      </w:r>
      <w:r w:rsidR="007C57A7" w:rsidRPr="008306BF">
        <w:rPr>
          <w:rFonts w:asciiTheme="minorBidi" w:hAnsiTheme="minorBidi"/>
          <w:sz w:val="28"/>
          <w:szCs w:val="28"/>
          <w:rtl/>
        </w:rPr>
        <w:t>ستنير ومتوازن</w:t>
      </w:r>
      <w:r w:rsidR="007C57A7" w:rsidRPr="008306BF">
        <w:rPr>
          <w:rFonts w:asciiTheme="minorBidi" w:hAnsiTheme="minorBidi"/>
          <w:sz w:val="28"/>
          <w:szCs w:val="28"/>
        </w:rPr>
        <w:t>.</w:t>
      </w:r>
    </w:p>
    <w:p w14:paraId="377155B8" w14:textId="17264CBD" w:rsidR="006B0646" w:rsidRPr="008306BF" w:rsidRDefault="006B0646" w:rsidP="008306BF">
      <w:pPr>
        <w:bidi/>
        <w:ind w:left="708" w:right="142"/>
        <w:jc w:val="both"/>
        <w:rPr>
          <w:rFonts w:asciiTheme="minorBidi" w:hAnsiTheme="minorBidi"/>
          <w:sz w:val="28"/>
          <w:szCs w:val="28"/>
        </w:rPr>
      </w:pPr>
      <w:r w:rsidRPr="008306BF">
        <w:rPr>
          <w:rFonts w:asciiTheme="minorBidi" w:hAnsiTheme="minorBidi"/>
          <w:sz w:val="28"/>
          <w:szCs w:val="28"/>
          <w:rtl/>
        </w:rPr>
        <w:t xml:space="preserve">التطبيق مفتوح لجميع القادة الشباب </w:t>
      </w:r>
      <w:r w:rsidR="00EC3498">
        <w:rPr>
          <w:rFonts w:asciiTheme="minorBidi" w:hAnsiTheme="minorBidi" w:hint="cs"/>
          <w:sz w:val="28"/>
          <w:szCs w:val="28"/>
          <w:rtl/>
        </w:rPr>
        <w:t>المُنتمين ل</w:t>
      </w:r>
      <w:r w:rsidRPr="008306BF">
        <w:rPr>
          <w:rFonts w:asciiTheme="minorBidi" w:hAnsiTheme="minorBidi"/>
          <w:sz w:val="28"/>
          <w:szCs w:val="28"/>
          <w:rtl/>
        </w:rPr>
        <w:t xml:space="preserve">لفضاء </w:t>
      </w:r>
      <w:r w:rsidR="003D038F" w:rsidRPr="008306BF">
        <w:rPr>
          <w:rFonts w:asciiTheme="minorBidi" w:hAnsiTheme="minorBidi" w:hint="cs"/>
          <w:sz w:val="28"/>
          <w:szCs w:val="28"/>
          <w:rtl/>
        </w:rPr>
        <w:t>الأورو متوسط</w:t>
      </w:r>
      <w:r w:rsidR="003D038F" w:rsidRPr="008306BF">
        <w:rPr>
          <w:rFonts w:asciiTheme="minorBidi" w:hAnsiTheme="minorBidi" w:hint="eastAsia"/>
          <w:sz w:val="28"/>
          <w:szCs w:val="28"/>
          <w:rtl/>
        </w:rPr>
        <w:t>ي</w:t>
      </w:r>
      <w:bookmarkStart w:id="0" w:name="_GoBack"/>
      <w:bookmarkEnd w:id="0"/>
      <w:r w:rsidRPr="008306BF">
        <w:rPr>
          <w:rFonts w:asciiTheme="minorBidi" w:hAnsiTheme="minorBidi"/>
          <w:sz w:val="28"/>
          <w:szCs w:val="28"/>
          <w:rtl/>
        </w:rPr>
        <w:t xml:space="preserve"> والذين يشاركون بنشاط في مجتمعاتهم مع </w:t>
      </w:r>
      <w:r w:rsidR="00FF1B44">
        <w:rPr>
          <w:rFonts w:asciiTheme="minorBidi" w:hAnsiTheme="minorBidi" w:hint="cs"/>
          <w:sz w:val="28"/>
          <w:szCs w:val="28"/>
          <w:rtl/>
        </w:rPr>
        <w:t xml:space="preserve">وجود </w:t>
      </w:r>
      <w:r w:rsidRPr="008306BF">
        <w:rPr>
          <w:rFonts w:asciiTheme="minorBidi" w:hAnsiTheme="minorBidi"/>
          <w:sz w:val="28"/>
          <w:szCs w:val="28"/>
          <w:rtl/>
        </w:rPr>
        <w:t xml:space="preserve">تأثير مثبت </w:t>
      </w:r>
      <w:r w:rsidR="00FF1B44">
        <w:rPr>
          <w:rFonts w:asciiTheme="minorBidi" w:hAnsiTheme="minorBidi" w:hint="cs"/>
          <w:sz w:val="28"/>
          <w:szCs w:val="28"/>
          <w:rtl/>
        </w:rPr>
        <w:t xml:space="preserve">لهم </w:t>
      </w:r>
      <w:r w:rsidRPr="008306BF">
        <w:rPr>
          <w:rFonts w:asciiTheme="minorBidi" w:hAnsiTheme="minorBidi"/>
          <w:sz w:val="28"/>
          <w:szCs w:val="28"/>
          <w:rtl/>
        </w:rPr>
        <w:t>على أرض الواقع</w:t>
      </w:r>
      <w:r w:rsidRPr="008306BF">
        <w:rPr>
          <w:rFonts w:asciiTheme="minorBidi" w:hAnsiTheme="minorBidi"/>
          <w:sz w:val="28"/>
          <w:szCs w:val="28"/>
        </w:rPr>
        <w:t>.</w:t>
      </w:r>
    </w:p>
    <w:p w14:paraId="3ED6E25A" w14:textId="2BEE58E4" w:rsidR="00142143" w:rsidRPr="008306BF" w:rsidRDefault="003A37FE" w:rsidP="008306BF">
      <w:pPr>
        <w:bidi/>
        <w:ind w:left="708" w:right="142"/>
        <w:jc w:val="both"/>
        <w:rPr>
          <w:rFonts w:asciiTheme="minorBidi" w:hAnsiTheme="minorBidi"/>
          <w:color w:val="4F81BD" w:themeColor="accent1"/>
          <w:sz w:val="28"/>
          <w:szCs w:val="28"/>
          <w:rtl/>
          <w:lang w:val="en-US" w:bidi="ar-DZ"/>
        </w:rPr>
      </w:pPr>
      <w:r w:rsidRPr="008306BF">
        <w:rPr>
          <w:rFonts w:asciiTheme="minorBidi" w:hAnsiTheme="minorBidi"/>
          <w:b/>
          <w:bCs/>
          <w:color w:val="4F81BD" w:themeColor="accent1"/>
          <w:sz w:val="28"/>
          <w:szCs w:val="28"/>
          <w:rtl/>
          <w:lang w:val="en-US"/>
        </w:rPr>
        <w:lastRenderedPageBreak/>
        <w:t>المرفقات</w:t>
      </w:r>
      <w:r w:rsidRPr="008306BF">
        <w:rPr>
          <w:rFonts w:asciiTheme="minorBidi" w:hAnsiTheme="minorBidi"/>
          <w:b/>
          <w:bCs/>
          <w:color w:val="4F81BD" w:themeColor="accent1"/>
          <w:sz w:val="28"/>
          <w:szCs w:val="28"/>
          <w:lang w:val="en-US"/>
        </w:rPr>
        <w:t>:</w:t>
      </w:r>
    </w:p>
    <w:bookmarkStart w:id="1" w:name="_Hlk83824236"/>
    <w:p w14:paraId="70EC62E0" w14:textId="77777777" w:rsidR="00DB04D1" w:rsidRPr="00DB04D1" w:rsidRDefault="00DB04D1" w:rsidP="00DB04D1">
      <w:pPr>
        <w:pStyle w:val="Paragraphedeliste"/>
        <w:numPr>
          <w:ilvl w:val="0"/>
          <w:numId w:val="7"/>
        </w:numPr>
        <w:bidi/>
        <w:ind w:right="142"/>
        <w:rPr>
          <w:rFonts w:asciiTheme="minorBidi" w:hAnsiTheme="minorBidi"/>
          <w:sz w:val="28"/>
          <w:szCs w:val="28"/>
        </w:rPr>
      </w:pPr>
      <w:r w:rsidRPr="00DB04D1">
        <w:rPr>
          <w:rFonts w:asciiTheme="minorBidi" w:hAnsiTheme="minorBidi"/>
          <w:color w:val="0000FF"/>
          <w:sz w:val="28"/>
          <w:szCs w:val="28"/>
          <w:u w:val="single"/>
          <w:rtl/>
          <w:lang w:val="en-US" w:bidi="ar-DZ"/>
        </w:rPr>
        <w:fldChar w:fldCharType="begin"/>
      </w:r>
      <w:r w:rsidRPr="00DB04D1">
        <w:rPr>
          <w:rFonts w:asciiTheme="minorBidi" w:hAnsiTheme="minorBidi"/>
          <w:color w:val="0000FF"/>
          <w:sz w:val="28"/>
          <w:szCs w:val="28"/>
          <w:u w:val="single"/>
          <w:rtl/>
          <w:lang w:val="en-US" w:bidi="ar-DZ"/>
        </w:rPr>
        <w:instrText xml:space="preserve"> </w:instrText>
      </w:r>
      <w:r w:rsidRPr="00DB04D1">
        <w:rPr>
          <w:rFonts w:asciiTheme="minorBidi" w:hAnsiTheme="minorBidi"/>
          <w:color w:val="0000FF"/>
          <w:sz w:val="28"/>
          <w:szCs w:val="28"/>
          <w:u w:val="single"/>
          <w:lang w:val="en-US" w:bidi="ar-DZ"/>
        </w:rPr>
        <w:instrText>HYPERLINK</w:instrText>
      </w:r>
      <w:r w:rsidRPr="00DB04D1">
        <w:rPr>
          <w:rFonts w:asciiTheme="minorBidi" w:hAnsiTheme="minorBidi"/>
          <w:color w:val="0000FF"/>
          <w:sz w:val="28"/>
          <w:szCs w:val="28"/>
          <w:u w:val="single"/>
          <w:rtl/>
          <w:lang w:val="en-US" w:bidi="ar-DZ"/>
        </w:rPr>
        <w:instrText xml:space="preserve"> "</w:instrText>
      </w:r>
      <w:r w:rsidRPr="00DB04D1">
        <w:rPr>
          <w:rFonts w:asciiTheme="minorBidi" w:hAnsiTheme="minorBidi"/>
          <w:color w:val="0000FF"/>
          <w:sz w:val="28"/>
          <w:szCs w:val="28"/>
          <w:u w:val="single"/>
          <w:lang w:val="en-US" w:bidi="ar-DZ"/>
        </w:rPr>
        <w:instrText>http://bootcamp3.meddialogue.eu/AR/Guidelines</w:instrText>
      </w:r>
      <w:r w:rsidRPr="00DB04D1">
        <w:rPr>
          <w:rFonts w:asciiTheme="minorBidi" w:hAnsiTheme="minorBidi"/>
          <w:color w:val="0000FF"/>
          <w:sz w:val="28"/>
          <w:szCs w:val="28"/>
          <w:u w:val="single"/>
          <w:rtl/>
          <w:lang w:val="en-US" w:bidi="ar-DZ"/>
        </w:rPr>
        <w:instrText xml:space="preserve">/" </w:instrText>
      </w:r>
      <w:r w:rsidRPr="00DB04D1">
        <w:rPr>
          <w:rFonts w:asciiTheme="minorBidi" w:hAnsiTheme="minorBidi"/>
          <w:color w:val="0000FF"/>
          <w:sz w:val="28"/>
          <w:szCs w:val="28"/>
          <w:u w:val="single"/>
          <w:rtl/>
          <w:lang w:val="en-US" w:bidi="ar-DZ"/>
        </w:rPr>
        <w:fldChar w:fldCharType="separate"/>
      </w:r>
      <w:proofErr w:type="gramStart"/>
      <w:r w:rsidR="00142143" w:rsidRPr="00DB04D1">
        <w:rPr>
          <w:rStyle w:val="Lienhypertexte"/>
          <w:rFonts w:asciiTheme="minorBidi" w:hAnsiTheme="minorBidi"/>
          <w:sz w:val="28"/>
          <w:szCs w:val="28"/>
          <w:rtl/>
          <w:lang w:val="en-US" w:bidi="ar-DZ"/>
        </w:rPr>
        <w:t>دعوة</w:t>
      </w:r>
      <w:proofErr w:type="gramEnd"/>
      <w:r w:rsidR="00142143" w:rsidRPr="00DB04D1">
        <w:rPr>
          <w:rStyle w:val="Lienhypertexte"/>
          <w:rFonts w:asciiTheme="minorBidi" w:hAnsiTheme="minorBidi"/>
          <w:sz w:val="28"/>
          <w:szCs w:val="28"/>
          <w:rtl/>
          <w:lang w:val="en-US"/>
        </w:rPr>
        <w:t xml:space="preserve"> لتقديم الطلبات</w:t>
      </w:r>
      <w:r w:rsidRPr="00DB04D1">
        <w:rPr>
          <w:rFonts w:asciiTheme="minorBidi" w:hAnsiTheme="minorBidi"/>
          <w:color w:val="0000FF"/>
          <w:sz w:val="28"/>
          <w:szCs w:val="28"/>
          <w:u w:val="single"/>
          <w:rtl/>
          <w:lang w:val="en-US" w:bidi="ar-DZ"/>
        </w:rPr>
        <w:fldChar w:fldCharType="end"/>
      </w:r>
      <w:r w:rsidR="00142143" w:rsidRPr="00DB04D1">
        <w:rPr>
          <w:rFonts w:asciiTheme="minorBidi" w:hAnsiTheme="minorBidi"/>
          <w:sz w:val="28"/>
          <w:szCs w:val="28"/>
          <w:rtl/>
          <w:lang w:val="en-US"/>
        </w:rPr>
        <w:t xml:space="preserve"> </w:t>
      </w:r>
      <w:bookmarkEnd w:id="1"/>
    </w:p>
    <w:p w14:paraId="3001712C" w14:textId="77777777" w:rsidR="00DB04D1" w:rsidRPr="00DB04D1" w:rsidRDefault="00D40D37" w:rsidP="00DB04D1">
      <w:pPr>
        <w:pStyle w:val="Paragraphedeliste"/>
        <w:numPr>
          <w:ilvl w:val="0"/>
          <w:numId w:val="7"/>
        </w:numPr>
        <w:bidi/>
        <w:ind w:right="142"/>
        <w:rPr>
          <w:rFonts w:asciiTheme="minorBidi" w:hAnsiTheme="minorBidi"/>
          <w:color w:val="0000FF"/>
          <w:sz w:val="28"/>
          <w:szCs w:val="28"/>
          <w:u w:val="single"/>
          <w:lang w:bidi="ar-DZ"/>
        </w:rPr>
      </w:pPr>
      <w:hyperlink r:id="rId8" w:history="1">
        <w:proofErr w:type="gramStart"/>
        <w:r w:rsidR="00E61BA6" w:rsidRPr="00DB04D1">
          <w:rPr>
            <w:rStyle w:val="Lienhypertexte"/>
            <w:rFonts w:asciiTheme="minorBidi" w:hAnsiTheme="minorBidi"/>
            <w:sz w:val="28"/>
            <w:szCs w:val="28"/>
            <w:rtl/>
          </w:rPr>
          <w:t>استمارة</w:t>
        </w:r>
        <w:proofErr w:type="gramEnd"/>
        <w:r w:rsidR="00D708B0" w:rsidRPr="00DB04D1">
          <w:rPr>
            <w:rStyle w:val="Lienhypertexte"/>
            <w:rFonts w:asciiTheme="minorBidi" w:hAnsiTheme="minorBidi"/>
            <w:sz w:val="28"/>
            <w:szCs w:val="28"/>
            <w:rtl/>
          </w:rPr>
          <w:t xml:space="preserve"> التقديم</w:t>
        </w:r>
      </w:hyperlink>
    </w:p>
    <w:p w14:paraId="5832C973" w14:textId="4E9E8966" w:rsidR="00D959B3" w:rsidRPr="00DB04D1" w:rsidRDefault="00DB04D1" w:rsidP="00DB04D1">
      <w:pPr>
        <w:pStyle w:val="Paragraphedeliste"/>
        <w:numPr>
          <w:ilvl w:val="0"/>
          <w:numId w:val="7"/>
        </w:numPr>
        <w:bidi/>
        <w:ind w:right="142"/>
        <w:rPr>
          <w:rStyle w:val="Lienhypertexte"/>
          <w:rFonts w:asciiTheme="minorBidi" w:hAnsiTheme="minorBidi"/>
          <w:sz w:val="28"/>
          <w:szCs w:val="28"/>
          <w:lang w:bidi="ar-DZ"/>
        </w:rPr>
      </w:pPr>
      <w:r>
        <w:rPr>
          <w:rFonts w:asciiTheme="minorBidi" w:hAnsiTheme="minorBidi"/>
          <w:color w:val="0000FF"/>
          <w:sz w:val="28"/>
          <w:szCs w:val="28"/>
          <w:u w:val="single"/>
          <w:rtl/>
          <w:lang w:bidi="ar-DZ"/>
        </w:rPr>
        <w:fldChar w:fldCharType="begin"/>
      </w:r>
      <w:r>
        <w:rPr>
          <w:rFonts w:asciiTheme="minorBidi" w:hAnsiTheme="minorBidi"/>
          <w:color w:val="0000FF"/>
          <w:sz w:val="28"/>
          <w:szCs w:val="28"/>
          <w:u w:val="single"/>
          <w:rtl/>
          <w:lang w:bidi="ar-DZ"/>
        </w:rPr>
        <w:instrText xml:space="preserve"> </w:instrText>
      </w:r>
      <w:r>
        <w:rPr>
          <w:rFonts w:asciiTheme="minorBidi" w:hAnsiTheme="minorBidi"/>
          <w:color w:val="0000FF"/>
          <w:sz w:val="28"/>
          <w:szCs w:val="28"/>
          <w:u w:val="single"/>
          <w:lang w:bidi="ar-DZ"/>
        </w:rPr>
        <w:instrText>HYPERLINK</w:instrText>
      </w:r>
      <w:r>
        <w:rPr>
          <w:rFonts w:asciiTheme="minorBidi" w:hAnsiTheme="minorBidi"/>
          <w:color w:val="0000FF"/>
          <w:sz w:val="28"/>
          <w:szCs w:val="28"/>
          <w:u w:val="single"/>
          <w:rtl/>
          <w:lang w:bidi="ar-DZ"/>
        </w:rPr>
        <w:instrText xml:space="preserve"> "</w:instrText>
      </w:r>
      <w:r>
        <w:rPr>
          <w:rFonts w:asciiTheme="minorBidi" w:hAnsiTheme="minorBidi"/>
          <w:color w:val="0000FF"/>
          <w:sz w:val="28"/>
          <w:szCs w:val="28"/>
          <w:u w:val="single"/>
          <w:lang w:bidi="ar-DZ"/>
        </w:rPr>
        <w:instrText>https://bootcamp3.meddialogue.eu/AR/CommonAction</w:instrText>
      </w:r>
      <w:r>
        <w:rPr>
          <w:rFonts w:asciiTheme="minorBidi" w:hAnsiTheme="minorBidi"/>
          <w:color w:val="0000FF"/>
          <w:sz w:val="28"/>
          <w:szCs w:val="28"/>
          <w:u w:val="single"/>
          <w:rtl/>
          <w:lang w:bidi="ar-DZ"/>
        </w:rPr>
        <w:instrText xml:space="preserve">/" </w:instrText>
      </w:r>
      <w:r>
        <w:rPr>
          <w:rFonts w:asciiTheme="minorBidi" w:hAnsiTheme="minorBidi"/>
          <w:color w:val="0000FF"/>
          <w:sz w:val="28"/>
          <w:szCs w:val="28"/>
          <w:u w:val="single"/>
          <w:rtl/>
          <w:lang w:bidi="ar-DZ"/>
        </w:rPr>
        <w:fldChar w:fldCharType="separate"/>
      </w:r>
      <w:r w:rsidR="00031471" w:rsidRPr="00DB04D1">
        <w:rPr>
          <w:rStyle w:val="Lienhypertexte"/>
          <w:rFonts w:asciiTheme="minorBidi" w:hAnsiTheme="minorBidi"/>
          <w:sz w:val="28"/>
          <w:szCs w:val="28"/>
          <w:rtl/>
          <w:lang w:bidi="ar-DZ"/>
        </w:rPr>
        <w:t xml:space="preserve">ما هو العمل المشترك؟ </w:t>
      </w:r>
    </w:p>
    <w:p w14:paraId="7B854552" w14:textId="7574A4C3" w:rsidR="00E556ED" w:rsidRPr="00DB04D1" w:rsidRDefault="00DB04D1" w:rsidP="00DB04D1">
      <w:pPr>
        <w:pStyle w:val="Paragraphedeliste"/>
        <w:numPr>
          <w:ilvl w:val="0"/>
          <w:numId w:val="7"/>
        </w:numPr>
        <w:bidi/>
        <w:ind w:right="142"/>
        <w:rPr>
          <w:rFonts w:asciiTheme="minorBidi" w:hAnsiTheme="minorBidi"/>
          <w:sz w:val="28"/>
          <w:szCs w:val="28"/>
          <w:u w:val="single"/>
          <w:rtl/>
          <w:lang w:bidi="ar-DZ"/>
        </w:rPr>
      </w:pPr>
      <w:r>
        <w:rPr>
          <w:rFonts w:asciiTheme="minorBidi" w:hAnsiTheme="minorBidi"/>
          <w:color w:val="0000FF"/>
          <w:sz w:val="28"/>
          <w:szCs w:val="28"/>
          <w:u w:val="single"/>
          <w:rtl/>
          <w:lang w:bidi="ar-DZ"/>
        </w:rPr>
        <w:fldChar w:fldCharType="end"/>
      </w:r>
      <w:hyperlink r:id="rId9" w:history="1">
        <w:proofErr w:type="gramStart"/>
        <w:r w:rsidR="00DE5538" w:rsidRPr="00DB04D1">
          <w:rPr>
            <w:rStyle w:val="Lienhypertexte"/>
            <w:rFonts w:asciiTheme="minorBidi" w:hAnsiTheme="minorBidi"/>
            <w:sz w:val="28"/>
            <w:szCs w:val="28"/>
            <w:rtl/>
          </w:rPr>
          <w:t>الأعمال</w:t>
        </w:r>
        <w:proofErr w:type="gramEnd"/>
        <w:r w:rsidR="00DE5538" w:rsidRPr="00DB04D1">
          <w:rPr>
            <w:rStyle w:val="Lienhypertexte"/>
            <w:rFonts w:asciiTheme="minorBidi" w:hAnsiTheme="minorBidi"/>
            <w:sz w:val="28"/>
            <w:szCs w:val="28"/>
            <w:rtl/>
          </w:rPr>
          <w:t xml:space="preserve"> المشتركة السابقة</w:t>
        </w:r>
      </w:hyperlink>
      <w:r w:rsidR="00DE5538" w:rsidRPr="00DB04D1">
        <w:rPr>
          <w:rFonts w:asciiTheme="minorBidi" w:hAnsiTheme="minorBidi"/>
          <w:sz w:val="28"/>
          <w:szCs w:val="28"/>
          <w:u w:val="single"/>
          <w:rtl/>
        </w:rPr>
        <w:t xml:space="preserve">         </w:t>
      </w:r>
    </w:p>
    <w:p w14:paraId="4B1C20F8" w14:textId="77777777" w:rsidR="00FC4883" w:rsidRDefault="00FC4883" w:rsidP="00DB04D1">
      <w:pPr>
        <w:bidi/>
        <w:spacing w:before="100" w:beforeAutospacing="1" w:after="100" w:afterAutospacing="1" w:line="240" w:lineRule="auto"/>
        <w:ind w:right="142"/>
        <w:jc w:val="both"/>
        <w:rPr>
          <w:rFonts w:ascii="Arial" w:eastAsia="Calibri" w:hAnsi="Arial" w:cs="Arial"/>
          <w:b/>
          <w:bCs/>
          <w:i/>
          <w:iCs/>
          <w:sz w:val="28"/>
          <w:szCs w:val="28"/>
          <w:rtl/>
          <w:lang w:val="en-US"/>
        </w:rPr>
      </w:pPr>
    </w:p>
    <w:p w14:paraId="07923014" w14:textId="0AA3DB2E" w:rsidR="002A7855" w:rsidRPr="00DF55D0" w:rsidRDefault="002A7855" w:rsidP="00FC4883">
      <w:pPr>
        <w:bidi/>
        <w:spacing w:before="100" w:beforeAutospacing="1" w:after="100" w:afterAutospacing="1" w:line="240" w:lineRule="auto"/>
        <w:ind w:left="708" w:right="142"/>
        <w:jc w:val="both"/>
        <w:rPr>
          <w:rFonts w:ascii="Arial" w:eastAsia="Calibri" w:hAnsi="Arial" w:cs="Arial"/>
          <w:b/>
          <w:bCs/>
          <w:sz w:val="28"/>
          <w:szCs w:val="28"/>
          <w:lang w:val="en-US"/>
        </w:rPr>
      </w:pPr>
      <w:r w:rsidRPr="00DF55D0">
        <w:rPr>
          <w:rFonts w:ascii="Arial" w:eastAsia="Calibri" w:hAnsi="Arial" w:cs="Arial"/>
          <w:b/>
          <w:bCs/>
          <w:sz w:val="28"/>
          <w:szCs w:val="28"/>
          <w:rtl/>
          <w:lang w:val="en-US"/>
        </w:rPr>
        <w:t xml:space="preserve">حوار المتوسط للحقوق والمساواة هو برنامج دعم فني إقليمي ممول من الاتحاد الأوروبي ( الادارة العامة لسياسات الجوار الأوروبية ومفاوضات التوسع) لفترة ثلاث سنوات من كانون الثاني/ يناير 2019 إلى كانون الثاني/ يناير 2022، يهدف بشكل عام لدعم دور مؤسسات المجتمع المدني الناشطة على المستوى الإقليمي في تعزيز التنمية المستدامة والتماسك الاجتماعي والقدرة على التكيف والصمود في المنطقة والتأثير في عملية صنع السياسات في دول الجوار الجنوبي للاتحاد الأوروبي وكذلك في المنطقة </w:t>
      </w:r>
      <w:proofErr w:type="spellStart"/>
      <w:r w:rsidRPr="00DF55D0">
        <w:rPr>
          <w:rFonts w:ascii="Arial" w:eastAsia="Calibri" w:hAnsi="Arial" w:cs="Arial"/>
          <w:b/>
          <w:bCs/>
          <w:sz w:val="28"/>
          <w:szCs w:val="28"/>
          <w:rtl/>
          <w:lang w:val="en-US"/>
        </w:rPr>
        <w:t>الأورومتوسطية</w:t>
      </w:r>
      <w:proofErr w:type="spellEnd"/>
      <w:r w:rsidRPr="00DF55D0">
        <w:rPr>
          <w:rFonts w:ascii="Arial" w:eastAsia="Calibri" w:hAnsi="Arial" w:cs="Arial"/>
          <w:b/>
          <w:bCs/>
          <w:sz w:val="28"/>
          <w:szCs w:val="28"/>
          <w:rtl/>
          <w:lang w:val="en-US"/>
        </w:rPr>
        <w:t xml:space="preserve">.   </w:t>
      </w:r>
    </w:p>
    <w:p w14:paraId="0E4B20CC" w14:textId="77777777" w:rsidR="002A7855" w:rsidRPr="00DF55D0" w:rsidRDefault="002A7855" w:rsidP="002A7855">
      <w:pPr>
        <w:bidi/>
        <w:spacing w:before="100" w:beforeAutospacing="1" w:after="100" w:afterAutospacing="1" w:line="240" w:lineRule="auto"/>
        <w:ind w:left="708" w:right="142"/>
        <w:jc w:val="both"/>
        <w:rPr>
          <w:rFonts w:ascii="Arial" w:eastAsia="Calibri" w:hAnsi="Arial" w:cs="Arial"/>
          <w:color w:val="0563C1"/>
          <w:sz w:val="28"/>
          <w:szCs w:val="28"/>
          <w:u w:val="single"/>
          <w:lang w:bidi="ar-DZ"/>
        </w:rPr>
      </w:pPr>
      <w:r w:rsidRPr="00DF55D0">
        <w:rPr>
          <w:rFonts w:ascii="Arial" w:eastAsia="Calibri" w:hAnsi="Arial" w:cs="Arial"/>
          <w:b/>
          <w:bCs/>
          <w:sz w:val="28"/>
          <w:szCs w:val="28"/>
          <w:rtl/>
          <w:lang w:val="en-US"/>
        </w:rPr>
        <w:t xml:space="preserve">لمزيد من </w:t>
      </w:r>
      <w:proofErr w:type="gramStart"/>
      <w:r w:rsidRPr="00DF55D0">
        <w:rPr>
          <w:rFonts w:ascii="Arial" w:eastAsia="Calibri" w:hAnsi="Arial" w:cs="Arial"/>
          <w:b/>
          <w:bCs/>
          <w:sz w:val="28"/>
          <w:szCs w:val="28"/>
          <w:rtl/>
          <w:lang w:val="en-US"/>
        </w:rPr>
        <w:t>المعلومات ،</w:t>
      </w:r>
      <w:proofErr w:type="gramEnd"/>
      <w:r w:rsidRPr="00DF55D0">
        <w:rPr>
          <w:rFonts w:ascii="Arial" w:eastAsia="Calibri" w:hAnsi="Arial" w:cs="Arial"/>
          <w:b/>
          <w:bCs/>
          <w:sz w:val="28"/>
          <w:szCs w:val="28"/>
          <w:rtl/>
          <w:lang w:val="en-US"/>
        </w:rPr>
        <w:t xml:space="preserve"> يرجى الاتصال ب</w:t>
      </w:r>
      <w:r w:rsidRPr="00DF55D0">
        <w:rPr>
          <w:rFonts w:ascii="Arial" w:eastAsia="Calibri" w:hAnsi="Arial" w:cs="Arial"/>
          <w:b/>
          <w:bCs/>
          <w:sz w:val="28"/>
          <w:szCs w:val="28"/>
          <w:lang w:val="en-US"/>
        </w:rPr>
        <w:t xml:space="preserve"> </w:t>
      </w:r>
      <w:hyperlink r:id="rId10" w:history="1">
        <w:r w:rsidRPr="00DF55D0">
          <w:rPr>
            <w:rFonts w:ascii="Arial" w:eastAsia="Calibri" w:hAnsi="Arial" w:cs="Arial"/>
            <w:b/>
            <w:bCs/>
            <w:color w:val="0000FF"/>
            <w:sz w:val="28"/>
            <w:szCs w:val="28"/>
            <w:u w:val="single"/>
            <w:lang w:val="en-US"/>
          </w:rPr>
          <w:t>gianluca.</w:t>
        </w:r>
        <w:proofErr w:type="gramStart"/>
        <w:r w:rsidRPr="00DF55D0">
          <w:rPr>
            <w:rFonts w:ascii="Arial" w:eastAsia="Calibri" w:hAnsi="Arial" w:cs="Arial"/>
            <w:b/>
            <w:bCs/>
            <w:color w:val="0000FF"/>
            <w:sz w:val="28"/>
            <w:szCs w:val="28"/>
            <w:u w:val="single"/>
            <w:lang w:val="en-US"/>
          </w:rPr>
          <w:t>solera@particip.com</w:t>
        </w:r>
      </w:hyperlink>
      <w:r w:rsidRPr="00DF55D0">
        <w:rPr>
          <w:rFonts w:ascii="Arial" w:eastAsia="Calibri" w:hAnsi="Arial" w:cs="Arial"/>
          <w:b/>
          <w:bCs/>
          <w:color w:val="0000FF"/>
          <w:sz w:val="28"/>
          <w:szCs w:val="28"/>
          <w:u w:val="single"/>
        </w:rPr>
        <w:t xml:space="preserve"> </w:t>
      </w:r>
      <w:r w:rsidRPr="00DF55D0">
        <w:rPr>
          <w:rFonts w:ascii="Arial" w:eastAsia="Calibri" w:hAnsi="Arial" w:cs="Arial"/>
          <w:b/>
          <w:bCs/>
          <w:sz w:val="28"/>
          <w:szCs w:val="28"/>
          <w:rtl/>
          <w:lang w:val="en-US"/>
        </w:rPr>
        <w:t>، قائد فريق حوار المتوسط للحقوق والمساواة.</w:t>
      </w:r>
      <w:proofErr w:type="gramEnd"/>
      <w:r w:rsidRPr="00DF55D0">
        <w:rPr>
          <w:rFonts w:ascii="Arial" w:eastAsia="Calibri" w:hAnsi="Arial" w:cs="Arial"/>
          <w:color w:val="0563C1"/>
          <w:sz w:val="28"/>
          <w:szCs w:val="28"/>
          <w:lang w:val="en-US"/>
        </w:rPr>
        <w:t xml:space="preserve"> </w:t>
      </w:r>
    </w:p>
    <w:p w14:paraId="276690FA" w14:textId="77777777" w:rsidR="002A7855" w:rsidRPr="002A7855" w:rsidRDefault="002A7855" w:rsidP="00D959B3">
      <w:pPr>
        <w:ind w:left="-851" w:right="142"/>
        <w:jc w:val="both"/>
        <w:rPr>
          <w:rFonts w:asciiTheme="minorBidi" w:hAnsiTheme="minorBidi"/>
        </w:rPr>
      </w:pPr>
    </w:p>
    <w:sectPr w:rsidR="002A7855" w:rsidRPr="002A7855" w:rsidSect="00D959B3">
      <w:headerReference w:type="default" r:id="rId11"/>
      <w:footerReference w:type="default" r:id="rId12"/>
      <w:pgSz w:w="11906" w:h="16838"/>
      <w:pgMar w:top="1417" w:right="424" w:bottom="0"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8232F" w14:textId="77777777" w:rsidR="00D40D37" w:rsidRDefault="00D40D37" w:rsidP="0045443B">
      <w:pPr>
        <w:spacing w:after="0" w:line="240" w:lineRule="auto"/>
      </w:pPr>
      <w:r>
        <w:separator/>
      </w:r>
    </w:p>
  </w:endnote>
  <w:endnote w:type="continuationSeparator" w:id="0">
    <w:p w14:paraId="34934AB1" w14:textId="77777777" w:rsidR="00D40D37" w:rsidRDefault="00D40D37" w:rsidP="0045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47B6" w14:textId="77777777" w:rsidR="0045443B" w:rsidRDefault="0045443B" w:rsidP="0045443B">
    <w:pPr>
      <w:pStyle w:val="Pieddepage"/>
      <w:ind w:left="-1134"/>
      <w:jc w:val="center"/>
    </w:pPr>
    <w:r w:rsidRPr="0045443B">
      <w:rPr>
        <w:rFonts w:ascii="Calibri" w:eastAsia="Calibri" w:hAnsi="Calibri" w:cs="Arial"/>
        <w:noProof/>
        <w:sz w:val="24"/>
        <w:szCs w:val="24"/>
        <w:lang w:eastAsia="fr-FR"/>
      </w:rPr>
      <w:drawing>
        <wp:inline distT="0" distB="0" distL="0" distR="0" wp14:anchorId="0997F489" wp14:editId="1C92D343">
          <wp:extent cx="6788150" cy="825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png"/>
                  <pic:cNvPicPr/>
                </pic:nvPicPr>
                <pic:blipFill rotWithShape="1">
                  <a:blip r:embed="rId1">
                    <a:extLst>
                      <a:ext uri="{28A0092B-C50C-407E-A947-70E740481C1C}">
                        <a14:useLocalDpi xmlns:a14="http://schemas.microsoft.com/office/drawing/2010/main" val="0"/>
                      </a:ext>
                    </a:extLst>
                  </a:blip>
                  <a:srcRect r="466" b="35948"/>
                  <a:stretch/>
                </pic:blipFill>
                <pic:spPr bwMode="auto">
                  <a:xfrm>
                    <a:off x="0" y="0"/>
                    <a:ext cx="6806910" cy="82778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7648B" w14:textId="77777777" w:rsidR="00D40D37" w:rsidRDefault="00D40D37" w:rsidP="0045443B">
      <w:pPr>
        <w:spacing w:after="0" w:line="240" w:lineRule="auto"/>
      </w:pPr>
      <w:r>
        <w:separator/>
      </w:r>
    </w:p>
  </w:footnote>
  <w:footnote w:type="continuationSeparator" w:id="0">
    <w:p w14:paraId="1A612EA8" w14:textId="77777777" w:rsidR="00D40D37" w:rsidRDefault="00D40D37" w:rsidP="00454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2D60B" w14:textId="7A636BD0" w:rsidR="000F2228" w:rsidRPr="00DB04D1" w:rsidRDefault="0045443B" w:rsidP="00DB04D1">
    <w:pPr>
      <w:pStyle w:val="En-tte"/>
      <w:ind w:left="-1417"/>
      <w:jc w:val="center"/>
    </w:pPr>
    <w:r w:rsidRPr="0045443B">
      <w:rPr>
        <w:rFonts w:ascii="Calibri" w:eastAsia="Calibri" w:hAnsi="Calibri" w:cs="Arial"/>
        <w:noProof/>
        <w:sz w:val="24"/>
        <w:szCs w:val="24"/>
        <w:lang w:eastAsia="fr-FR"/>
      </w:rPr>
      <w:drawing>
        <wp:inline distT="0" distB="0" distL="0" distR="0" wp14:anchorId="705065EC" wp14:editId="638F1BC8">
          <wp:extent cx="7524750" cy="23293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header.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23624" cy="2328958"/>
                  </a:xfrm>
                  <a:prstGeom prst="rect">
                    <a:avLst/>
                  </a:prstGeom>
                  <a:ln>
                    <a:noFill/>
                  </a:ln>
                  <a:extLst>
                    <a:ext uri="{53640926-AAD7-44D8-BBD7-CCE9431645EC}">
                      <a14:shadowObscured xmlns:a14="http://schemas.microsoft.com/office/drawing/2010/main"/>
                    </a:ext>
                  </a:extLst>
                </pic:spPr>
              </pic:pic>
            </a:graphicData>
          </a:graphic>
        </wp:inline>
      </w:drawing>
    </w:r>
  </w:p>
  <w:p w14:paraId="67F4C8AE" w14:textId="77777777" w:rsidR="000F2228" w:rsidRPr="000F2228" w:rsidRDefault="000F2228" w:rsidP="00614B08">
    <w:pPr>
      <w:pStyle w:val="En-tte"/>
      <w:ind w:left="-1417"/>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620"/>
    <w:multiLevelType w:val="hybridMultilevel"/>
    <w:tmpl w:val="59E03B2E"/>
    <w:lvl w:ilvl="0" w:tplc="04090001">
      <w:start w:val="1"/>
      <w:numFmt w:val="bullet"/>
      <w:lvlText w:val=""/>
      <w:lvlJc w:val="left"/>
      <w:pPr>
        <w:ind w:left="6030" w:hanging="360"/>
      </w:pPr>
      <w:rPr>
        <w:rFonts w:ascii="Symbol" w:hAnsi="Symbol" w:hint="default"/>
      </w:rPr>
    </w:lvl>
    <w:lvl w:ilvl="1" w:tplc="040C0003" w:tentative="1">
      <w:start w:val="1"/>
      <w:numFmt w:val="bullet"/>
      <w:lvlText w:val="o"/>
      <w:lvlJc w:val="left"/>
      <w:pPr>
        <w:ind w:left="6750" w:hanging="360"/>
      </w:pPr>
      <w:rPr>
        <w:rFonts w:ascii="Courier New" w:hAnsi="Courier New" w:cs="Courier New" w:hint="default"/>
      </w:rPr>
    </w:lvl>
    <w:lvl w:ilvl="2" w:tplc="040C0005" w:tentative="1">
      <w:start w:val="1"/>
      <w:numFmt w:val="bullet"/>
      <w:lvlText w:val=""/>
      <w:lvlJc w:val="left"/>
      <w:pPr>
        <w:ind w:left="7470" w:hanging="360"/>
      </w:pPr>
      <w:rPr>
        <w:rFonts w:ascii="Wingdings" w:hAnsi="Wingdings" w:hint="default"/>
      </w:rPr>
    </w:lvl>
    <w:lvl w:ilvl="3" w:tplc="040C0001" w:tentative="1">
      <w:start w:val="1"/>
      <w:numFmt w:val="bullet"/>
      <w:lvlText w:val=""/>
      <w:lvlJc w:val="left"/>
      <w:pPr>
        <w:ind w:left="8190" w:hanging="360"/>
      </w:pPr>
      <w:rPr>
        <w:rFonts w:ascii="Symbol" w:hAnsi="Symbol" w:hint="default"/>
      </w:rPr>
    </w:lvl>
    <w:lvl w:ilvl="4" w:tplc="040C0003" w:tentative="1">
      <w:start w:val="1"/>
      <w:numFmt w:val="bullet"/>
      <w:lvlText w:val="o"/>
      <w:lvlJc w:val="left"/>
      <w:pPr>
        <w:ind w:left="8910" w:hanging="360"/>
      </w:pPr>
      <w:rPr>
        <w:rFonts w:ascii="Courier New" w:hAnsi="Courier New" w:cs="Courier New" w:hint="default"/>
      </w:rPr>
    </w:lvl>
    <w:lvl w:ilvl="5" w:tplc="040C0005" w:tentative="1">
      <w:start w:val="1"/>
      <w:numFmt w:val="bullet"/>
      <w:lvlText w:val=""/>
      <w:lvlJc w:val="left"/>
      <w:pPr>
        <w:ind w:left="9630" w:hanging="360"/>
      </w:pPr>
      <w:rPr>
        <w:rFonts w:ascii="Wingdings" w:hAnsi="Wingdings" w:hint="default"/>
      </w:rPr>
    </w:lvl>
    <w:lvl w:ilvl="6" w:tplc="040C0001" w:tentative="1">
      <w:start w:val="1"/>
      <w:numFmt w:val="bullet"/>
      <w:lvlText w:val=""/>
      <w:lvlJc w:val="left"/>
      <w:pPr>
        <w:ind w:left="10350" w:hanging="360"/>
      </w:pPr>
      <w:rPr>
        <w:rFonts w:ascii="Symbol" w:hAnsi="Symbol" w:hint="default"/>
      </w:rPr>
    </w:lvl>
    <w:lvl w:ilvl="7" w:tplc="040C0003" w:tentative="1">
      <w:start w:val="1"/>
      <w:numFmt w:val="bullet"/>
      <w:lvlText w:val="o"/>
      <w:lvlJc w:val="left"/>
      <w:pPr>
        <w:ind w:left="11070" w:hanging="360"/>
      </w:pPr>
      <w:rPr>
        <w:rFonts w:ascii="Courier New" w:hAnsi="Courier New" w:cs="Courier New" w:hint="default"/>
      </w:rPr>
    </w:lvl>
    <w:lvl w:ilvl="8" w:tplc="040C0005" w:tentative="1">
      <w:start w:val="1"/>
      <w:numFmt w:val="bullet"/>
      <w:lvlText w:val=""/>
      <w:lvlJc w:val="left"/>
      <w:pPr>
        <w:ind w:left="11790" w:hanging="360"/>
      </w:pPr>
      <w:rPr>
        <w:rFonts w:ascii="Wingdings" w:hAnsi="Wingdings" w:hint="default"/>
      </w:rPr>
    </w:lvl>
  </w:abstractNum>
  <w:abstractNum w:abstractNumId="1">
    <w:nsid w:val="0AE80A2B"/>
    <w:multiLevelType w:val="hybridMultilevel"/>
    <w:tmpl w:val="A6D4A9A6"/>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Courier New"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Courier New"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Courier New" w:hint="default"/>
      </w:rPr>
    </w:lvl>
    <w:lvl w:ilvl="8" w:tplc="040C0005" w:tentative="1">
      <w:start w:val="1"/>
      <w:numFmt w:val="bullet"/>
      <w:lvlText w:val=""/>
      <w:lvlJc w:val="left"/>
      <w:pPr>
        <w:ind w:left="5629" w:hanging="360"/>
      </w:pPr>
      <w:rPr>
        <w:rFonts w:ascii="Wingdings" w:hAnsi="Wingdings" w:hint="default"/>
      </w:rPr>
    </w:lvl>
  </w:abstractNum>
  <w:abstractNum w:abstractNumId="2">
    <w:nsid w:val="1FBD562E"/>
    <w:multiLevelType w:val="hybridMultilevel"/>
    <w:tmpl w:val="C4987F54"/>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3">
    <w:nsid w:val="3B4C249B"/>
    <w:multiLevelType w:val="hybridMultilevel"/>
    <w:tmpl w:val="03CAA842"/>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306" w:hanging="360"/>
      </w:pPr>
      <w:rPr>
        <w:rFonts w:ascii="Courier New" w:hAnsi="Courier New" w:cs="Courier New" w:hint="default"/>
      </w:rPr>
    </w:lvl>
    <w:lvl w:ilvl="2" w:tplc="040C0005" w:tentative="1">
      <w:start w:val="1"/>
      <w:numFmt w:val="bullet"/>
      <w:lvlText w:val=""/>
      <w:lvlJc w:val="left"/>
      <w:pPr>
        <w:ind w:left="1026" w:hanging="360"/>
      </w:pPr>
      <w:rPr>
        <w:rFonts w:ascii="Wingdings" w:hAnsi="Wingdings" w:hint="default"/>
      </w:rPr>
    </w:lvl>
    <w:lvl w:ilvl="3" w:tplc="040C0001" w:tentative="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4">
    <w:nsid w:val="54B5761B"/>
    <w:multiLevelType w:val="hybridMultilevel"/>
    <w:tmpl w:val="6296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C2714C"/>
    <w:multiLevelType w:val="hybridMultilevel"/>
    <w:tmpl w:val="D7C88CF0"/>
    <w:lvl w:ilvl="0" w:tplc="71042E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06A88"/>
    <w:multiLevelType w:val="hybridMultilevel"/>
    <w:tmpl w:val="40FA43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ECA"/>
    <w:rsid w:val="00000A88"/>
    <w:rsid w:val="00002D81"/>
    <w:rsid w:val="00012698"/>
    <w:rsid w:val="00017885"/>
    <w:rsid w:val="00031471"/>
    <w:rsid w:val="00041117"/>
    <w:rsid w:val="000547E5"/>
    <w:rsid w:val="00055287"/>
    <w:rsid w:val="00060662"/>
    <w:rsid w:val="000643BD"/>
    <w:rsid w:val="00066D9C"/>
    <w:rsid w:val="00082427"/>
    <w:rsid w:val="000879EC"/>
    <w:rsid w:val="00096CC6"/>
    <w:rsid w:val="000A4276"/>
    <w:rsid w:val="000C516C"/>
    <w:rsid w:val="000F2228"/>
    <w:rsid w:val="00106864"/>
    <w:rsid w:val="001100C5"/>
    <w:rsid w:val="001147C3"/>
    <w:rsid w:val="00127C50"/>
    <w:rsid w:val="00131735"/>
    <w:rsid w:val="00137153"/>
    <w:rsid w:val="00142143"/>
    <w:rsid w:val="00142FD9"/>
    <w:rsid w:val="00164B61"/>
    <w:rsid w:val="00180FB0"/>
    <w:rsid w:val="00193DD8"/>
    <w:rsid w:val="001B66BD"/>
    <w:rsid w:val="001B6F8F"/>
    <w:rsid w:val="001C16ED"/>
    <w:rsid w:val="001D442C"/>
    <w:rsid w:val="001E4544"/>
    <w:rsid w:val="001F1096"/>
    <w:rsid w:val="00223BEF"/>
    <w:rsid w:val="0022592E"/>
    <w:rsid w:val="00233B9D"/>
    <w:rsid w:val="002362D5"/>
    <w:rsid w:val="00242D39"/>
    <w:rsid w:val="00250B45"/>
    <w:rsid w:val="002605CE"/>
    <w:rsid w:val="00263967"/>
    <w:rsid w:val="00265B3B"/>
    <w:rsid w:val="00270D2D"/>
    <w:rsid w:val="002720CD"/>
    <w:rsid w:val="00272541"/>
    <w:rsid w:val="00273BDD"/>
    <w:rsid w:val="002763EC"/>
    <w:rsid w:val="002A7855"/>
    <w:rsid w:val="002B3E1B"/>
    <w:rsid w:val="002C310B"/>
    <w:rsid w:val="002D381A"/>
    <w:rsid w:val="002E5E36"/>
    <w:rsid w:val="0031150C"/>
    <w:rsid w:val="003240A6"/>
    <w:rsid w:val="00344E67"/>
    <w:rsid w:val="003469E8"/>
    <w:rsid w:val="00355775"/>
    <w:rsid w:val="003748CE"/>
    <w:rsid w:val="0038410A"/>
    <w:rsid w:val="0038793D"/>
    <w:rsid w:val="003912D9"/>
    <w:rsid w:val="00395D89"/>
    <w:rsid w:val="003A37FE"/>
    <w:rsid w:val="003B4625"/>
    <w:rsid w:val="003C5AED"/>
    <w:rsid w:val="003D038F"/>
    <w:rsid w:val="003D075A"/>
    <w:rsid w:val="003D250F"/>
    <w:rsid w:val="003E713D"/>
    <w:rsid w:val="003F332D"/>
    <w:rsid w:val="003F3859"/>
    <w:rsid w:val="003F4ECA"/>
    <w:rsid w:val="00402219"/>
    <w:rsid w:val="0040342D"/>
    <w:rsid w:val="00414F78"/>
    <w:rsid w:val="00422131"/>
    <w:rsid w:val="0043456F"/>
    <w:rsid w:val="00450E3E"/>
    <w:rsid w:val="00453E91"/>
    <w:rsid w:val="0045443B"/>
    <w:rsid w:val="00474EF7"/>
    <w:rsid w:val="004940E2"/>
    <w:rsid w:val="004A1FED"/>
    <w:rsid w:val="004A238C"/>
    <w:rsid w:val="004C14CB"/>
    <w:rsid w:val="004D1D5E"/>
    <w:rsid w:val="004E057D"/>
    <w:rsid w:val="004E752D"/>
    <w:rsid w:val="00503E58"/>
    <w:rsid w:val="00506C45"/>
    <w:rsid w:val="00555D88"/>
    <w:rsid w:val="00557CE8"/>
    <w:rsid w:val="00560A2A"/>
    <w:rsid w:val="0058661E"/>
    <w:rsid w:val="00592ACA"/>
    <w:rsid w:val="005C2E7B"/>
    <w:rsid w:val="005D5A8F"/>
    <w:rsid w:val="005E45F5"/>
    <w:rsid w:val="005F49DA"/>
    <w:rsid w:val="006065C3"/>
    <w:rsid w:val="00614B08"/>
    <w:rsid w:val="00620F66"/>
    <w:rsid w:val="00631E26"/>
    <w:rsid w:val="00643BD2"/>
    <w:rsid w:val="00665726"/>
    <w:rsid w:val="006667BE"/>
    <w:rsid w:val="00667B45"/>
    <w:rsid w:val="00667E11"/>
    <w:rsid w:val="00672C36"/>
    <w:rsid w:val="00681198"/>
    <w:rsid w:val="006A550F"/>
    <w:rsid w:val="006B0646"/>
    <w:rsid w:val="006B4163"/>
    <w:rsid w:val="006B73CD"/>
    <w:rsid w:val="006D5067"/>
    <w:rsid w:val="006D5419"/>
    <w:rsid w:val="006D7CF7"/>
    <w:rsid w:val="006E2AEC"/>
    <w:rsid w:val="006F3AF8"/>
    <w:rsid w:val="007238F2"/>
    <w:rsid w:val="00756754"/>
    <w:rsid w:val="00784013"/>
    <w:rsid w:val="00785ABA"/>
    <w:rsid w:val="007860A0"/>
    <w:rsid w:val="007A5BCF"/>
    <w:rsid w:val="007A710B"/>
    <w:rsid w:val="007C4408"/>
    <w:rsid w:val="007C57A7"/>
    <w:rsid w:val="007C6107"/>
    <w:rsid w:val="007E57A2"/>
    <w:rsid w:val="007E6163"/>
    <w:rsid w:val="008306BF"/>
    <w:rsid w:val="0083163C"/>
    <w:rsid w:val="00846880"/>
    <w:rsid w:val="00851CAF"/>
    <w:rsid w:val="008630CB"/>
    <w:rsid w:val="00867174"/>
    <w:rsid w:val="00897E1B"/>
    <w:rsid w:val="008A2CC1"/>
    <w:rsid w:val="008B4135"/>
    <w:rsid w:val="008B51FF"/>
    <w:rsid w:val="008B6A15"/>
    <w:rsid w:val="008C3A7A"/>
    <w:rsid w:val="008E31E5"/>
    <w:rsid w:val="008E465C"/>
    <w:rsid w:val="008F3C3B"/>
    <w:rsid w:val="00900C53"/>
    <w:rsid w:val="00903543"/>
    <w:rsid w:val="00903A18"/>
    <w:rsid w:val="00921967"/>
    <w:rsid w:val="0093199A"/>
    <w:rsid w:val="0093530F"/>
    <w:rsid w:val="00972B96"/>
    <w:rsid w:val="00974DDE"/>
    <w:rsid w:val="00982C56"/>
    <w:rsid w:val="00996A15"/>
    <w:rsid w:val="009A05C3"/>
    <w:rsid w:val="009B26E9"/>
    <w:rsid w:val="009B4E05"/>
    <w:rsid w:val="009D42B4"/>
    <w:rsid w:val="009D6020"/>
    <w:rsid w:val="009F2816"/>
    <w:rsid w:val="00A02EB4"/>
    <w:rsid w:val="00A04995"/>
    <w:rsid w:val="00A13F36"/>
    <w:rsid w:val="00A34B59"/>
    <w:rsid w:val="00A355AB"/>
    <w:rsid w:val="00A37022"/>
    <w:rsid w:val="00A40F18"/>
    <w:rsid w:val="00A45D10"/>
    <w:rsid w:val="00A47580"/>
    <w:rsid w:val="00A53200"/>
    <w:rsid w:val="00A62BD0"/>
    <w:rsid w:val="00A63F80"/>
    <w:rsid w:val="00A822D2"/>
    <w:rsid w:val="00A96C62"/>
    <w:rsid w:val="00AA159F"/>
    <w:rsid w:val="00AA2E98"/>
    <w:rsid w:val="00AB76F2"/>
    <w:rsid w:val="00AE411A"/>
    <w:rsid w:val="00B34120"/>
    <w:rsid w:val="00B34FCF"/>
    <w:rsid w:val="00B417E6"/>
    <w:rsid w:val="00B52651"/>
    <w:rsid w:val="00B6027F"/>
    <w:rsid w:val="00B61296"/>
    <w:rsid w:val="00B672E2"/>
    <w:rsid w:val="00B705EB"/>
    <w:rsid w:val="00B87185"/>
    <w:rsid w:val="00BC6993"/>
    <w:rsid w:val="00BF500C"/>
    <w:rsid w:val="00C05F03"/>
    <w:rsid w:val="00C131AB"/>
    <w:rsid w:val="00C24572"/>
    <w:rsid w:val="00C34B76"/>
    <w:rsid w:val="00C3556A"/>
    <w:rsid w:val="00C410D3"/>
    <w:rsid w:val="00C51D30"/>
    <w:rsid w:val="00C53021"/>
    <w:rsid w:val="00C547B0"/>
    <w:rsid w:val="00C778E4"/>
    <w:rsid w:val="00C94E0C"/>
    <w:rsid w:val="00CC6597"/>
    <w:rsid w:val="00CD6CF7"/>
    <w:rsid w:val="00CD7AE5"/>
    <w:rsid w:val="00CF2B72"/>
    <w:rsid w:val="00D03126"/>
    <w:rsid w:val="00D075B1"/>
    <w:rsid w:val="00D30657"/>
    <w:rsid w:val="00D33A98"/>
    <w:rsid w:val="00D33D9F"/>
    <w:rsid w:val="00D40D37"/>
    <w:rsid w:val="00D50AE3"/>
    <w:rsid w:val="00D619CC"/>
    <w:rsid w:val="00D67431"/>
    <w:rsid w:val="00D708B0"/>
    <w:rsid w:val="00D72DA2"/>
    <w:rsid w:val="00D7456E"/>
    <w:rsid w:val="00D86671"/>
    <w:rsid w:val="00D959B3"/>
    <w:rsid w:val="00DB04D1"/>
    <w:rsid w:val="00DC6172"/>
    <w:rsid w:val="00DE5538"/>
    <w:rsid w:val="00DF0810"/>
    <w:rsid w:val="00DF55D0"/>
    <w:rsid w:val="00E556ED"/>
    <w:rsid w:val="00E61B3C"/>
    <w:rsid w:val="00E61BA6"/>
    <w:rsid w:val="00E705B6"/>
    <w:rsid w:val="00E70632"/>
    <w:rsid w:val="00E732BD"/>
    <w:rsid w:val="00E742A9"/>
    <w:rsid w:val="00E9059B"/>
    <w:rsid w:val="00E92048"/>
    <w:rsid w:val="00EA4055"/>
    <w:rsid w:val="00EB2171"/>
    <w:rsid w:val="00EB3C06"/>
    <w:rsid w:val="00EC3498"/>
    <w:rsid w:val="00ED099C"/>
    <w:rsid w:val="00ED36D6"/>
    <w:rsid w:val="00EE20AF"/>
    <w:rsid w:val="00EE4C86"/>
    <w:rsid w:val="00EE62FA"/>
    <w:rsid w:val="00EF434C"/>
    <w:rsid w:val="00EF4DC5"/>
    <w:rsid w:val="00F2692C"/>
    <w:rsid w:val="00F3595C"/>
    <w:rsid w:val="00F569AE"/>
    <w:rsid w:val="00F6089B"/>
    <w:rsid w:val="00FA5395"/>
    <w:rsid w:val="00FA709A"/>
    <w:rsid w:val="00FB3D86"/>
    <w:rsid w:val="00FB51DA"/>
    <w:rsid w:val="00FC4883"/>
    <w:rsid w:val="00FC576C"/>
    <w:rsid w:val="00FF1B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443B"/>
    <w:pPr>
      <w:tabs>
        <w:tab w:val="center" w:pos="4536"/>
        <w:tab w:val="right" w:pos="9072"/>
      </w:tabs>
      <w:spacing w:after="0" w:line="240" w:lineRule="auto"/>
    </w:pPr>
  </w:style>
  <w:style w:type="character" w:customStyle="1" w:styleId="En-tteCar">
    <w:name w:val="En-tête Car"/>
    <w:basedOn w:val="Policepardfaut"/>
    <w:link w:val="En-tte"/>
    <w:uiPriority w:val="99"/>
    <w:rsid w:val="0045443B"/>
  </w:style>
  <w:style w:type="paragraph" w:styleId="Pieddepage">
    <w:name w:val="footer"/>
    <w:basedOn w:val="Normal"/>
    <w:link w:val="PieddepageCar"/>
    <w:uiPriority w:val="99"/>
    <w:unhideWhenUsed/>
    <w:rsid w:val="004544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43B"/>
  </w:style>
  <w:style w:type="paragraph" w:styleId="Textedebulles">
    <w:name w:val="Balloon Text"/>
    <w:basedOn w:val="Normal"/>
    <w:link w:val="TextedebullesCar"/>
    <w:uiPriority w:val="99"/>
    <w:semiHidden/>
    <w:unhideWhenUsed/>
    <w:rsid w:val="004544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443B"/>
    <w:rPr>
      <w:rFonts w:ascii="Tahoma" w:hAnsi="Tahoma" w:cs="Tahoma"/>
      <w:sz w:val="16"/>
      <w:szCs w:val="16"/>
    </w:rPr>
  </w:style>
  <w:style w:type="paragraph" w:styleId="Paragraphedeliste">
    <w:name w:val="List Paragraph"/>
    <w:basedOn w:val="Normal"/>
    <w:uiPriority w:val="34"/>
    <w:qFormat/>
    <w:rsid w:val="00560A2A"/>
    <w:pPr>
      <w:ind w:left="720"/>
      <w:contextualSpacing/>
    </w:pPr>
  </w:style>
  <w:style w:type="character" w:styleId="Lienhypertexte">
    <w:name w:val="Hyperlink"/>
    <w:basedOn w:val="Policepardfaut"/>
    <w:uiPriority w:val="99"/>
    <w:unhideWhenUsed/>
    <w:rsid w:val="000C516C"/>
    <w:rPr>
      <w:color w:val="0000FF" w:themeColor="hyperlink"/>
      <w:u w:val="single"/>
    </w:rPr>
  </w:style>
  <w:style w:type="paragraph" w:styleId="NormalWeb">
    <w:name w:val="Normal (Web)"/>
    <w:basedOn w:val="Normal"/>
    <w:uiPriority w:val="99"/>
    <w:semiHidden/>
    <w:unhideWhenUsed/>
    <w:rsid w:val="00BF50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9319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443B"/>
    <w:pPr>
      <w:tabs>
        <w:tab w:val="center" w:pos="4536"/>
        <w:tab w:val="right" w:pos="9072"/>
      </w:tabs>
      <w:spacing w:after="0" w:line="240" w:lineRule="auto"/>
    </w:pPr>
  </w:style>
  <w:style w:type="character" w:customStyle="1" w:styleId="En-tteCar">
    <w:name w:val="En-tête Car"/>
    <w:basedOn w:val="Policepardfaut"/>
    <w:link w:val="En-tte"/>
    <w:uiPriority w:val="99"/>
    <w:rsid w:val="0045443B"/>
  </w:style>
  <w:style w:type="paragraph" w:styleId="Pieddepage">
    <w:name w:val="footer"/>
    <w:basedOn w:val="Normal"/>
    <w:link w:val="PieddepageCar"/>
    <w:uiPriority w:val="99"/>
    <w:unhideWhenUsed/>
    <w:rsid w:val="004544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443B"/>
  </w:style>
  <w:style w:type="paragraph" w:styleId="Textedebulles">
    <w:name w:val="Balloon Text"/>
    <w:basedOn w:val="Normal"/>
    <w:link w:val="TextedebullesCar"/>
    <w:uiPriority w:val="99"/>
    <w:semiHidden/>
    <w:unhideWhenUsed/>
    <w:rsid w:val="004544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443B"/>
    <w:rPr>
      <w:rFonts w:ascii="Tahoma" w:hAnsi="Tahoma" w:cs="Tahoma"/>
      <w:sz w:val="16"/>
      <w:szCs w:val="16"/>
    </w:rPr>
  </w:style>
  <w:style w:type="paragraph" w:styleId="Paragraphedeliste">
    <w:name w:val="List Paragraph"/>
    <w:basedOn w:val="Normal"/>
    <w:uiPriority w:val="34"/>
    <w:qFormat/>
    <w:rsid w:val="00560A2A"/>
    <w:pPr>
      <w:ind w:left="720"/>
      <w:contextualSpacing/>
    </w:pPr>
  </w:style>
  <w:style w:type="character" w:styleId="Lienhypertexte">
    <w:name w:val="Hyperlink"/>
    <w:basedOn w:val="Policepardfaut"/>
    <w:uiPriority w:val="99"/>
    <w:unhideWhenUsed/>
    <w:rsid w:val="000C516C"/>
    <w:rPr>
      <w:color w:val="0000FF" w:themeColor="hyperlink"/>
      <w:u w:val="single"/>
    </w:rPr>
  </w:style>
  <w:style w:type="paragraph" w:styleId="NormalWeb">
    <w:name w:val="Normal (Web)"/>
    <w:basedOn w:val="Normal"/>
    <w:uiPriority w:val="99"/>
    <w:semiHidden/>
    <w:unhideWhenUsed/>
    <w:rsid w:val="00BF50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9319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2583">
      <w:bodyDiv w:val="1"/>
      <w:marLeft w:val="0"/>
      <w:marRight w:val="0"/>
      <w:marTop w:val="0"/>
      <w:marBottom w:val="0"/>
      <w:divBdr>
        <w:top w:val="none" w:sz="0" w:space="0" w:color="auto"/>
        <w:left w:val="none" w:sz="0" w:space="0" w:color="auto"/>
        <w:bottom w:val="none" w:sz="0" w:space="0" w:color="auto"/>
        <w:right w:val="none" w:sz="0" w:space="0" w:color="auto"/>
      </w:divBdr>
    </w:div>
    <w:div w:id="501628195">
      <w:bodyDiv w:val="1"/>
      <w:marLeft w:val="0"/>
      <w:marRight w:val="0"/>
      <w:marTop w:val="0"/>
      <w:marBottom w:val="0"/>
      <w:divBdr>
        <w:top w:val="none" w:sz="0" w:space="0" w:color="auto"/>
        <w:left w:val="none" w:sz="0" w:space="0" w:color="auto"/>
        <w:bottom w:val="none" w:sz="0" w:space="0" w:color="auto"/>
        <w:right w:val="none" w:sz="0" w:space="0" w:color="auto"/>
      </w:divBdr>
    </w:div>
    <w:div w:id="963776749">
      <w:bodyDiv w:val="1"/>
      <w:marLeft w:val="0"/>
      <w:marRight w:val="0"/>
      <w:marTop w:val="0"/>
      <w:marBottom w:val="0"/>
      <w:divBdr>
        <w:top w:val="none" w:sz="0" w:space="0" w:color="auto"/>
        <w:left w:val="none" w:sz="0" w:space="0" w:color="auto"/>
        <w:bottom w:val="none" w:sz="0" w:space="0" w:color="auto"/>
        <w:right w:val="none" w:sz="0" w:space="0" w:color="auto"/>
      </w:divBdr>
    </w:div>
    <w:div w:id="1028525069">
      <w:bodyDiv w:val="1"/>
      <w:marLeft w:val="0"/>
      <w:marRight w:val="0"/>
      <w:marTop w:val="0"/>
      <w:marBottom w:val="0"/>
      <w:divBdr>
        <w:top w:val="none" w:sz="0" w:space="0" w:color="auto"/>
        <w:left w:val="none" w:sz="0" w:space="0" w:color="auto"/>
        <w:bottom w:val="none" w:sz="0" w:space="0" w:color="auto"/>
        <w:right w:val="none" w:sz="0" w:space="0" w:color="auto"/>
      </w:divBdr>
    </w:div>
    <w:div w:id="1150364642">
      <w:bodyDiv w:val="1"/>
      <w:marLeft w:val="0"/>
      <w:marRight w:val="0"/>
      <w:marTop w:val="0"/>
      <w:marBottom w:val="0"/>
      <w:divBdr>
        <w:top w:val="none" w:sz="0" w:space="0" w:color="auto"/>
        <w:left w:val="none" w:sz="0" w:space="0" w:color="auto"/>
        <w:bottom w:val="none" w:sz="0" w:space="0" w:color="auto"/>
        <w:right w:val="none" w:sz="0" w:space="0" w:color="auto"/>
      </w:divBdr>
    </w:div>
    <w:div w:id="1279683111">
      <w:bodyDiv w:val="1"/>
      <w:marLeft w:val="0"/>
      <w:marRight w:val="0"/>
      <w:marTop w:val="0"/>
      <w:marBottom w:val="0"/>
      <w:divBdr>
        <w:top w:val="none" w:sz="0" w:space="0" w:color="auto"/>
        <w:left w:val="none" w:sz="0" w:space="0" w:color="auto"/>
        <w:bottom w:val="none" w:sz="0" w:space="0" w:color="auto"/>
        <w:right w:val="none" w:sz="0" w:space="0" w:color="auto"/>
      </w:divBdr>
    </w:div>
    <w:div w:id="1385568896">
      <w:bodyDiv w:val="1"/>
      <w:marLeft w:val="0"/>
      <w:marRight w:val="0"/>
      <w:marTop w:val="0"/>
      <w:marBottom w:val="0"/>
      <w:divBdr>
        <w:top w:val="none" w:sz="0" w:space="0" w:color="auto"/>
        <w:left w:val="none" w:sz="0" w:space="0" w:color="auto"/>
        <w:bottom w:val="none" w:sz="0" w:space="0" w:color="auto"/>
        <w:right w:val="none" w:sz="0" w:space="0" w:color="auto"/>
      </w:divBdr>
    </w:div>
    <w:div w:id="20173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tcamp3.meddialogue.eu/AR/For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ianluca.solera@particip.com" TargetMode="External"/><Relationship Id="rId4" Type="http://schemas.openxmlformats.org/officeDocument/2006/relationships/settings" Target="settings.xml"/><Relationship Id="rId9" Type="http://schemas.openxmlformats.org/officeDocument/2006/relationships/hyperlink" Target="https://meddialogue.eu/fellowship-post/common-ac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427</Words>
  <Characters>2353</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62</cp:revision>
  <cp:lastPrinted>2020-12-16T15:39:00Z</cp:lastPrinted>
  <dcterms:created xsi:type="dcterms:W3CDTF">2021-09-28T19:32:00Z</dcterms:created>
  <dcterms:modified xsi:type="dcterms:W3CDTF">2021-10-04T10:57:00Z</dcterms:modified>
</cp:coreProperties>
</file>