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E719" w14:textId="0A3B8745" w:rsidR="00BF0A8D" w:rsidRPr="009A5576" w:rsidRDefault="00BF0A8D" w:rsidP="00BF0A8D">
      <w:pPr>
        <w:spacing w:after="0"/>
        <w:jc w:val="center"/>
        <w:rPr>
          <w:rFonts w:asciiTheme="minorHAnsi" w:hAnsiTheme="minorHAnsi" w:cstheme="minorHAnsi"/>
          <w:b/>
          <w:color w:val="244061" w:themeColor="accent1" w:themeShade="80"/>
          <w:sz w:val="24"/>
        </w:rPr>
      </w:pPr>
      <w:r w:rsidRPr="009A5576">
        <w:rPr>
          <w:rFonts w:asciiTheme="minorHAnsi" w:hAnsiTheme="minorHAnsi" w:cstheme="minorHAnsi"/>
          <w:b/>
          <w:color w:val="244061" w:themeColor="accent1" w:themeShade="80"/>
          <w:sz w:val="24"/>
        </w:rPr>
        <w:t xml:space="preserve">EVALUATIONS BY </w:t>
      </w:r>
      <w:r w:rsidR="00A84945">
        <w:rPr>
          <w:rFonts w:asciiTheme="minorHAnsi" w:hAnsiTheme="minorHAnsi" w:cstheme="minorHAnsi"/>
          <w:b/>
          <w:color w:val="244061" w:themeColor="accent1" w:themeShade="80"/>
          <w:sz w:val="24"/>
        </w:rPr>
        <w:t xml:space="preserve">GRANTEE </w:t>
      </w:r>
      <w:r w:rsidRPr="009A5576">
        <w:rPr>
          <w:rFonts w:asciiTheme="minorHAnsi" w:hAnsiTheme="minorHAnsi" w:cstheme="minorHAnsi"/>
          <w:b/>
          <w:color w:val="244061" w:themeColor="accent1" w:themeShade="80"/>
          <w:sz w:val="24"/>
        </w:rPr>
        <w:t>PARTNERS</w:t>
      </w:r>
    </w:p>
    <w:p w14:paraId="3ACF845F" w14:textId="7814F2E1" w:rsidR="00BF0A8D" w:rsidRPr="009A5576" w:rsidRDefault="00A84945" w:rsidP="00BF0A8D">
      <w:pPr>
        <w:spacing w:after="0"/>
        <w:jc w:val="center"/>
        <w:rPr>
          <w:rFonts w:asciiTheme="minorHAnsi" w:hAnsiTheme="minorHAnsi" w:cstheme="minorHAnsi"/>
          <w:b/>
          <w:color w:val="244061" w:themeColor="accent1" w:themeShade="80"/>
          <w:sz w:val="24"/>
        </w:rPr>
      </w:pPr>
      <w:r w:rsidRPr="009A5576">
        <w:rPr>
          <w:rFonts w:asciiTheme="minorHAnsi" w:hAnsiTheme="minorHAnsi" w:cstheme="minorHAnsi"/>
          <w:b/>
          <w:color w:val="244061" w:themeColor="accent1" w:themeShade="80"/>
          <w:sz w:val="24"/>
        </w:rPr>
        <w:t xml:space="preserve">Terms of Reference </w:t>
      </w:r>
      <w:r>
        <w:rPr>
          <w:rFonts w:asciiTheme="minorHAnsi" w:hAnsiTheme="minorHAnsi" w:cstheme="minorHAnsi"/>
          <w:b/>
          <w:color w:val="244061" w:themeColor="accent1" w:themeShade="80"/>
          <w:sz w:val="24"/>
        </w:rPr>
        <w:t xml:space="preserve">- </w:t>
      </w:r>
      <w:r w:rsidR="00BF0A8D" w:rsidRPr="009A5576">
        <w:rPr>
          <w:rFonts w:asciiTheme="minorHAnsi" w:hAnsiTheme="minorHAnsi" w:cstheme="minorHAnsi"/>
          <w:b/>
          <w:color w:val="244061" w:themeColor="accent1" w:themeShade="80"/>
          <w:sz w:val="24"/>
        </w:rPr>
        <w:t>Suggested structure</w:t>
      </w:r>
    </w:p>
    <w:p w14:paraId="461605A1" w14:textId="77777777" w:rsidR="00D701EA" w:rsidRPr="009A5576" w:rsidRDefault="00D701EA" w:rsidP="00D701EA">
      <w:pPr>
        <w:jc w:val="center"/>
        <w:rPr>
          <w:rFonts w:asciiTheme="minorHAnsi" w:hAnsiTheme="minorHAnsi" w:cstheme="minorHAnsi"/>
          <w:color w:val="244061" w:themeColor="accent1" w:themeShade="80"/>
        </w:rPr>
      </w:pPr>
    </w:p>
    <w:p w14:paraId="55E2D883" w14:textId="4CA6824F" w:rsidR="00D701EA" w:rsidRPr="009A5576" w:rsidRDefault="00D701EA" w:rsidP="0093170A">
      <w:pPr>
        <w:spacing w:after="40"/>
        <w:rPr>
          <w:rFonts w:asciiTheme="minorHAnsi" w:hAnsiTheme="minorHAnsi" w:cstheme="minorHAnsi"/>
          <w:b/>
          <w:color w:val="244061" w:themeColor="accent1" w:themeShade="80"/>
          <w:u w:val="single"/>
        </w:rPr>
      </w:pPr>
      <w:r w:rsidRPr="009A5576">
        <w:rPr>
          <w:rFonts w:asciiTheme="minorHAnsi" w:hAnsiTheme="minorHAnsi" w:cstheme="minorHAnsi"/>
          <w:b/>
          <w:color w:val="244061" w:themeColor="accent1" w:themeShade="80"/>
          <w:u w:val="single"/>
        </w:rPr>
        <w:t xml:space="preserve">Objective of </w:t>
      </w:r>
      <w:r w:rsidR="00C31DA9">
        <w:rPr>
          <w:rFonts w:asciiTheme="minorHAnsi" w:hAnsiTheme="minorHAnsi" w:cstheme="minorHAnsi"/>
          <w:b/>
          <w:color w:val="244061" w:themeColor="accent1" w:themeShade="80"/>
          <w:u w:val="single"/>
        </w:rPr>
        <w:t>this document</w:t>
      </w:r>
    </w:p>
    <w:p w14:paraId="7A99106C" w14:textId="247BFF3E" w:rsidR="00637F0F" w:rsidRPr="009A5576" w:rsidRDefault="00D701EA" w:rsidP="00661B64">
      <w:pPr>
        <w:spacing w:after="0"/>
        <w:rPr>
          <w:rFonts w:asciiTheme="minorHAnsi" w:hAnsiTheme="minorHAnsi" w:cstheme="minorHAnsi"/>
          <w:color w:val="244061" w:themeColor="accent1" w:themeShade="80"/>
        </w:rPr>
      </w:pPr>
      <w:r w:rsidRPr="009A5576">
        <w:rPr>
          <w:rFonts w:asciiTheme="minorHAnsi" w:hAnsiTheme="minorHAnsi" w:cstheme="minorHAnsi"/>
          <w:color w:val="244061" w:themeColor="accent1" w:themeShade="80"/>
        </w:rPr>
        <w:t>Th</w:t>
      </w:r>
      <w:r w:rsidR="00BF0A8D" w:rsidRPr="009A5576">
        <w:rPr>
          <w:rFonts w:asciiTheme="minorHAnsi" w:hAnsiTheme="minorHAnsi" w:cstheme="minorHAnsi"/>
          <w:color w:val="244061" w:themeColor="accent1" w:themeShade="80"/>
        </w:rPr>
        <w:t>is</w:t>
      </w:r>
      <w:r w:rsidRPr="009A5576">
        <w:rPr>
          <w:rFonts w:asciiTheme="minorHAnsi" w:hAnsiTheme="minorHAnsi" w:cstheme="minorHAnsi"/>
          <w:color w:val="244061" w:themeColor="accent1" w:themeShade="80"/>
        </w:rPr>
        <w:t xml:space="preserve"> </w:t>
      </w:r>
      <w:r w:rsidR="00363AAA" w:rsidRPr="009A5576">
        <w:rPr>
          <w:rFonts w:asciiTheme="minorHAnsi" w:hAnsiTheme="minorHAnsi" w:cstheme="minorHAnsi"/>
          <w:color w:val="244061" w:themeColor="accent1" w:themeShade="80"/>
        </w:rPr>
        <w:t xml:space="preserve">ToR </w:t>
      </w:r>
      <w:r w:rsidRPr="009A5576">
        <w:rPr>
          <w:rFonts w:asciiTheme="minorHAnsi" w:hAnsiTheme="minorHAnsi" w:cstheme="minorHAnsi"/>
          <w:color w:val="244061" w:themeColor="accent1" w:themeShade="80"/>
        </w:rPr>
        <w:t xml:space="preserve">template </w:t>
      </w:r>
      <w:r w:rsidR="00BF0A8D" w:rsidRPr="009A5576">
        <w:rPr>
          <w:rFonts w:asciiTheme="minorHAnsi" w:hAnsiTheme="minorHAnsi" w:cstheme="minorHAnsi"/>
          <w:color w:val="244061" w:themeColor="accent1" w:themeShade="80"/>
        </w:rPr>
        <w:t>(</w:t>
      </w:r>
      <w:r w:rsidR="00F34179" w:rsidRPr="009A5576">
        <w:rPr>
          <w:rFonts w:asciiTheme="minorHAnsi" w:hAnsiTheme="minorHAnsi" w:cstheme="minorHAnsi"/>
          <w:color w:val="244061" w:themeColor="accent1" w:themeShade="80"/>
        </w:rPr>
        <w:t xml:space="preserve">and </w:t>
      </w:r>
      <w:r w:rsidR="002D6D46" w:rsidRPr="009A5576">
        <w:rPr>
          <w:rFonts w:asciiTheme="minorHAnsi" w:hAnsiTheme="minorHAnsi" w:cstheme="minorHAnsi"/>
          <w:color w:val="244061" w:themeColor="accent1" w:themeShade="80"/>
        </w:rPr>
        <w:t>Guidance Note</w:t>
      </w:r>
      <w:r w:rsidR="00F34179" w:rsidRPr="009A5576">
        <w:rPr>
          <w:rFonts w:asciiTheme="minorHAnsi" w:hAnsiTheme="minorHAnsi" w:cstheme="minorHAnsi"/>
          <w:color w:val="244061" w:themeColor="accent1" w:themeShade="80"/>
        </w:rPr>
        <w:t>s</w:t>
      </w:r>
      <w:r w:rsidR="00BF0A8D" w:rsidRPr="009A5576">
        <w:rPr>
          <w:rFonts w:asciiTheme="minorHAnsi" w:hAnsiTheme="minorHAnsi" w:cstheme="minorHAnsi"/>
          <w:color w:val="244061" w:themeColor="accent1" w:themeShade="80"/>
        </w:rPr>
        <w:t>)</w:t>
      </w:r>
      <w:r w:rsidR="00F34179" w:rsidRPr="009A5576">
        <w:rPr>
          <w:rFonts w:asciiTheme="minorHAnsi" w:hAnsiTheme="minorHAnsi" w:cstheme="minorHAnsi"/>
          <w:color w:val="244061" w:themeColor="accent1" w:themeShade="80"/>
        </w:rPr>
        <w:t xml:space="preserve"> </w:t>
      </w:r>
      <w:r w:rsidRPr="009A5576">
        <w:rPr>
          <w:rFonts w:asciiTheme="minorHAnsi" w:hAnsiTheme="minorHAnsi" w:cstheme="minorHAnsi"/>
          <w:color w:val="244061" w:themeColor="accent1" w:themeShade="80"/>
        </w:rPr>
        <w:t>ha</w:t>
      </w:r>
      <w:r w:rsidR="00EE6D78">
        <w:rPr>
          <w:rFonts w:asciiTheme="minorHAnsi" w:hAnsiTheme="minorHAnsi" w:cstheme="minorHAnsi"/>
          <w:color w:val="244061" w:themeColor="accent1" w:themeShade="80"/>
        </w:rPr>
        <w:t>s</w:t>
      </w:r>
      <w:r w:rsidRPr="009A5576">
        <w:rPr>
          <w:rFonts w:asciiTheme="minorHAnsi" w:hAnsiTheme="minorHAnsi" w:cstheme="minorHAnsi"/>
          <w:color w:val="244061" w:themeColor="accent1" w:themeShade="80"/>
        </w:rPr>
        <w:t xml:space="preserve"> been developed </w:t>
      </w:r>
      <w:proofErr w:type="gramStart"/>
      <w:r w:rsidR="002716DD" w:rsidRPr="009A5576">
        <w:rPr>
          <w:rFonts w:asciiTheme="minorHAnsi" w:hAnsiTheme="minorHAnsi" w:cstheme="minorHAnsi"/>
          <w:color w:val="244061" w:themeColor="accent1" w:themeShade="80"/>
        </w:rPr>
        <w:t>in order</w:t>
      </w:r>
      <w:r w:rsidRPr="009A5576">
        <w:rPr>
          <w:rFonts w:asciiTheme="minorHAnsi" w:hAnsiTheme="minorHAnsi" w:cstheme="minorHAnsi"/>
          <w:color w:val="244061" w:themeColor="accent1" w:themeShade="80"/>
        </w:rPr>
        <w:t xml:space="preserve"> to</w:t>
      </w:r>
      <w:proofErr w:type="gramEnd"/>
      <w:r w:rsidRPr="009A5576">
        <w:rPr>
          <w:rFonts w:asciiTheme="minorHAnsi" w:hAnsiTheme="minorHAnsi" w:cstheme="minorHAnsi"/>
          <w:color w:val="244061" w:themeColor="accent1" w:themeShade="80"/>
        </w:rPr>
        <w:t xml:space="preserve"> support the work of </w:t>
      </w:r>
      <w:r w:rsidR="00BF0A8D" w:rsidRPr="009A5576">
        <w:rPr>
          <w:rFonts w:asciiTheme="minorHAnsi" w:hAnsiTheme="minorHAnsi" w:cstheme="minorHAnsi"/>
          <w:color w:val="244061" w:themeColor="accent1" w:themeShade="80"/>
        </w:rPr>
        <w:t xml:space="preserve">EC grantees </w:t>
      </w:r>
      <w:r w:rsidR="00F94D05" w:rsidRPr="009A5576">
        <w:rPr>
          <w:rFonts w:asciiTheme="minorHAnsi" w:hAnsiTheme="minorHAnsi" w:cstheme="minorHAnsi"/>
          <w:color w:val="244061" w:themeColor="accent1" w:themeShade="80"/>
        </w:rPr>
        <w:t xml:space="preserve">during preparation of </w:t>
      </w:r>
      <w:r w:rsidRPr="009A5576">
        <w:rPr>
          <w:rFonts w:asciiTheme="minorHAnsi" w:hAnsiTheme="minorHAnsi" w:cstheme="minorHAnsi"/>
          <w:color w:val="244061" w:themeColor="accent1" w:themeShade="80"/>
        </w:rPr>
        <w:t>Terms of Reference (</w:t>
      </w:r>
      <w:r w:rsidR="008729F7" w:rsidRPr="009A5576">
        <w:rPr>
          <w:rFonts w:asciiTheme="minorHAnsi" w:hAnsiTheme="minorHAnsi" w:cstheme="minorHAnsi"/>
          <w:color w:val="244061" w:themeColor="accent1" w:themeShade="80"/>
        </w:rPr>
        <w:t xml:space="preserve">thereinafter, </w:t>
      </w:r>
      <w:r w:rsidRPr="009A5576">
        <w:rPr>
          <w:rFonts w:asciiTheme="minorHAnsi" w:hAnsiTheme="minorHAnsi" w:cstheme="minorHAnsi"/>
          <w:color w:val="244061" w:themeColor="accent1" w:themeShade="80"/>
        </w:rPr>
        <w:t xml:space="preserve">ToR) for </w:t>
      </w:r>
      <w:r w:rsidR="00A014E6" w:rsidRPr="009A5576">
        <w:rPr>
          <w:rFonts w:asciiTheme="minorHAnsi" w:hAnsiTheme="minorHAnsi" w:cstheme="minorHAnsi"/>
          <w:color w:val="244061" w:themeColor="accent1" w:themeShade="80"/>
        </w:rPr>
        <w:t>e</w:t>
      </w:r>
      <w:r w:rsidRPr="009A5576">
        <w:rPr>
          <w:rFonts w:asciiTheme="minorHAnsi" w:hAnsiTheme="minorHAnsi" w:cstheme="minorHAnsi"/>
          <w:color w:val="244061" w:themeColor="accent1" w:themeShade="80"/>
        </w:rPr>
        <w:t xml:space="preserve">valuations of </w:t>
      </w:r>
      <w:r w:rsidR="00E42E4F" w:rsidRPr="009A5576">
        <w:rPr>
          <w:rFonts w:asciiTheme="minorHAnsi" w:hAnsiTheme="minorHAnsi" w:cstheme="minorHAnsi"/>
          <w:color w:val="244061" w:themeColor="accent1" w:themeShade="80"/>
        </w:rPr>
        <w:t xml:space="preserve">the </w:t>
      </w:r>
      <w:r w:rsidR="00746CA7">
        <w:rPr>
          <w:rFonts w:asciiTheme="minorHAnsi" w:hAnsiTheme="minorHAnsi" w:cstheme="minorHAnsi"/>
          <w:color w:val="244061" w:themeColor="accent1" w:themeShade="80"/>
        </w:rPr>
        <w:t>interventions</w:t>
      </w:r>
      <w:r w:rsidR="00BA0525">
        <w:rPr>
          <w:rStyle w:val="FootnoteReference"/>
          <w:rFonts w:asciiTheme="minorHAnsi" w:hAnsiTheme="minorHAnsi" w:cstheme="minorHAnsi"/>
          <w:color w:val="244061" w:themeColor="accent1" w:themeShade="80"/>
        </w:rPr>
        <w:footnoteReference w:id="2"/>
      </w:r>
      <w:r w:rsidR="007821D2" w:rsidRPr="009A5576">
        <w:rPr>
          <w:rFonts w:asciiTheme="minorHAnsi" w:hAnsiTheme="minorHAnsi" w:cstheme="minorHAnsi"/>
          <w:color w:val="244061" w:themeColor="accent1" w:themeShade="80"/>
        </w:rPr>
        <w:t xml:space="preserve"> </w:t>
      </w:r>
      <w:r w:rsidR="00BF0A8D" w:rsidRPr="009A5576">
        <w:rPr>
          <w:rFonts w:asciiTheme="minorHAnsi" w:hAnsiTheme="minorHAnsi" w:cstheme="minorHAnsi"/>
          <w:color w:val="244061" w:themeColor="accent1" w:themeShade="80"/>
        </w:rPr>
        <w:t>they manage</w:t>
      </w:r>
      <w:r w:rsidR="00D26516" w:rsidRPr="009A5576">
        <w:rPr>
          <w:rFonts w:asciiTheme="minorHAnsi" w:hAnsiTheme="minorHAnsi" w:cstheme="minorHAnsi"/>
          <w:color w:val="244061" w:themeColor="accent1" w:themeShade="80"/>
        </w:rPr>
        <w:t>.</w:t>
      </w:r>
      <w:r w:rsidRPr="009A5576">
        <w:rPr>
          <w:rFonts w:asciiTheme="minorHAnsi" w:hAnsiTheme="minorHAnsi" w:cstheme="minorHAnsi"/>
          <w:color w:val="244061" w:themeColor="accent1" w:themeShade="80"/>
        </w:rPr>
        <w:t xml:space="preserve"> </w:t>
      </w:r>
      <w:r w:rsidR="00637F0F" w:rsidRPr="009A5576">
        <w:rPr>
          <w:rFonts w:asciiTheme="minorHAnsi" w:hAnsiTheme="minorHAnsi" w:cstheme="minorHAnsi"/>
          <w:color w:val="244061" w:themeColor="accent1" w:themeShade="80"/>
        </w:rPr>
        <w:t>Although it has been prepared for evaluations managed by grantees but contracted to external consultants, it can be easily adapted as to be used in case of internal evaluations (</w:t>
      </w:r>
      <w:proofErr w:type="gramStart"/>
      <w:r w:rsidR="00637F0F" w:rsidRPr="009A5576">
        <w:rPr>
          <w:rFonts w:asciiTheme="minorHAnsi" w:hAnsiTheme="minorHAnsi" w:cstheme="minorHAnsi"/>
          <w:color w:val="244061" w:themeColor="accent1" w:themeShade="80"/>
        </w:rPr>
        <w:t>i.e.</w:t>
      </w:r>
      <w:proofErr w:type="gramEnd"/>
      <w:r w:rsidR="00637F0F" w:rsidRPr="009A5576">
        <w:rPr>
          <w:rFonts w:asciiTheme="minorHAnsi" w:hAnsiTheme="minorHAnsi" w:cstheme="minorHAnsi"/>
          <w:color w:val="244061" w:themeColor="accent1" w:themeShade="80"/>
        </w:rPr>
        <w:t xml:space="preserve"> evaluations conducted by staff of the grantees).</w:t>
      </w:r>
    </w:p>
    <w:p w14:paraId="5D180295" w14:textId="77777777" w:rsidR="00D701EA" w:rsidRPr="009A5576" w:rsidRDefault="00637F0F" w:rsidP="00D701EA">
      <w:pPr>
        <w:rPr>
          <w:rFonts w:asciiTheme="minorHAnsi" w:hAnsiTheme="minorHAnsi" w:cstheme="minorHAnsi"/>
          <w:color w:val="244061" w:themeColor="accent1" w:themeShade="80"/>
        </w:rPr>
      </w:pPr>
      <w:r w:rsidRPr="009A5576">
        <w:rPr>
          <w:rFonts w:asciiTheme="minorHAnsi" w:hAnsiTheme="minorHAnsi" w:cstheme="minorHAnsi"/>
          <w:color w:val="244061" w:themeColor="accent1" w:themeShade="80"/>
        </w:rPr>
        <w:t xml:space="preserve">Its use by EC grantees is strongly recommended but not compulsory. </w:t>
      </w:r>
      <w:r w:rsidR="00D701EA" w:rsidRPr="009A5576">
        <w:rPr>
          <w:rFonts w:asciiTheme="minorHAnsi" w:hAnsiTheme="minorHAnsi" w:cstheme="minorHAnsi"/>
          <w:color w:val="244061" w:themeColor="accent1" w:themeShade="80"/>
        </w:rPr>
        <w:t xml:space="preserve"> </w:t>
      </w:r>
    </w:p>
    <w:p w14:paraId="7D27F800" w14:textId="77777777" w:rsidR="00D701EA" w:rsidRPr="009A5576" w:rsidRDefault="00D26516" w:rsidP="0093170A">
      <w:pPr>
        <w:spacing w:after="40"/>
        <w:rPr>
          <w:rFonts w:asciiTheme="minorHAnsi" w:hAnsiTheme="minorHAnsi" w:cstheme="minorHAnsi"/>
          <w:b/>
          <w:color w:val="244061" w:themeColor="accent1" w:themeShade="80"/>
          <w:u w:val="single"/>
        </w:rPr>
      </w:pPr>
      <w:r w:rsidRPr="009A5576">
        <w:rPr>
          <w:rFonts w:asciiTheme="minorHAnsi" w:hAnsiTheme="minorHAnsi" w:cstheme="minorHAnsi"/>
          <w:b/>
          <w:color w:val="244061" w:themeColor="accent1" w:themeShade="80"/>
          <w:u w:val="single"/>
        </w:rPr>
        <w:t>Types of evaluation</w:t>
      </w:r>
      <w:r w:rsidR="00A0579C" w:rsidRPr="009A5576">
        <w:rPr>
          <w:rFonts w:asciiTheme="minorHAnsi" w:hAnsiTheme="minorHAnsi" w:cstheme="minorHAnsi"/>
          <w:b/>
          <w:color w:val="244061" w:themeColor="accent1" w:themeShade="80"/>
          <w:u w:val="single"/>
        </w:rPr>
        <w:t xml:space="preserve"> and form of contract</w:t>
      </w:r>
    </w:p>
    <w:p w14:paraId="01620B18" w14:textId="515691A4" w:rsidR="008A05CD" w:rsidRPr="009A5576" w:rsidRDefault="00D701EA" w:rsidP="00D701EA">
      <w:pPr>
        <w:rPr>
          <w:rFonts w:asciiTheme="minorHAnsi" w:hAnsiTheme="minorHAnsi" w:cstheme="minorHAnsi"/>
          <w:color w:val="244061" w:themeColor="accent1" w:themeShade="80"/>
        </w:rPr>
      </w:pPr>
      <w:r w:rsidRPr="009A5576">
        <w:rPr>
          <w:rFonts w:asciiTheme="minorHAnsi" w:hAnsiTheme="minorHAnsi" w:cstheme="minorHAnsi"/>
          <w:color w:val="244061" w:themeColor="accent1" w:themeShade="80"/>
        </w:rPr>
        <w:t xml:space="preserve">The template applies to </w:t>
      </w:r>
      <w:r w:rsidR="00D26516" w:rsidRPr="009A5576">
        <w:rPr>
          <w:rFonts w:asciiTheme="minorHAnsi" w:hAnsiTheme="minorHAnsi" w:cstheme="minorHAnsi"/>
          <w:color w:val="244061" w:themeColor="accent1" w:themeShade="80"/>
        </w:rPr>
        <w:t>mid-term, final and ex-post evaluation</w:t>
      </w:r>
      <w:r w:rsidR="002716DD" w:rsidRPr="009A5576">
        <w:rPr>
          <w:rFonts w:asciiTheme="minorHAnsi" w:hAnsiTheme="minorHAnsi" w:cstheme="minorHAnsi"/>
          <w:color w:val="244061" w:themeColor="accent1" w:themeShade="80"/>
        </w:rPr>
        <w:t>s</w:t>
      </w:r>
      <w:r w:rsidR="00D26516" w:rsidRPr="009A5576">
        <w:rPr>
          <w:rFonts w:asciiTheme="minorHAnsi" w:hAnsiTheme="minorHAnsi" w:cstheme="minorHAnsi"/>
          <w:color w:val="244061" w:themeColor="accent1" w:themeShade="80"/>
        </w:rPr>
        <w:t xml:space="preserve">. </w:t>
      </w:r>
    </w:p>
    <w:p w14:paraId="29504B32" w14:textId="77777777" w:rsidR="00AF2E48" w:rsidRPr="009A5576" w:rsidRDefault="00AF2E48" w:rsidP="00D701EA">
      <w:pPr>
        <w:rPr>
          <w:rFonts w:asciiTheme="minorHAnsi" w:hAnsiTheme="minorHAnsi" w:cstheme="minorHAnsi"/>
          <w:b/>
          <w:color w:val="244061" w:themeColor="accent1" w:themeShade="80"/>
          <w:u w:val="single"/>
        </w:rPr>
      </w:pPr>
      <w:r w:rsidRPr="009A5576">
        <w:rPr>
          <w:rFonts w:asciiTheme="minorHAnsi" w:hAnsiTheme="minorHAnsi" w:cstheme="minorHAnsi"/>
          <w:b/>
          <w:color w:val="244061" w:themeColor="accent1" w:themeShade="80"/>
          <w:u w:val="single"/>
        </w:rPr>
        <w:t>Structure of this document</w:t>
      </w:r>
    </w:p>
    <w:p w14:paraId="08618ED7" w14:textId="77777777" w:rsidR="007821D2" w:rsidRPr="009A5576" w:rsidRDefault="00AF2E48" w:rsidP="00D701EA">
      <w:pPr>
        <w:rPr>
          <w:rFonts w:asciiTheme="minorHAnsi" w:hAnsiTheme="minorHAnsi" w:cstheme="minorHAnsi"/>
          <w:color w:val="244061" w:themeColor="accent1" w:themeShade="80"/>
        </w:rPr>
      </w:pPr>
      <w:r w:rsidRPr="009A5576">
        <w:rPr>
          <w:rFonts w:asciiTheme="minorHAnsi" w:hAnsiTheme="minorHAnsi" w:cstheme="minorHAnsi"/>
          <w:color w:val="244061" w:themeColor="accent1" w:themeShade="80"/>
        </w:rPr>
        <w:t xml:space="preserve">This document contains both </w:t>
      </w:r>
      <w:r w:rsidR="00BD47C3" w:rsidRPr="009A5576">
        <w:rPr>
          <w:rFonts w:asciiTheme="minorHAnsi" w:hAnsiTheme="minorHAnsi" w:cstheme="minorHAnsi"/>
          <w:color w:val="244061" w:themeColor="accent1" w:themeShade="80"/>
        </w:rPr>
        <w:t>the ToR template and a set of</w:t>
      </w:r>
      <w:r w:rsidR="00505FD5" w:rsidRPr="009A5576">
        <w:rPr>
          <w:rFonts w:asciiTheme="minorHAnsi" w:hAnsiTheme="minorHAnsi" w:cstheme="minorHAnsi"/>
          <w:color w:val="244061" w:themeColor="accent1" w:themeShade="80"/>
        </w:rPr>
        <w:t xml:space="preserve"> </w:t>
      </w:r>
      <w:r w:rsidR="002D6D46" w:rsidRPr="009A5576">
        <w:rPr>
          <w:rFonts w:asciiTheme="minorHAnsi" w:hAnsiTheme="minorHAnsi" w:cstheme="minorHAnsi"/>
          <w:color w:val="244061" w:themeColor="accent1" w:themeShade="80"/>
        </w:rPr>
        <w:t>Guidance Note</w:t>
      </w:r>
      <w:r w:rsidR="00505FD5" w:rsidRPr="009A5576">
        <w:rPr>
          <w:rFonts w:asciiTheme="minorHAnsi" w:hAnsiTheme="minorHAnsi" w:cstheme="minorHAnsi"/>
          <w:color w:val="244061" w:themeColor="accent1" w:themeShade="80"/>
        </w:rPr>
        <w:t>s.</w:t>
      </w:r>
      <w:r w:rsidR="00BF0A8D" w:rsidRPr="009A5576">
        <w:rPr>
          <w:rFonts w:asciiTheme="minorHAnsi" w:hAnsiTheme="minorHAnsi" w:cstheme="minorHAnsi"/>
          <w:color w:val="244061" w:themeColor="accent1" w:themeShade="80"/>
        </w:rPr>
        <w:t xml:space="preserve"> </w:t>
      </w:r>
    </w:p>
    <w:p w14:paraId="336CFFBA" w14:textId="77777777" w:rsidR="00DF11F0" w:rsidRPr="009A5576" w:rsidRDefault="00F37C01" w:rsidP="00DF11F0">
      <w:pPr>
        <w:spacing w:after="40"/>
        <w:rPr>
          <w:rFonts w:asciiTheme="minorHAnsi" w:hAnsiTheme="minorHAnsi" w:cstheme="minorHAnsi"/>
          <w:b/>
          <w:color w:val="244061" w:themeColor="accent1" w:themeShade="80"/>
          <w:u w:val="single"/>
        </w:rPr>
      </w:pPr>
      <w:r w:rsidRPr="009A5576">
        <w:rPr>
          <w:rFonts w:asciiTheme="minorHAnsi" w:hAnsiTheme="minorHAnsi" w:cstheme="minorHAnsi"/>
          <w:b/>
          <w:color w:val="244061" w:themeColor="accent1" w:themeShade="80"/>
          <w:u w:val="single"/>
        </w:rPr>
        <w:t>The</w:t>
      </w:r>
      <w:r w:rsidR="00DF11F0" w:rsidRPr="009A5576">
        <w:rPr>
          <w:rFonts w:asciiTheme="minorHAnsi" w:hAnsiTheme="minorHAnsi" w:cstheme="minorHAnsi"/>
          <w:b/>
          <w:color w:val="244061" w:themeColor="accent1" w:themeShade="80"/>
          <w:u w:val="single"/>
        </w:rPr>
        <w:t xml:space="preserve"> </w:t>
      </w:r>
      <w:r w:rsidR="002D6D46" w:rsidRPr="009A5576">
        <w:rPr>
          <w:rFonts w:asciiTheme="minorHAnsi" w:hAnsiTheme="minorHAnsi" w:cstheme="minorHAnsi"/>
          <w:b/>
          <w:color w:val="244061" w:themeColor="accent1" w:themeShade="80"/>
          <w:u w:val="single"/>
        </w:rPr>
        <w:t xml:space="preserve">Guidance </w:t>
      </w:r>
      <w:r w:rsidRPr="009A5576">
        <w:rPr>
          <w:rFonts w:asciiTheme="minorHAnsi" w:hAnsiTheme="minorHAnsi" w:cstheme="minorHAnsi"/>
          <w:b/>
          <w:color w:val="244061" w:themeColor="accent1" w:themeShade="80"/>
          <w:u w:val="single"/>
        </w:rPr>
        <w:t>Boxes</w:t>
      </w:r>
    </w:p>
    <w:p w14:paraId="779B4EBB" w14:textId="478F4026" w:rsidR="00DF11F0" w:rsidRPr="009A5576" w:rsidRDefault="00DF11F0" w:rsidP="00DF11F0">
      <w:pPr>
        <w:spacing w:before="120"/>
        <w:ind w:left="2268" w:hanging="2268"/>
        <w:rPr>
          <w:color w:val="244061" w:themeColor="accent1" w:themeShade="80"/>
        </w:rPr>
      </w:pPr>
      <w:r w:rsidRPr="009A5576">
        <w:rPr>
          <w:i/>
          <w:color w:val="244061" w:themeColor="accent1" w:themeShade="80"/>
          <w:u w:val="single"/>
        </w:rPr>
        <w:t>Hint</w:t>
      </w:r>
      <w:r w:rsidR="00F37C01" w:rsidRPr="009A5576">
        <w:rPr>
          <w:i/>
          <w:color w:val="244061" w:themeColor="accent1" w:themeShade="80"/>
          <w:u w:val="single"/>
        </w:rPr>
        <w:t xml:space="preserve"> boxes</w:t>
      </w:r>
      <w:r w:rsidRPr="009A5576">
        <w:rPr>
          <w:color w:val="244061" w:themeColor="accent1" w:themeShade="80"/>
        </w:rPr>
        <w:t>:</w:t>
      </w:r>
      <w:r w:rsidRPr="009A5576">
        <w:rPr>
          <w:color w:val="244061" w:themeColor="accent1" w:themeShade="80"/>
        </w:rPr>
        <w:tab/>
      </w:r>
      <w:r w:rsidR="00F37C01" w:rsidRPr="009A5576">
        <w:rPr>
          <w:color w:val="244061" w:themeColor="accent1" w:themeShade="80"/>
        </w:rPr>
        <w:t>A</w:t>
      </w:r>
      <w:r w:rsidRPr="009A5576">
        <w:rPr>
          <w:color w:val="244061" w:themeColor="accent1" w:themeShade="80"/>
        </w:rPr>
        <w:t xml:space="preserve">dvice </w:t>
      </w:r>
      <w:r w:rsidR="00F94D05" w:rsidRPr="009A5576">
        <w:rPr>
          <w:color w:val="244061" w:themeColor="accent1" w:themeShade="80"/>
        </w:rPr>
        <w:t xml:space="preserve">for drafting the </w:t>
      </w:r>
      <w:r w:rsidRPr="009A5576">
        <w:rPr>
          <w:color w:val="244061" w:themeColor="accent1" w:themeShade="80"/>
        </w:rPr>
        <w:t>ToR</w:t>
      </w:r>
      <w:r w:rsidR="00F37C01" w:rsidRPr="009A5576">
        <w:rPr>
          <w:color w:val="244061" w:themeColor="accent1" w:themeShade="80"/>
        </w:rPr>
        <w:t xml:space="preserve"> is included</w:t>
      </w:r>
      <w:r w:rsidRPr="009A5576">
        <w:rPr>
          <w:color w:val="244061" w:themeColor="accent1" w:themeShade="80"/>
        </w:rPr>
        <w:t xml:space="preserve"> in ‘hint </w:t>
      </w:r>
      <w:proofErr w:type="gramStart"/>
      <w:r w:rsidRPr="009A5576">
        <w:rPr>
          <w:color w:val="244061" w:themeColor="accent1" w:themeShade="80"/>
        </w:rPr>
        <w:t>boxes’</w:t>
      </w:r>
      <w:proofErr w:type="gramEnd"/>
      <w:r w:rsidRPr="009A5576">
        <w:rPr>
          <w:color w:val="244061" w:themeColor="accent1" w:themeShade="80"/>
        </w:rPr>
        <w:t>.</w:t>
      </w:r>
    </w:p>
    <w:tbl>
      <w:tblPr>
        <w:tblStyle w:val="TableGrid"/>
        <w:tblW w:w="0" w:type="auto"/>
        <w:tblInd w:w="2268" w:type="dxa"/>
        <w:tblBorders>
          <w:insideV w:val="none" w:sz="0" w:space="0" w:color="auto"/>
        </w:tblBorders>
        <w:shd w:val="clear" w:color="auto" w:fill="FFFFCC"/>
        <w:tblLook w:val="04A0" w:firstRow="1" w:lastRow="0" w:firstColumn="1" w:lastColumn="0" w:noHBand="0" w:noVBand="1"/>
      </w:tblPr>
      <w:tblGrid>
        <w:gridCol w:w="6068"/>
        <w:gridCol w:w="1128"/>
      </w:tblGrid>
      <w:tr w:rsidR="00A014E6" w:rsidRPr="009A5576" w14:paraId="090D5496" w14:textId="77777777" w:rsidTr="00DB6A48">
        <w:tc>
          <w:tcPr>
            <w:tcW w:w="6091" w:type="dxa"/>
            <w:shd w:val="clear" w:color="auto" w:fill="BFBFBF" w:themeFill="background1" w:themeFillShade="BF"/>
          </w:tcPr>
          <w:p w14:paraId="1C28616C" w14:textId="77777777" w:rsidR="00DF11F0" w:rsidRPr="009A5576" w:rsidRDefault="00DF11F0" w:rsidP="000C1E26">
            <w:pPr>
              <w:rPr>
                <w:rFonts w:asciiTheme="minorHAnsi" w:hAnsiTheme="minorHAnsi" w:cstheme="minorHAnsi"/>
                <w:i/>
                <w:color w:val="244061" w:themeColor="accent1" w:themeShade="80"/>
              </w:rPr>
            </w:pPr>
            <w:r w:rsidRPr="009A5576">
              <w:rPr>
                <w:rFonts w:asciiTheme="minorHAnsi" w:hAnsiTheme="minorHAnsi" w:cstheme="minorHAnsi"/>
                <w:i/>
                <w:color w:val="244061" w:themeColor="accent1" w:themeShade="80"/>
              </w:rPr>
              <w:t>This is the example of a hint box</w:t>
            </w:r>
            <w:r w:rsidR="00BD47C3" w:rsidRPr="009A5576">
              <w:rPr>
                <w:rFonts w:asciiTheme="minorHAnsi" w:hAnsiTheme="minorHAnsi" w:cstheme="minorHAnsi"/>
                <w:i/>
                <w:color w:val="244061" w:themeColor="accent1" w:themeShade="80"/>
              </w:rPr>
              <w:t>.</w:t>
            </w:r>
          </w:p>
        </w:tc>
        <w:tc>
          <w:tcPr>
            <w:tcW w:w="1105" w:type="dxa"/>
            <w:shd w:val="clear" w:color="auto" w:fill="BFBFBF" w:themeFill="background1" w:themeFillShade="BF"/>
          </w:tcPr>
          <w:p w14:paraId="542E234E" w14:textId="77777777" w:rsidR="00DF11F0" w:rsidRPr="009A5576" w:rsidRDefault="00DF11F0" w:rsidP="000C1E26">
            <w:pPr>
              <w:jc w:val="center"/>
              <w:rPr>
                <w:rFonts w:asciiTheme="minorHAnsi" w:hAnsiTheme="minorHAnsi" w:cstheme="minorHAnsi"/>
                <w:color w:val="244061" w:themeColor="accent1" w:themeShade="80"/>
              </w:rPr>
            </w:pPr>
            <w:r w:rsidRPr="00661B64">
              <w:rPr>
                <w:rFonts w:asciiTheme="minorHAnsi" w:hAnsiTheme="minorHAnsi" w:cstheme="minorHAnsi"/>
                <w:noProof/>
                <w:color w:val="244061" w:themeColor="accent1" w:themeShade="80"/>
                <w:lang w:eastAsia="fr-BE"/>
              </w:rPr>
              <w:drawing>
                <wp:inline distT="0" distB="0" distL="0" distR="0" wp14:anchorId="692D4B3D" wp14:editId="09AC556E">
                  <wp:extent cx="579120" cy="4146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F72AB86" w14:textId="4CD5C2DC" w:rsidR="00DF11F0" w:rsidRPr="009A5576" w:rsidRDefault="00DF11F0" w:rsidP="00661B64">
      <w:pPr>
        <w:spacing w:before="120"/>
        <w:ind w:left="2274" w:hanging="2274"/>
        <w:rPr>
          <w:color w:val="244061" w:themeColor="accent1" w:themeShade="80"/>
        </w:rPr>
      </w:pPr>
      <w:r w:rsidRPr="009A5576">
        <w:rPr>
          <w:i/>
          <w:color w:val="244061" w:themeColor="accent1" w:themeShade="80"/>
          <w:u w:val="single"/>
        </w:rPr>
        <w:t>Adaptation</w:t>
      </w:r>
      <w:r w:rsidR="00F37C01" w:rsidRPr="009A5576">
        <w:rPr>
          <w:i/>
          <w:color w:val="244061" w:themeColor="accent1" w:themeShade="80"/>
          <w:u w:val="single"/>
        </w:rPr>
        <w:t xml:space="preserve"> boxes</w:t>
      </w:r>
      <w:r w:rsidRPr="009A5576">
        <w:rPr>
          <w:color w:val="244061" w:themeColor="accent1" w:themeShade="80"/>
        </w:rPr>
        <w:t>:</w:t>
      </w:r>
      <w:r w:rsidRPr="009A5576">
        <w:rPr>
          <w:color w:val="244061" w:themeColor="accent1" w:themeShade="80"/>
        </w:rPr>
        <w:tab/>
      </w:r>
      <w:r w:rsidR="00E42E4F" w:rsidRPr="009A5576">
        <w:rPr>
          <w:color w:val="244061" w:themeColor="accent1" w:themeShade="80"/>
        </w:rPr>
        <w:t>Th</w:t>
      </w:r>
      <w:r w:rsidR="00F37C01" w:rsidRPr="009A5576">
        <w:rPr>
          <w:color w:val="244061" w:themeColor="accent1" w:themeShade="80"/>
        </w:rPr>
        <w:t>is</w:t>
      </w:r>
      <w:r w:rsidR="00E42E4F" w:rsidRPr="009A5576">
        <w:rPr>
          <w:color w:val="244061" w:themeColor="accent1" w:themeShade="80"/>
        </w:rPr>
        <w:t xml:space="preserve"> </w:t>
      </w:r>
      <w:r w:rsidR="00F37C01" w:rsidRPr="009A5576">
        <w:rPr>
          <w:color w:val="244061" w:themeColor="accent1" w:themeShade="80"/>
        </w:rPr>
        <w:t>t</w:t>
      </w:r>
      <w:r w:rsidR="00E42E4F" w:rsidRPr="009A5576">
        <w:rPr>
          <w:color w:val="244061" w:themeColor="accent1" w:themeShade="80"/>
        </w:rPr>
        <w:t xml:space="preserve">emplate </w:t>
      </w:r>
      <w:r w:rsidR="00BA0525">
        <w:rPr>
          <w:color w:val="244061" w:themeColor="accent1" w:themeShade="80"/>
        </w:rPr>
        <w:t>was</w:t>
      </w:r>
      <w:r w:rsidR="00E42E4F" w:rsidRPr="009A5576">
        <w:rPr>
          <w:color w:val="244061" w:themeColor="accent1" w:themeShade="80"/>
        </w:rPr>
        <w:t xml:space="preserve"> prepared with adaptation in mind, as evaluations are all different; ‘adaptation boxes’ highlight the specific parts of the </w:t>
      </w:r>
      <w:r w:rsidR="00F37C01" w:rsidRPr="009A5576">
        <w:rPr>
          <w:color w:val="244061" w:themeColor="accent1" w:themeShade="80"/>
        </w:rPr>
        <w:t>t</w:t>
      </w:r>
      <w:r w:rsidR="00E42E4F" w:rsidRPr="009A5576">
        <w:rPr>
          <w:color w:val="244061" w:themeColor="accent1" w:themeShade="80"/>
        </w:rPr>
        <w:t>emplate requiring adaptation.</w:t>
      </w:r>
      <w:r w:rsidRPr="009A5576">
        <w:rPr>
          <w:color w:val="244061" w:themeColor="accent1" w:themeShade="80"/>
        </w:rPr>
        <w:t xml:space="preserve"> </w:t>
      </w:r>
    </w:p>
    <w:tbl>
      <w:tblPr>
        <w:tblStyle w:val="TableGrid"/>
        <w:tblW w:w="0" w:type="auto"/>
        <w:tblInd w:w="2268" w:type="dxa"/>
        <w:tblBorders>
          <w:insideV w:val="none" w:sz="0" w:space="0" w:color="auto"/>
        </w:tblBorders>
        <w:shd w:val="clear" w:color="auto" w:fill="FFFFCC"/>
        <w:tblLook w:val="04A0" w:firstRow="1" w:lastRow="0" w:firstColumn="1" w:lastColumn="0" w:noHBand="0" w:noVBand="1"/>
      </w:tblPr>
      <w:tblGrid>
        <w:gridCol w:w="6091"/>
        <w:gridCol w:w="1105"/>
      </w:tblGrid>
      <w:tr w:rsidR="00A014E6" w:rsidRPr="009A5576" w14:paraId="02398403" w14:textId="77777777" w:rsidTr="00DB6A48">
        <w:tc>
          <w:tcPr>
            <w:tcW w:w="6091" w:type="dxa"/>
            <w:shd w:val="clear" w:color="auto" w:fill="BFBFBF" w:themeFill="background1" w:themeFillShade="BF"/>
          </w:tcPr>
          <w:p w14:paraId="4D2B13E3" w14:textId="77777777" w:rsidR="00DF11F0" w:rsidRPr="009A5576" w:rsidRDefault="00DF11F0" w:rsidP="000C1E26">
            <w:pPr>
              <w:rPr>
                <w:rFonts w:asciiTheme="minorHAnsi" w:hAnsiTheme="minorHAnsi" w:cstheme="minorHAnsi"/>
                <w:i/>
                <w:color w:val="244061" w:themeColor="accent1" w:themeShade="80"/>
              </w:rPr>
            </w:pPr>
            <w:r w:rsidRPr="009A5576">
              <w:rPr>
                <w:rFonts w:asciiTheme="minorHAnsi" w:hAnsiTheme="minorHAnsi" w:cstheme="minorHAnsi"/>
                <w:i/>
                <w:color w:val="244061" w:themeColor="accent1" w:themeShade="80"/>
              </w:rPr>
              <w:t>This is the example of an adaptation box</w:t>
            </w:r>
            <w:r w:rsidR="00BD47C3" w:rsidRPr="009A5576">
              <w:rPr>
                <w:rFonts w:asciiTheme="minorHAnsi" w:hAnsiTheme="minorHAnsi" w:cstheme="minorHAnsi"/>
                <w:i/>
                <w:color w:val="244061" w:themeColor="accent1" w:themeShade="80"/>
              </w:rPr>
              <w:t>.</w:t>
            </w:r>
          </w:p>
        </w:tc>
        <w:tc>
          <w:tcPr>
            <w:tcW w:w="1105" w:type="dxa"/>
            <w:shd w:val="clear" w:color="auto" w:fill="BFBFBF" w:themeFill="background1" w:themeFillShade="BF"/>
          </w:tcPr>
          <w:p w14:paraId="08A6CE00" w14:textId="77777777" w:rsidR="00DF11F0" w:rsidRPr="009A5576" w:rsidRDefault="00DF11F0" w:rsidP="000C1E26">
            <w:pPr>
              <w:jc w:val="center"/>
              <w:rPr>
                <w:rFonts w:asciiTheme="minorHAnsi" w:hAnsiTheme="minorHAnsi" w:cstheme="minorHAnsi"/>
                <w:color w:val="244061" w:themeColor="accent1" w:themeShade="80"/>
              </w:rPr>
            </w:pPr>
            <w:r w:rsidRPr="00661B64">
              <w:rPr>
                <w:rFonts w:asciiTheme="minorHAnsi" w:hAnsiTheme="minorHAnsi" w:cstheme="minorHAnsi"/>
                <w:noProof/>
                <w:color w:val="244061" w:themeColor="accent1" w:themeShade="80"/>
                <w:lang w:eastAsia="fr-BE"/>
              </w:rPr>
              <w:drawing>
                <wp:inline distT="0" distB="0" distL="0" distR="0" wp14:anchorId="33561083" wp14:editId="07C44A3C">
                  <wp:extent cx="499745" cy="4025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38A086E" w14:textId="77777777" w:rsidR="00D701EA" w:rsidRPr="009A5576" w:rsidRDefault="00565D98" w:rsidP="002D6D46">
      <w:pPr>
        <w:spacing w:before="360" w:after="40"/>
        <w:rPr>
          <w:rFonts w:asciiTheme="minorHAnsi" w:hAnsiTheme="minorHAnsi" w:cstheme="minorHAnsi"/>
          <w:b/>
          <w:color w:val="244061" w:themeColor="accent1" w:themeShade="80"/>
          <w:u w:val="single"/>
        </w:rPr>
      </w:pPr>
      <w:r w:rsidRPr="009A5576">
        <w:rPr>
          <w:rFonts w:asciiTheme="minorHAnsi" w:hAnsiTheme="minorHAnsi" w:cstheme="minorHAnsi"/>
          <w:b/>
          <w:color w:val="244061" w:themeColor="accent1" w:themeShade="80"/>
          <w:u w:val="single"/>
        </w:rPr>
        <w:t xml:space="preserve">Notation used in the </w:t>
      </w:r>
      <w:proofErr w:type="gramStart"/>
      <w:r w:rsidRPr="009A5576">
        <w:rPr>
          <w:rFonts w:asciiTheme="minorHAnsi" w:hAnsiTheme="minorHAnsi" w:cstheme="minorHAnsi"/>
          <w:b/>
          <w:color w:val="244061" w:themeColor="accent1" w:themeShade="80"/>
          <w:u w:val="single"/>
        </w:rPr>
        <w:t>T</w:t>
      </w:r>
      <w:r w:rsidR="00D701EA" w:rsidRPr="009A5576">
        <w:rPr>
          <w:rFonts w:asciiTheme="minorHAnsi" w:hAnsiTheme="minorHAnsi" w:cstheme="minorHAnsi"/>
          <w:b/>
          <w:color w:val="244061" w:themeColor="accent1" w:themeShade="80"/>
          <w:u w:val="single"/>
        </w:rPr>
        <w:t>emplate</w:t>
      </w:r>
      <w:proofErr w:type="gramEnd"/>
    </w:p>
    <w:p w14:paraId="11725DA6" w14:textId="77777777" w:rsidR="00D701EA" w:rsidRPr="009A5576" w:rsidRDefault="00D701EA" w:rsidP="00D701EA">
      <w:pPr>
        <w:ind w:left="2268" w:hanging="2268"/>
        <w:rPr>
          <w:rFonts w:asciiTheme="minorHAnsi" w:hAnsiTheme="minorHAnsi" w:cstheme="minorHAnsi"/>
        </w:rPr>
      </w:pPr>
      <w:r w:rsidRPr="009A5576">
        <w:rPr>
          <w:rFonts w:asciiTheme="minorHAnsi" w:hAnsiTheme="minorHAnsi" w:cstheme="minorHAnsi"/>
          <w:i/>
          <w:color w:val="244061" w:themeColor="accent1" w:themeShade="80"/>
          <w:u w:val="single"/>
        </w:rPr>
        <w:t>Standard text</w:t>
      </w:r>
      <w:r w:rsidR="0093170A" w:rsidRPr="009A5576">
        <w:rPr>
          <w:rFonts w:asciiTheme="minorHAnsi" w:hAnsiTheme="minorHAnsi" w:cstheme="minorHAnsi"/>
          <w:color w:val="244061" w:themeColor="accent1" w:themeShade="80"/>
        </w:rPr>
        <w:t xml:space="preserve">: </w:t>
      </w:r>
      <w:r w:rsidR="0093170A" w:rsidRPr="009A5576">
        <w:rPr>
          <w:rFonts w:asciiTheme="minorHAnsi" w:hAnsiTheme="minorHAnsi" w:cstheme="minorHAnsi"/>
        </w:rPr>
        <w:tab/>
      </w:r>
      <w:r w:rsidR="0093170A" w:rsidRPr="009A5576">
        <w:rPr>
          <w:rFonts w:asciiTheme="minorHAnsi" w:hAnsiTheme="minorHAnsi" w:cstheme="minorHAnsi"/>
          <w:color w:val="1F497D" w:themeColor="text2"/>
        </w:rPr>
        <w:t>T</w:t>
      </w:r>
      <w:r w:rsidRPr="009A5576">
        <w:rPr>
          <w:rFonts w:asciiTheme="minorHAnsi" w:hAnsiTheme="minorHAnsi" w:cstheme="minorHAnsi"/>
          <w:color w:val="1F497D" w:themeColor="text2"/>
        </w:rPr>
        <w:t>he Template contains standard text that can be used as it is</w:t>
      </w:r>
      <w:r w:rsidR="00F94D05" w:rsidRPr="009A5576">
        <w:rPr>
          <w:rFonts w:asciiTheme="minorHAnsi" w:hAnsiTheme="minorHAnsi" w:cstheme="minorHAnsi"/>
          <w:color w:val="1F497D" w:themeColor="text2"/>
        </w:rPr>
        <w:t>, without any amendment</w:t>
      </w:r>
      <w:r w:rsidRPr="009A5576">
        <w:rPr>
          <w:rFonts w:asciiTheme="minorHAnsi" w:hAnsiTheme="minorHAnsi" w:cstheme="minorHAnsi"/>
          <w:color w:val="1F497D" w:themeColor="text2"/>
        </w:rPr>
        <w:t>.</w:t>
      </w:r>
    </w:p>
    <w:p w14:paraId="6B7F7342" w14:textId="1E36F179" w:rsidR="00B058D4" w:rsidRPr="009A5576" w:rsidRDefault="00AE5316" w:rsidP="00970690">
      <w:pPr>
        <w:spacing w:before="120"/>
        <w:ind w:left="2268" w:hanging="2268"/>
        <w:rPr>
          <w:rFonts w:asciiTheme="minorHAnsi" w:hAnsiTheme="minorHAnsi" w:cstheme="minorHAnsi"/>
          <w:color w:val="244061" w:themeColor="accent1" w:themeShade="80"/>
        </w:rPr>
      </w:pPr>
      <w:r w:rsidRPr="009A5576">
        <w:rPr>
          <w:rFonts w:asciiTheme="minorHAnsi" w:hAnsiTheme="minorHAnsi" w:cstheme="minorHAnsi"/>
          <w:i/>
          <w:color w:val="244061" w:themeColor="accent1" w:themeShade="80"/>
          <w:u w:val="single"/>
        </w:rPr>
        <w:t>Additional text</w:t>
      </w:r>
      <w:r w:rsidR="00D701EA" w:rsidRPr="009A5576">
        <w:rPr>
          <w:rFonts w:asciiTheme="minorHAnsi" w:hAnsiTheme="minorHAnsi" w:cstheme="minorHAnsi"/>
          <w:color w:val="244061" w:themeColor="accent1" w:themeShade="80"/>
        </w:rPr>
        <w:t xml:space="preserve">: </w:t>
      </w:r>
      <w:r w:rsidR="00D701EA" w:rsidRPr="009A5576">
        <w:rPr>
          <w:rFonts w:asciiTheme="minorHAnsi" w:hAnsiTheme="minorHAnsi" w:cstheme="minorHAnsi"/>
          <w:color w:val="244061" w:themeColor="accent1" w:themeShade="80"/>
        </w:rPr>
        <w:tab/>
      </w:r>
      <w:r w:rsidR="00B058D4" w:rsidRPr="009A5576">
        <w:rPr>
          <w:rFonts w:asciiTheme="minorHAnsi" w:hAnsiTheme="minorHAnsi" w:cstheme="minorHAnsi"/>
          <w:color w:val="244061" w:themeColor="accent1" w:themeShade="80"/>
        </w:rPr>
        <w:t xml:space="preserve">Text underlined in yellow and included within squared brackets </w:t>
      </w:r>
      <w:r w:rsidR="007821D2" w:rsidRPr="009A5576">
        <w:rPr>
          <w:rFonts w:asciiTheme="minorHAnsi" w:hAnsiTheme="minorHAnsi" w:cstheme="minorHAnsi"/>
          <w:color w:val="244061" w:themeColor="accent1" w:themeShade="80"/>
        </w:rPr>
        <w:t xml:space="preserve">can </w:t>
      </w:r>
      <w:r w:rsidR="00B058D4" w:rsidRPr="009A5576">
        <w:rPr>
          <w:rFonts w:asciiTheme="minorHAnsi" w:hAnsiTheme="minorHAnsi" w:cstheme="minorHAnsi"/>
          <w:color w:val="244061" w:themeColor="accent1" w:themeShade="80"/>
        </w:rPr>
        <w:t xml:space="preserve">be </w:t>
      </w:r>
      <w:r w:rsidR="00383346" w:rsidRPr="009A5576">
        <w:rPr>
          <w:rFonts w:asciiTheme="minorHAnsi" w:hAnsiTheme="minorHAnsi" w:cstheme="minorHAnsi"/>
          <w:color w:val="244061" w:themeColor="accent1" w:themeShade="80"/>
        </w:rPr>
        <w:t xml:space="preserve">adapted or </w:t>
      </w:r>
      <w:r w:rsidR="00B058D4" w:rsidRPr="009A5576">
        <w:rPr>
          <w:rFonts w:asciiTheme="minorHAnsi" w:hAnsiTheme="minorHAnsi" w:cstheme="minorHAnsi"/>
          <w:color w:val="244061" w:themeColor="accent1" w:themeShade="80"/>
        </w:rPr>
        <w:t xml:space="preserve">replaced with specific references </w:t>
      </w:r>
      <w:r w:rsidR="007821D2" w:rsidRPr="009A5576">
        <w:rPr>
          <w:rFonts w:asciiTheme="minorHAnsi" w:hAnsiTheme="minorHAnsi" w:cstheme="minorHAnsi"/>
          <w:color w:val="244061" w:themeColor="accent1" w:themeShade="80"/>
        </w:rPr>
        <w:t xml:space="preserve">or text suited </w:t>
      </w:r>
      <w:r w:rsidR="00B058D4" w:rsidRPr="009A5576">
        <w:rPr>
          <w:rFonts w:asciiTheme="minorHAnsi" w:hAnsiTheme="minorHAnsi" w:cstheme="minorHAnsi"/>
          <w:color w:val="244061" w:themeColor="accent1" w:themeShade="80"/>
        </w:rPr>
        <w:t>to your evaluation.</w:t>
      </w:r>
    </w:p>
    <w:p w14:paraId="13758F89" w14:textId="3CDA5ED6" w:rsidR="00D701EA" w:rsidRPr="009A5576" w:rsidRDefault="00D701EA" w:rsidP="00D701EA">
      <w:pPr>
        <w:ind w:left="2268" w:hanging="2268"/>
      </w:pPr>
      <w:r w:rsidRPr="009A5576">
        <w:tab/>
      </w:r>
      <w:r w:rsidRPr="009A5576">
        <w:rPr>
          <w:highlight w:val="yellow"/>
        </w:rPr>
        <w:t xml:space="preserve">[This is </w:t>
      </w:r>
      <w:r w:rsidR="009A57E4" w:rsidRPr="009A5576">
        <w:rPr>
          <w:highlight w:val="yellow"/>
        </w:rPr>
        <w:t>an</w:t>
      </w:r>
      <w:r w:rsidRPr="009A5576">
        <w:rPr>
          <w:highlight w:val="yellow"/>
        </w:rPr>
        <w:t xml:space="preserve"> example of a </w:t>
      </w:r>
      <w:r w:rsidR="00B058D4" w:rsidRPr="009A5576">
        <w:rPr>
          <w:highlight w:val="yellow"/>
        </w:rPr>
        <w:t xml:space="preserve">text </w:t>
      </w:r>
      <w:r w:rsidR="007821D2" w:rsidRPr="009A5576">
        <w:rPr>
          <w:highlight w:val="yellow"/>
        </w:rPr>
        <w:t xml:space="preserve">that can </w:t>
      </w:r>
      <w:r w:rsidR="00B058D4" w:rsidRPr="009A5576">
        <w:rPr>
          <w:highlight w:val="yellow"/>
        </w:rPr>
        <w:t xml:space="preserve">be replaced </w:t>
      </w:r>
      <w:r w:rsidR="008729F7" w:rsidRPr="009A5576">
        <w:rPr>
          <w:highlight w:val="yellow"/>
        </w:rPr>
        <w:t>/ adapted</w:t>
      </w:r>
      <w:r w:rsidRPr="009A5576">
        <w:rPr>
          <w:highlight w:val="yellow"/>
        </w:rPr>
        <w:t>]</w:t>
      </w:r>
    </w:p>
    <w:p w14:paraId="587BABC0" w14:textId="55DD2C02" w:rsidR="00CA775A" w:rsidRPr="009A5576" w:rsidRDefault="00CA775A" w:rsidP="00CA775A">
      <w:pPr>
        <w:spacing w:before="360" w:after="40"/>
        <w:rPr>
          <w:rFonts w:asciiTheme="minorHAnsi" w:hAnsiTheme="minorHAnsi" w:cstheme="minorHAnsi"/>
          <w:b/>
          <w:color w:val="244061" w:themeColor="accent1" w:themeShade="80"/>
          <w:u w:val="single"/>
        </w:rPr>
      </w:pPr>
      <w:r>
        <w:rPr>
          <w:rFonts w:asciiTheme="minorHAnsi" w:hAnsiTheme="minorHAnsi" w:cstheme="minorHAnsi"/>
          <w:b/>
          <w:color w:val="244061" w:themeColor="accent1" w:themeShade="80"/>
          <w:u w:val="single"/>
        </w:rPr>
        <w:t>Evaluation of multiple interventions</w:t>
      </w:r>
    </w:p>
    <w:p w14:paraId="7E9941BB" w14:textId="0E7398A5" w:rsidR="00CA775A" w:rsidRPr="00661B64" w:rsidRDefault="00CA775A" w:rsidP="00661B64">
      <w:pPr>
        <w:rPr>
          <w:color w:val="0F243E" w:themeColor="text2" w:themeShade="80"/>
        </w:rPr>
      </w:pPr>
      <w:r w:rsidRPr="00661B64">
        <w:rPr>
          <w:color w:val="0F243E" w:themeColor="text2" w:themeShade="80"/>
        </w:rPr>
        <w:t xml:space="preserve">This ToR template can be used for the evaluation either of single or of multiple interventions. </w:t>
      </w:r>
      <w:r w:rsidR="00117AA6" w:rsidRPr="00661B64">
        <w:rPr>
          <w:color w:val="0F243E" w:themeColor="text2" w:themeShade="80"/>
        </w:rPr>
        <w:t>In the case of evaluation of multiple interventions, some parts of the text shall be adapted.</w:t>
      </w:r>
    </w:p>
    <w:p w14:paraId="156556E2" w14:textId="77777777" w:rsidR="00117AA6" w:rsidRPr="009A5576" w:rsidRDefault="00117AA6" w:rsidP="00D701EA">
      <w:pPr>
        <w:ind w:left="2268" w:hanging="2268"/>
        <w:rPr>
          <w:rFonts w:asciiTheme="minorHAnsi" w:hAnsiTheme="minorHAnsi" w:cstheme="minorHAnsi"/>
        </w:rPr>
      </w:pPr>
    </w:p>
    <w:p w14:paraId="042074DB" w14:textId="5B70F29B" w:rsidR="00E42E4F" w:rsidRPr="009A5576" w:rsidRDefault="00BA2B21" w:rsidP="00661B64">
      <w:pPr>
        <w:spacing w:after="0"/>
        <w:jc w:val="center"/>
        <w:rPr>
          <w:rFonts w:asciiTheme="minorHAnsi" w:hAnsiTheme="minorHAnsi" w:cstheme="minorHAnsi"/>
          <w:b/>
          <w:sz w:val="24"/>
          <w:szCs w:val="22"/>
        </w:rPr>
      </w:pPr>
      <w:r w:rsidRPr="009A5576">
        <w:rPr>
          <w:rFonts w:asciiTheme="minorHAnsi" w:hAnsiTheme="minorHAnsi" w:cstheme="minorHAnsi"/>
          <w:b/>
          <w:color w:val="244061" w:themeColor="accent1" w:themeShade="80"/>
          <w:sz w:val="28"/>
          <w:szCs w:val="32"/>
        </w:rPr>
        <w:t xml:space="preserve">Before finalising your ToR, do not forget to delete this Introduction </w:t>
      </w:r>
      <w:r w:rsidR="00C31DA9">
        <w:rPr>
          <w:rFonts w:asciiTheme="minorHAnsi" w:hAnsiTheme="minorHAnsi" w:cstheme="minorHAnsi"/>
          <w:b/>
          <w:color w:val="244061" w:themeColor="accent1" w:themeShade="80"/>
          <w:sz w:val="28"/>
          <w:szCs w:val="32"/>
        </w:rPr>
        <w:t>as well as</w:t>
      </w:r>
      <w:r w:rsidR="00C31DA9" w:rsidRPr="009A5576">
        <w:rPr>
          <w:rFonts w:asciiTheme="minorHAnsi" w:hAnsiTheme="minorHAnsi" w:cstheme="minorHAnsi"/>
          <w:b/>
          <w:color w:val="244061" w:themeColor="accent1" w:themeShade="80"/>
          <w:sz w:val="28"/>
          <w:szCs w:val="32"/>
        </w:rPr>
        <w:t xml:space="preserve"> </w:t>
      </w:r>
      <w:r w:rsidRPr="009A5576">
        <w:rPr>
          <w:rFonts w:asciiTheme="minorHAnsi" w:hAnsiTheme="minorHAnsi" w:cstheme="minorHAnsi"/>
          <w:b/>
          <w:color w:val="244061" w:themeColor="accent1" w:themeShade="80"/>
          <w:sz w:val="28"/>
          <w:szCs w:val="32"/>
        </w:rPr>
        <w:t xml:space="preserve">the guidance boxes, and to complete / adapt the </w:t>
      </w:r>
      <w:r w:rsidR="00C31DA9">
        <w:rPr>
          <w:rFonts w:asciiTheme="minorHAnsi" w:hAnsiTheme="minorHAnsi" w:cstheme="minorHAnsi"/>
          <w:b/>
          <w:color w:val="244061" w:themeColor="accent1" w:themeShade="80"/>
          <w:sz w:val="28"/>
          <w:szCs w:val="32"/>
        </w:rPr>
        <w:t>text</w:t>
      </w:r>
      <w:r w:rsidR="00C31DA9" w:rsidRPr="009A5576">
        <w:rPr>
          <w:rFonts w:asciiTheme="minorHAnsi" w:hAnsiTheme="minorHAnsi" w:cstheme="minorHAnsi"/>
          <w:b/>
          <w:color w:val="244061" w:themeColor="accent1" w:themeShade="80"/>
          <w:sz w:val="28"/>
          <w:szCs w:val="32"/>
        </w:rPr>
        <w:t xml:space="preserve"> </w:t>
      </w:r>
      <w:r w:rsidRPr="009A5576">
        <w:rPr>
          <w:rFonts w:asciiTheme="minorHAnsi" w:hAnsiTheme="minorHAnsi" w:cstheme="minorHAnsi"/>
          <w:b/>
          <w:color w:val="244061" w:themeColor="accent1" w:themeShade="80"/>
          <w:sz w:val="28"/>
          <w:szCs w:val="32"/>
        </w:rPr>
        <w:t>highlighted in yellow.</w:t>
      </w:r>
      <w:r w:rsidR="00E42E4F" w:rsidRPr="009A5576">
        <w:rPr>
          <w:rFonts w:asciiTheme="minorHAnsi" w:hAnsiTheme="minorHAnsi" w:cstheme="minorHAnsi"/>
          <w:b/>
          <w:sz w:val="24"/>
          <w:szCs w:val="22"/>
        </w:rPr>
        <w:br w:type="page"/>
      </w:r>
    </w:p>
    <w:p w14:paraId="6C2FAC8E" w14:textId="77777777" w:rsidR="00D701EA" w:rsidRPr="009A5576" w:rsidRDefault="00D701EA" w:rsidP="00D701EA">
      <w:pPr>
        <w:tabs>
          <w:tab w:val="left" w:pos="1276"/>
        </w:tabs>
        <w:jc w:val="center"/>
        <w:rPr>
          <w:rFonts w:asciiTheme="minorHAnsi" w:hAnsiTheme="minorHAnsi" w:cstheme="minorHAnsi"/>
          <w:b/>
          <w:sz w:val="24"/>
          <w:szCs w:val="22"/>
        </w:rPr>
      </w:pPr>
      <w:r w:rsidRPr="009A5576">
        <w:rPr>
          <w:rFonts w:asciiTheme="minorHAnsi" w:hAnsiTheme="minorHAnsi" w:cstheme="minorHAnsi"/>
          <w:b/>
          <w:sz w:val="24"/>
          <w:szCs w:val="22"/>
        </w:rPr>
        <w:lastRenderedPageBreak/>
        <w:t xml:space="preserve">TERMS OF REFERENCE </w:t>
      </w:r>
    </w:p>
    <w:p w14:paraId="7BFBA9DC" w14:textId="77777777" w:rsidR="00D701EA" w:rsidRPr="009A5576" w:rsidRDefault="0037048C" w:rsidP="00D701EA">
      <w:pPr>
        <w:tabs>
          <w:tab w:val="left" w:pos="1276"/>
        </w:tabs>
        <w:jc w:val="center"/>
        <w:rPr>
          <w:rFonts w:asciiTheme="minorHAnsi" w:hAnsiTheme="minorHAnsi" w:cstheme="minorHAnsi"/>
          <w:b/>
          <w:sz w:val="24"/>
          <w:szCs w:val="22"/>
        </w:rPr>
      </w:pPr>
      <w:r w:rsidRPr="009A5576">
        <w:rPr>
          <w:rFonts w:asciiTheme="minorHAnsi" w:hAnsiTheme="minorHAnsi" w:cstheme="minorHAnsi"/>
          <w:b/>
          <w:sz w:val="24"/>
          <w:szCs w:val="22"/>
          <w:highlight w:val="yellow"/>
        </w:rPr>
        <w:t>[Title of the Evaluation</w:t>
      </w:r>
      <w:r w:rsidR="005C5D50" w:rsidRPr="009A5576">
        <w:rPr>
          <w:rFonts w:asciiTheme="minorHAnsi" w:hAnsiTheme="minorHAnsi" w:cstheme="minorHAnsi"/>
          <w:b/>
          <w:sz w:val="24"/>
          <w:szCs w:val="22"/>
          <w:highlight w:val="yellow"/>
        </w:rPr>
        <w:t xml:space="preserve"> – including type</w:t>
      </w:r>
      <w:r w:rsidRPr="009A5576">
        <w:rPr>
          <w:rFonts w:asciiTheme="minorHAnsi" w:hAnsiTheme="minorHAnsi" w:cstheme="minorHAnsi"/>
          <w:b/>
          <w:sz w:val="24"/>
          <w:szCs w:val="22"/>
          <w:highlight w:val="yellow"/>
        </w:rPr>
        <w:t>]</w:t>
      </w:r>
    </w:p>
    <w:p w14:paraId="00B05AE1" w14:textId="77777777" w:rsidR="006E2F23" w:rsidRPr="009A5576" w:rsidRDefault="006E2F23" w:rsidP="00D701EA">
      <w:pPr>
        <w:tabs>
          <w:tab w:val="left" w:pos="1276"/>
          <w:tab w:val="left" w:pos="4500"/>
        </w:tabs>
        <w:jc w:val="center"/>
        <w:rPr>
          <w:rFonts w:asciiTheme="minorHAnsi" w:hAnsiTheme="minorHAnsi" w:cstheme="minorHAnsi"/>
          <w:b/>
          <w:sz w:val="24"/>
          <w:szCs w:val="22"/>
        </w:rPr>
      </w:pPr>
      <w:r w:rsidRPr="009A5576">
        <w:rPr>
          <w:rFonts w:asciiTheme="minorHAnsi" w:hAnsiTheme="minorHAnsi" w:cstheme="minorHAnsi"/>
          <w:b/>
          <w:sz w:val="24"/>
          <w:szCs w:val="22"/>
        </w:rPr>
        <w:t xml:space="preserve">Contracting Authority: </w:t>
      </w:r>
      <w:r w:rsidRPr="009A5576">
        <w:rPr>
          <w:rFonts w:asciiTheme="minorHAnsi" w:hAnsiTheme="minorHAnsi" w:cstheme="minorHAnsi"/>
          <w:b/>
          <w:sz w:val="24"/>
          <w:szCs w:val="22"/>
          <w:highlight w:val="yellow"/>
        </w:rPr>
        <w:t>[</w:t>
      </w:r>
      <w:r w:rsidR="00175D9F" w:rsidRPr="009A5576">
        <w:rPr>
          <w:rFonts w:asciiTheme="minorHAnsi" w:hAnsiTheme="minorHAnsi" w:cstheme="minorHAnsi"/>
          <w:b/>
          <w:sz w:val="24"/>
          <w:szCs w:val="22"/>
          <w:highlight w:val="yellow"/>
        </w:rPr>
        <w:t>specify</w:t>
      </w:r>
      <w:r w:rsidR="00E42E4F" w:rsidRPr="009A5576">
        <w:rPr>
          <w:rFonts w:asciiTheme="minorHAnsi" w:hAnsiTheme="minorHAnsi" w:cstheme="minorHAnsi"/>
          <w:b/>
          <w:sz w:val="24"/>
          <w:szCs w:val="22"/>
          <w:highlight w:val="yellow"/>
        </w:rPr>
        <w:t xml:space="preserve"> the name of the organisation managing the evaluation</w:t>
      </w:r>
      <w:r w:rsidR="00637F0F" w:rsidRPr="009A5576">
        <w:rPr>
          <w:rFonts w:asciiTheme="minorHAnsi" w:hAnsiTheme="minorHAnsi" w:cstheme="minorHAnsi"/>
          <w:b/>
          <w:sz w:val="24"/>
          <w:szCs w:val="22"/>
          <w:highlight w:val="yellow"/>
        </w:rPr>
        <w:t>, usually a grantee</w:t>
      </w:r>
      <w:r w:rsidRPr="009A5576">
        <w:rPr>
          <w:rFonts w:asciiTheme="minorHAnsi" w:hAnsiTheme="minorHAnsi" w:cstheme="minorHAnsi"/>
          <w:b/>
          <w:sz w:val="24"/>
          <w:szCs w:val="22"/>
          <w:highlight w:val="yellow"/>
        </w:rPr>
        <w:t>]</w:t>
      </w:r>
    </w:p>
    <w:p w14:paraId="089B2A41" w14:textId="77777777" w:rsidR="003B35F7" w:rsidRPr="009A5576" w:rsidRDefault="003B35F7" w:rsidP="00D701EA">
      <w:pPr>
        <w:tabs>
          <w:tab w:val="left" w:pos="1276"/>
          <w:tab w:val="left" w:pos="4500"/>
        </w:tabs>
        <w:jc w:val="center"/>
        <w:rPr>
          <w:rFonts w:asciiTheme="minorHAnsi" w:hAnsiTheme="minorHAnsi" w:cstheme="minorHAnsi"/>
          <w:szCs w:val="22"/>
        </w:rPr>
      </w:pP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6B51AD" w:rsidRPr="009A5576" w14:paraId="17F48525" w14:textId="77777777" w:rsidTr="00186540">
        <w:tc>
          <w:tcPr>
            <w:tcW w:w="8483" w:type="dxa"/>
            <w:shd w:val="clear" w:color="auto" w:fill="BFBFBF" w:themeFill="background1" w:themeFillShade="BF"/>
          </w:tcPr>
          <w:p w14:paraId="43B0C227" w14:textId="1BD51B2B" w:rsidR="00BD16B2" w:rsidRPr="009A5576" w:rsidRDefault="000B7162" w:rsidP="00F53A69">
            <w:pPr>
              <w:rPr>
                <w:rFonts w:asciiTheme="minorHAnsi" w:hAnsiTheme="minorHAnsi" w:cstheme="minorHAnsi"/>
                <w:i/>
                <w:color w:val="000000" w:themeColor="text1"/>
              </w:rPr>
            </w:pPr>
            <w:r>
              <w:rPr>
                <w:rFonts w:asciiTheme="minorHAnsi" w:hAnsiTheme="minorHAnsi" w:cstheme="minorHAnsi"/>
                <w:i/>
                <w:color w:val="000000" w:themeColor="text1"/>
              </w:rPr>
              <w:t>B</w:t>
            </w:r>
            <w:r w:rsidR="00F53A69" w:rsidRPr="009A5576">
              <w:rPr>
                <w:rFonts w:asciiTheme="minorHAnsi" w:hAnsiTheme="minorHAnsi" w:cstheme="minorHAnsi"/>
                <w:i/>
                <w:color w:val="000000" w:themeColor="text1"/>
              </w:rPr>
              <w:t xml:space="preserve">efore finalising your ToR </w:t>
            </w:r>
            <w:r w:rsidR="006B51AD" w:rsidRPr="009A5576">
              <w:rPr>
                <w:rFonts w:asciiTheme="minorHAnsi" w:hAnsiTheme="minorHAnsi" w:cstheme="minorHAnsi"/>
                <w:i/>
                <w:color w:val="000000" w:themeColor="text1"/>
              </w:rPr>
              <w:t xml:space="preserve">do not forget to </w:t>
            </w:r>
            <w:r>
              <w:rPr>
                <w:rFonts w:asciiTheme="minorHAnsi" w:hAnsiTheme="minorHAnsi" w:cstheme="minorHAnsi"/>
                <w:i/>
                <w:color w:val="000000" w:themeColor="text1"/>
              </w:rPr>
              <w:t xml:space="preserve">update this Table of Contents </w:t>
            </w:r>
            <w:r w:rsidR="006B51AD" w:rsidRPr="009A5576">
              <w:rPr>
                <w:rFonts w:asciiTheme="minorHAnsi" w:hAnsiTheme="minorHAnsi" w:cstheme="minorHAnsi"/>
                <w:i/>
                <w:color w:val="000000" w:themeColor="text1"/>
              </w:rPr>
              <w:t xml:space="preserve">(Ctrl-A, F9, Update entire table). </w:t>
            </w:r>
          </w:p>
        </w:tc>
        <w:tc>
          <w:tcPr>
            <w:tcW w:w="1128" w:type="dxa"/>
            <w:shd w:val="clear" w:color="auto" w:fill="BFBFBF" w:themeFill="background1" w:themeFillShade="BF"/>
          </w:tcPr>
          <w:p w14:paraId="6F151C88" w14:textId="77777777" w:rsidR="003B35F7" w:rsidRPr="009A5576" w:rsidRDefault="00F53A69" w:rsidP="0093170A">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10608EB5" wp14:editId="634F5DFD">
                  <wp:extent cx="579120" cy="41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AA49A1C" w14:textId="77777777" w:rsidR="003B35F7" w:rsidRPr="009A5576" w:rsidRDefault="003B35F7" w:rsidP="00D701EA">
      <w:pPr>
        <w:tabs>
          <w:tab w:val="left" w:pos="1276"/>
        </w:tabs>
        <w:rPr>
          <w:rFonts w:asciiTheme="minorHAnsi" w:hAnsiTheme="minorHAnsi" w:cstheme="minorHAnsi"/>
          <w:b/>
          <w:szCs w:val="22"/>
        </w:rPr>
      </w:pPr>
    </w:p>
    <w:p w14:paraId="03866605" w14:textId="1EEDACC8" w:rsidR="006428B4" w:rsidRDefault="004416CF">
      <w:pPr>
        <w:pStyle w:val="TOC1"/>
        <w:rPr>
          <w:rFonts w:eastAsiaTheme="minorEastAsia" w:cstheme="minorBidi"/>
          <w:b w:val="0"/>
          <w:bCs w:val="0"/>
          <w:caps w:val="0"/>
          <w:noProof/>
          <w:sz w:val="22"/>
          <w:szCs w:val="22"/>
          <w:lang w:val="en-US"/>
        </w:rPr>
      </w:pPr>
      <w:r w:rsidRPr="00661B64">
        <w:rPr>
          <w:rFonts w:cstheme="minorHAnsi"/>
          <w:szCs w:val="22"/>
        </w:rPr>
        <w:fldChar w:fldCharType="begin"/>
      </w:r>
      <w:r w:rsidRPr="009A5576">
        <w:rPr>
          <w:rFonts w:cstheme="minorHAnsi"/>
          <w:szCs w:val="22"/>
        </w:rPr>
        <w:instrText xml:space="preserve"> TOC \o "1-2" \h \z \u </w:instrText>
      </w:r>
      <w:r w:rsidRPr="00661B64">
        <w:rPr>
          <w:rFonts w:cstheme="minorHAnsi"/>
          <w:szCs w:val="22"/>
        </w:rPr>
        <w:fldChar w:fldCharType="separate"/>
      </w:r>
      <w:hyperlink w:anchor="_Toc13671446" w:history="1">
        <w:r w:rsidR="006428B4" w:rsidRPr="004F06DB">
          <w:rPr>
            <w:rStyle w:val="Hyperlink"/>
            <w:noProof/>
          </w:rPr>
          <w:t>BACKGROUND</w:t>
        </w:r>
        <w:r w:rsidR="006428B4">
          <w:rPr>
            <w:noProof/>
            <w:webHidden/>
          </w:rPr>
          <w:tab/>
        </w:r>
        <w:r w:rsidR="006428B4">
          <w:rPr>
            <w:noProof/>
            <w:webHidden/>
          </w:rPr>
          <w:fldChar w:fldCharType="begin"/>
        </w:r>
        <w:r w:rsidR="006428B4">
          <w:rPr>
            <w:noProof/>
            <w:webHidden/>
          </w:rPr>
          <w:instrText xml:space="preserve"> PAGEREF _Toc13671446 \h </w:instrText>
        </w:r>
        <w:r w:rsidR="006428B4">
          <w:rPr>
            <w:noProof/>
            <w:webHidden/>
          </w:rPr>
        </w:r>
        <w:r w:rsidR="006428B4">
          <w:rPr>
            <w:noProof/>
            <w:webHidden/>
          </w:rPr>
          <w:fldChar w:fldCharType="separate"/>
        </w:r>
        <w:r w:rsidR="006428B4">
          <w:rPr>
            <w:noProof/>
            <w:webHidden/>
          </w:rPr>
          <w:t>4</w:t>
        </w:r>
        <w:r w:rsidR="006428B4">
          <w:rPr>
            <w:noProof/>
            <w:webHidden/>
          </w:rPr>
          <w:fldChar w:fldCharType="end"/>
        </w:r>
      </w:hyperlink>
    </w:p>
    <w:p w14:paraId="5604900D" w14:textId="388162FB"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47" w:history="1">
        <w:r w:rsidR="006428B4" w:rsidRPr="004F06DB">
          <w:rPr>
            <w:rStyle w:val="Hyperlink"/>
            <w:rFonts w:eastAsia="Calibri"/>
            <w:noProof/>
          </w:rPr>
          <w:t>1.1</w:t>
        </w:r>
        <w:r w:rsidR="006428B4">
          <w:rPr>
            <w:rFonts w:eastAsiaTheme="minorEastAsia" w:cstheme="minorBidi"/>
            <w:smallCaps w:val="0"/>
            <w:noProof/>
            <w:sz w:val="22"/>
            <w:szCs w:val="22"/>
            <w:lang w:val="en-US"/>
          </w:rPr>
          <w:tab/>
        </w:r>
        <w:r w:rsidR="006428B4" w:rsidRPr="004F06DB">
          <w:rPr>
            <w:rStyle w:val="Hyperlink"/>
            <w:rFonts w:eastAsia="Calibri"/>
            <w:noProof/>
          </w:rPr>
          <w:t>Relevant country / region / sector background</w:t>
        </w:r>
        <w:r w:rsidR="006428B4">
          <w:rPr>
            <w:noProof/>
            <w:webHidden/>
          </w:rPr>
          <w:tab/>
        </w:r>
        <w:r w:rsidR="006428B4">
          <w:rPr>
            <w:noProof/>
            <w:webHidden/>
          </w:rPr>
          <w:fldChar w:fldCharType="begin"/>
        </w:r>
        <w:r w:rsidR="006428B4">
          <w:rPr>
            <w:noProof/>
            <w:webHidden/>
          </w:rPr>
          <w:instrText xml:space="preserve"> PAGEREF _Toc13671447 \h </w:instrText>
        </w:r>
        <w:r w:rsidR="006428B4">
          <w:rPr>
            <w:noProof/>
            <w:webHidden/>
          </w:rPr>
        </w:r>
        <w:r w:rsidR="006428B4">
          <w:rPr>
            <w:noProof/>
            <w:webHidden/>
          </w:rPr>
          <w:fldChar w:fldCharType="separate"/>
        </w:r>
        <w:r w:rsidR="006428B4">
          <w:rPr>
            <w:noProof/>
            <w:webHidden/>
          </w:rPr>
          <w:t>4</w:t>
        </w:r>
        <w:r w:rsidR="006428B4">
          <w:rPr>
            <w:noProof/>
            <w:webHidden/>
          </w:rPr>
          <w:fldChar w:fldCharType="end"/>
        </w:r>
      </w:hyperlink>
    </w:p>
    <w:p w14:paraId="08173272" w14:textId="3A12A29E"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48" w:history="1">
        <w:r w:rsidR="006428B4" w:rsidRPr="004F06DB">
          <w:rPr>
            <w:rStyle w:val="Hyperlink"/>
            <w:rFonts w:eastAsia="Calibri"/>
            <w:noProof/>
          </w:rPr>
          <w:t>1.2</w:t>
        </w:r>
        <w:r w:rsidR="006428B4">
          <w:rPr>
            <w:rFonts w:eastAsiaTheme="minorEastAsia" w:cstheme="minorBidi"/>
            <w:smallCaps w:val="0"/>
            <w:noProof/>
            <w:sz w:val="22"/>
            <w:szCs w:val="22"/>
            <w:lang w:val="en-US"/>
          </w:rPr>
          <w:tab/>
        </w:r>
        <w:r w:rsidR="006428B4" w:rsidRPr="004F06DB">
          <w:rPr>
            <w:rStyle w:val="Hyperlink"/>
            <w:rFonts w:eastAsia="Calibri"/>
            <w:noProof/>
          </w:rPr>
          <w:t>The intervention to be evaluated</w:t>
        </w:r>
        <w:r w:rsidR="006428B4">
          <w:rPr>
            <w:noProof/>
            <w:webHidden/>
          </w:rPr>
          <w:tab/>
        </w:r>
        <w:r w:rsidR="006428B4">
          <w:rPr>
            <w:noProof/>
            <w:webHidden/>
          </w:rPr>
          <w:fldChar w:fldCharType="begin"/>
        </w:r>
        <w:r w:rsidR="006428B4">
          <w:rPr>
            <w:noProof/>
            <w:webHidden/>
          </w:rPr>
          <w:instrText xml:space="preserve"> PAGEREF _Toc13671448 \h </w:instrText>
        </w:r>
        <w:r w:rsidR="006428B4">
          <w:rPr>
            <w:noProof/>
            <w:webHidden/>
          </w:rPr>
        </w:r>
        <w:r w:rsidR="006428B4">
          <w:rPr>
            <w:noProof/>
            <w:webHidden/>
          </w:rPr>
          <w:fldChar w:fldCharType="separate"/>
        </w:r>
        <w:r w:rsidR="006428B4">
          <w:rPr>
            <w:noProof/>
            <w:webHidden/>
          </w:rPr>
          <w:t>4</w:t>
        </w:r>
        <w:r w:rsidR="006428B4">
          <w:rPr>
            <w:noProof/>
            <w:webHidden/>
          </w:rPr>
          <w:fldChar w:fldCharType="end"/>
        </w:r>
      </w:hyperlink>
    </w:p>
    <w:p w14:paraId="7CF6EC38" w14:textId="082E8533"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49" w:history="1">
        <w:r w:rsidR="006428B4" w:rsidRPr="004F06DB">
          <w:rPr>
            <w:rStyle w:val="Hyperlink"/>
            <w:rFonts w:eastAsia="Calibri"/>
            <w:noProof/>
          </w:rPr>
          <w:t>1.3</w:t>
        </w:r>
        <w:r w:rsidR="006428B4">
          <w:rPr>
            <w:rFonts w:eastAsiaTheme="minorEastAsia" w:cstheme="minorBidi"/>
            <w:smallCaps w:val="0"/>
            <w:noProof/>
            <w:sz w:val="22"/>
            <w:szCs w:val="22"/>
            <w:lang w:val="en-US"/>
          </w:rPr>
          <w:tab/>
        </w:r>
        <w:r w:rsidR="006428B4" w:rsidRPr="004F06DB">
          <w:rPr>
            <w:rStyle w:val="Hyperlink"/>
            <w:rFonts w:eastAsia="Calibri"/>
            <w:noProof/>
          </w:rPr>
          <w:t>Stakeholders of the intervention</w:t>
        </w:r>
        <w:r w:rsidR="006428B4">
          <w:rPr>
            <w:noProof/>
            <w:webHidden/>
          </w:rPr>
          <w:tab/>
        </w:r>
        <w:r w:rsidR="006428B4">
          <w:rPr>
            <w:noProof/>
            <w:webHidden/>
          </w:rPr>
          <w:fldChar w:fldCharType="begin"/>
        </w:r>
        <w:r w:rsidR="006428B4">
          <w:rPr>
            <w:noProof/>
            <w:webHidden/>
          </w:rPr>
          <w:instrText xml:space="preserve"> PAGEREF _Toc13671449 \h </w:instrText>
        </w:r>
        <w:r w:rsidR="006428B4">
          <w:rPr>
            <w:noProof/>
            <w:webHidden/>
          </w:rPr>
        </w:r>
        <w:r w:rsidR="006428B4">
          <w:rPr>
            <w:noProof/>
            <w:webHidden/>
          </w:rPr>
          <w:fldChar w:fldCharType="separate"/>
        </w:r>
        <w:r w:rsidR="006428B4">
          <w:rPr>
            <w:noProof/>
            <w:webHidden/>
          </w:rPr>
          <w:t>5</w:t>
        </w:r>
        <w:r w:rsidR="006428B4">
          <w:rPr>
            <w:noProof/>
            <w:webHidden/>
          </w:rPr>
          <w:fldChar w:fldCharType="end"/>
        </w:r>
      </w:hyperlink>
    </w:p>
    <w:p w14:paraId="27D11203" w14:textId="18D22AE0"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0" w:history="1">
        <w:r w:rsidR="006428B4" w:rsidRPr="004F06DB">
          <w:rPr>
            <w:rStyle w:val="Hyperlink"/>
            <w:rFonts w:eastAsia="Calibri"/>
            <w:noProof/>
          </w:rPr>
          <w:t>1.4</w:t>
        </w:r>
        <w:r w:rsidR="006428B4">
          <w:rPr>
            <w:rFonts w:eastAsiaTheme="minorEastAsia" w:cstheme="minorBidi"/>
            <w:smallCaps w:val="0"/>
            <w:noProof/>
            <w:sz w:val="22"/>
            <w:szCs w:val="22"/>
            <w:lang w:val="en-US"/>
          </w:rPr>
          <w:tab/>
        </w:r>
        <w:r w:rsidR="006428B4" w:rsidRPr="004F06DB">
          <w:rPr>
            <w:rStyle w:val="Hyperlink"/>
            <w:rFonts w:eastAsia="Calibri"/>
            <w:noProof/>
          </w:rPr>
          <w:t>Other available information</w:t>
        </w:r>
        <w:r w:rsidR="006428B4">
          <w:rPr>
            <w:noProof/>
            <w:webHidden/>
          </w:rPr>
          <w:tab/>
        </w:r>
        <w:r w:rsidR="006428B4">
          <w:rPr>
            <w:noProof/>
            <w:webHidden/>
          </w:rPr>
          <w:fldChar w:fldCharType="begin"/>
        </w:r>
        <w:r w:rsidR="006428B4">
          <w:rPr>
            <w:noProof/>
            <w:webHidden/>
          </w:rPr>
          <w:instrText xml:space="preserve"> PAGEREF _Toc13671450 \h </w:instrText>
        </w:r>
        <w:r w:rsidR="006428B4">
          <w:rPr>
            <w:noProof/>
            <w:webHidden/>
          </w:rPr>
        </w:r>
        <w:r w:rsidR="006428B4">
          <w:rPr>
            <w:noProof/>
            <w:webHidden/>
          </w:rPr>
          <w:fldChar w:fldCharType="separate"/>
        </w:r>
        <w:r w:rsidR="006428B4">
          <w:rPr>
            <w:noProof/>
            <w:webHidden/>
          </w:rPr>
          <w:t>5</w:t>
        </w:r>
        <w:r w:rsidR="006428B4">
          <w:rPr>
            <w:noProof/>
            <w:webHidden/>
          </w:rPr>
          <w:fldChar w:fldCharType="end"/>
        </w:r>
      </w:hyperlink>
    </w:p>
    <w:p w14:paraId="1AACC5B3" w14:textId="14720082"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1" w:history="1">
        <w:r w:rsidR="006428B4" w:rsidRPr="004F06DB">
          <w:rPr>
            <w:rStyle w:val="Hyperlink"/>
            <w:rFonts w:eastAsia="Calibri"/>
            <w:noProof/>
          </w:rPr>
          <w:t>1.5</w:t>
        </w:r>
        <w:r w:rsidR="006428B4">
          <w:rPr>
            <w:rFonts w:eastAsiaTheme="minorEastAsia" w:cstheme="minorBidi"/>
            <w:smallCaps w:val="0"/>
            <w:noProof/>
            <w:sz w:val="22"/>
            <w:szCs w:val="22"/>
            <w:lang w:val="en-US"/>
          </w:rPr>
          <w:tab/>
        </w:r>
        <w:r w:rsidR="006428B4" w:rsidRPr="004F06DB">
          <w:rPr>
            <w:rStyle w:val="Hyperlink"/>
            <w:rFonts w:eastAsia="Calibri"/>
            <w:noProof/>
          </w:rPr>
          <w:t>Contribution to Sustainable Development Goals (SDG)</w:t>
        </w:r>
        <w:r w:rsidR="006428B4">
          <w:rPr>
            <w:noProof/>
            <w:webHidden/>
          </w:rPr>
          <w:tab/>
        </w:r>
        <w:r w:rsidR="006428B4">
          <w:rPr>
            <w:noProof/>
            <w:webHidden/>
          </w:rPr>
          <w:fldChar w:fldCharType="begin"/>
        </w:r>
        <w:r w:rsidR="006428B4">
          <w:rPr>
            <w:noProof/>
            <w:webHidden/>
          </w:rPr>
          <w:instrText xml:space="preserve"> PAGEREF _Toc13671451 \h </w:instrText>
        </w:r>
        <w:r w:rsidR="006428B4">
          <w:rPr>
            <w:noProof/>
            <w:webHidden/>
          </w:rPr>
        </w:r>
        <w:r w:rsidR="006428B4">
          <w:rPr>
            <w:noProof/>
            <w:webHidden/>
          </w:rPr>
          <w:fldChar w:fldCharType="separate"/>
        </w:r>
        <w:r w:rsidR="006428B4">
          <w:rPr>
            <w:noProof/>
            <w:webHidden/>
          </w:rPr>
          <w:t>6</w:t>
        </w:r>
        <w:r w:rsidR="006428B4">
          <w:rPr>
            <w:noProof/>
            <w:webHidden/>
          </w:rPr>
          <w:fldChar w:fldCharType="end"/>
        </w:r>
      </w:hyperlink>
    </w:p>
    <w:p w14:paraId="712917E0" w14:textId="00443DA5" w:rsidR="006428B4" w:rsidRDefault="00020BB7">
      <w:pPr>
        <w:pStyle w:val="TOC1"/>
        <w:rPr>
          <w:rFonts w:eastAsiaTheme="minorEastAsia" w:cstheme="minorBidi"/>
          <w:b w:val="0"/>
          <w:bCs w:val="0"/>
          <w:caps w:val="0"/>
          <w:noProof/>
          <w:sz w:val="22"/>
          <w:szCs w:val="22"/>
          <w:lang w:val="en-US"/>
        </w:rPr>
      </w:pPr>
      <w:hyperlink w:anchor="_Toc13671452" w:history="1">
        <w:r w:rsidR="006428B4" w:rsidRPr="004F06DB">
          <w:rPr>
            <w:rStyle w:val="Hyperlink"/>
            <w:noProof/>
          </w:rPr>
          <w:t>DESCRIPTION OF THE EVALUATION ASSIGNMENT</w:t>
        </w:r>
        <w:r w:rsidR="006428B4">
          <w:rPr>
            <w:noProof/>
            <w:webHidden/>
          </w:rPr>
          <w:tab/>
        </w:r>
        <w:r w:rsidR="006428B4">
          <w:rPr>
            <w:noProof/>
            <w:webHidden/>
          </w:rPr>
          <w:fldChar w:fldCharType="begin"/>
        </w:r>
        <w:r w:rsidR="006428B4">
          <w:rPr>
            <w:noProof/>
            <w:webHidden/>
          </w:rPr>
          <w:instrText xml:space="preserve"> PAGEREF _Toc13671452 \h </w:instrText>
        </w:r>
        <w:r w:rsidR="006428B4">
          <w:rPr>
            <w:noProof/>
            <w:webHidden/>
          </w:rPr>
        </w:r>
        <w:r w:rsidR="006428B4">
          <w:rPr>
            <w:noProof/>
            <w:webHidden/>
          </w:rPr>
          <w:fldChar w:fldCharType="separate"/>
        </w:r>
        <w:r w:rsidR="006428B4">
          <w:rPr>
            <w:noProof/>
            <w:webHidden/>
          </w:rPr>
          <w:t>6</w:t>
        </w:r>
        <w:r w:rsidR="006428B4">
          <w:rPr>
            <w:noProof/>
            <w:webHidden/>
          </w:rPr>
          <w:fldChar w:fldCharType="end"/>
        </w:r>
      </w:hyperlink>
    </w:p>
    <w:p w14:paraId="5085E0E3" w14:textId="02D5C031"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3" w:history="1">
        <w:r w:rsidR="006428B4" w:rsidRPr="004F06DB">
          <w:rPr>
            <w:rStyle w:val="Hyperlink"/>
            <w:noProof/>
          </w:rPr>
          <w:t>1.6</w:t>
        </w:r>
        <w:r w:rsidR="006428B4">
          <w:rPr>
            <w:rFonts w:eastAsiaTheme="minorEastAsia" w:cstheme="minorBidi"/>
            <w:smallCaps w:val="0"/>
            <w:noProof/>
            <w:sz w:val="22"/>
            <w:szCs w:val="22"/>
            <w:lang w:val="en-US"/>
          </w:rPr>
          <w:tab/>
        </w:r>
        <w:r w:rsidR="006428B4" w:rsidRPr="004F06DB">
          <w:rPr>
            <w:rStyle w:val="Hyperlink"/>
            <w:noProof/>
          </w:rPr>
          <w:t>Objectives of the evaluation</w:t>
        </w:r>
        <w:r w:rsidR="006428B4">
          <w:rPr>
            <w:noProof/>
            <w:webHidden/>
          </w:rPr>
          <w:tab/>
        </w:r>
        <w:r w:rsidR="006428B4">
          <w:rPr>
            <w:noProof/>
            <w:webHidden/>
          </w:rPr>
          <w:fldChar w:fldCharType="begin"/>
        </w:r>
        <w:r w:rsidR="006428B4">
          <w:rPr>
            <w:noProof/>
            <w:webHidden/>
          </w:rPr>
          <w:instrText xml:space="preserve"> PAGEREF _Toc13671453 \h </w:instrText>
        </w:r>
        <w:r w:rsidR="006428B4">
          <w:rPr>
            <w:noProof/>
            <w:webHidden/>
          </w:rPr>
        </w:r>
        <w:r w:rsidR="006428B4">
          <w:rPr>
            <w:noProof/>
            <w:webHidden/>
          </w:rPr>
          <w:fldChar w:fldCharType="separate"/>
        </w:r>
        <w:r w:rsidR="006428B4">
          <w:rPr>
            <w:noProof/>
            <w:webHidden/>
          </w:rPr>
          <w:t>7</w:t>
        </w:r>
        <w:r w:rsidR="006428B4">
          <w:rPr>
            <w:noProof/>
            <w:webHidden/>
          </w:rPr>
          <w:fldChar w:fldCharType="end"/>
        </w:r>
      </w:hyperlink>
    </w:p>
    <w:p w14:paraId="3B114FB0" w14:textId="6FF15F2E"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4" w:history="1">
        <w:r w:rsidR="006428B4" w:rsidRPr="004F06DB">
          <w:rPr>
            <w:rStyle w:val="Hyperlink"/>
            <w:noProof/>
          </w:rPr>
          <w:t>1.7</w:t>
        </w:r>
        <w:r w:rsidR="006428B4">
          <w:rPr>
            <w:rFonts w:eastAsiaTheme="minorEastAsia" w:cstheme="minorBidi"/>
            <w:smallCaps w:val="0"/>
            <w:noProof/>
            <w:sz w:val="22"/>
            <w:szCs w:val="22"/>
            <w:lang w:val="en-US"/>
          </w:rPr>
          <w:tab/>
        </w:r>
        <w:r w:rsidR="006428B4" w:rsidRPr="004F06DB">
          <w:rPr>
            <w:rStyle w:val="Hyperlink"/>
            <w:noProof/>
          </w:rPr>
          <w:t>Evaluation criteria and issues to be addressed</w:t>
        </w:r>
        <w:r w:rsidR="006428B4">
          <w:rPr>
            <w:noProof/>
            <w:webHidden/>
          </w:rPr>
          <w:tab/>
        </w:r>
        <w:r w:rsidR="006428B4">
          <w:rPr>
            <w:noProof/>
            <w:webHidden/>
          </w:rPr>
          <w:fldChar w:fldCharType="begin"/>
        </w:r>
        <w:r w:rsidR="006428B4">
          <w:rPr>
            <w:noProof/>
            <w:webHidden/>
          </w:rPr>
          <w:instrText xml:space="preserve"> PAGEREF _Toc13671454 \h </w:instrText>
        </w:r>
        <w:r w:rsidR="006428B4">
          <w:rPr>
            <w:noProof/>
            <w:webHidden/>
          </w:rPr>
        </w:r>
        <w:r w:rsidR="006428B4">
          <w:rPr>
            <w:noProof/>
            <w:webHidden/>
          </w:rPr>
          <w:fldChar w:fldCharType="separate"/>
        </w:r>
        <w:r w:rsidR="006428B4">
          <w:rPr>
            <w:noProof/>
            <w:webHidden/>
          </w:rPr>
          <w:t>8</w:t>
        </w:r>
        <w:r w:rsidR="006428B4">
          <w:rPr>
            <w:noProof/>
            <w:webHidden/>
          </w:rPr>
          <w:fldChar w:fldCharType="end"/>
        </w:r>
      </w:hyperlink>
    </w:p>
    <w:p w14:paraId="222AEA02" w14:textId="402AC981"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5" w:history="1">
        <w:r w:rsidR="006428B4" w:rsidRPr="004F06DB">
          <w:rPr>
            <w:rStyle w:val="Hyperlink"/>
            <w:noProof/>
          </w:rPr>
          <w:t>1.8</w:t>
        </w:r>
        <w:r w:rsidR="006428B4">
          <w:rPr>
            <w:rFonts w:eastAsiaTheme="minorEastAsia" w:cstheme="minorBidi"/>
            <w:smallCaps w:val="0"/>
            <w:noProof/>
            <w:sz w:val="22"/>
            <w:szCs w:val="22"/>
            <w:lang w:val="en-US"/>
          </w:rPr>
          <w:tab/>
        </w:r>
        <w:r w:rsidR="006428B4" w:rsidRPr="004F06DB">
          <w:rPr>
            <w:rStyle w:val="Hyperlink"/>
            <w:noProof/>
          </w:rPr>
          <w:t>Phases of the evaluation and required outputs</w:t>
        </w:r>
        <w:r w:rsidR="006428B4">
          <w:rPr>
            <w:noProof/>
            <w:webHidden/>
          </w:rPr>
          <w:tab/>
        </w:r>
        <w:r w:rsidR="006428B4">
          <w:rPr>
            <w:noProof/>
            <w:webHidden/>
          </w:rPr>
          <w:fldChar w:fldCharType="begin"/>
        </w:r>
        <w:r w:rsidR="006428B4">
          <w:rPr>
            <w:noProof/>
            <w:webHidden/>
          </w:rPr>
          <w:instrText xml:space="preserve"> PAGEREF _Toc13671455 \h </w:instrText>
        </w:r>
        <w:r w:rsidR="006428B4">
          <w:rPr>
            <w:noProof/>
            <w:webHidden/>
          </w:rPr>
        </w:r>
        <w:r w:rsidR="006428B4">
          <w:rPr>
            <w:noProof/>
            <w:webHidden/>
          </w:rPr>
          <w:fldChar w:fldCharType="separate"/>
        </w:r>
        <w:r w:rsidR="006428B4">
          <w:rPr>
            <w:noProof/>
            <w:webHidden/>
          </w:rPr>
          <w:t>9</w:t>
        </w:r>
        <w:r w:rsidR="006428B4">
          <w:rPr>
            <w:noProof/>
            <w:webHidden/>
          </w:rPr>
          <w:fldChar w:fldCharType="end"/>
        </w:r>
      </w:hyperlink>
    </w:p>
    <w:p w14:paraId="636004BF" w14:textId="7B12F822"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6" w:history="1">
        <w:r w:rsidR="006428B4" w:rsidRPr="004F06DB">
          <w:rPr>
            <w:rStyle w:val="Hyperlink"/>
            <w:noProof/>
          </w:rPr>
          <w:t>1.9</w:t>
        </w:r>
        <w:r w:rsidR="006428B4">
          <w:rPr>
            <w:rFonts w:eastAsiaTheme="minorEastAsia" w:cstheme="minorBidi"/>
            <w:smallCaps w:val="0"/>
            <w:noProof/>
            <w:sz w:val="22"/>
            <w:szCs w:val="22"/>
            <w:lang w:val="en-US"/>
          </w:rPr>
          <w:tab/>
        </w:r>
        <w:r w:rsidR="006428B4" w:rsidRPr="004F06DB">
          <w:rPr>
            <w:rStyle w:val="Hyperlink"/>
            <w:noProof/>
          </w:rPr>
          <w:t>Management and Steering of the evaluation</w:t>
        </w:r>
        <w:r w:rsidR="006428B4">
          <w:rPr>
            <w:noProof/>
            <w:webHidden/>
          </w:rPr>
          <w:tab/>
        </w:r>
        <w:r w:rsidR="006428B4">
          <w:rPr>
            <w:noProof/>
            <w:webHidden/>
          </w:rPr>
          <w:fldChar w:fldCharType="begin"/>
        </w:r>
        <w:r w:rsidR="006428B4">
          <w:rPr>
            <w:noProof/>
            <w:webHidden/>
          </w:rPr>
          <w:instrText xml:space="preserve"> PAGEREF _Toc13671456 \h </w:instrText>
        </w:r>
        <w:r w:rsidR="006428B4">
          <w:rPr>
            <w:noProof/>
            <w:webHidden/>
          </w:rPr>
        </w:r>
        <w:r w:rsidR="006428B4">
          <w:rPr>
            <w:noProof/>
            <w:webHidden/>
          </w:rPr>
          <w:fldChar w:fldCharType="separate"/>
        </w:r>
        <w:r w:rsidR="006428B4">
          <w:rPr>
            <w:noProof/>
            <w:webHidden/>
          </w:rPr>
          <w:t>12</w:t>
        </w:r>
        <w:r w:rsidR="006428B4">
          <w:rPr>
            <w:noProof/>
            <w:webHidden/>
          </w:rPr>
          <w:fldChar w:fldCharType="end"/>
        </w:r>
      </w:hyperlink>
    </w:p>
    <w:p w14:paraId="75A3122A" w14:textId="796D1614"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7" w:history="1">
        <w:r w:rsidR="006428B4" w:rsidRPr="004F06DB">
          <w:rPr>
            <w:rStyle w:val="Hyperlink"/>
            <w:noProof/>
          </w:rPr>
          <w:t>1.10</w:t>
        </w:r>
        <w:r w:rsidR="006428B4">
          <w:rPr>
            <w:rFonts w:eastAsiaTheme="minorEastAsia" w:cstheme="minorBidi"/>
            <w:smallCaps w:val="0"/>
            <w:noProof/>
            <w:sz w:val="22"/>
            <w:szCs w:val="22"/>
            <w:lang w:val="en-US"/>
          </w:rPr>
          <w:tab/>
        </w:r>
        <w:r w:rsidR="006428B4" w:rsidRPr="004F06DB">
          <w:rPr>
            <w:rStyle w:val="Hyperlink"/>
            <w:noProof/>
          </w:rPr>
          <w:t>Language of the Specific contract</w:t>
        </w:r>
        <w:r w:rsidR="006428B4">
          <w:rPr>
            <w:noProof/>
            <w:webHidden/>
          </w:rPr>
          <w:tab/>
        </w:r>
        <w:r w:rsidR="006428B4">
          <w:rPr>
            <w:noProof/>
            <w:webHidden/>
          </w:rPr>
          <w:fldChar w:fldCharType="begin"/>
        </w:r>
        <w:r w:rsidR="006428B4">
          <w:rPr>
            <w:noProof/>
            <w:webHidden/>
          </w:rPr>
          <w:instrText xml:space="preserve"> PAGEREF _Toc13671457 \h </w:instrText>
        </w:r>
        <w:r w:rsidR="006428B4">
          <w:rPr>
            <w:noProof/>
            <w:webHidden/>
          </w:rPr>
        </w:r>
        <w:r w:rsidR="006428B4">
          <w:rPr>
            <w:noProof/>
            <w:webHidden/>
          </w:rPr>
          <w:fldChar w:fldCharType="separate"/>
        </w:r>
        <w:r w:rsidR="006428B4">
          <w:rPr>
            <w:noProof/>
            <w:webHidden/>
          </w:rPr>
          <w:t>13</w:t>
        </w:r>
        <w:r w:rsidR="006428B4">
          <w:rPr>
            <w:noProof/>
            <w:webHidden/>
          </w:rPr>
          <w:fldChar w:fldCharType="end"/>
        </w:r>
      </w:hyperlink>
    </w:p>
    <w:p w14:paraId="0BFCBBFD" w14:textId="3062C98F" w:rsidR="006428B4" w:rsidRDefault="00020BB7">
      <w:pPr>
        <w:pStyle w:val="TOC1"/>
        <w:rPr>
          <w:rFonts w:eastAsiaTheme="minorEastAsia" w:cstheme="minorBidi"/>
          <w:b w:val="0"/>
          <w:bCs w:val="0"/>
          <w:caps w:val="0"/>
          <w:noProof/>
          <w:sz w:val="22"/>
          <w:szCs w:val="22"/>
          <w:lang w:val="en-US"/>
        </w:rPr>
      </w:pPr>
      <w:hyperlink w:anchor="_Toc13671458" w:history="1">
        <w:r w:rsidR="006428B4" w:rsidRPr="004F06DB">
          <w:rPr>
            <w:rStyle w:val="Hyperlink"/>
            <w:noProof/>
          </w:rPr>
          <w:t>EXPERTISE REQUIRED</w:t>
        </w:r>
        <w:r w:rsidR="006428B4">
          <w:rPr>
            <w:noProof/>
            <w:webHidden/>
          </w:rPr>
          <w:tab/>
        </w:r>
        <w:r w:rsidR="006428B4">
          <w:rPr>
            <w:noProof/>
            <w:webHidden/>
          </w:rPr>
          <w:fldChar w:fldCharType="begin"/>
        </w:r>
        <w:r w:rsidR="006428B4">
          <w:rPr>
            <w:noProof/>
            <w:webHidden/>
          </w:rPr>
          <w:instrText xml:space="preserve"> PAGEREF _Toc13671458 \h </w:instrText>
        </w:r>
        <w:r w:rsidR="006428B4">
          <w:rPr>
            <w:noProof/>
            <w:webHidden/>
          </w:rPr>
        </w:r>
        <w:r w:rsidR="006428B4">
          <w:rPr>
            <w:noProof/>
            <w:webHidden/>
          </w:rPr>
          <w:fldChar w:fldCharType="separate"/>
        </w:r>
        <w:r w:rsidR="006428B4">
          <w:rPr>
            <w:noProof/>
            <w:webHidden/>
          </w:rPr>
          <w:t>13</w:t>
        </w:r>
        <w:r w:rsidR="006428B4">
          <w:rPr>
            <w:noProof/>
            <w:webHidden/>
          </w:rPr>
          <w:fldChar w:fldCharType="end"/>
        </w:r>
      </w:hyperlink>
    </w:p>
    <w:p w14:paraId="79C48D95" w14:textId="247E5D5D"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59" w:history="1">
        <w:r w:rsidR="006428B4" w:rsidRPr="004F06DB">
          <w:rPr>
            <w:rStyle w:val="Hyperlink"/>
            <w:noProof/>
          </w:rPr>
          <w:t>1.11</w:t>
        </w:r>
        <w:r w:rsidR="006428B4">
          <w:rPr>
            <w:rFonts w:eastAsiaTheme="minorEastAsia" w:cstheme="minorBidi"/>
            <w:smallCaps w:val="0"/>
            <w:noProof/>
            <w:sz w:val="22"/>
            <w:szCs w:val="22"/>
            <w:lang w:val="en-US"/>
          </w:rPr>
          <w:tab/>
        </w:r>
        <w:r w:rsidR="006428B4" w:rsidRPr="004F06DB">
          <w:rPr>
            <w:rStyle w:val="Hyperlink"/>
            <w:noProof/>
          </w:rPr>
          <w:t>Number of evaluators and of working days per category</w:t>
        </w:r>
        <w:r w:rsidR="006428B4">
          <w:rPr>
            <w:noProof/>
            <w:webHidden/>
          </w:rPr>
          <w:tab/>
        </w:r>
        <w:r w:rsidR="006428B4">
          <w:rPr>
            <w:noProof/>
            <w:webHidden/>
          </w:rPr>
          <w:fldChar w:fldCharType="begin"/>
        </w:r>
        <w:r w:rsidR="006428B4">
          <w:rPr>
            <w:noProof/>
            <w:webHidden/>
          </w:rPr>
          <w:instrText xml:space="preserve"> PAGEREF _Toc13671459 \h </w:instrText>
        </w:r>
        <w:r w:rsidR="006428B4">
          <w:rPr>
            <w:noProof/>
            <w:webHidden/>
          </w:rPr>
        </w:r>
        <w:r w:rsidR="006428B4">
          <w:rPr>
            <w:noProof/>
            <w:webHidden/>
          </w:rPr>
          <w:fldChar w:fldCharType="separate"/>
        </w:r>
        <w:r w:rsidR="006428B4">
          <w:rPr>
            <w:noProof/>
            <w:webHidden/>
          </w:rPr>
          <w:t>13</w:t>
        </w:r>
        <w:r w:rsidR="006428B4">
          <w:rPr>
            <w:noProof/>
            <w:webHidden/>
          </w:rPr>
          <w:fldChar w:fldCharType="end"/>
        </w:r>
      </w:hyperlink>
    </w:p>
    <w:p w14:paraId="04788192" w14:textId="6155B6D8"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0" w:history="1">
        <w:r w:rsidR="006428B4" w:rsidRPr="004F06DB">
          <w:rPr>
            <w:rStyle w:val="Hyperlink"/>
            <w:noProof/>
          </w:rPr>
          <w:t>1.12</w:t>
        </w:r>
        <w:r w:rsidR="006428B4">
          <w:rPr>
            <w:rFonts w:eastAsiaTheme="minorEastAsia" w:cstheme="minorBidi"/>
            <w:smallCaps w:val="0"/>
            <w:noProof/>
            <w:sz w:val="22"/>
            <w:szCs w:val="22"/>
            <w:lang w:val="en-US"/>
          </w:rPr>
          <w:tab/>
        </w:r>
        <w:r w:rsidR="006428B4" w:rsidRPr="004F06DB">
          <w:rPr>
            <w:rStyle w:val="Hyperlink"/>
            <w:noProof/>
          </w:rPr>
          <w:t>Expertise required</w:t>
        </w:r>
        <w:r w:rsidR="006428B4">
          <w:rPr>
            <w:noProof/>
            <w:webHidden/>
          </w:rPr>
          <w:tab/>
        </w:r>
        <w:r w:rsidR="006428B4">
          <w:rPr>
            <w:noProof/>
            <w:webHidden/>
          </w:rPr>
          <w:fldChar w:fldCharType="begin"/>
        </w:r>
        <w:r w:rsidR="006428B4">
          <w:rPr>
            <w:noProof/>
            <w:webHidden/>
          </w:rPr>
          <w:instrText xml:space="preserve"> PAGEREF _Toc13671460 \h </w:instrText>
        </w:r>
        <w:r w:rsidR="006428B4">
          <w:rPr>
            <w:noProof/>
            <w:webHidden/>
          </w:rPr>
        </w:r>
        <w:r w:rsidR="006428B4">
          <w:rPr>
            <w:noProof/>
            <w:webHidden/>
          </w:rPr>
          <w:fldChar w:fldCharType="separate"/>
        </w:r>
        <w:r w:rsidR="006428B4">
          <w:rPr>
            <w:noProof/>
            <w:webHidden/>
          </w:rPr>
          <w:t>14</w:t>
        </w:r>
        <w:r w:rsidR="006428B4">
          <w:rPr>
            <w:noProof/>
            <w:webHidden/>
          </w:rPr>
          <w:fldChar w:fldCharType="end"/>
        </w:r>
      </w:hyperlink>
    </w:p>
    <w:p w14:paraId="1E0F7C02" w14:textId="3F39E929" w:rsidR="006428B4" w:rsidRDefault="00020BB7">
      <w:pPr>
        <w:pStyle w:val="TOC1"/>
        <w:rPr>
          <w:rFonts w:eastAsiaTheme="minorEastAsia" w:cstheme="minorBidi"/>
          <w:b w:val="0"/>
          <w:bCs w:val="0"/>
          <w:caps w:val="0"/>
          <w:noProof/>
          <w:sz w:val="22"/>
          <w:szCs w:val="22"/>
          <w:lang w:val="en-US"/>
        </w:rPr>
      </w:pPr>
      <w:hyperlink w:anchor="_Toc13671461" w:history="1">
        <w:r w:rsidR="006428B4" w:rsidRPr="004F06DB">
          <w:rPr>
            <w:rStyle w:val="Hyperlink"/>
            <w:noProof/>
          </w:rPr>
          <w:t>LOCATION AND DURATION</w:t>
        </w:r>
        <w:r w:rsidR="006428B4">
          <w:rPr>
            <w:noProof/>
            <w:webHidden/>
          </w:rPr>
          <w:tab/>
        </w:r>
        <w:r w:rsidR="006428B4">
          <w:rPr>
            <w:noProof/>
            <w:webHidden/>
          </w:rPr>
          <w:fldChar w:fldCharType="begin"/>
        </w:r>
        <w:r w:rsidR="006428B4">
          <w:rPr>
            <w:noProof/>
            <w:webHidden/>
          </w:rPr>
          <w:instrText xml:space="preserve"> PAGEREF _Toc13671461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53151485" w14:textId="0D7BB75B"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2" w:history="1">
        <w:r w:rsidR="006428B4" w:rsidRPr="004F06DB">
          <w:rPr>
            <w:rStyle w:val="Hyperlink"/>
            <w:rFonts w:cstheme="minorHAnsi"/>
            <w:noProof/>
          </w:rPr>
          <w:t>1.13</w:t>
        </w:r>
        <w:r w:rsidR="006428B4">
          <w:rPr>
            <w:rFonts w:eastAsiaTheme="minorEastAsia" w:cstheme="minorBidi"/>
            <w:smallCaps w:val="0"/>
            <w:noProof/>
            <w:sz w:val="22"/>
            <w:szCs w:val="22"/>
            <w:lang w:val="en-US"/>
          </w:rPr>
          <w:tab/>
        </w:r>
        <w:r w:rsidR="006428B4" w:rsidRPr="004F06DB">
          <w:rPr>
            <w:rStyle w:val="Hyperlink"/>
            <w:noProof/>
          </w:rPr>
          <w:t>Location(s) of assignment</w:t>
        </w:r>
        <w:r w:rsidR="006428B4">
          <w:rPr>
            <w:noProof/>
            <w:webHidden/>
          </w:rPr>
          <w:tab/>
        </w:r>
        <w:r w:rsidR="006428B4">
          <w:rPr>
            <w:noProof/>
            <w:webHidden/>
          </w:rPr>
          <w:fldChar w:fldCharType="begin"/>
        </w:r>
        <w:r w:rsidR="006428B4">
          <w:rPr>
            <w:noProof/>
            <w:webHidden/>
          </w:rPr>
          <w:instrText xml:space="preserve"> PAGEREF _Toc13671462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6AC10A34" w14:textId="0A1752EA"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3" w:history="1">
        <w:r w:rsidR="006428B4" w:rsidRPr="004F06DB">
          <w:rPr>
            <w:rStyle w:val="Hyperlink"/>
            <w:noProof/>
          </w:rPr>
          <w:t>1.14</w:t>
        </w:r>
        <w:r w:rsidR="006428B4">
          <w:rPr>
            <w:rFonts w:eastAsiaTheme="minorEastAsia" w:cstheme="minorBidi"/>
            <w:smallCaps w:val="0"/>
            <w:noProof/>
            <w:sz w:val="22"/>
            <w:szCs w:val="22"/>
            <w:lang w:val="en-US"/>
          </w:rPr>
          <w:tab/>
        </w:r>
        <w:r w:rsidR="006428B4" w:rsidRPr="004F06DB">
          <w:rPr>
            <w:rStyle w:val="Hyperlink"/>
            <w:noProof/>
          </w:rPr>
          <w:t>Foreseen duration of the assignment in calendar months</w:t>
        </w:r>
        <w:r w:rsidR="006428B4">
          <w:rPr>
            <w:noProof/>
            <w:webHidden/>
          </w:rPr>
          <w:tab/>
        </w:r>
        <w:r w:rsidR="006428B4">
          <w:rPr>
            <w:noProof/>
            <w:webHidden/>
          </w:rPr>
          <w:fldChar w:fldCharType="begin"/>
        </w:r>
        <w:r w:rsidR="006428B4">
          <w:rPr>
            <w:noProof/>
            <w:webHidden/>
          </w:rPr>
          <w:instrText xml:space="preserve"> PAGEREF _Toc13671463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0AB16F92" w14:textId="64FB3DE1"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4" w:history="1">
        <w:r w:rsidR="006428B4" w:rsidRPr="004F06DB">
          <w:rPr>
            <w:rStyle w:val="Hyperlink"/>
            <w:noProof/>
          </w:rPr>
          <w:t>1.15</w:t>
        </w:r>
        <w:r w:rsidR="006428B4">
          <w:rPr>
            <w:rFonts w:eastAsiaTheme="minorEastAsia" w:cstheme="minorBidi"/>
            <w:smallCaps w:val="0"/>
            <w:noProof/>
            <w:sz w:val="22"/>
            <w:szCs w:val="22"/>
            <w:lang w:val="en-US"/>
          </w:rPr>
          <w:tab/>
        </w:r>
        <w:r w:rsidR="006428B4" w:rsidRPr="004F06DB">
          <w:rPr>
            <w:rStyle w:val="Hyperlink"/>
            <w:noProof/>
          </w:rPr>
          <w:t>Starting period and planning</w:t>
        </w:r>
        <w:r w:rsidR="006428B4">
          <w:rPr>
            <w:noProof/>
            <w:webHidden/>
          </w:rPr>
          <w:tab/>
        </w:r>
        <w:r w:rsidR="006428B4">
          <w:rPr>
            <w:noProof/>
            <w:webHidden/>
          </w:rPr>
          <w:fldChar w:fldCharType="begin"/>
        </w:r>
        <w:r w:rsidR="006428B4">
          <w:rPr>
            <w:noProof/>
            <w:webHidden/>
          </w:rPr>
          <w:instrText xml:space="preserve"> PAGEREF _Toc13671464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5411DF1F" w14:textId="46615FDD" w:rsidR="006428B4" w:rsidRDefault="00020BB7">
      <w:pPr>
        <w:pStyle w:val="TOC1"/>
        <w:rPr>
          <w:rFonts w:eastAsiaTheme="minorEastAsia" w:cstheme="minorBidi"/>
          <w:b w:val="0"/>
          <w:bCs w:val="0"/>
          <w:caps w:val="0"/>
          <w:noProof/>
          <w:sz w:val="22"/>
          <w:szCs w:val="22"/>
          <w:lang w:val="en-US"/>
        </w:rPr>
      </w:pPr>
      <w:hyperlink w:anchor="_Toc13671465" w:history="1">
        <w:r w:rsidR="006428B4" w:rsidRPr="004F06DB">
          <w:rPr>
            <w:rStyle w:val="Hyperlink"/>
            <w:noProof/>
          </w:rPr>
          <w:t>REPORTING</w:t>
        </w:r>
        <w:r w:rsidR="006428B4">
          <w:rPr>
            <w:noProof/>
            <w:webHidden/>
          </w:rPr>
          <w:tab/>
        </w:r>
        <w:r w:rsidR="006428B4">
          <w:rPr>
            <w:noProof/>
            <w:webHidden/>
          </w:rPr>
          <w:fldChar w:fldCharType="begin"/>
        </w:r>
        <w:r w:rsidR="006428B4">
          <w:rPr>
            <w:noProof/>
            <w:webHidden/>
          </w:rPr>
          <w:instrText xml:space="preserve"> PAGEREF _Toc13671465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4CA9931C" w14:textId="645D5514"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6" w:history="1">
        <w:r w:rsidR="006428B4" w:rsidRPr="004F06DB">
          <w:rPr>
            <w:rStyle w:val="Hyperlink"/>
            <w:noProof/>
          </w:rPr>
          <w:t>1.16</w:t>
        </w:r>
        <w:r w:rsidR="006428B4">
          <w:rPr>
            <w:rFonts w:eastAsiaTheme="minorEastAsia" w:cstheme="minorBidi"/>
            <w:smallCaps w:val="0"/>
            <w:noProof/>
            <w:sz w:val="22"/>
            <w:szCs w:val="22"/>
            <w:lang w:val="en-US"/>
          </w:rPr>
          <w:tab/>
        </w:r>
        <w:r w:rsidR="006428B4" w:rsidRPr="004F06DB">
          <w:rPr>
            <w:rStyle w:val="Hyperlink"/>
            <w:noProof/>
          </w:rPr>
          <w:t>Content, timing and submission</w:t>
        </w:r>
        <w:r w:rsidR="006428B4">
          <w:rPr>
            <w:noProof/>
            <w:webHidden/>
          </w:rPr>
          <w:tab/>
        </w:r>
        <w:r w:rsidR="006428B4">
          <w:rPr>
            <w:noProof/>
            <w:webHidden/>
          </w:rPr>
          <w:fldChar w:fldCharType="begin"/>
        </w:r>
        <w:r w:rsidR="006428B4">
          <w:rPr>
            <w:noProof/>
            <w:webHidden/>
          </w:rPr>
          <w:instrText xml:space="preserve"> PAGEREF _Toc13671466 \h </w:instrText>
        </w:r>
        <w:r w:rsidR="006428B4">
          <w:rPr>
            <w:noProof/>
            <w:webHidden/>
          </w:rPr>
        </w:r>
        <w:r w:rsidR="006428B4">
          <w:rPr>
            <w:noProof/>
            <w:webHidden/>
          </w:rPr>
          <w:fldChar w:fldCharType="separate"/>
        </w:r>
        <w:r w:rsidR="006428B4">
          <w:rPr>
            <w:noProof/>
            <w:webHidden/>
          </w:rPr>
          <w:t>15</w:t>
        </w:r>
        <w:r w:rsidR="006428B4">
          <w:rPr>
            <w:noProof/>
            <w:webHidden/>
          </w:rPr>
          <w:fldChar w:fldCharType="end"/>
        </w:r>
      </w:hyperlink>
    </w:p>
    <w:p w14:paraId="207D73C3" w14:textId="4967DC25"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7" w:history="1">
        <w:r w:rsidR="006428B4" w:rsidRPr="004F06DB">
          <w:rPr>
            <w:rStyle w:val="Hyperlink"/>
            <w:rFonts w:cstheme="minorHAnsi"/>
            <w:noProof/>
          </w:rPr>
          <w:t>1.17</w:t>
        </w:r>
        <w:r w:rsidR="006428B4">
          <w:rPr>
            <w:rFonts w:eastAsiaTheme="minorEastAsia" w:cstheme="minorBidi"/>
            <w:smallCaps w:val="0"/>
            <w:noProof/>
            <w:sz w:val="22"/>
            <w:szCs w:val="22"/>
            <w:lang w:val="en-US"/>
          </w:rPr>
          <w:tab/>
        </w:r>
        <w:r w:rsidR="006428B4" w:rsidRPr="004F06DB">
          <w:rPr>
            <w:rStyle w:val="Hyperlink"/>
            <w:noProof/>
          </w:rPr>
          <w:t>Comments on the outputs</w:t>
        </w:r>
        <w:r w:rsidR="006428B4">
          <w:rPr>
            <w:noProof/>
            <w:webHidden/>
          </w:rPr>
          <w:tab/>
        </w:r>
        <w:r w:rsidR="006428B4">
          <w:rPr>
            <w:noProof/>
            <w:webHidden/>
          </w:rPr>
          <w:fldChar w:fldCharType="begin"/>
        </w:r>
        <w:r w:rsidR="006428B4">
          <w:rPr>
            <w:noProof/>
            <w:webHidden/>
          </w:rPr>
          <w:instrText xml:space="preserve"> PAGEREF _Toc13671467 \h </w:instrText>
        </w:r>
        <w:r w:rsidR="006428B4">
          <w:rPr>
            <w:noProof/>
            <w:webHidden/>
          </w:rPr>
        </w:r>
        <w:r w:rsidR="006428B4">
          <w:rPr>
            <w:noProof/>
            <w:webHidden/>
          </w:rPr>
          <w:fldChar w:fldCharType="separate"/>
        </w:r>
        <w:r w:rsidR="006428B4">
          <w:rPr>
            <w:noProof/>
            <w:webHidden/>
          </w:rPr>
          <w:t>16</w:t>
        </w:r>
        <w:r w:rsidR="006428B4">
          <w:rPr>
            <w:noProof/>
            <w:webHidden/>
          </w:rPr>
          <w:fldChar w:fldCharType="end"/>
        </w:r>
      </w:hyperlink>
    </w:p>
    <w:p w14:paraId="07CECA79" w14:textId="304A6666"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8" w:history="1">
        <w:r w:rsidR="006428B4" w:rsidRPr="004F06DB">
          <w:rPr>
            <w:rStyle w:val="Hyperlink"/>
            <w:noProof/>
          </w:rPr>
          <w:t>1.18</w:t>
        </w:r>
        <w:r w:rsidR="006428B4">
          <w:rPr>
            <w:rFonts w:eastAsiaTheme="minorEastAsia" w:cstheme="minorBidi"/>
            <w:smallCaps w:val="0"/>
            <w:noProof/>
            <w:sz w:val="22"/>
            <w:szCs w:val="22"/>
            <w:lang w:val="en-US"/>
          </w:rPr>
          <w:tab/>
        </w:r>
        <w:r w:rsidR="006428B4" w:rsidRPr="004F06DB">
          <w:rPr>
            <w:rStyle w:val="Hyperlink"/>
            <w:noProof/>
          </w:rPr>
          <w:t>Language</w:t>
        </w:r>
        <w:r w:rsidR="006428B4">
          <w:rPr>
            <w:noProof/>
            <w:webHidden/>
          </w:rPr>
          <w:tab/>
        </w:r>
        <w:r w:rsidR="006428B4">
          <w:rPr>
            <w:noProof/>
            <w:webHidden/>
          </w:rPr>
          <w:fldChar w:fldCharType="begin"/>
        </w:r>
        <w:r w:rsidR="006428B4">
          <w:rPr>
            <w:noProof/>
            <w:webHidden/>
          </w:rPr>
          <w:instrText xml:space="preserve"> PAGEREF _Toc13671468 \h </w:instrText>
        </w:r>
        <w:r w:rsidR="006428B4">
          <w:rPr>
            <w:noProof/>
            <w:webHidden/>
          </w:rPr>
        </w:r>
        <w:r w:rsidR="006428B4">
          <w:rPr>
            <w:noProof/>
            <w:webHidden/>
          </w:rPr>
          <w:fldChar w:fldCharType="separate"/>
        </w:r>
        <w:r w:rsidR="006428B4">
          <w:rPr>
            <w:noProof/>
            <w:webHidden/>
          </w:rPr>
          <w:t>16</w:t>
        </w:r>
        <w:r w:rsidR="006428B4">
          <w:rPr>
            <w:noProof/>
            <w:webHidden/>
          </w:rPr>
          <w:fldChar w:fldCharType="end"/>
        </w:r>
      </w:hyperlink>
    </w:p>
    <w:p w14:paraId="233A3423" w14:textId="145D1660"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69" w:history="1">
        <w:r w:rsidR="006428B4" w:rsidRPr="004F06DB">
          <w:rPr>
            <w:rStyle w:val="Hyperlink"/>
            <w:noProof/>
          </w:rPr>
          <w:t>1.19</w:t>
        </w:r>
        <w:r w:rsidR="006428B4">
          <w:rPr>
            <w:rFonts w:eastAsiaTheme="minorEastAsia" w:cstheme="minorBidi"/>
            <w:smallCaps w:val="0"/>
            <w:noProof/>
            <w:sz w:val="22"/>
            <w:szCs w:val="22"/>
            <w:lang w:val="en-US"/>
          </w:rPr>
          <w:tab/>
        </w:r>
        <w:r w:rsidR="006428B4" w:rsidRPr="004F06DB">
          <w:rPr>
            <w:rStyle w:val="Hyperlink"/>
            <w:noProof/>
          </w:rPr>
          <w:t>Formatting of reports and number of report copies</w:t>
        </w:r>
        <w:r w:rsidR="006428B4">
          <w:rPr>
            <w:noProof/>
            <w:webHidden/>
          </w:rPr>
          <w:tab/>
        </w:r>
        <w:r w:rsidR="006428B4">
          <w:rPr>
            <w:noProof/>
            <w:webHidden/>
          </w:rPr>
          <w:fldChar w:fldCharType="begin"/>
        </w:r>
        <w:r w:rsidR="006428B4">
          <w:rPr>
            <w:noProof/>
            <w:webHidden/>
          </w:rPr>
          <w:instrText xml:space="preserve"> PAGEREF _Toc13671469 \h </w:instrText>
        </w:r>
        <w:r w:rsidR="006428B4">
          <w:rPr>
            <w:noProof/>
            <w:webHidden/>
          </w:rPr>
        </w:r>
        <w:r w:rsidR="006428B4">
          <w:rPr>
            <w:noProof/>
            <w:webHidden/>
          </w:rPr>
          <w:fldChar w:fldCharType="separate"/>
        </w:r>
        <w:r w:rsidR="006428B4">
          <w:rPr>
            <w:noProof/>
            <w:webHidden/>
          </w:rPr>
          <w:t>16</w:t>
        </w:r>
        <w:r w:rsidR="006428B4">
          <w:rPr>
            <w:noProof/>
            <w:webHidden/>
          </w:rPr>
          <w:fldChar w:fldCharType="end"/>
        </w:r>
      </w:hyperlink>
    </w:p>
    <w:p w14:paraId="0AEEF4B1" w14:textId="44E9F68B" w:rsidR="006428B4" w:rsidRDefault="00020BB7">
      <w:pPr>
        <w:pStyle w:val="TOC1"/>
        <w:rPr>
          <w:rFonts w:eastAsiaTheme="minorEastAsia" w:cstheme="minorBidi"/>
          <w:b w:val="0"/>
          <w:bCs w:val="0"/>
          <w:caps w:val="0"/>
          <w:noProof/>
          <w:sz w:val="22"/>
          <w:szCs w:val="22"/>
          <w:lang w:val="en-US"/>
        </w:rPr>
      </w:pPr>
      <w:hyperlink w:anchor="_Toc13671470" w:history="1">
        <w:r w:rsidR="006428B4" w:rsidRPr="004F06DB">
          <w:rPr>
            <w:rStyle w:val="Hyperlink"/>
            <w:noProof/>
          </w:rPr>
          <w:t>content of the offers</w:t>
        </w:r>
        <w:r w:rsidR="006428B4">
          <w:rPr>
            <w:noProof/>
            <w:webHidden/>
          </w:rPr>
          <w:tab/>
        </w:r>
        <w:r w:rsidR="006428B4">
          <w:rPr>
            <w:noProof/>
            <w:webHidden/>
          </w:rPr>
          <w:fldChar w:fldCharType="begin"/>
        </w:r>
        <w:r w:rsidR="006428B4">
          <w:rPr>
            <w:noProof/>
            <w:webHidden/>
          </w:rPr>
          <w:instrText xml:space="preserve"> PAGEREF _Toc13671470 \h </w:instrText>
        </w:r>
        <w:r w:rsidR="006428B4">
          <w:rPr>
            <w:noProof/>
            <w:webHidden/>
          </w:rPr>
        </w:r>
        <w:r w:rsidR="006428B4">
          <w:rPr>
            <w:noProof/>
            <w:webHidden/>
          </w:rPr>
          <w:fldChar w:fldCharType="separate"/>
        </w:r>
        <w:r w:rsidR="006428B4">
          <w:rPr>
            <w:noProof/>
            <w:webHidden/>
          </w:rPr>
          <w:t>17</w:t>
        </w:r>
        <w:r w:rsidR="006428B4">
          <w:rPr>
            <w:noProof/>
            <w:webHidden/>
          </w:rPr>
          <w:fldChar w:fldCharType="end"/>
        </w:r>
      </w:hyperlink>
    </w:p>
    <w:p w14:paraId="0C2DD2D7" w14:textId="1BD11CDE"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71" w:history="1">
        <w:r w:rsidR="006428B4" w:rsidRPr="004F06DB">
          <w:rPr>
            <w:rStyle w:val="Hyperlink"/>
            <w:noProof/>
          </w:rPr>
          <w:t>1.20</w:t>
        </w:r>
        <w:r w:rsidR="006428B4">
          <w:rPr>
            <w:rFonts w:eastAsiaTheme="minorEastAsia" w:cstheme="minorBidi"/>
            <w:smallCaps w:val="0"/>
            <w:noProof/>
            <w:sz w:val="22"/>
            <w:szCs w:val="22"/>
            <w:lang w:val="en-US"/>
          </w:rPr>
          <w:tab/>
        </w:r>
        <w:r w:rsidR="006428B4" w:rsidRPr="004F06DB">
          <w:rPr>
            <w:rStyle w:val="Hyperlink"/>
            <w:noProof/>
          </w:rPr>
          <w:t>Technical offer</w:t>
        </w:r>
        <w:r w:rsidR="006428B4">
          <w:rPr>
            <w:noProof/>
            <w:webHidden/>
          </w:rPr>
          <w:tab/>
        </w:r>
        <w:r w:rsidR="006428B4">
          <w:rPr>
            <w:noProof/>
            <w:webHidden/>
          </w:rPr>
          <w:fldChar w:fldCharType="begin"/>
        </w:r>
        <w:r w:rsidR="006428B4">
          <w:rPr>
            <w:noProof/>
            <w:webHidden/>
          </w:rPr>
          <w:instrText xml:space="preserve"> PAGEREF _Toc13671471 \h </w:instrText>
        </w:r>
        <w:r w:rsidR="006428B4">
          <w:rPr>
            <w:noProof/>
            <w:webHidden/>
          </w:rPr>
        </w:r>
        <w:r w:rsidR="006428B4">
          <w:rPr>
            <w:noProof/>
            <w:webHidden/>
          </w:rPr>
          <w:fldChar w:fldCharType="separate"/>
        </w:r>
        <w:r w:rsidR="006428B4">
          <w:rPr>
            <w:noProof/>
            <w:webHidden/>
          </w:rPr>
          <w:t>17</w:t>
        </w:r>
        <w:r w:rsidR="006428B4">
          <w:rPr>
            <w:noProof/>
            <w:webHidden/>
          </w:rPr>
          <w:fldChar w:fldCharType="end"/>
        </w:r>
      </w:hyperlink>
    </w:p>
    <w:p w14:paraId="54FE3FD8" w14:textId="5C5F88F3"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72" w:history="1">
        <w:r w:rsidR="006428B4" w:rsidRPr="004F06DB">
          <w:rPr>
            <w:rStyle w:val="Hyperlink"/>
            <w:noProof/>
          </w:rPr>
          <w:t>1.21</w:t>
        </w:r>
        <w:r w:rsidR="006428B4">
          <w:rPr>
            <w:rFonts w:eastAsiaTheme="minorEastAsia" w:cstheme="minorBidi"/>
            <w:smallCaps w:val="0"/>
            <w:noProof/>
            <w:sz w:val="22"/>
            <w:szCs w:val="22"/>
            <w:lang w:val="en-US"/>
          </w:rPr>
          <w:tab/>
        </w:r>
        <w:r w:rsidR="006428B4" w:rsidRPr="004F06DB">
          <w:rPr>
            <w:rStyle w:val="Hyperlink"/>
            <w:noProof/>
          </w:rPr>
          <w:t>Financial offer</w:t>
        </w:r>
        <w:r w:rsidR="006428B4">
          <w:rPr>
            <w:noProof/>
            <w:webHidden/>
          </w:rPr>
          <w:tab/>
        </w:r>
        <w:r w:rsidR="006428B4">
          <w:rPr>
            <w:noProof/>
            <w:webHidden/>
          </w:rPr>
          <w:fldChar w:fldCharType="begin"/>
        </w:r>
        <w:r w:rsidR="006428B4">
          <w:rPr>
            <w:noProof/>
            <w:webHidden/>
          </w:rPr>
          <w:instrText xml:space="preserve"> PAGEREF _Toc13671472 \h </w:instrText>
        </w:r>
        <w:r w:rsidR="006428B4">
          <w:rPr>
            <w:noProof/>
            <w:webHidden/>
          </w:rPr>
        </w:r>
        <w:r w:rsidR="006428B4">
          <w:rPr>
            <w:noProof/>
            <w:webHidden/>
          </w:rPr>
          <w:fldChar w:fldCharType="separate"/>
        </w:r>
        <w:r w:rsidR="006428B4">
          <w:rPr>
            <w:noProof/>
            <w:webHidden/>
          </w:rPr>
          <w:t>17</w:t>
        </w:r>
        <w:r w:rsidR="006428B4">
          <w:rPr>
            <w:noProof/>
            <w:webHidden/>
          </w:rPr>
          <w:fldChar w:fldCharType="end"/>
        </w:r>
      </w:hyperlink>
    </w:p>
    <w:p w14:paraId="38E43515" w14:textId="1E183771" w:rsidR="006428B4" w:rsidRDefault="00020BB7">
      <w:pPr>
        <w:pStyle w:val="TOC1"/>
        <w:rPr>
          <w:rFonts w:eastAsiaTheme="minorEastAsia" w:cstheme="minorBidi"/>
          <w:b w:val="0"/>
          <w:bCs w:val="0"/>
          <w:caps w:val="0"/>
          <w:noProof/>
          <w:sz w:val="22"/>
          <w:szCs w:val="22"/>
          <w:lang w:val="en-US"/>
        </w:rPr>
      </w:pPr>
      <w:hyperlink w:anchor="_Toc13671473" w:history="1">
        <w:r w:rsidR="006428B4" w:rsidRPr="004F06DB">
          <w:rPr>
            <w:rStyle w:val="Hyperlink"/>
            <w:noProof/>
          </w:rPr>
          <w:t>budget of the present evaluation</w:t>
        </w:r>
        <w:r w:rsidR="006428B4">
          <w:rPr>
            <w:noProof/>
            <w:webHidden/>
          </w:rPr>
          <w:tab/>
        </w:r>
        <w:r w:rsidR="006428B4">
          <w:rPr>
            <w:noProof/>
            <w:webHidden/>
          </w:rPr>
          <w:fldChar w:fldCharType="begin"/>
        </w:r>
        <w:r w:rsidR="006428B4">
          <w:rPr>
            <w:noProof/>
            <w:webHidden/>
          </w:rPr>
          <w:instrText xml:space="preserve"> PAGEREF _Toc13671473 \h </w:instrText>
        </w:r>
        <w:r w:rsidR="006428B4">
          <w:rPr>
            <w:noProof/>
            <w:webHidden/>
          </w:rPr>
        </w:r>
        <w:r w:rsidR="006428B4">
          <w:rPr>
            <w:noProof/>
            <w:webHidden/>
          </w:rPr>
          <w:fldChar w:fldCharType="separate"/>
        </w:r>
        <w:r w:rsidR="006428B4">
          <w:rPr>
            <w:noProof/>
            <w:webHidden/>
          </w:rPr>
          <w:t>17</w:t>
        </w:r>
        <w:r w:rsidR="006428B4">
          <w:rPr>
            <w:noProof/>
            <w:webHidden/>
          </w:rPr>
          <w:fldChar w:fldCharType="end"/>
        </w:r>
      </w:hyperlink>
    </w:p>
    <w:p w14:paraId="25D54AE3" w14:textId="43F5B58C" w:rsidR="006428B4" w:rsidRDefault="00020BB7">
      <w:pPr>
        <w:pStyle w:val="TOC1"/>
        <w:rPr>
          <w:rFonts w:eastAsiaTheme="minorEastAsia" w:cstheme="minorBidi"/>
          <w:b w:val="0"/>
          <w:bCs w:val="0"/>
          <w:caps w:val="0"/>
          <w:noProof/>
          <w:sz w:val="22"/>
          <w:szCs w:val="22"/>
          <w:lang w:val="en-US"/>
        </w:rPr>
      </w:pPr>
      <w:hyperlink w:anchor="_Toc13671474" w:history="1">
        <w:r w:rsidR="006428B4" w:rsidRPr="004F06DB">
          <w:rPr>
            <w:rStyle w:val="Hyperlink"/>
            <w:noProof/>
          </w:rPr>
          <w:t>Deadline for the submission of questions</w:t>
        </w:r>
        <w:r w:rsidR="006428B4">
          <w:rPr>
            <w:noProof/>
            <w:webHidden/>
          </w:rPr>
          <w:tab/>
        </w:r>
        <w:r w:rsidR="006428B4">
          <w:rPr>
            <w:noProof/>
            <w:webHidden/>
          </w:rPr>
          <w:fldChar w:fldCharType="begin"/>
        </w:r>
        <w:r w:rsidR="006428B4">
          <w:rPr>
            <w:noProof/>
            <w:webHidden/>
          </w:rPr>
          <w:instrText xml:space="preserve"> PAGEREF _Toc13671474 \h </w:instrText>
        </w:r>
        <w:r w:rsidR="006428B4">
          <w:rPr>
            <w:noProof/>
            <w:webHidden/>
          </w:rPr>
        </w:r>
        <w:r w:rsidR="006428B4">
          <w:rPr>
            <w:noProof/>
            <w:webHidden/>
          </w:rPr>
          <w:fldChar w:fldCharType="separate"/>
        </w:r>
        <w:r w:rsidR="006428B4">
          <w:rPr>
            <w:noProof/>
            <w:webHidden/>
          </w:rPr>
          <w:t>17</w:t>
        </w:r>
        <w:r w:rsidR="006428B4">
          <w:rPr>
            <w:noProof/>
            <w:webHidden/>
          </w:rPr>
          <w:fldChar w:fldCharType="end"/>
        </w:r>
      </w:hyperlink>
    </w:p>
    <w:p w14:paraId="02A69B4B" w14:textId="7DF9F804" w:rsidR="006428B4" w:rsidRDefault="00020BB7">
      <w:pPr>
        <w:pStyle w:val="TOC1"/>
        <w:rPr>
          <w:rFonts w:eastAsiaTheme="minorEastAsia" w:cstheme="minorBidi"/>
          <w:b w:val="0"/>
          <w:bCs w:val="0"/>
          <w:caps w:val="0"/>
          <w:noProof/>
          <w:sz w:val="22"/>
          <w:szCs w:val="22"/>
          <w:lang w:val="en-US"/>
        </w:rPr>
      </w:pPr>
      <w:hyperlink w:anchor="_Toc13671475" w:history="1">
        <w:r w:rsidR="006428B4" w:rsidRPr="004F06DB">
          <w:rPr>
            <w:rStyle w:val="Hyperlink"/>
            <w:noProof/>
          </w:rPr>
          <w:t>Submission of the offers and their assessment</w:t>
        </w:r>
        <w:r w:rsidR="006428B4">
          <w:rPr>
            <w:noProof/>
            <w:webHidden/>
          </w:rPr>
          <w:tab/>
        </w:r>
        <w:r w:rsidR="006428B4">
          <w:rPr>
            <w:noProof/>
            <w:webHidden/>
          </w:rPr>
          <w:fldChar w:fldCharType="begin"/>
        </w:r>
        <w:r w:rsidR="006428B4">
          <w:rPr>
            <w:noProof/>
            <w:webHidden/>
          </w:rPr>
          <w:instrText xml:space="preserve"> PAGEREF _Toc13671475 \h </w:instrText>
        </w:r>
        <w:r w:rsidR="006428B4">
          <w:rPr>
            <w:noProof/>
            <w:webHidden/>
          </w:rPr>
        </w:r>
        <w:r w:rsidR="006428B4">
          <w:rPr>
            <w:noProof/>
            <w:webHidden/>
          </w:rPr>
          <w:fldChar w:fldCharType="separate"/>
        </w:r>
        <w:r w:rsidR="006428B4">
          <w:rPr>
            <w:noProof/>
            <w:webHidden/>
          </w:rPr>
          <w:t>18</w:t>
        </w:r>
        <w:r w:rsidR="006428B4">
          <w:rPr>
            <w:noProof/>
            <w:webHidden/>
          </w:rPr>
          <w:fldChar w:fldCharType="end"/>
        </w:r>
      </w:hyperlink>
    </w:p>
    <w:p w14:paraId="4CA041E5" w14:textId="24217AF0"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76" w:history="1">
        <w:r w:rsidR="006428B4" w:rsidRPr="004F06DB">
          <w:rPr>
            <w:rStyle w:val="Hyperlink"/>
            <w:noProof/>
          </w:rPr>
          <w:t>1.22</w:t>
        </w:r>
        <w:r w:rsidR="006428B4">
          <w:rPr>
            <w:rFonts w:eastAsiaTheme="minorEastAsia" w:cstheme="minorBidi"/>
            <w:smallCaps w:val="0"/>
            <w:noProof/>
            <w:sz w:val="22"/>
            <w:szCs w:val="22"/>
            <w:lang w:val="en-US"/>
          </w:rPr>
          <w:tab/>
        </w:r>
        <w:r w:rsidR="006428B4" w:rsidRPr="004F06DB">
          <w:rPr>
            <w:rStyle w:val="Hyperlink"/>
            <w:noProof/>
          </w:rPr>
          <w:t>Deadline for the submission of the offers</w:t>
        </w:r>
        <w:r w:rsidR="006428B4">
          <w:rPr>
            <w:noProof/>
            <w:webHidden/>
          </w:rPr>
          <w:tab/>
        </w:r>
        <w:r w:rsidR="006428B4">
          <w:rPr>
            <w:noProof/>
            <w:webHidden/>
          </w:rPr>
          <w:fldChar w:fldCharType="begin"/>
        </w:r>
        <w:r w:rsidR="006428B4">
          <w:rPr>
            <w:noProof/>
            <w:webHidden/>
          </w:rPr>
          <w:instrText xml:space="preserve"> PAGEREF _Toc13671476 \h </w:instrText>
        </w:r>
        <w:r w:rsidR="006428B4">
          <w:rPr>
            <w:noProof/>
            <w:webHidden/>
          </w:rPr>
        </w:r>
        <w:r w:rsidR="006428B4">
          <w:rPr>
            <w:noProof/>
            <w:webHidden/>
          </w:rPr>
          <w:fldChar w:fldCharType="separate"/>
        </w:r>
        <w:r w:rsidR="006428B4">
          <w:rPr>
            <w:noProof/>
            <w:webHidden/>
          </w:rPr>
          <w:t>18</w:t>
        </w:r>
        <w:r w:rsidR="006428B4">
          <w:rPr>
            <w:noProof/>
            <w:webHidden/>
          </w:rPr>
          <w:fldChar w:fldCharType="end"/>
        </w:r>
      </w:hyperlink>
    </w:p>
    <w:p w14:paraId="3B0CCA22" w14:textId="354D1DB2"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77" w:history="1">
        <w:r w:rsidR="006428B4" w:rsidRPr="004F06DB">
          <w:rPr>
            <w:rStyle w:val="Hyperlink"/>
            <w:noProof/>
          </w:rPr>
          <w:t>1.23</w:t>
        </w:r>
        <w:r w:rsidR="006428B4">
          <w:rPr>
            <w:rFonts w:eastAsiaTheme="minorEastAsia" w:cstheme="minorBidi"/>
            <w:smallCaps w:val="0"/>
            <w:noProof/>
            <w:sz w:val="22"/>
            <w:szCs w:val="22"/>
            <w:lang w:val="en-US"/>
          </w:rPr>
          <w:tab/>
        </w:r>
        <w:r w:rsidR="006428B4" w:rsidRPr="004F06DB">
          <w:rPr>
            <w:rStyle w:val="Hyperlink"/>
            <w:noProof/>
          </w:rPr>
          <w:t>Modalities for the submission of the offers</w:t>
        </w:r>
        <w:r w:rsidR="006428B4">
          <w:rPr>
            <w:noProof/>
            <w:webHidden/>
          </w:rPr>
          <w:tab/>
        </w:r>
        <w:r w:rsidR="006428B4">
          <w:rPr>
            <w:noProof/>
            <w:webHidden/>
          </w:rPr>
          <w:fldChar w:fldCharType="begin"/>
        </w:r>
        <w:r w:rsidR="006428B4">
          <w:rPr>
            <w:noProof/>
            <w:webHidden/>
          </w:rPr>
          <w:instrText xml:space="preserve"> PAGEREF _Toc13671477 \h </w:instrText>
        </w:r>
        <w:r w:rsidR="006428B4">
          <w:rPr>
            <w:noProof/>
            <w:webHidden/>
          </w:rPr>
        </w:r>
        <w:r w:rsidR="006428B4">
          <w:rPr>
            <w:noProof/>
            <w:webHidden/>
          </w:rPr>
          <w:fldChar w:fldCharType="separate"/>
        </w:r>
        <w:r w:rsidR="006428B4">
          <w:rPr>
            <w:noProof/>
            <w:webHidden/>
          </w:rPr>
          <w:t>18</w:t>
        </w:r>
        <w:r w:rsidR="006428B4">
          <w:rPr>
            <w:noProof/>
            <w:webHidden/>
          </w:rPr>
          <w:fldChar w:fldCharType="end"/>
        </w:r>
      </w:hyperlink>
    </w:p>
    <w:p w14:paraId="74B33FF5" w14:textId="7B445FE2" w:rsidR="006428B4" w:rsidRDefault="00020BB7">
      <w:pPr>
        <w:pStyle w:val="TOC2"/>
        <w:tabs>
          <w:tab w:val="left" w:pos="880"/>
          <w:tab w:val="right" w:leader="dot" w:pos="9464"/>
        </w:tabs>
        <w:rPr>
          <w:rFonts w:eastAsiaTheme="minorEastAsia" w:cstheme="minorBidi"/>
          <w:smallCaps w:val="0"/>
          <w:noProof/>
          <w:sz w:val="22"/>
          <w:szCs w:val="22"/>
          <w:lang w:val="en-US"/>
        </w:rPr>
      </w:pPr>
      <w:hyperlink w:anchor="_Toc13671478" w:history="1">
        <w:r w:rsidR="006428B4" w:rsidRPr="004F06DB">
          <w:rPr>
            <w:rStyle w:val="Hyperlink"/>
            <w:noProof/>
          </w:rPr>
          <w:t>1.24</w:t>
        </w:r>
        <w:r w:rsidR="006428B4">
          <w:rPr>
            <w:rFonts w:eastAsiaTheme="minorEastAsia" w:cstheme="minorBidi"/>
            <w:smallCaps w:val="0"/>
            <w:noProof/>
            <w:sz w:val="22"/>
            <w:szCs w:val="22"/>
            <w:lang w:val="en-US"/>
          </w:rPr>
          <w:tab/>
        </w:r>
        <w:r w:rsidR="006428B4" w:rsidRPr="004F06DB">
          <w:rPr>
            <w:rStyle w:val="Hyperlink"/>
            <w:noProof/>
          </w:rPr>
          <w:t>Assessment of the offers</w:t>
        </w:r>
        <w:r w:rsidR="006428B4">
          <w:rPr>
            <w:noProof/>
            <w:webHidden/>
          </w:rPr>
          <w:tab/>
        </w:r>
        <w:r w:rsidR="006428B4">
          <w:rPr>
            <w:noProof/>
            <w:webHidden/>
          </w:rPr>
          <w:fldChar w:fldCharType="begin"/>
        </w:r>
        <w:r w:rsidR="006428B4">
          <w:rPr>
            <w:noProof/>
            <w:webHidden/>
          </w:rPr>
          <w:instrText xml:space="preserve"> PAGEREF _Toc13671478 \h </w:instrText>
        </w:r>
        <w:r w:rsidR="006428B4">
          <w:rPr>
            <w:noProof/>
            <w:webHidden/>
          </w:rPr>
        </w:r>
        <w:r w:rsidR="006428B4">
          <w:rPr>
            <w:noProof/>
            <w:webHidden/>
          </w:rPr>
          <w:fldChar w:fldCharType="separate"/>
        </w:r>
        <w:r w:rsidR="006428B4">
          <w:rPr>
            <w:noProof/>
            <w:webHidden/>
          </w:rPr>
          <w:t>18</w:t>
        </w:r>
        <w:r w:rsidR="006428B4">
          <w:rPr>
            <w:noProof/>
            <w:webHidden/>
          </w:rPr>
          <w:fldChar w:fldCharType="end"/>
        </w:r>
      </w:hyperlink>
    </w:p>
    <w:p w14:paraId="1BA99065" w14:textId="55D30F60" w:rsidR="006428B4" w:rsidRDefault="00020BB7">
      <w:pPr>
        <w:pStyle w:val="TOC1"/>
        <w:rPr>
          <w:rFonts w:eastAsiaTheme="minorEastAsia" w:cstheme="minorBidi"/>
          <w:b w:val="0"/>
          <w:bCs w:val="0"/>
          <w:caps w:val="0"/>
          <w:noProof/>
          <w:sz w:val="22"/>
          <w:szCs w:val="22"/>
          <w:lang w:val="en-US"/>
        </w:rPr>
      </w:pPr>
      <w:hyperlink w:anchor="_Toc13671479" w:history="1">
        <w:r w:rsidR="006428B4" w:rsidRPr="004F06DB">
          <w:rPr>
            <w:rStyle w:val="Hyperlink"/>
            <w:noProof/>
          </w:rPr>
          <w:t>invoicing and payments</w:t>
        </w:r>
        <w:r w:rsidR="006428B4">
          <w:rPr>
            <w:noProof/>
            <w:webHidden/>
          </w:rPr>
          <w:tab/>
        </w:r>
        <w:r w:rsidR="006428B4">
          <w:rPr>
            <w:noProof/>
            <w:webHidden/>
          </w:rPr>
          <w:fldChar w:fldCharType="begin"/>
        </w:r>
        <w:r w:rsidR="006428B4">
          <w:rPr>
            <w:noProof/>
            <w:webHidden/>
          </w:rPr>
          <w:instrText xml:space="preserve"> PAGEREF _Toc13671479 \h </w:instrText>
        </w:r>
        <w:r w:rsidR="006428B4">
          <w:rPr>
            <w:noProof/>
            <w:webHidden/>
          </w:rPr>
        </w:r>
        <w:r w:rsidR="006428B4">
          <w:rPr>
            <w:noProof/>
            <w:webHidden/>
          </w:rPr>
          <w:fldChar w:fldCharType="separate"/>
        </w:r>
        <w:r w:rsidR="006428B4">
          <w:rPr>
            <w:noProof/>
            <w:webHidden/>
          </w:rPr>
          <w:t>18</w:t>
        </w:r>
        <w:r w:rsidR="006428B4">
          <w:rPr>
            <w:noProof/>
            <w:webHidden/>
          </w:rPr>
          <w:fldChar w:fldCharType="end"/>
        </w:r>
      </w:hyperlink>
    </w:p>
    <w:p w14:paraId="531525DE" w14:textId="040912D8" w:rsidR="006428B4" w:rsidRDefault="00020BB7">
      <w:pPr>
        <w:pStyle w:val="TOC1"/>
        <w:rPr>
          <w:rFonts w:eastAsiaTheme="minorEastAsia" w:cstheme="minorBidi"/>
          <w:b w:val="0"/>
          <w:bCs w:val="0"/>
          <w:caps w:val="0"/>
          <w:noProof/>
          <w:sz w:val="22"/>
          <w:szCs w:val="22"/>
          <w:lang w:val="en-US"/>
        </w:rPr>
      </w:pPr>
      <w:hyperlink w:anchor="_Toc13671480" w:history="1">
        <w:r w:rsidR="006428B4" w:rsidRPr="004F06DB">
          <w:rPr>
            <w:rStyle w:val="Hyperlink"/>
            <w:noProof/>
          </w:rPr>
          <w:t>Annex I: criteria to assess the offers</w:t>
        </w:r>
        <w:r w:rsidR="006428B4">
          <w:rPr>
            <w:noProof/>
            <w:webHidden/>
          </w:rPr>
          <w:tab/>
        </w:r>
        <w:r w:rsidR="006428B4">
          <w:rPr>
            <w:noProof/>
            <w:webHidden/>
          </w:rPr>
          <w:fldChar w:fldCharType="begin"/>
        </w:r>
        <w:r w:rsidR="006428B4">
          <w:rPr>
            <w:noProof/>
            <w:webHidden/>
          </w:rPr>
          <w:instrText xml:space="preserve"> PAGEREF _Toc13671480 \h </w:instrText>
        </w:r>
        <w:r w:rsidR="006428B4">
          <w:rPr>
            <w:noProof/>
            <w:webHidden/>
          </w:rPr>
        </w:r>
        <w:r w:rsidR="006428B4">
          <w:rPr>
            <w:noProof/>
            <w:webHidden/>
          </w:rPr>
          <w:fldChar w:fldCharType="separate"/>
        </w:r>
        <w:r w:rsidR="006428B4">
          <w:rPr>
            <w:noProof/>
            <w:webHidden/>
          </w:rPr>
          <w:t>19</w:t>
        </w:r>
        <w:r w:rsidR="006428B4">
          <w:rPr>
            <w:noProof/>
            <w:webHidden/>
          </w:rPr>
          <w:fldChar w:fldCharType="end"/>
        </w:r>
      </w:hyperlink>
    </w:p>
    <w:p w14:paraId="6D5A91CF" w14:textId="2363ABBF" w:rsidR="006428B4" w:rsidRDefault="00020BB7">
      <w:pPr>
        <w:pStyle w:val="TOC1"/>
        <w:rPr>
          <w:rFonts w:eastAsiaTheme="minorEastAsia" w:cstheme="minorBidi"/>
          <w:b w:val="0"/>
          <w:bCs w:val="0"/>
          <w:caps w:val="0"/>
          <w:noProof/>
          <w:sz w:val="22"/>
          <w:szCs w:val="22"/>
          <w:lang w:val="en-US"/>
        </w:rPr>
      </w:pPr>
      <w:hyperlink w:anchor="_Toc13671481" w:history="1">
        <w:r w:rsidR="006428B4" w:rsidRPr="004F06DB">
          <w:rPr>
            <w:rStyle w:val="Hyperlink"/>
            <w:noProof/>
          </w:rPr>
          <w:t>Annex II: Information that will be provided to the evaluation team</w:t>
        </w:r>
        <w:r w:rsidR="006428B4">
          <w:rPr>
            <w:noProof/>
            <w:webHidden/>
          </w:rPr>
          <w:tab/>
        </w:r>
        <w:r w:rsidR="006428B4">
          <w:rPr>
            <w:noProof/>
            <w:webHidden/>
          </w:rPr>
          <w:fldChar w:fldCharType="begin"/>
        </w:r>
        <w:r w:rsidR="006428B4">
          <w:rPr>
            <w:noProof/>
            <w:webHidden/>
          </w:rPr>
          <w:instrText xml:space="preserve"> PAGEREF _Toc13671481 \h </w:instrText>
        </w:r>
        <w:r w:rsidR="006428B4">
          <w:rPr>
            <w:noProof/>
            <w:webHidden/>
          </w:rPr>
        </w:r>
        <w:r w:rsidR="006428B4">
          <w:rPr>
            <w:noProof/>
            <w:webHidden/>
          </w:rPr>
          <w:fldChar w:fldCharType="separate"/>
        </w:r>
        <w:r w:rsidR="006428B4">
          <w:rPr>
            <w:noProof/>
            <w:webHidden/>
          </w:rPr>
          <w:t>21</w:t>
        </w:r>
        <w:r w:rsidR="006428B4">
          <w:rPr>
            <w:noProof/>
            <w:webHidden/>
          </w:rPr>
          <w:fldChar w:fldCharType="end"/>
        </w:r>
      </w:hyperlink>
    </w:p>
    <w:p w14:paraId="46989C13" w14:textId="12776719" w:rsidR="006428B4" w:rsidRDefault="00020BB7">
      <w:pPr>
        <w:pStyle w:val="TOC1"/>
        <w:rPr>
          <w:rFonts w:eastAsiaTheme="minorEastAsia" w:cstheme="minorBidi"/>
          <w:b w:val="0"/>
          <w:bCs w:val="0"/>
          <w:caps w:val="0"/>
          <w:noProof/>
          <w:sz w:val="22"/>
          <w:szCs w:val="22"/>
          <w:lang w:val="en-US"/>
        </w:rPr>
      </w:pPr>
      <w:hyperlink w:anchor="_Toc13671482" w:history="1">
        <w:r w:rsidR="006428B4" w:rsidRPr="004F06DB">
          <w:rPr>
            <w:rStyle w:val="Hyperlink"/>
            <w:noProof/>
          </w:rPr>
          <w:t>Annex III: Structure of the Final Report and of the Executive Summary</w:t>
        </w:r>
        <w:r w:rsidR="006428B4">
          <w:rPr>
            <w:noProof/>
            <w:webHidden/>
          </w:rPr>
          <w:tab/>
        </w:r>
        <w:r w:rsidR="006428B4">
          <w:rPr>
            <w:noProof/>
            <w:webHidden/>
          </w:rPr>
          <w:fldChar w:fldCharType="begin"/>
        </w:r>
        <w:r w:rsidR="006428B4">
          <w:rPr>
            <w:noProof/>
            <w:webHidden/>
          </w:rPr>
          <w:instrText xml:space="preserve"> PAGEREF _Toc13671482 \h </w:instrText>
        </w:r>
        <w:r w:rsidR="006428B4">
          <w:rPr>
            <w:noProof/>
            <w:webHidden/>
          </w:rPr>
        </w:r>
        <w:r w:rsidR="006428B4">
          <w:rPr>
            <w:noProof/>
            <w:webHidden/>
          </w:rPr>
          <w:fldChar w:fldCharType="separate"/>
        </w:r>
        <w:r w:rsidR="006428B4">
          <w:rPr>
            <w:noProof/>
            <w:webHidden/>
          </w:rPr>
          <w:t>22</w:t>
        </w:r>
        <w:r w:rsidR="006428B4">
          <w:rPr>
            <w:noProof/>
            <w:webHidden/>
          </w:rPr>
          <w:fldChar w:fldCharType="end"/>
        </w:r>
      </w:hyperlink>
    </w:p>
    <w:p w14:paraId="67A851B4" w14:textId="250C7DDB" w:rsidR="006428B4" w:rsidRDefault="00020BB7">
      <w:pPr>
        <w:pStyle w:val="TOC1"/>
        <w:rPr>
          <w:rFonts w:eastAsiaTheme="minorEastAsia" w:cstheme="minorBidi"/>
          <w:b w:val="0"/>
          <w:bCs w:val="0"/>
          <w:caps w:val="0"/>
          <w:noProof/>
          <w:sz w:val="22"/>
          <w:szCs w:val="22"/>
          <w:lang w:val="en-US"/>
        </w:rPr>
      </w:pPr>
      <w:hyperlink w:anchor="_Toc13671483" w:history="1">
        <w:r w:rsidR="006428B4" w:rsidRPr="004F06DB">
          <w:rPr>
            <w:rStyle w:val="Hyperlink"/>
            <w:noProof/>
          </w:rPr>
          <w:t>Annex IV: Planning schedule</w:t>
        </w:r>
        <w:r w:rsidR="006428B4">
          <w:rPr>
            <w:noProof/>
            <w:webHidden/>
          </w:rPr>
          <w:tab/>
        </w:r>
        <w:r w:rsidR="006428B4">
          <w:rPr>
            <w:noProof/>
            <w:webHidden/>
          </w:rPr>
          <w:fldChar w:fldCharType="begin"/>
        </w:r>
        <w:r w:rsidR="006428B4">
          <w:rPr>
            <w:noProof/>
            <w:webHidden/>
          </w:rPr>
          <w:instrText xml:space="preserve"> PAGEREF _Toc13671483 \h </w:instrText>
        </w:r>
        <w:r w:rsidR="006428B4">
          <w:rPr>
            <w:noProof/>
            <w:webHidden/>
          </w:rPr>
        </w:r>
        <w:r w:rsidR="006428B4">
          <w:rPr>
            <w:noProof/>
            <w:webHidden/>
          </w:rPr>
          <w:fldChar w:fldCharType="separate"/>
        </w:r>
        <w:r w:rsidR="006428B4">
          <w:rPr>
            <w:noProof/>
            <w:webHidden/>
          </w:rPr>
          <w:t>24</w:t>
        </w:r>
        <w:r w:rsidR="006428B4">
          <w:rPr>
            <w:noProof/>
            <w:webHidden/>
          </w:rPr>
          <w:fldChar w:fldCharType="end"/>
        </w:r>
      </w:hyperlink>
    </w:p>
    <w:p w14:paraId="3F534733" w14:textId="165ECAD6" w:rsidR="006428B4" w:rsidRDefault="00020BB7">
      <w:pPr>
        <w:pStyle w:val="TOC1"/>
        <w:rPr>
          <w:rFonts w:eastAsiaTheme="minorEastAsia" w:cstheme="minorBidi"/>
          <w:b w:val="0"/>
          <w:bCs w:val="0"/>
          <w:caps w:val="0"/>
          <w:noProof/>
          <w:sz w:val="22"/>
          <w:szCs w:val="22"/>
          <w:lang w:val="en-US"/>
        </w:rPr>
      </w:pPr>
      <w:hyperlink w:anchor="_Toc13671484" w:history="1">
        <w:r w:rsidR="006428B4" w:rsidRPr="004F06DB">
          <w:rPr>
            <w:rStyle w:val="Hyperlink"/>
            <w:noProof/>
          </w:rPr>
          <w:t>Annex V: logical framework matrix (logframe) of the evaluated intervention(s)</w:t>
        </w:r>
        <w:r w:rsidR="006428B4">
          <w:rPr>
            <w:noProof/>
            <w:webHidden/>
          </w:rPr>
          <w:tab/>
        </w:r>
        <w:r w:rsidR="006428B4">
          <w:rPr>
            <w:noProof/>
            <w:webHidden/>
          </w:rPr>
          <w:fldChar w:fldCharType="begin"/>
        </w:r>
        <w:r w:rsidR="006428B4">
          <w:rPr>
            <w:noProof/>
            <w:webHidden/>
          </w:rPr>
          <w:instrText xml:space="preserve"> PAGEREF _Toc13671484 \h </w:instrText>
        </w:r>
        <w:r w:rsidR="006428B4">
          <w:rPr>
            <w:noProof/>
            <w:webHidden/>
          </w:rPr>
        </w:r>
        <w:r w:rsidR="006428B4">
          <w:rPr>
            <w:noProof/>
            <w:webHidden/>
          </w:rPr>
          <w:fldChar w:fldCharType="separate"/>
        </w:r>
        <w:r w:rsidR="006428B4">
          <w:rPr>
            <w:noProof/>
            <w:webHidden/>
          </w:rPr>
          <w:t>25</w:t>
        </w:r>
        <w:r w:rsidR="006428B4">
          <w:rPr>
            <w:noProof/>
            <w:webHidden/>
          </w:rPr>
          <w:fldChar w:fldCharType="end"/>
        </w:r>
      </w:hyperlink>
    </w:p>
    <w:p w14:paraId="78DF3D13" w14:textId="00D7E873" w:rsidR="006428B4" w:rsidRDefault="00020BB7">
      <w:pPr>
        <w:pStyle w:val="TOC1"/>
        <w:rPr>
          <w:rFonts w:eastAsiaTheme="minorEastAsia" w:cstheme="minorBidi"/>
          <w:b w:val="0"/>
          <w:bCs w:val="0"/>
          <w:caps w:val="0"/>
          <w:noProof/>
          <w:sz w:val="22"/>
          <w:szCs w:val="22"/>
          <w:lang w:val="en-US"/>
        </w:rPr>
      </w:pPr>
      <w:hyperlink w:anchor="_Toc13671485" w:history="1">
        <w:r w:rsidR="006428B4" w:rsidRPr="004F06DB">
          <w:rPr>
            <w:rStyle w:val="Hyperlink"/>
            <w:noProof/>
          </w:rPr>
          <w:t>Annex VI: financial offer template</w:t>
        </w:r>
        <w:r w:rsidR="006428B4">
          <w:rPr>
            <w:noProof/>
            <w:webHidden/>
          </w:rPr>
          <w:tab/>
        </w:r>
        <w:r w:rsidR="006428B4">
          <w:rPr>
            <w:noProof/>
            <w:webHidden/>
          </w:rPr>
          <w:fldChar w:fldCharType="begin"/>
        </w:r>
        <w:r w:rsidR="006428B4">
          <w:rPr>
            <w:noProof/>
            <w:webHidden/>
          </w:rPr>
          <w:instrText xml:space="preserve"> PAGEREF _Toc13671485 \h </w:instrText>
        </w:r>
        <w:r w:rsidR="006428B4">
          <w:rPr>
            <w:noProof/>
            <w:webHidden/>
          </w:rPr>
        </w:r>
        <w:r w:rsidR="006428B4">
          <w:rPr>
            <w:noProof/>
            <w:webHidden/>
          </w:rPr>
          <w:fldChar w:fldCharType="separate"/>
        </w:r>
        <w:r w:rsidR="006428B4">
          <w:rPr>
            <w:noProof/>
            <w:webHidden/>
          </w:rPr>
          <w:t>26</w:t>
        </w:r>
        <w:r w:rsidR="006428B4">
          <w:rPr>
            <w:noProof/>
            <w:webHidden/>
          </w:rPr>
          <w:fldChar w:fldCharType="end"/>
        </w:r>
      </w:hyperlink>
    </w:p>
    <w:p w14:paraId="295460AA" w14:textId="77777777" w:rsidR="00970690" w:rsidRPr="009A5576" w:rsidRDefault="004416CF" w:rsidP="00E42E4F">
      <w:pPr>
        <w:tabs>
          <w:tab w:val="left" w:pos="1276"/>
        </w:tabs>
        <w:rPr>
          <w:rFonts w:asciiTheme="minorHAnsi" w:hAnsiTheme="minorHAnsi" w:cstheme="minorHAnsi"/>
          <w:b/>
          <w:szCs w:val="22"/>
        </w:rPr>
      </w:pPr>
      <w:r w:rsidRPr="00661B64">
        <w:rPr>
          <w:rFonts w:asciiTheme="minorHAnsi" w:hAnsiTheme="minorHAnsi" w:cstheme="minorHAnsi"/>
          <w:b/>
          <w:szCs w:val="22"/>
        </w:rPr>
        <w:fldChar w:fldCharType="end"/>
      </w:r>
      <w:r w:rsidR="00970690" w:rsidRPr="009A5576">
        <w:rPr>
          <w:rFonts w:asciiTheme="minorHAnsi" w:hAnsiTheme="minorHAnsi" w:cstheme="minorHAnsi"/>
          <w:b/>
          <w:szCs w:val="22"/>
        </w:rPr>
        <w:br w:type="page"/>
      </w:r>
    </w:p>
    <w:p w14:paraId="250D21EA" w14:textId="77777777" w:rsidR="00D701EA" w:rsidRPr="009A5576" w:rsidRDefault="00D701EA" w:rsidP="00661B64">
      <w:pPr>
        <w:pStyle w:val="Heading1"/>
      </w:pPr>
      <w:bookmarkStart w:id="0" w:name="_Toc13671446"/>
      <w:r w:rsidRPr="009A5576">
        <w:lastRenderedPageBreak/>
        <w:t>BACKGROUND</w:t>
      </w:r>
      <w:bookmarkEnd w:id="0"/>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3282D" w:rsidRPr="009A5576" w14:paraId="47653DBC" w14:textId="77777777" w:rsidTr="00186540">
        <w:trPr>
          <w:trHeight w:val="1309"/>
        </w:trPr>
        <w:tc>
          <w:tcPr>
            <w:tcW w:w="8483" w:type="dxa"/>
            <w:vMerge w:val="restart"/>
            <w:shd w:val="clear" w:color="auto" w:fill="BFBFBF" w:themeFill="background1" w:themeFillShade="BF"/>
          </w:tcPr>
          <w:p w14:paraId="03DAE4C7" w14:textId="634C4298" w:rsidR="000118AA" w:rsidRDefault="00B3282D" w:rsidP="001B6627">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objective of this chapter is to provide a </w:t>
            </w:r>
            <w:r w:rsidR="00F102B1" w:rsidRPr="009A5576">
              <w:rPr>
                <w:rFonts w:asciiTheme="minorHAnsi" w:hAnsiTheme="minorHAnsi" w:cstheme="minorHAnsi"/>
                <w:i/>
                <w:color w:val="000000" w:themeColor="text1"/>
              </w:rPr>
              <w:t xml:space="preserve">summarised, </w:t>
            </w:r>
            <w:r w:rsidRPr="009A5576">
              <w:rPr>
                <w:rFonts w:asciiTheme="minorHAnsi" w:hAnsiTheme="minorHAnsi" w:cstheme="minorHAnsi"/>
                <w:b/>
                <w:i/>
                <w:color w:val="000000" w:themeColor="text1"/>
              </w:rPr>
              <w:t>descriptive overview of the</w:t>
            </w:r>
            <w:r w:rsidR="00B2479E">
              <w:rPr>
                <w:rFonts w:asciiTheme="minorHAnsi" w:hAnsiTheme="minorHAnsi" w:cstheme="minorHAnsi"/>
                <w:b/>
                <w:i/>
                <w:color w:val="000000" w:themeColor="text1"/>
              </w:rPr>
              <w:t xml:space="preserve"> intervention</w:t>
            </w:r>
            <w:r w:rsidRPr="009A5576">
              <w:rPr>
                <w:rFonts w:asciiTheme="minorHAnsi" w:hAnsiTheme="minorHAnsi" w:cstheme="minorHAnsi"/>
                <w:b/>
                <w:i/>
                <w:color w:val="000000" w:themeColor="text1"/>
              </w:rPr>
              <w:t xml:space="preserve"> to be evaluated</w:t>
            </w:r>
            <w:r w:rsidRPr="009A5576">
              <w:rPr>
                <w:rFonts w:asciiTheme="minorHAnsi" w:hAnsiTheme="minorHAnsi" w:cstheme="minorHAnsi"/>
                <w:i/>
                <w:color w:val="000000" w:themeColor="text1"/>
              </w:rPr>
              <w:t xml:space="preserve"> (</w:t>
            </w:r>
            <w:r w:rsidRPr="009A5576">
              <w:rPr>
                <w:rFonts w:asciiTheme="minorHAnsi" w:hAnsiTheme="minorHAnsi" w:cstheme="minorHAnsi"/>
                <w:b/>
                <w:i/>
                <w:color w:val="000000" w:themeColor="text1"/>
              </w:rPr>
              <w:t>not of the evaluation</w:t>
            </w:r>
            <w:r w:rsidR="001030F7" w:rsidRPr="009A5576">
              <w:rPr>
                <w:rFonts w:asciiTheme="minorHAnsi" w:hAnsiTheme="minorHAnsi" w:cstheme="minorHAnsi"/>
                <w:b/>
                <w:i/>
                <w:color w:val="000000" w:themeColor="text1"/>
              </w:rPr>
              <w:t xml:space="preserve"> assignment</w:t>
            </w:r>
            <w:r w:rsidRPr="009A5576">
              <w:rPr>
                <w:rFonts w:asciiTheme="minorHAnsi" w:hAnsiTheme="minorHAnsi" w:cstheme="minorHAnsi"/>
                <w:i/>
                <w:color w:val="000000" w:themeColor="text1"/>
              </w:rPr>
              <w:t>, which is to be described in</w:t>
            </w:r>
            <w:r w:rsidR="002716DD" w:rsidRPr="009A5576">
              <w:rPr>
                <w:rFonts w:asciiTheme="minorHAnsi" w:hAnsiTheme="minorHAnsi" w:cstheme="minorHAnsi"/>
                <w:i/>
                <w:color w:val="000000" w:themeColor="text1"/>
              </w:rPr>
              <w:t xml:space="preserve"> the</w:t>
            </w:r>
            <w:r w:rsidRPr="009A5576">
              <w:rPr>
                <w:rFonts w:asciiTheme="minorHAnsi" w:hAnsiTheme="minorHAnsi" w:cstheme="minorHAnsi"/>
                <w:i/>
                <w:color w:val="000000" w:themeColor="text1"/>
              </w:rPr>
              <w:t xml:space="preserve"> Chapter 2).</w:t>
            </w:r>
            <w:r w:rsidR="0087644B" w:rsidRPr="009A5576">
              <w:rPr>
                <w:rFonts w:asciiTheme="minorHAnsi" w:hAnsiTheme="minorHAnsi" w:cstheme="minorHAnsi"/>
                <w:i/>
                <w:color w:val="000000" w:themeColor="text1"/>
              </w:rPr>
              <w:t xml:space="preserve"> It aims at providing the </w:t>
            </w:r>
            <w:r w:rsidR="005E3827" w:rsidRPr="009A5576">
              <w:rPr>
                <w:rFonts w:asciiTheme="minorHAnsi" w:hAnsiTheme="minorHAnsi" w:cstheme="minorHAnsi"/>
                <w:i/>
                <w:color w:val="000000" w:themeColor="text1"/>
              </w:rPr>
              <w:t>invited tenderers</w:t>
            </w:r>
            <w:r w:rsidR="005E3827" w:rsidRPr="009A5576">
              <w:rPr>
                <w:rStyle w:val="FootnoteReference"/>
                <w:rFonts w:asciiTheme="minorHAnsi" w:hAnsiTheme="minorHAnsi" w:cstheme="minorHAnsi"/>
                <w:i/>
                <w:color w:val="000000" w:themeColor="text1"/>
              </w:rPr>
              <w:footnoteReference w:id="3"/>
            </w:r>
            <w:r w:rsidR="00C45FD4" w:rsidRPr="009A5576">
              <w:rPr>
                <w:rFonts w:asciiTheme="minorHAnsi" w:hAnsiTheme="minorHAnsi" w:cstheme="minorHAnsi"/>
                <w:i/>
                <w:color w:val="000000" w:themeColor="text1"/>
              </w:rPr>
              <w:t xml:space="preserve"> </w:t>
            </w:r>
            <w:r w:rsidR="0087644B" w:rsidRPr="009A5576">
              <w:rPr>
                <w:rFonts w:asciiTheme="minorHAnsi" w:hAnsiTheme="minorHAnsi" w:cstheme="minorHAnsi"/>
                <w:i/>
                <w:color w:val="000000" w:themeColor="text1"/>
              </w:rPr>
              <w:t>with key</w:t>
            </w:r>
            <w:r w:rsidR="00C75B76">
              <w:rPr>
                <w:rFonts w:asciiTheme="minorHAnsi" w:hAnsiTheme="minorHAnsi" w:cstheme="minorHAnsi"/>
                <w:i/>
                <w:color w:val="000000" w:themeColor="text1"/>
              </w:rPr>
              <w:t xml:space="preserve"> relevant</w:t>
            </w:r>
            <w:r w:rsidR="0087644B" w:rsidRPr="009A5576">
              <w:rPr>
                <w:rFonts w:asciiTheme="minorHAnsi" w:hAnsiTheme="minorHAnsi" w:cstheme="minorHAnsi"/>
                <w:i/>
                <w:color w:val="000000" w:themeColor="text1"/>
              </w:rPr>
              <w:t xml:space="preserve"> information</w:t>
            </w:r>
            <w:r w:rsidR="007821D2" w:rsidRPr="009A5576">
              <w:rPr>
                <w:rFonts w:asciiTheme="minorHAnsi" w:hAnsiTheme="minorHAnsi" w:cstheme="minorHAnsi"/>
                <w:i/>
                <w:color w:val="000000" w:themeColor="text1"/>
              </w:rPr>
              <w:t>,</w:t>
            </w:r>
            <w:r w:rsidR="0087644B" w:rsidRPr="009A5576">
              <w:rPr>
                <w:rFonts w:asciiTheme="minorHAnsi" w:hAnsiTheme="minorHAnsi" w:cstheme="minorHAnsi"/>
                <w:i/>
                <w:color w:val="000000" w:themeColor="text1"/>
              </w:rPr>
              <w:t xml:space="preserve"> helping them to contextualise the</w:t>
            </w:r>
            <w:r w:rsidR="00C31DA9">
              <w:rPr>
                <w:rFonts w:asciiTheme="minorHAnsi" w:hAnsiTheme="minorHAnsi" w:cstheme="minorHAnsi"/>
                <w:i/>
                <w:color w:val="000000" w:themeColor="text1"/>
              </w:rPr>
              <w:t xml:space="preserve"> intervention</w:t>
            </w:r>
            <w:r w:rsidR="003451F1" w:rsidRPr="009A5576">
              <w:rPr>
                <w:rFonts w:asciiTheme="minorHAnsi" w:hAnsiTheme="minorHAnsi" w:cstheme="minorHAnsi"/>
                <w:i/>
                <w:color w:val="000000" w:themeColor="text1"/>
              </w:rPr>
              <w:t>.</w:t>
            </w:r>
            <w:r w:rsidR="002E5353" w:rsidRPr="009A5576">
              <w:rPr>
                <w:rFonts w:asciiTheme="minorHAnsi" w:hAnsiTheme="minorHAnsi" w:cstheme="minorHAnsi"/>
                <w:i/>
                <w:color w:val="000000" w:themeColor="text1"/>
              </w:rPr>
              <w:t xml:space="preserve"> </w:t>
            </w:r>
          </w:p>
          <w:p w14:paraId="7F8766CD" w14:textId="3DCDD385" w:rsidR="00B3282D" w:rsidRPr="009A5576" w:rsidRDefault="00B3282D" w:rsidP="001B6627">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chapter </w:t>
            </w:r>
            <w:r w:rsidRPr="009A5576">
              <w:rPr>
                <w:rFonts w:asciiTheme="minorHAnsi" w:hAnsiTheme="minorHAnsi" w:cstheme="minorHAnsi"/>
                <w:b/>
                <w:i/>
                <w:color w:val="000000" w:themeColor="text1"/>
              </w:rPr>
              <w:t xml:space="preserve">shall be factual and not contain judgement on the </w:t>
            </w:r>
            <w:r w:rsidR="002716DD" w:rsidRPr="009A5576">
              <w:rPr>
                <w:rFonts w:asciiTheme="minorHAnsi" w:hAnsiTheme="minorHAnsi" w:cstheme="minorHAnsi"/>
                <w:b/>
                <w:i/>
                <w:color w:val="000000" w:themeColor="text1"/>
              </w:rPr>
              <w:t xml:space="preserve">results and the </w:t>
            </w:r>
            <w:r w:rsidRPr="009A5576">
              <w:rPr>
                <w:rFonts w:asciiTheme="minorHAnsi" w:hAnsiTheme="minorHAnsi" w:cstheme="minorHAnsi"/>
                <w:b/>
                <w:i/>
                <w:color w:val="000000" w:themeColor="text1"/>
              </w:rPr>
              <w:t>performance</w:t>
            </w:r>
            <w:r w:rsidRPr="009A5576">
              <w:rPr>
                <w:rFonts w:asciiTheme="minorHAnsi" w:hAnsiTheme="minorHAnsi" w:cstheme="minorHAnsi"/>
                <w:i/>
                <w:color w:val="000000" w:themeColor="text1"/>
              </w:rPr>
              <w:t xml:space="preserve"> of the</w:t>
            </w:r>
            <w:r w:rsidR="00C75B76">
              <w:rPr>
                <w:rFonts w:asciiTheme="minorHAnsi" w:hAnsiTheme="minorHAnsi" w:cstheme="minorHAnsi"/>
                <w:i/>
                <w:color w:val="000000" w:themeColor="text1"/>
              </w:rPr>
              <w:t xml:space="preserve"> intervention</w:t>
            </w:r>
            <w:r w:rsidRPr="009A5576">
              <w:rPr>
                <w:rFonts w:asciiTheme="minorHAnsi" w:hAnsiTheme="minorHAnsi" w:cstheme="minorHAnsi"/>
                <w:i/>
                <w:color w:val="000000" w:themeColor="text1"/>
              </w:rPr>
              <w:t xml:space="preserve"> in order not to influence the independent work of the evaluators.</w:t>
            </w:r>
            <w:r w:rsidR="00AA51D1" w:rsidRPr="009A5576">
              <w:rPr>
                <w:rFonts w:asciiTheme="minorHAnsi" w:hAnsiTheme="minorHAnsi" w:cstheme="minorHAnsi"/>
                <w:i/>
                <w:color w:val="000000" w:themeColor="text1"/>
              </w:rPr>
              <w:t xml:space="preserve"> </w:t>
            </w:r>
          </w:p>
          <w:p w14:paraId="087FD5BD" w14:textId="1C387201" w:rsidR="000126E2" w:rsidRDefault="000126E2" w:rsidP="001B6627">
            <w:pPr>
              <w:rPr>
                <w:rFonts w:asciiTheme="minorHAnsi" w:hAnsiTheme="minorHAnsi" w:cstheme="minorHAnsi"/>
                <w:i/>
                <w:color w:val="000000" w:themeColor="text1"/>
              </w:rPr>
            </w:pPr>
            <w:r w:rsidRPr="009A5576">
              <w:rPr>
                <w:rFonts w:asciiTheme="minorHAnsi" w:hAnsiTheme="minorHAnsi" w:cstheme="minorHAnsi"/>
                <w:i/>
                <w:color w:val="000000" w:themeColor="text1"/>
              </w:rPr>
              <w:t>No text is to be included between the Heading</w:t>
            </w:r>
            <w:r w:rsidR="00C23A0A" w:rsidRPr="009A5576">
              <w:rPr>
                <w:rFonts w:asciiTheme="minorHAnsi" w:hAnsiTheme="minorHAnsi" w:cstheme="minorHAnsi"/>
                <w:i/>
                <w:color w:val="000000" w:themeColor="text1"/>
              </w:rPr>
              <w:t xml:space="preserve"> of the chapter</w:t>
            </w:r>
            <w:r w:rsidRPr="009A5576">
              <w:rPr>
                <w:rFonts w:asciiTheme="minorHAnsi" w:hAnsiTheme="minorHAnsi" w:cstheme="minorHAnsi"/>
                <w:i/>
                <w:color w:val="000000" w:themeColor="text1"/>
              </w:rPr>
              <w:t xml:space="preserve"> 1</w:t>
            </w:r>
            <w:r w:rsidR="00C23A0A"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(Background) and the Heading </w:t>
            </w:r>
            <w:r w:rsidR="00C23A0A" w:rsidRPr="009A5576">
              <w:rPr>
                <w:rFonts w:asciiTheme="minorHAnsi" w:hAnsiTheme="minorHAnsi" w:cstheme="minorHAnsi"/>
                <w:i/>
                <w:color w:val="000000" w:themeColor="text1"/>
              </w:rPr>
              <w:t xml:space="preserve">of the chapter </w:t>
            </w:r>
            <w:r w:rsidRPr="009A5576">
              <w:rPr>
                <w:rFonts w:asciiTheme="minorHAnsi" w:hAnsiTheme="minorHAnsi" w:cstheme="minorHAnsi"/>
                <w:i/>
                <w:color w:val="000000" w:themeColor="text1"/>
              </w:rPr>
              <w:t>1.1</w:t>
            </w:r>
            <w:r w:rsidR="00C23A0A" w:rsidRPr="009A5576">
              <w:rPr>
                <w:rFonts w:asciiTheme="minorHAnsi" w:hAnsiTheme="minorHAnsi" w:cstheme="minorHAnsi"/>
                <w:i/>
                <w:color w:val="000000" w:themeColor="text1"/>
              </w:rPr>
              <w:t xml:space="preserve"> (Relevant country / region / sector background</w:t>
            </w:r>
            <w:proofErr w:type="gramStart"/>
            <w:r w:rsidR="00C23A0A" w:rsidRPr="009A5576">
              <w:rPr>
                <w:rFonts w:asciiTheme="minorHAnsi" w:hAnsiTheme="minorHAnsi" w:cstheme="minorHAnsi"/>
                <w:i/>
                <w:color w:val="000000" w:themeColor="text1"/>
              </w:rPr>
              <w:t>), unless</w:t>
            </w:r>
            <w:proofErr w:type="gramEnd"/>
            <w:r w:rsidR="00C23A0A" w:rsidRPr="009A5576">
              <w:rPr>
                <w:rFonts w:asciiTheme="minorHAnsi" w:hAnsiTheme="minorHAnsi" w:cstheme="minorHAnsi"/>
                <w:i/>
                <w:color w:val="000000" w:themeColor="text1"/>
              </w:rPr>
              <w:t xml:space="preserve"> you </w:t>
            </w:r>
            <w:r w:rsidR="00034953" w:rsidRPr="009A5576">
              <w:rPr>
                <w:rFonts w:asciiTheme="minorHAnsi" w:hAnsiTheme="minorHAnsi" w:cstheme="minorHAnsi"/>
                <w:i/>
                <w:color w:val="000000" w:themeColor="text1"/>
              </w:rPr>
              <w:t xml:space="preserve">wish </w:t>
            </w:r>
            <w:r w:rsidR="00C23A0A" w:rsidRPr="009A5576">
              <w:rPr>
                <w:rFonts w:asciiTheme="minorHAnsi" w:hAnsiTheme="minorHAnsi" w:cstheme="minorHAnsi"/>
                <w:i/>
                <w:color w:val="000000" w:themeColor="text1"/>
              </w:rPr>
              <w:t xml:space="preserve">to </w:t>
            </w:r>
            <w:r w:rsidR="004F0299">
              <w:rPr>
                <w:rFonts w:asciiTheme="minorHAnsi" w:hAnsiTheme="minorHAnsi" w:cstheme="minorHAnsi"/>
                <w:i/>
                <w:color w:val="000000" w:themeColor="text1"/>
              </w:rPr>
              <w:t>add</w:t>
            </w:r>
            <w:r w:rsidR="004F0299" w:rsidRPr="009A5576">
              <w:rPr>
                <w:rFonts w:asciiTheme="minorHAnsi" w:hAnsiTheme="minorHAnsi" w:cstheme="minorHAnsi"/>
                <w:i/>
                <w:color w:val="000000" w:themeColor="text1"/>
              </w:rPr>
              <w:t xml:space="preserve"> </w:t>
            </w:r>
            <w:r w:rsidR="00C23A0A" w:rsidRPr="009A5576">
              <w:rPr>
                <w:rFonts w:asciiTheme="minorHAnsi" w:hAnsiTheme="minorHAnsi" w:cstheme="minorHAnsi"/>
                <w:i/>
                <w:color w:val="000000" w:themeColor="text1"/>
              </w:rPr>
              <w:t>a preamble.</w:t>
            </w:r>
            <w:r w:rsidR="0089659A" w:rsidRPr="009A5576">
              <w:rPr>
                <w:rFonts w:asciiTheme="minorHAnsi" w:hAnsiTheme="minorHAnsi" w:cstheme="minorHAnsi"/>
                <w:i/>
                <w:color w:val="000000" w:themeColor="text1"/>
              </w:rPr>
              <w:t xml:space="preserve"> </w:t>
            </w:r>
          </w:p>
          <w:p w14:paraId="2B377287" w14:textId="3C7A5E4A" w:rsidR="000B7162" w:rsidRPr="009A5576" w:rsidRDefault="00CA775A">
            <w:pPr>
              <w:rPr>
                <w:rFonts w:asciiTheme="minorHAnsi" w:hAnsiTheme="minorHAnsi" w:cstheme="minorHAnsi"/>
                <w:i/>
                <w:color w:val="000000" w:themeColor="text1"/>
              </w:rPr>
            </w:pPr>
            <w:r>
              <w:rPr>
                <w:rFonts w:asciiTheme="minorHAnsi" w:hAnsiTheme="minorHAnsi" w:cstheme="minorHAnsi"/>
                <w:i/>
                <w:color w:val="000000" w:themeColor="text1"/>
              </w:rPr>
              <w:t>T</w:t>
            </w:r>
            <w:r w:rsidR="00B3282D" w:rsidRPr="009A5576">
              <w:rPr>
                <w:rFonts w:asciiTheme="minorHAnsi" w:hAnsiTheme="minorHAnsi" w:cstheme="minorHAnsi"/>
                <w:i/>
                <w:color w:val="000000" w:themeColor="text1"/>
              </w:rPr>
              <w:t xml:space="preserve">he suggested </w:t>
            </w:r>
            <w:r w:rsidR="002716DD" w:rsidRPr="009A5576">
              <w:rPr>
                <w:rFonts w:asciiTheme="minorHAnsi" w:hAnsiTheme="minorHAnsi" w:cstheme="minorHAnsi"/>
                <w:i/>
                <w:color w:val="000000" w:themeColor="text1"/>
              </w:rPr>
              <w:t>headings</w:t>
            </w:r>
            <w:r w:rsidR="00B3282D" w:rsidRPr="009A5576">
              <w:rPr>
                <w:rFonts w:asciiTheme="minorHAnsi" w:hAnsiTheme="minorHAnsi" w:cstheme="minorHAnsi"/>
                <w:i/>
                <w:color w:val="000000" w:themeColor="text1"/>
              </w:rPr>
              <w:t xml:space="preserve"> </w:t>
            </w:r>
            <w:r w:rsidR="0087644B" w:rsidRPr="009A5576">
              <w:rPr>
                <w:rFonts w:asciiTheme="minorHAnsi" w:hAnsiTheme="minorHAnsi" w:cstheme="minorHAnsi"/>
                <w:i/>
                <w:color w:val="000000" w:themeColor="text1"/>
              </w:rPr>
              <w:t>(</w:t>
            </w:r>
            <w:r w:rsidR="00B3282D" w:rsidRPr="009A5576">
              <w:rPr>
                <w:rFonts w:asciiTheme="minorHAnsi" w:hAnsiTheme="minorHAnsi" w:cstheme="minorHAnsi"/>
                <w:i/>
                <w:color w:val="000000" w:themeColor="text1"/>
              </w:rPr>
              <w:t>and their titles</w:t>
            </w:r>
            <w:r w:rsidR="0087644B" w:rsidRPr="009A5576">
              <w:rPr>
                <w:rFonts w:asciiTheme="minorHAnsi" w:hAnsiTheme="minorHAnsi" w:cstheme="minorHAnsi"/>
                <w:i/>
                <w:color w:val="000000" w:themeColor="text1"/>
              </w:rPr>
              <w:t>)</w:t>
            </w:r>
            <w:r w:rsidR="00B3282D" w:rsidRPr="009A5576">
              <w:rPr>
                <w:rFonts w:asciiTheme="minorHAnsi" w:hAnsiTheme="minorHAnsi" w:cstheme="minorHAnsi"/>
                <w:i/>
                <w:color w:val="000000" w:themeColor="text1"/>
              </w:rPr>
              <w:t xml:space="preserve"> are meant to provide guidance for the writing up of the </w:t>
            </w:r>
            <w:r w:rsidR="00B94A71" w:rsidRPr="009A5576">
              <w:rPr>
                <w:rFonts w:asciiTheme="minorHAnsi" w:hAnsiTheme="minorHAnsi" w:cstheme="minorHAnsi"/>
                <w:i/>
                <w:color w:val="000000" w:themeColor="text1"/>
              </w:rPr>
              <w:t>chapter but</w:t>
            </w:r>
            <w:r w:rsidR="00B3282D" w:rsidRPr="009A5576">
              <w:rPr>
                <w:rFonts w:asciiTheme="minorHAnsi" w:hAnsiTheme="minorHAnsi" w:cstheme="minorHAnsi"/>
                <w:i/>
                <w:color w:val="000000" w:themeColor="text1"/>
              </w:rPr>
              <w:t xml:space="preserve"> </w:t>
            </w:r>
            <w:r w:rsidR="00B3282D" w:rsidRPr="009A5576">
              <w:rPr>
                <w:rFonts w:asciiTheme="minorHAnsi" w:hAnsiTheme="minorHAnsi" w:cstheme="minorHAnsi"/>
                <w:b/>
                <w:i/>
                <w:color w:val="000000" w:themeColor="text1"/>
              </w:rPr>
              <w:t>can be modified</w:t>
            </w:r>
            <w:r w:rsidR="00B3282D" w:rsidRPr="009A5576">
              <w:rPr>
                <w:rFonts w:asciiTheme="minorHAnsi" w:hAnsiTheme="minorHAnsi" w:cstheme="minorHAnsi"/>
                <w:i/>
                <w:color w:val="000000" w:themeColor="text1"/>
              </w:rPr>
              <w:t xml:space="preserve"> as needed. It is</w:t>
            </w:r>
            <w:r w:rsidR="00034953" w:rsidRPr="009A5576">
              <w:rPr>
                <w:rFonts w:asciiTheme="minorHAnsi" w:hAnsiTheme="minorHAnsi" w:cstheme="minorHAnsi"/>
                <w:i/>
                <w:color w:val="000000" w:themeColor="text1"/>
              </w:rPr>
              <w:t>,</w:t>
            </w:r>
            <w:r w:rsidR="00B3282D" w:rsidRPr="009A5576">
              <w:rPr>
                <w:rFonts w:asciiTheme="minorHAnsi" w:hAnsiTheme="minorHAnsi" w:cstheme="minorHAnsi"/>
                <w:i/>
                <w:color w:val="000000" w:themeColor="text1"/>
              </w:rPr>
              <w:t xml:space="preserve"> however</w:t>
            </w:r>
            <w:r w:rsidR="00034953" w:rsidRPr="009A5576">
              <w:rPr>
                <w:rFonts w:asciiTheme="minorHAnsi" w:hAnsiTheme="minorHAnsi" w:cstheme="minorHAnsi"/>
                <w:i/>
                <w:color w:val="000000" w:themeColor="text1"/>
              </w:rPr>
              <w:t>,</w:t>
            </w:r>
            <w:r w:rsidR="00B3282D" w:rsidRPr="009A5576">
              <w:rPr>
                <w:rFonts w:asciiTheme="minorHAnsi" w:hAnsiTheme="minorHAnsi" w:cstheme="minorHAnsi"/>
                <w:i/>
                <w:color w:val="000000" w:themeColor="text1"/>
              </w:rPr>
              <w:t xml:space="preserve"> important that all the </w:t>
            </w:r>
            <w:r w:rsidR="00B3282D" w:rsidRPr="009A5576">
              <w:rPr>
                <w:rFonts w:asciiTheme="minorHAnsi" w:hAnsiTheme="minorHAnsi" w:cstheme="minorHAnsi"/>
                <w:b/>
                <w:i/>
                <w:color w:val="000000" w:themeColor="text1"/>
              </w:rPr>
              <w:t>elements suggested by the sub-headings are addressed</w:t>
            </w:r>
            <w:r w:rsidR="00B3282D" w:rsidRPr="009A5576">
              <w:rPr>
                <w:rFonts w:asciiTheme="minorHAnsi" w:hAnsiTheme="minorHAnsi" w:cstheme="minorHAnsi"/>
                <w:i/>
                <w:color w:val="000000" w:themeColor="text1"/>
              </w:rPr>
              <w:t>.</w:t>
            </w:r>
          </w:p>
        </w:tc>
        <w:tc>
          <w:tcPr>
            <w:tcW w:w="1128" w:type="dxa"/>
            <w:tcBorders>
              <w:bottom w:val="nil"/>
            </w:tcBorders>
            <w:shd w:val="clear" w:color="auto" w:fill="BFBFBF" w:themeFill="background1" w:themeFillShade="BF"/>
          </w:tcPr>
          <w:p w14:paraId="093167BC" w14:textId="77777777" w:rsidR="00B3282D" w:rsidRPr="009A5576" w:rsidRDefault="00B3282D" w:rsidP="00166DB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76D5A180" wp14:editId="7CA1AF98">
                  <wp:extent cx="579120" cy="414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r w:rsidR="00B3282D" w:rsidRPr="009A5576" w14:paraId="08E5DE31" w14:textId="77777777" w:rsidTr="00186540">
        <w:trPr>
          <w:trHeight w:val="1308"/>
        </w:trPr>
        <w:tc>
          <w:tcPr>
            <w:tcW w:w="8483" w:type="dxa"/>
            <w:vMerge/>
            <w:shd w:val="clear" w:color="auto" w:fill="BFBFBF" w:themeFill="background1" w:themeFillShade="BF"/>
          </w:tcPr>
          <w:p w14:paraId="11FE361B" w14:textId="77777777" w:rsidR="00B3282D" w:rsidRPr="009A5576" w:rsidRDefault="00B3282D" w:rsidP="001B6627">
            <w:pPr>
              <w:rPr>
                <w:rFonts w:asciiTheme="minorHAnsi" w:hAnsiTheme="minorHAnsi" w:cstheme="minorHAnsi"/>
                <w:i/>
                <w:color w:val="000000" w:themeColor="text1"/>
              </w:rPr>
            </w:pPr>
          </w:p>
        </w:tc>
        <w:tc>
          <w:tcPr>
            <w:tcW w:w="1128" w:type="dxa"/>
            <w:tcBorders>
              <w:top w:val="nil"/>
            </w:tcBorders>
            <w:shd w:val="clear" w:color="auto" w:fill="BFBFBF" w:themeFill="background1" w:themeFillShade="BF"/>
          </w:tcPr>
          <w:p w14:paraId="606E775C" w14:textId="77777777" w:rsidR="00B3282D" w:rsidRPr="00661B64" w:rsidRDefault="00B3282D" w:rsidP="001E0052">
            <w:pPr>
              <w:spacing w:before="1800"/>
              <w:jc w:val="center"/>
              <w:rPr>
                <w:rFonts w:asciiTheme="minorHAnsi" w:hAnsiTheme="minorHAnsi" w:cstheme="minorHAnsi"/>
                <w:lang w:eastAsia="en-IE"/>
              </w:rPr>
            </w:pPr>
            <w:r w:rsidRPr="00661B64">
              <w:rPr>
                <w:rFonts w:asciiTheme="minorHAnsi" w:hAnsiTheme="minorHAnsi" w:cstheme="minorHAnsi"/>
                <w:noProof/>
                <w:lang w:eastAsia="fr-BE"/>
              </w:rPr>
              <w:drawing>
                <wp:inline distT="0" distB="0" distL="0" distR="0" wp14:anchorId="61DA6369" wp14:editId="1224A377">
                  <wp:extent cx="499745" cy="4025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589A223" w14:textId="77777777" w:rsidR="00F97116" w:rsidRPr="009A5576" w:rsidRDefault="00F97116" w:rsidP="002075CF">
      <w:pPr>
        <w:pStyle w:val="Heading2"/>
        <w:rPr>
          <w:rFonts w:eastAsia="Calibri"/>
        </w:rPr>
      </w:pPr>
      <w:bookmarkStart w:id="1" w:name="_Toc13671447"/>
      <w:r w:rsidRPr="009A5576">
        <w:rPr>
          <w:rFonts w:eastAsia="Calibri"/>
        </w:rPr>
        <w:t xml:space="preserve">Relevant country </w:t>
      </w:r>
      <w:r w:rsidR="0087644B" w:rsidRPr="009A5576">
        <w:rPr>
          <w:rFonts w:eastAsia="Calibri"/>
        </w:rPr>
        <w:t xml:space="preserve">/ region / sector </w:t>
      </w:r>
      <w:r w:rsidRPr="009A5576">
        <w:rPr>
          <w:rFonts w:eastAsia="Calibri"/>
        </w:rPr>
        <w:t>background</w:t>
      </w:r>
      <w:bookmarkEnd w:id="1"/>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97116" w:rsidRPr="009A5576" w14:paraId="15D268FB" w14:textId="77777777" w:rsidTr="00186540">
        <w:tc>
          <w:tcPr>
            <w:tcW w:w="8483" w:type="dxa"/>
            <w:shd w:val="clear" w:color="auto" w:fill="BFBFBF" w:themeFill="background1" w:themeFillShade="BF"/>
          </w:tcPr>
          <w:p w14:paraId="3C1E1C97" w14:textId="77777777" w:rsidR="0087644B" w:rsidRPr="009A5576" w:rsidRDefault="0087644B" w:rsidP="00166DBC">
            <w:pPr>
              <w:rPr>
                <w:rFonts w:asciiTheme="minorHAnsi" w:hAnsiTheme="minorHAnsi" w:cstheme="minorHAnsi"/>
                <w:i/>
                <w:color w:val="000000" w:themeColor="text1"/>
              </w:rPr>
            </w:pPr>
            <w:r w:rsidRPr="009A5576">
              <w:rPr>
                <w:rFonts w:asciiTheme="minorHAnsi" w:hAnsiTheme="minorHAnsi" w:cstheme="minorHAnsi"/>
                <w:i/>
                <w:color w:val="000000" w:themeColor="text1"/>
              </w:rPr>
              <w:t>Feel free to modify the title to reflect your specific evaluation.</w:t>
            </w:r>
          </w:p>
          <w:p w14:paraId="6A3B9AB4" w14:textId="77777777" w:rsidR="0087644B" w:rsidRPr="009A5576" w:rsidRDefault="00F97116" w:rsidP="00166DB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objective of this chapter is to provide </w:t>
            </w:r>
            <w:r w:rsidR="005E3827" w:rsidRPr="009A5576">
              <w:rPr>
                <w:rFonts w:asciiTheme="minorHAnsi" w:hAnsiTheme="minorHAnsi" w:cstheme="minorHAnsi"/>
                <w:i/>
                <w:color w:val="000000" w:themeColor="text1"/>
              </w:rPr>
              <w:t>tenderers</w:t>
            </w:r>
            <w:r w:rsidRPr="009A5576">
              <w:rPr>
                <w:rFonts w:asciiTheme="minorHAnsi" w:hAnsiTheme="minorHAnsi" w:cstheme="minorHAnsi"/>
                <w:i/>
                <w:color w:val="000000" w:themeColor="text1"/>
              </w:rPr>
              <w:t xml:space="preserve"> with</w:t>
            </w:r>
            <w:r w:rsidR="0087644B" w:rsidRPr="009A5576">
              <w:rPr>
                <w:rFonts w:asciiTheme="minorHAnsi" w:hAnsiTheme="minorHAnsi" w:cstheme="minorHAnsi"/>
                <w:i/>
                <w:color w:val="000000" w:themeColor="text1"/>
              </w:rPr>
              <w:t>:</w:t>
            </w:r>
          </w:p>
          <w:p w14:paraId="0BAAE108" w14:textId="05883F09" w:rsidR="0087644B" w:rsidRPr="009A5576" w:rsidRDefault="00F97116" w:rsidP="00FE2EB0">
            <w:pPr>
              <w:pStyle w:val="ListParagraph"/>
              <w:numPr>
                <w:ilvl w:val="0"/>
                <w:numId w:val="23"/>
              </w:num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a </w:t>
            </w:r>
            <w:r w:rsidRPr="009A5576">
              <w:rPr>
                <w:rFonts w:asciiTheme="minorHAnsi" w:hAnsiTheme="minorHAnsi" w:cstheme="minorHAnsi"/>
                <w:b/>
                <w:i/>
                <w:color w:val="000000" w:themeColor="text1"/>
              </w:rPr>
              <w:t>snapshot of notable and relevant elements</w:t>
            </w:r>
            <w:r w:rsidRPr="009A5576">
              <w:rPr>
                <w:rFonts w:asciiTheme="minorHAnsi" w:hAnsiTheme="minorHAnsi" w:cstheme="minorHAnsi"/>
                <w:i/>
                <w:color w:val="000000" w:themeColor="text1"/>
              </w:rPr>
              <w:t xml:space="preserve"> of the country</w:t>
            </w:r>
            <w:r w:rsidR="0087644B" w:rsidRPr="009A5576">
              <w:rPr>
                <w:rFonts w:asciiTheme="minorHAnsi" w:hAnsiTheme="minorHAnsi" w:cstheme="minorHAnsi"/>
                <w:i/>
                <w:color w:val="000000" w:themeColor="text1"/>
              </w:rPr>
              <w:t xml:space="preserve"> / region / sector</w:t>
            </w:r>
            <w:r w:rsidRPr="009A5576">
              <w:rPr>
                <w:rFonts w:asciiTheme="minorHAnsi" w:hAnsiTheme="minorHAnsi" w:cstheme="minorHAnsi"/>
                <w:i/>
                <w:color w:val="000000" w:themeColor="text1"/>
              </w:rPr>
              <w:t xml:space="preserve"> background</w:t>
            </w:r>
            <w:r w:rsidR="0087644B" w:rsidRPr="009A5576">
              <w:rPr>
                <w:rFonts w:asciiTheme="minorHAnsi" w:hAnsiTheme="minorHAnsi" w:cstheme="minorHAnsi"/>
                <w:i/>
                <w:color w:val="000000" w:themeColor="text1"/>
              </w:rPr>
              <w:t xml:space="preserve"> </w:t>
            </w:r>
            <w:r w:rsidR="0087644B" w:rsidRPr="009A5576">
              <w:rPr>
                <w:rFonts w:asciiTheme="minorHAnsi" w:hAnsiTheme="minorHAnsi" w:cstheme="minorHAnsi"/>
                <w:b/>
                <w:i/>
                <w:color w:val="000000" w:themeColor="text1"/>
              </w:rPr>
              <w:t xml:space="preserve">at the time the </w:t>
            </w:r>
            <w:r w:rsidR="004F0299">
              <w:rPr>
                <w:rFonts w:asciiTheme="minorHAnsi" w:hAnsiTheme="minorHAnsi" w:cstheme="minorHAnsi"/>
                <w:b/>
                <w:i/>
                <w:color w:val="000000" w:themeColor="text1"/>
              </w:rPr>
              <w:t>intervention</w:t>
            </w:r>
            <w:r w:rsidR="007821D2" w:rsidRPr="009A5576">
              <w:rPr>
                <w:rFonts w:asciiTheme="minorHAnsi" w:hAnsiTheme="minorHAnsi" w:cstheme="minorHAnsi"/>
                <w:b/>
                <w:i/>
                <w:color w:val="000000" w:themeColor="text1"/>
              </w:rPr>
              <w:t xml:space="preserve"> </w:t>
            </w:r>
            <w:r w:rsidR="0087644B" w:rsidRPr="009A5576">
              <w:rPr>
                <w:rFonts w:asciiTheme="minorHAnsi" w:hAnsiTheme="minorHAnsi" w:cstheme="minorHAnsi"/>
                <w:b/>
                <w:i/>
                <w:color w:val="000000" w:themeColor="text1"/>
              </w:rPr>
              <w:t>to be evaluated was designed</w:t>
            </w:r>
            <w:r w:rsidR="00D24345" w:rsidRPr="009A5576">
              <w:rPr>
                <w:rFonts w:asciiTheme="minorHAnsi" w:hAnsiTheme="minorHAnsi" w:cstheme="minorHAnsi"/>
                <w:i/>
                <w:color w:val="000000" w:themeColor="text1"/>
              </w:rPr>
              <w:t xml:space="preserve">, including </w:t>
            </w:r>
            <w:r w:rsidR="004F0299">
              <w:rPr>
                <w:rFonts w:asciiTheme="minorHAnsi" w:hAnsiTheme="minorHAnsi" w:cstheme="minorHAnsi"/>
                <w:i/>
                <w:color w:val="000000" w:themeColor="text1"/>
              </w:rPr>
              <w:t xml:space="preserve">-if relevant- </w:t>
            </w:r>
            <w:r w:rsidR="00D24345" w:rsidRPr="009A5576">
              <w:rPr>
                <w:rFonts w:asciiTheme="minorHAnsi" w:hAnsiTheme="minorHAnsi" w:cstheme="minorHAnsi"/>
                <w:i/>
                <w:color w:val="000000" w:themeColor="text1"/>
              </w:rPr>
              <w:t>a reference to the National Development Plan of the Country</w:t>
            </w:r>
            <w:r w:rsidR="00DD3F69" w:rsidRPr="009A5576">
              <w:rPr>
                <w:rFonts w:asciiTheme="minorHAnsi" w:hAnsiTheme="minorHAnsi" w:cstheme="minorHAnsi"/>
                <w:i/>
                <w:color w:val="000000" w:themeColor="text1"/>
              </w:rPr>
              <w:t xml:space="preserve"> and/or other relevant policy </w:t>
            </w:r>
            <w:proofErr w:type="gramStart"/>
            <w:r w:rsidR="00DD3F69" w:rsidRPr="009A5576">
              <w:rPr>
                <w:rFonts w:asciiTheme="minorHAnsi" w:hAnsiTheme="minorHAnsi" w:cstheme="minorHAnsi"/>
                <w:i/>
                <w:color w:val="000000" w:themeColor="text1"/>
              </w:rPr>
              <w:t>documents</w:t>
            </w:r>
            <w:r w:rsidR="0087644B" w:rsidRPr="009A5576">
              <w:rPr>
                <w:rFonts w:asciiTheme="minorHAnsi" w:hAnsiTheme="minorHAnsi" w:cstheme="minorHAnsi"/>
                <w:i/>
                <w:color w:val="000000" w:themeColor="text1"/>
              </w:rPr>
              <w:t>;</w:t>
            </w:r>
            <w:proofErr w:type="gramEnd"/>
          </w:p>
          <w:p w14:paraId="3587AA20" w14:textId="77777777" w:rsidR="00F97116" w:rsidRPr="009A5576" w:rsidRDefault="0087644B" w:rsidP="00FE2EB0">
            <w:pPr>
              <w:pStyle w:val="ListParagraph"/>
              <w:numPr>
                <w:ilvl w:val="0"/>
                <w:numId w:val="23"/>
              </w:num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a short description of the </w:t>
            </w:r>
            <w:r w:rsidRPr="009A5576">
              <w:rPr>
                <w:rFonts w:asciiTheme="minorHAnsi" w:hAnsiTheme="minorHAnsi" w:cstheme="minorHAnsi"/>
                <w:b/>
                <w:i/>
                <w:color w:val="000000" w:themeColor="text1"/>
              </w:rPr>
              <w:t>evolution of the background</w:t>
            </w:r>
            <w:r w:rsidRPr="009A5576">
              <w:rPr>
                <w:rFonts w:asciiTheme="minorHAnsi" w:hAnsiTheme="minorHAnsi" w:cstheme="minorHAnsi"/>
                <w:i/>
                <w:color w:val="000000" w:themeColor="text1"/>
              </w:rPr>
              <w:t xml:space="preserve"> during the period under evaluation</w:t>
            </w:r>
            <w:r w:rsidR="004C0C94" w:rsidRPr="009A5576">
              <w:rPr>
                <w:rFonts w:asciiTheme="minorHAnsi" w:hAnsiTheme="minorHAnsi" w:cstheme="minorHAnsi"/>
                <w:i/>
                <w:color w:val="000000" w:themeColor="text1"/>
              </w:rPr>
              <w:t xml:space="preserve"> and -if relevant- to lessons learnt during previous and related activities</w:t>
            </w:r>
            <w:r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30966CA3" w14:textId="77777777" w:rsidR="00F97116" w:rsidRPr="009A5576" w:rsidRDefault="00F97116" w:rsidP="00166DB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229FCA6C" wp14:editId="672561EE">
                  <wp:extent cx="579120" cy="414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4122EC3" w14:textId="0EDDBC6E" w:rsidR="00F97116" w:rsidRPr="009A5576" w:rsidRDefault="00F97116" w:rsidP="00F97116">
      <w:pPr>
        <w:pStyle w:val="Heading2"/>
        <w:rPr>
          <w:rFonts w:eastAsia="Calibri"/>
        </w:rPr>
      </w:pPr>
      <w:bookmarkStart w:id="2" w:name="_Toc13671448"/>
      <w:r w:rsidRPr="009A5576">
        <w:rPr>
          <w:rFonts w:eastAsia="Calibri"/>
        </w:rPr>
        <w:t xml:space="preserve">The </w:t>
      </w:r>
      <w:r w:rsidR="004F0299">
        <w:rPr>
          <w:rFonts w:eastAsia="Calibri"/>
        </w:rPr>
        <w:t>intervention</w:t>
      </w:r>
      <w:r w:rsidRPr="009A5576">
        <w:rPr>
          <w:rFonts w:eastAsia="Calibri"/>
        </w:rPr>
        <w:t xml:space="preserve"> to be </w:t>
      </w:r>
      <w:proofErr w:type="gramStart"/>
      <w:r w:rsidRPr="009A5576">
        <w:rPr>
          <w:rFonts w:eastAsia="Calibri"/>
        </w:rPr>
        <w:t>evaluated</w:t>
      </w:r>
      <w:bookmarkEnd w:id="2"/>
      <w:proofErr w:type="gramEnd"/>
    </w:p>
    <w:tbl>
      <w:tblPr>
        <w:tblStyle w:val="MediumGrid1-Accent1"/>
        <w:tblW w:w="5000" w:type="pct"/>
        <w:tblLook w:val="04A0" w:firstRow="1" w:lastRow="0" w:firstColumn="1" w:lastColumn="0" w:noHBand="0" w:noVBand="1"/>
      </w:tblPr>
      <w:tblGrid>
        <w:gridCol w:w="2825"/>
        <w:gridCol w:w="6629"/>
      </w:tblGrid>
      <w:tr w:rsidR="00E640FE" w:rsidRPr="009A5576" w14:paraId="5A072AB7" w14:textId="77777777" w:rsidTr="0018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0898D6EB" w14:textId="20B17299" w:rsidR="00E640FE" w:rsidRPr="009A5576" w:rsidRDefault="00224311" w:rsidP="001E0052">
            <w:pPr>
              <w:jc w:val="left"/>
            </w:pPr>
            <w:r w:rsidRPr="009A5576">
              <w:t>Title</w:t>
            </w:r>
            <w:r w:rsidR="00B94A71" w:rsidRPr="009A5576">
              <w:t xml:space="preserve"> of</w:t>
            </w:r>
            <w:r w:rsidRPr="009A5576">
              <w:t xml:space="preserve"> the </w:t>
            </w:r>
            <w:r w:rsidR="004F0299">
              <w:t>intervention</w:t>
            </w:r>
            <w:r w:rsidR="00E01FA3" w:rsidRPr="009A5576">
              <w:t xml:space="preserve"> to be evaluated</w:t>
            </w:r>
          </w:p>
        </w:tc>
        <w:tc>
          <w:tcPr>
            <w:tcW w:w="3506" w:type="pct"/>
          </w:tcPr>
          <w:p w14:paraId="6A79B44F" w14:textId="3038454B" w:rsidR="00E640FE" w:rsidRPr="00661B64" w:rsidRDefault="00E640FE" w:rsidP="00661B64">
            <w:pPr>
              <w:pStyle w:val="ListParagraph"/>
              <w:numPr>
                <w:ilvl w:val="0"/>
                <w:numId w:val="27"/>
              </w:numPr>
              <w:tabs>
                <w:tab w:val="left" w:pos="284"/>
              </w:tabs>
              <w:ind w:left="322" w:hanging="284"/>
              <w:cnfStyle w:val="100000000000" w:firstRow="1" w:lastRow="0" w:firstColumn="0" w:lastColumn="0" w:oddVBand="0" w:evenVBand="0" w:oddHBand="0" w:evenHBand="0" w:firstRowFirstColumn="0" w:firstRowLastColumn="0" w:lastRowFirstColumn="0" w:lastRowLastColumn="0"/>
              <w:rPr>
                <w:b w:val="0"/>
                <w:bCs w:val="0"/>
              </w:rPr>
            </w:pPr>
            <w:r w:rsidRPr="00661B64">
              <w:rPr>
                <w:b w:val="0"/>
                <w:bCs w:val="0"/>
                <w:highlight w:val="yellow"/>
              </w:rPr>
              <w:t>[</w:t>
            </w:r>
            <w:r w:rsidR="00E01FA3" w:rsidRPr="00661B64">
              <w:rPr>
                <w:b w:val="0"/>
                <w:bCs w:val="0"/>
                <w:highlight w:val="yellow"/>
              </w:rPr>
              <w:t xml:space="preserve">Indicate the </w:t>
            </w:r>
            <w:r w:rsidR="00E01FA3" w:rsidRPr="00661B64">
              <w:rPr>
                <w:highlight w:val="yellow"/>
              </w:rPr>
              <w:t>title</w:t>
            </w:r>
            <w:r w:rsidR="00E01FA3" w:rsidRPr="00661B64">
              <w:rPr>
                <w:b w:val="0"/>
                <w:bCs w:val="0"/>
                <w:highlight w:val="yellow"/>
              </w:rPr>
              <w:t xml:space="preserve"> of the </w:t>
            </w:r>
            <w:r w:rsidR="004F0299" w:rsidRPr="00661B64">
              <w:rPr>
                <w:b w:val="0"/>
                <w:bCs w:val="0"/>
                <w:highlight w:val="yellow"/>
              </w:rPr>
              <w:t>intervention</w:t>
            </w:r>
            <w:r w:rsidR="007821D2" w:rsidRPr="00661B64">
              <w:rPr>
                <w:b w:val="0"/>
                <w:bCs w:val="0"/>
                <w:highlight w:val="yellow"/>
              </w:rPr>
              <w:t xml:space="preserve"> </w:t>
            </w:r>
            <w:r w:rsidR="00E01FA3" w:rsidRPr="00661B64">
              <w:rPr>
                <w:b w:val="0"/>
                <w:bCs w:val="0"/>
                <w:highlight w:val="yellow"/>
              </w:rPr>
              <w:t>to be evaluated</w:t>
            </w:r>
            <w:r w:rsidR="000568F2" w:rsidRPr="00661B64">
              <w:rPr>
                <w:b w:val="0"/>
                <w:bCs w:val="0"/>
                <w:highlight w:val="yellow"/>
              </w:rPr>
              <w:t xml:space="preserve">; in case of multiple </w:t>
            </w:r>
            <w:r w:rsidR="00746CA7" w:rsidRPr="00661B64">
              <w:rPr>
                <w:b w:val="0"/>
                <w:bCs w:val="0"/>
                <w:highlight w:val="yellow"/>
              </w:rPr>
              <w:t>interventions</w:t>
            </w:r>
            <w:r w:rsidR="000568F2" w:rsidRPr="00661B64">
              <w:rPr>
                <w:b w:val="0"/>
                <w:bCs w:val="0"/>
                <w:highlight w:val="yellow"/>
              </w:rPr>
              <w:t xml:space="preserve">, indicate each of them in a separate </w:t>
            </w:r>
            <w:r w:rsidR="006859BF" w:rsidRPr="00661B64">
              <w:rPr>
                <w:b w:val="0"/>
                <w:bCs w:val="0"/>
                <w:highlight w:val="yellow"/>
              </w:rPr>
              <w:t xml:space="preserve">numbered </w:t>
            </w:r>
            <w:r w:rsidR="000568F2" w:rsidRPr="00661B64">
              <w:rPr>
                <w:b w:val="0"/>
                <w:bCs w:val="0"/>
                <w:highlight w:val="yellow"/>
              </w:rPr>
              <w:t>bullet</w:t>
            </w:r>
            <w:r w:rsidRPr="00661B64">
              <w:rPr>
                <w:b w:val="0"/>
                <w:bCs w:val="0"/>
                <w:highlight w:val="yellow"/>
              </w:rPr>
              <w:t>]</w:t>
            </w:r>
          </w:p>
        </w:tc>
      </w:tr>
      <w:tr w:rsidR="00E72A80" w:rsidRPr="009A5576" w14:paraId="56572E50"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5FFE9D86" w14:textId="4E97BAA0" w:rsidR="00E72A80" w:rsidRPr="009A5576" w:rsidRDefault="00E72A80" w:rsidP="001E0052">
            <w:pPr>
              <w:jc w:val="left"/>
            </w:pPr>
            <w:r w:rsidRPr="009A5576">
              <w:t>Budget</w:t>
            </w:r>
            <w:r w:rsidR="00B94A71" w:rsidRPr="009A5576">
              <w:t xml:space="preserve"> of</w:t>
            </w:r>
            <w:r w:rsidRPr="009A5576">
              <w:t xml:space="preserve"> the </w:t>
            </w:r>
            <w:r w:rsidR="004F0299">
              <w:t>intervention</w:t>
            </w:r>
            <w:r w:rsidR="004848B8" w:rsidRPr="009A5576">
              <w:t xml:space="preserve"> </w:t>
            </w:r>
            <w:r w:rsidRPr="009A5576">
              <w:t>to be evaluated</w:t>
            </w:r>
          </w:p>
        </w:tc>
        <w:tc>
          <w:tcPr>
            <w:tcW w:w="3506" w:type="pct"/>
          </w:tcPr>
          <w:p w14:paraId="45EDFEDD" w14:textId="6D6907BD" w:rsidR="00E72A80" w:rsidRPr="009A5576" w:rsidRDefault="00E72A80" w:rsidP="007821D2">
            <w:pPr>
              <w:pStyle w:val="ListParagraph"/>
              <w:numPr>
                <w:ilvl w:val="0"/>
                <w:numId w:val="27"/>
              </w:numPr>
              <w:ind w:left="322" w:hanging="284"/>
              <w:cnfStyle w:val="000000100000" w:firstRow="0" w:lastRow="0" w:firstColumn="0" w:lastColumn="0" w:oddVBand="0" w:evenVBand="0" w:oddHBand="1" w:evenHBand="0" w:firstRowFirstColumn="0" w:firstRowLastColumn="0" w:lastRowFirstColumn="0" w:lastRowLastColumn="0"/>
            </w:pPr>
            <w:r w:rsidRPr="009A5576">
              <w:rPr>
                <w:bCs/>
                <w:highlight w:val="yellow"/>
              </w:rPr>
              <w:t xml:space="preserve">[Indicate the </w:t>
            </w:r>
            <w:r w:rsidRPr="009A5576">
              <w:rPr>
                <w:b/>
                <w:bCs/>
                <w:highlight w:val="yellow"/>
              </w:rPr>
              <w:t>budget</w:t>
            </w:r>
            <w:r w:rsidRPr="009A5576">
              <w:rPr>
                <w:bCs/>
                <w:highlight w:val="yellow"/>
              </w:rPr>
              <w:t xml:space="preserve"> of the </w:t>
            </w:r>
            <w:r w:rsidR="004F0299">
              <w:rPr>
                <w:bCs/>
                <w:highlight w:val="yellow"/>
              </w:rPr>
              <w:t>intervention</w:t>
            </w:r>
            <w:r w:rsidR="007821D2" w:rsidRPr="009A5576">
              <w:rPr>
                <w:bCs/>
                <w:highlight w:val="yellow"/>
              </w:rPr>
              <w:t xml:space="preserve"> </w:t>
            </w:r>
            <w:r w:rsidRPr="009A5576">
              <w:rPr>
                <w:bCs/>
                <w:highlight w:val="yellow"/>
              </w:rPr>
              <w:t>to be evaluated</w:t>
            </w:r>
            <w:r w:rsidRPr="009A5576">
              <w:rPr>
                <w:highlight w:val="yellow"/>
              </w:rPr>
              <w:t xml:space="preserve">; in case of multiple </w:t>
            </w:r>
            <w:r w:rsidR="004F0299">
              <w:rPr>
                <w:highlight w:val="yellow"/>
              </w:rPr>
              <w:t>interventions</w:t>
            </w:r>
            <w:r w:rsidRPr="009A5576">
              <w:rPr>
                <w:highlight w:val="yellow"/>
              </w:rPr>
              <w:t>, indicate each of them in a separate bullet</w:t>
            </w:r>
            <w:r w:rsidR="006859BF" w:rsidRPr="009A5576">
              <w:rPr>
                <w:highlight w:val="yellow"/>
              </w:rPr>
              <w:t xml:space="preserve">, following the </w:t>
            </w:r>
            <w:r w:rsidR="004848B8" w:rsidRPr="009A5576">
              <w:rPr>
                <w:highlight w:val="yellow"/>
              </w:rPr>
              <w:t xml:space="preserve">same </w:t>
            </w:r>
            <w:r w:rsidR="006859BF" w:rsidRPr="009A5576">
              <w:rPr>
                <w:highlight w:val="yellow"/>
              </w:rPr>
              <w:t xml:space="preserve">numbering </w:t>
            </w:r>
            <w:r w:rsidR="003B2790" w:rsidRPr="009A5576">
              <w:rPr>
                <w:highlight w:val="yellow"/>
              </w:rPr>
              <w:t>used when listing their titles</w:t>
            </w:r>
            <w:r w:rsidRPr="009A5576">
              <w:rPr>
                <w:bCs/>
                <w:highlight w:val="yellow"/>
              </w:rPr>
              <w:t>]</w:t>
            </w:r>
          </w:p>
        </w:tc>
      </w:tr>
      <w:tr w:rsidR="00C83D02" w:rsidRPr="009A5576" w14:paraId="14FB63F8" w14:textId="77777777" w:rsidTr="00186540">
        <w:tc>
          <w:tcPr>
            <w:cnfStyle w:val="001000000000" w:firstRow="0" w:lastRow="0" w:firstColumn="1" w:lastColumn="0" w:oddVBand="0" w:evenVBand="0" w:oddHBand="0" w:evenHBand="0" w:firstRowFirstColumn="0" w:firstRowLastColumn="0" w:lastRowFirstColumn="0" w:lastRowLastColumn="0"/>
            <w:tcW w:w="1494" w:type="pct"/>
          </w:tcPr>
          <w:p w14:paraId="69989E95" w14:textId="5C5C2D00" w:rsidR="00C83D02" w:rsidRPr="009A5576" w:rsidRDefault="00C83D02">
            <w:pPr>
              <w:jc w:val="left"/>
            </w:pPr>
            <w:r w:rsidRPr="009A5576">
              <w:t xml:space="preserve">Dates of the </w:t>
            </w:r>
            <w:r w:rsidR="004F0299">
              <w:t>intervention</w:t>
            </w:r>
            <w:r w:rsidRPr="009A5576">
              <w:t xml:space="preserve"> to be evaluated</w:t>
            </w:r>
          </w:p>
        </w:tc>
        <w:tc>
          <w:tcPr>
            <w:tcW w:w="3506" w:type="pct"/>
          </w:tcPr>
          <w:p w14:paraId="1F08AD12" w14:textId="77777777" w:rsidR="00C83D02" w:rsidRPr="009A5576" w:rsidRDefault="00C83D02" w:rsidP="00FE2EB0">
            <w:pPr>
              <w:pStyle w:val="ListParagraph"/>
              <w:numPr>
                <w:ilvl w:val="0"/>
                <w:numId w:val="27"/>
              </w:numPr>
              <w:ind w:left="322" w:hanging="284"/>
              <w:cnfStyle w:val="000000000000" w:firstRow="0" w:lastRow="0" w:firstColumn="0" w:lastColumn="0" w:oddVBand="0" w:evenVBand="0" w:oddHBand="0" w:evenHBand="0" w:firstRowFirstColumn="0" w:firstRowLastColumn="0" w:lastRowFirstColumn="0" w:lastRowLastColumn="0"/>
              <w:rPr>
                <w:bCs/>
              </w:rPr>
            </w:pPr>
            <w:r w:rsidRPr="009A5576">
              <w:rPr>
                <w:bCs/>
              </w:rPr>
              <w:t xml:space="preserve">Start: </w:t>
            </w:r>
            <w:r w:rsidRPr="009A5576">
              <w:rPr>
                <w:bCs/>
                <w:highlight w:val="yellow"/>
              </w:rPr>
              <w:t>xx/xx/</w:t>
            </w:r>
            <w:proofErr w:type="spellStart"/>
            <w:r w:rsidRPr="009A5576">
              <w:rPr>
                <w:bCs/>
                <w:highlight w:val="yellow"/>
              </w:rPr>
              <w:t>xxxx</w:t>
            </w:r>
            <w:proofErr w:type="spellEnd"/>
          </w:p>
          <w:p w14:paraId="2AE45771" w14:textId="77777777" w:rsidR="00C83D02" w:rsidRPr="009A5576" w:rsidRDefault="00C83D02" w:rsidP="00FE2EB0">
            <w:pPr>
              <w:pStyle w:val="ListParagraph"/>
              <w:numPr>
                <w:ilvl w:val="0"/>
                <w:numId w:val="27"/>
              </w:numPr>
              <w:ind w:left="322" w:hanging="284"/>
              <w:cnfStyle w:val="000000000000" w:firstRow="0" w:lastRow="0" w:firstColumn="0" w:lastColumn="0" w:oddVBand="0" w:evenVBand="0" w:oddHBand="0" w:evenHBand="0" w:firstRowFirstColumn="0" w:firstRowLastColumn="0" w:lastRowFirstColumn="0" w:lastRowLastColumn="0"/>
              <w:rPr>
                <w:bCs/>
              </w:rPr>
            </w:pPr>
            <w:r w:rsidRPr="009A5576">
              <w:rPr>
                <w:bCs/>
              </w:rPr>
              <w:t xml:space="preserve">End: </w:t>
            </w:r>
            <w:r w:rsidRPr="009A5576">
              <w:rPr>
                <w:bCs/>
                <w:highlight w:val="yellow"/>
              </w:rPr>
              <w:t>xx/xx/</w:t>
            </w:r>
            <w:proofErr w:type="spellStart"/>
            <w:r w:rsidRPr="009A5576">
              <w:rPr>
                <w:bCs/>
                <w:highlight w:val="yellow"/>
              </w:rPr>
              <w:t>xxxx</w:t>
            </w:r>
            <w:proofErr w:type="spellEnd"/>
          </w:p>
        </w:tc>
      </w:tr>
    </w:tbl>
    <w:p w14:paraId="0B36D360" w14:textId="77777777" w:rsidR="00E640FE" w:rsidRPr="009A5576" w:rsidRDefault="00E640FE" w:rsidP="001E0052">
      <w:pPr>
        <w:rPr>
          <w:rFonts w:eastAsia="Calibri"/>
        </w:rPr>
      </w:pP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E43D00" w:rsidRPr="009A5576" w14:paraId="7F5CB32F" w14:textId="77777777" w:rsidTr="00186540">
        <w:tc>
          <w:tcPr>
            <w:tcW w:w="8483" w:type="dxa"/>
            <w:shd w:val="clear" w:color="auto" w:fill="BFBFBF" w:themeFill="background1" w:themeFillShade="BF"/>
          </w:tcPr>
          <w:p w14:paraId="5157B8C8" w14:textId="4F655CBA" w:rsidR="003F78D2" w:rsidRPr="009A5576" w:rsidRDefault="00093D8D" w:rsidP="00166DBC">
            <w:pPr>
              <w:rPr>
                <w:rFonts w:asciiTheme="minorHAnsi" w:hAnsiTheme="minorHAnsi" w:cstheme="minorHAnsi"/>
                <w:i/>
                <w:color w:val="000000" w:themeColor="text1"/>
              </w:rPr>
            </w:pPr>
            <w:r w:rsidRPr="009A5576">
              <w:rPr>
                <w:rFonts w:asciiTheme="minorHAnsi" w:hAnsiTheme="minorHAnsi" w:cstheme="minorHAnsi"/>
                <w:i/>
                <w:color w:val="000000" w:themeColor="text1"/>
              </w:rPr>
              <w:t>The text of this chapter</w:t>
            </w:r>
            <w:r w:rsidR="00E43D00"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w:t>
            </w:r>
            <w:r w:rsidR="00034953"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which will </w:t>
            </w:r>
            <w:r w:rsidR="005E3827" w:rsidRPr="009A5576">
              <w:rPr>
                <w:rFonts w:asciiTheme="minorHAnsi" w:hAnsiTheme="minorHAnsi" w:cstheme="minorHAnsi"/>
                <w:i/>
                <w:color w:val="000000" w:themeColor="text1"/>
              </w:rPr>
              <w:t>start after</w:t>
            </w:r>
            <w:r w:rsidRPr="009A5576">
              <w:rPr>
                <w:rFonts w:asciiTheme="minorHAnsi" w:hAnsiTheme="minorHAnsi" w:cstheme="minorHAnsi"/>
                <w:i/>
                <w:color w:val="000000" w:themeColor="text1"/>
              </w:rPr>
              <w:t xml:space="preserve"> the previous table</w:t>
            </w:r>
            <w:r w:rsidR="00034953"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 </w:t>
            </w:r>
            <w:r w:rsidR="00034953" w:rsidRPr="009A5576">
              <w:rPr>
                <w:rFonts w:asciiTheme="minorHAnsi" w:hAnsiTheme="minorHAnsi" w:cstheme="minorHAnsi"/>
                <w:i/>
                <w:color w:val="000000" w:themeColor="text1"/>
              </w:rPr>
              <w:t xml:space="preserve">should </w:t>
            </w:r>
            <w:r w:rsidR="00E43D00" w:rsidRPr="009A5576">
              <w:rPr>
                <w:rFonts w:asciiTheme="minorHAnsi" w:hAnsiTheme="minorHAnsi" w:cstheme="minorHAnsi"/>
                <w:i/>
                <w:color w:val="000000" w:themeColor="text1"/>
              </w:rPr>
              <w:t xml:space="preserve">describe </w:t>
            </w:r>
            <w:r w:rsidR="00E43D00" w:rsidRPr="009A5576">
              <w:rPr>
                <w:rFonts w:asciiTheme="minorHAnsi" w:hAnsiTheme="minorHAnsi" w:cstheme="minorHAnsi"/>
                <w:b/>
                <w:i/>
                <w:color w:val="000000" w:themeColor="text1"/>
              </w:rPr>
              <w:t xml:space="preserve">the </w:t>
            </w:r>
            <w:r w:rsidR="004F0299">
              <w:rPr>
                <w:rFonts w:asciiTheme="minorHAnsi" w:hAnsiTheme="minorHAnsi" w:cstheme="minorHAnsi"/>
                <w:b/>
                <w:i/>
                <w:color w:val="000000" w:themeColor="text1"/>
              </w:rPr>
              <w:t>intervention</w:t>
            </w:r>
            <w:r w:rsidR="00E43D00" w:rsidRPr="009A5576">
              <w:rPr>
                <w:rFonts w:asciiTheme="minorHAnsi" w:hAnsiTheme="minorHAnsi" w:cstheme="minorHAnsi"/>
                <w:b/>
                <w:i/>
                <w:color w:val="000000" w:themeColor="text1"/>
              </w:rPr>
              <w:t xml:space="preserve"> to be evaluated</w:t>
            </w:r>
            <w:r w:rsidR="00A573A6">
              <w:rPr>
                <w:rFonts w:asciiTheme="minorHAnsi" w:hAnsiTheme="minorHAnsi" w:cstheme="minorHAnsi"/>
                <w:b/>
                <w:i/>
                <w:color w:val="000000" w:themeColor="text1"/>
              </w:rPr>
              <w:t xml:space="preserve"> and the logic behind it</w:t>
            </w:r>
            <w:r w:rsidR="00E43D00" w:rsidRPr="009A5576">
              <w:rPr>
                <w:rFonts w:asciiTheme="minorHAnsi" w:hAnsiTheme="minorHAnsi" w:cstheme="minorHAnsi"/>
                <w:i/>
                <w:color w:val="000000" w:themeColor="text1"/>
              </w:rPr>
              <w:t xml:space="preserve">. </w:t>
            </w:r>
            <w:r w:rsidR="003F78D2" w:rsidRPr="009A5576">
              <w:rPr>
                <w:rFonts w:asciiTheme="minorHAnsi" w:hAnsiTheme="minorHAnsi" w:cstheme="minorHAnsi"/>
                <w:i/>
                <w:color w:val="000000" w:themeColor="text1"/>
              </w:rPr>
              <w:t xml:space="preserve">In case of multiple </w:t>
            </w:r>
            <w:r w:rsidR="00746CA7">
              <w:rPr>
                <w:rFonts w:asciiTheme="minorHAnsi" w:hAnsiTheme="minorHAnsi" w:cstheme="minorHAnsi"/>
                <w:i/>
                <w:color w:val="000000" w:themeColor="text1"/>
              </w:rPr>
              <w:t>interventions</w:t>
            </w:r>
            <w:r w:rsidR="003F78D2" w:rsidRPr="009A5576">
              <w:rPr>
                <w:rFonts w:asciiTheme="minorHAnsi" w:hAnsiTheme="minorHAnsi" w:cstheme="minorHAnsi"/>
                <w:i/>
                <w:color w:val="000000" w:themeColor="text1"/>
              </w:rPr>
              <w:t>,</w:t>
            </w:r>
            <w:r w:rsidR="00C622DC" w:rsidRPr="009A5576">
              <w:rPr>
                <w:rFonts w:asciiTheme="minorHAnsi" w:hAnsiTheme="minorHAnsi" w:cstheme="minorHAnsi"/>
                <w:i/>
                <w:color w:val="000000" w:themeColor="text1"/>
              </w:rPr>
              <w:t xml:space="preserve"> they will be described one by one, in the same sequence used in the previous table.</w:t>
            </w:r>
          </w:p>
          <w:p w14:paraId="2D589F42" w14:textId="53D24142" w:rsidR="00E43D00" w:rsidRPr="009A5576" w:rsidRDefault="00E43D00" w:rsidP="00166DBC">
            <w:pPr>
              <w:rPr>
                <w:rFonts w:asciiTheme="minorHAnsi" w:hAnsiTheme="minorHAnsi" w:cstheme="minorHAnsi"/>
                <w:i/>
                <w:color w:val="000000" w:themeColor="text1"/>
              </w:rPr>
            </w:pPr>
            <w:r w:rsidRPr="009A5576">
              <w:rPr>
                <w:rFonts w:asciiTheme="minorHAnsi" w:hAnsiTheme="minorHAnsi" w:cstheme="minorHAnsi"/>
                <w:i/>
                <w:color w:val="000000" w:themeColor="text1"/>
              </w:rPr>
              <w:lastRenderedPageBreak/>
              <w:t xml:space="preserve">It is important that </w:t>
            </w:r>
            <w:r w:rsidR="005E3827" w:rsidRPr="009A5576">
              <w:rPr>
                <w:rFonts w:asciiTheme="minorHAnsi" w:hAnsiTheme="minorHAnsi" w:cstheme="minorHAnsi"/>
                <w:i/>
                <w:color w:val="000000" w:themeColor="text1"/>
              </w:rPr>
              <w:t>tenderers</w:t>
            </w:r>
            <w:r w:rsidRPr="009A5576">
              <w:rPr>
                <w:rFonts w:asciiTheme="minorHAnsi" w:hAnsiTheme="minorHAnsi" w:cstheme="minorHAnsi"/>
                <w:i/>
                <w:color w:val="000000" w:themeColor="text1"/>
              </w:rPr>
              <w:t xml:space="preserve"> understand elements such as the rationale behind the </w:t>
            </w:r>
            <w:r w:rsidR="004F0299">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xml:space="preserve">, </w:t>
            </w:r>
            <w:r w:rsidR="00A573A6">
              <w:rPr>
                <w:rFonts w:asciiTheme="minorHAnsi" w:hAnsiTheme="minorHAnsi" w:cstheme="minorHAnsi"/>
                <w:i/>
                <w:color w:val="000000" w:themeColor="text1"/>
              </w:rPr>
              <w:t>its</w:t>
            </w:r>
            <w:r w:rsidRPr="009A5576">
              <w:rPr>
                <w:rFonts w:asciiTheme="minorHAnsi" w:hAnsiTheme="minorHAnsi" w:cstheme="minorHAnsi"/>
                <w:i/>
                <w:color w:val="000000" w:themeColor="text1"/>
              </w:rPr>
              <w:t xml:space="preserve"> time span and budget, possible sources of co-financing, how the</w:t>
            </w:r>
            <w:r w:rsidR="00484FCD">
              <w:rPr>
                <w:rFonts w:asciiTheme="minorHAnsi" w:hAnsiTheme="minorHAnsi" w:cstheme="minorHAnsi"/>
                <w:i/>
                <w:color w:val="000000" w:themeColor="text1"/>
              </w:rPr>
              <w:t xml:space="preserve"> intervention</w:t>
            </w:r>
            <w:r w:rsidRPr="009A5576">
              <w:rPr>
                <w:rFonts w:asciiTheme="minorHAnsi" w:hAnsiTheme="minorHAnsi" w:cstheme="minorHAnsi"/>
                <w:i/>
                <w:color w:val="000000" w:themeColor="text1"/>
              </w:rPr>
              <w:t xml:space="preserve"> links with </w:t>
            </w:r>
            <w:r w:rsidR="00746CA7">
              <w:rPr>
                <w:rFonts w:asciiTheme="minorHAnsi" w:hAnsiTheme="minorHAnsi" w:cstheme="minorHAnsi"/>
                <w:i/>
                <w:color w:val="000000" w:themeColor="text1"/>
              </w:rPr>
              <w:t>interventions</w:t>
            </w:r>
            <w:r w:rsidR="009A5576"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financed by other donors and any further </w:t>
            </w:r>
            <w:r w:rsidR="00D8258E" w:rsidRPr="009A5576">
              <w:rPr>
                <w:rFonts w:asciiTheme="minorHAnsi" w:hAnsiTheme="minorHAnsi" w:cstheme="minorHAnsi"/>
                <w:i/>
                <w:color w:val="000000" w:themeColor="text1"/>
              </w:rPr>
              <w:t xml:space="preserve">relevant </w:t>
            </w:r>
            <w:r w:rsidRPr="009A5576">
              <w:rPr>
                <w:rFonts w:asciiTheme="minorHAnsi" w:hAnsiTheme="minorHAnsi" w:cstheme="minorHAnsi"/>
                <w:i/>
                <w:color w:val="000000" w:themeColor="text1"/>
              </w:rPr>
              <w:t xml:space="preserve">elements.  </w:t>
            </w:r>
          </w:p>
          <w:p w14:paraId="3BE26F35" w14:textId="5B6F3705" w:rsidR="00B058D4" w:rsidRPr="009A5576" w:rsidRDefault="00B058D4" w:rsidP="00166DB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Do not hesitate to </w:t>
            </w:r>
            <w:r w:rsidR="002716DD" w:rsidRPr="009A5576">
              <w:rPr>
                <w:rFonts w:asciiTheme="minorHAnsi" w:hAnsiTheme="minorHAnsi" w:cstheme="minorHAnsi"/>
                <w:i/>
                <w:color w:val="000000" w:themeColor="text1"/>
              </w:rPr>
              <w:t xml:space="preserve">add weblinks </w:t>
            </w:r>
            <w:r w:rsidRPr="009A5576">
              <w:rPr>
                <w:rFonts w:asciiTheme="minorHAnsi" w:hAnsiTheme="minorHAnsi" w:cstheme="minorHAnsi"/>
                <w:i/>
                <w:color w:val="000000" w:themeColor="text1"/>
              </w:rPr>
              <w:t xml:space="preserve">to </w:t>
            </w:r>
            <w:r w:rsidR="00484FCD">
              <w:rPr>
                <w:rFonts w:asciiTheme="minorHAnsi" w:hAnsiTheme="minorHAnsi" w:cstheme="minorHAnsi"/>
                <w:i/>
                <w:color w:val="000000" w:themeColor="text1"/>
              </w:rPr>
              <w:t xml:space="preserve">relevant </w:t>
            </w:r>
            <w:r w:rsidRPr="009A5576">
              <w:rPr>
                <w:rFonts w:asciiTheme="minorHAnsi" w:hAnsiTheme="minorHAnsi" w:cstheme="minorHAnsi"/>
                <w:i/>
                <w:color w:val="000000" w:themeColor="text1"/>
              </w:rPr>
              <w:t xml:space="preserve">available </w:t>
            </w:r>
            <w:r w:rsidR="002716DD" w:rsidRPr="009A5576">
              <w:rPr>
                <w:rFonts w:asciiTheme="minorHAnsi" w:hAnsiTheme="minorHAnsi" w:cstheme="minorHAnsi"/>
                <w:i/>
                <w:color w:val="000000" w:themeColor="text1"/>
              </w:rPr>
              <w:t>documents</w:t>
            </w:r>
            <w:r w:rsidRPr="009A5576">
              <w:rPr>
                <w:rFonts w:asciiTheme="minorHAnsi" w:hAnsiTheme="minorHAnsi" w:cstheme="minorHAnsi"/>
                <w:i/>
                <w:color w:val="000000" w:themeColor="text1"/>
              </w:rPr>
              <w:t xml:space="preserve"> that can enhance the comprehension by </w:t>
            </w:r>
            <w:r w:rsidR="005E3827" w:rsidRPr="009A5576">
              <w:rPr>
                <w:rFonts w:asciiTheme="minorHAnsi" w:hAnsiTheme="minorHAnsi" w:cstheme="minorHAnsi"/>
                <w:i/>
                <w:color w:val="000000" w:themeColor="text1"/>
              </w:rPr>
              <w:t>tenderers</w:t>
            </w:r>
            <w:r w:rsidRPr="009A5576">
              <w:rPr>
                <w:rFonts w:asciiTheme="minorHAnsi" w:hAnsiTheme="minorHAnsi" w:cstheme="minorHAnsi"/>
                <w:i/>
                <w:color w:val="000000" w:themeColor="text1"/>
              </w:rPr>
              <w:t xml:space="preserve"> of the </w:t>
            </w:r>
            <w:r w:rsidR="00484FCD">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xml:space="preserve">. </w:t>
            </w:r>
          </w:p>
          <w:p w14:paraId="78D121FC" w14:textId="73B7B712" w:rsidR="00093D8D" w:rsidRPr="009A5576" w:rsidRDefault="00197465" w:rsidP="00197465">
            <w:pPr>
              <w:rPr>
                <w:rFonts w:asciiTheme="minorHAnsi" w:hAnsiTheme="minorHAnsi" w:cstheme="minorHAnsi"/>
                <w:i/>
                <w:color w:val="000000" w:themeColor="text1"/>
              </w:rPr>
            </w:pPr>
            <w:r w:rsidRPr="00661B64">
              <w:rPr>
                <w:rFonts w:asciiTheme="minorHAnsi" w:hAnsiTheme="minorHAnsi" w:cstheme="minorHAnsi"/>
                <w:b/>
                <w:bCs/>
                <w:i/>
                <w:color w:val="000000" w:themeColor="text1"/>
              </w:rPr>
              <w:t>Describe the Intervention Logic</w:t>
            </w:r>
            <w:r w:rsidRPr="009A5576">
              <w:rPr>
                <w:rFonts w:asciiTheme="minorHAnsi" w:hAnsiTheme="minorHAnsi" w:cstheme="minorHAnsi"/>
                <w:i/>
                <w:color w:val="000000" w:themeColor="text1"/>
              </w:rPr>
              <w:t xml:space="preserve"> of the </w:t>
            </w:r>
            <w:r w:rsidR="00484FCD">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xml:space="preserve"> to be evaluated and</w:t>
            </w:r>
            <w:r w:rsidR="003415FE"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the assumptions explaining how</w:t>
            </w:r>
            <w:r w:rsidR="00484FCD">
              <w:rPr>
                <w:rFonts w:asciiTheme="minorHAnsi" w:hAnsiTheme="minorHAnsi" w:cstheme="minorHAnsi"/>
                <w:i/>
                <w:color w:val="000000" w:themeColor="text1"/>
              </w:rPr>
              <w:t xml:space="preserve"> this</w:t>
            </w:r>
            <w:r w:rsidRPr="009A5576">
              <w:rPr>
                <w:rFonts w:asciiTheme="minorHAnsi" w:hAnsiTheme="minorHAnsi" w:cstheme="minorHAnsi"/>
                <w:i/>
                <w:color w:val="000000" w:themeColor="text1"/>
              </w:rPr>
              <w:t xml:space="preserve"> is expected to a</w:t>
            </w:r>
            <w:r w:rsidR="00A573A6">
              <w:rPr>
                <w:rFonts w:asciiTheme="minorHAnsi" w:hAnsiTheme="minorHAnsi" w:cstheme="minorHAnsi"/>
                <w:i/>
                <w:color w:val="000000" w:themeColor="text1"/>
              </w:rPr>
              <w:t>chieve</w:t>
            </w:r>
            <w:r w:rsidRPr="009A5576">
              <w:rPr>
                <w:rFonts w:asciiTheme="minorHAnsi" w:hAnsiTheme="minorHAnsi" w:cstheme="minorHAnsi"/>
                <w:i/>
                <w:color w:val="000000" w:themeColor="text1"/>
              </w:rPr>
              <w:t xml:space="preserve"> results with the given inputs and activities</w:t>
            </w:r>
            <w:r w:rsidR="00D44339" w:rsidRPr="009A5576">
              <w:rPr>
                <w:rFonts w:asciiTheme="minorHAnsi" w:hAnsiTheme="minorHAnsi" w:cstheme="minorHAnsi"/>
                <w:i/>
                <w:color w:val="000000" w:themeColor="text1"/>
              </w:rPr>
              <w:t xml:space="preserve"> (</w:t>
            </w:r>
            <w:proofErr w:type="gramStart"/>
            <w:r w:rsidR="00D44339" w:rsidRPr="009A5576">
              <w:rPr>
                <w:rFonts w:asciiTheme="minorHAnsi" w:hAnsiTheme="minorHAnsi" w:cstheme="minorHAnsi"/>
                <w:i/>
                <w:color w:val="000000" w:themeColor="text1"/>
              </w:rPr>
              <w:t>i.e.</w:t>
            </w:r>
            <w:proofErr w:type="gramEnd"/>
            <w:r w:rsidR="00D44339" w:rsidRPr="009A5576">
              <w:rPr>
                <w:rFonts w:asciiTheme="minorHAnsi" w:hAnsiTheme="minorHAnsi" w:cstheme="minorHAnsi"/>
                <w:i/>
                <w:color w:val="000000" w:themeColor="text1"/>
              </w:rPr>
              <w:t xml:space="preserve"> </w:t>
            </w:r>
            <w:r w:rsidR="00A573A6">
              <w:rPr>
                <w:rFonts w:asciiTheme="minorHAnsi" w:hAnsiTheme="minorHAnsi" w:cstheme="minorHAnsi"/>
                <w:i/>
                <w:color w:val="000000" w:themeColor="text1"/>
              </w:rPr>
              <w:t>its</w:t>
            </w:r>
            <w:r w:rsidR="00A573A6" w:rsidRPr="009A5576">
              <w:rPr>
                <w:rFonts w:asciiTheme="minorHAnsi" w:hAnsiTheme="minorHAnsi" w:cstheme="minorHAnsi"/>
                <w:i/>
                <w:color w:val="000000" w:themeColor="text1"/>
              </w:rPr>
              <w:t xml:space="preserve"> </w:t>
            </w:r>
            <w:r w:rsidR="00484FCD" w:rsidRPr="009A5576">
              <w:rPr>
                <w:rFonts w:asciiTheme="minorHAnsi" w:hAnsiTheme="minorHAnsi" w:cstheme="minorHAnsi"/>
                <w:i/>
                <w:color w:val="000000" w:themeColor="text1"/>
              </w:rPr>
              <w:t xml:space="preserve">underlying </w:t>
            </w:r>
            <w:r w:rsidR="00D44339" w:rsidRPr="00661B64">
              <w:rPr>
                <w:rFonts w:asciiTheme="minorHAnsi" w:hAnsiTheme="minorHAnsi" w:cstheme="minorHAnsi"/>
                <w:b/>
                <w:bCs/>
                <w:i/>
                <w:color w:val="000000" w:themeColor="text1"/>
              </w:rPr>
              <w:t>Theory of Change</w:t>
            </w:r>
            <w:r w:rsidR="00034953" w:rsidRPr="009A5576">
              <w:rPr>
                <w:rFonts w:asciiTheme="minorHAnsi" w:hAnsiTheme="minorHAnsi" w:cstheme="minorHAnsi"/>
                <w:i/>
                <w:color w:val="000000" w:themeColor="text1"/>
              </w:rPr>
              <w:t>)</w:t>
            </w:r>
            <w:r w:rsidRPr="009A5576">
              <w:rPr>
                <w:rFonts w:asciiTheme="minorHAnsi" w:hAnsiTheme="minorHAnsi" w:cstheme="minorHAnsi"/>
                <w:i/>
                <w:color w:val="000000" w:themeColor="text1"/>
              </w:rPr>
              <w:t xml:space="preserve">. </w:t>
            </w:r>
          </w:p>
          <w:p w14:paraId="0A11C9AB" w14:textId="78BAFAD4" w:rsidR="00197465" w:rsidRPr="009A5576" w:rsidRDefault="005E3827" w:rsidP="002D6D46">
            <w:pPr>
              <w:rPr>
                <w:rFonts w:asciiTheme="minorHAnsi" w:hAnsiTheme="minorHAnsi" w:cstheme="minorHAnsi"/>
                <w:i/>
                <w:color w:val="000000" w:themeColor="text1"/>
              </w:rPr>
            </w:pPr>
            <w:r w:rsidRPr="009A5576">
              <w:rPr>
                <w:rFonts w:asciiTheme="minorHAnsi" w:hAnsiTheme="minorHAnsi" w:cstheme="minorHAnsi"/>
                <w:b/>
                <w:i/>
                <w:color w:val="000000" w:themeColor="text1"/>
              </w:rPr>
              <w:t>I</w:t>
            </w:r>
            <w:r w:rsidR="00093D8D" w:rsidRPr="009A5576">
              <w:rPr>
                <w:rFonts w:asciiTheme="minorHAnsi" w:hAnsiTheme="minorHAnsi" w:cstheme="minorHAnsi"/>
                <w:b/>
                <w:i/>
                <w:color w:val="000000" w:themeColor="text1"/>
              </w:rPr>
              <w:t>nclude</w:t>
            </w:r>
            <w:r w:rsidR="002716DD" w:rsidRPr="009A5576">
              <w:rPr>
                <w:rFonts w:asciiTheme="minorHAnsi" w:hAnsiTheme="minorHAnsi" w:cstheme="minorHAnsi"/>
                <w:i/>
                <w:color w:val="000000" w:themeColor="text1"/>
              </w:rPr>
              <w:t xml:space="preserve"> the</w:t>
            </w:r>
            <w:r w:rsidR="002D6D46" w:rsidRPr="009A5576">
              <w:t xml:space="preserve"> </w:t>
            </w:r>
            <w:r w:rsidR="002D6D46" w:rsidRPr="009A5576">
              <w:rPr>
                <w:rFonts w:asciiTheme="minorHAnsi" w:hAnsiTheme="minorHAnsi" w:cstheme="minorHAnsi"/>
                <w:i/>
                <w:color w:val="000000" w:themeColor="text1"/>
              </w:rPr>
              <w:t xml:space="preserve">Logical Framework Matrix </w:t>
            </w:r>
            <w:r w:rsidR="00F65844" w:rsidRPr="009A5576">
              <w:rPr>
                <w:rFonts w:asciiTheme="minorHAnsi" w:hAnsiTheme="minorHAnsi" w:cstheme="minorHAnsi"/>
                <w:i/>
                <w:color w:val="000000" w:themeColor="text1"/>
              </w:rPr>
              <w:t>(</w:t>
            </w:r>
            <w:proofErr w:type="spellStart"/>
            <w:r w:rsidR="00484FCD" w:rsidRPr="009A5576">
              <w:rPr>
                <w:rFonts w:asciiTheme="minorHAnsi" w:hAnsiTheme="minorHAnsi" w:cstheme="minorHAnsi"/>
                <w:b/>
                <w:i/>
                <w:color w:val="000000" w:themeColor="text1"/>
              </w:rPr>
              <w:t>LogFrame</w:t>
            </w:r>
            <w:proofErr w:type="spellEnd"/>
            <w:r w:rsidR="002D6D46" w:rsidRPr="009A5576">
              <w:rPr>
                <w:rFonts w:asciiTheme="minorHAnsi" w:hAnsiTheme="minorHAnsi" w:cstheme="minorHAnsi"/>
                <w:i/>
                <w:color w:val="000000" w:themeColor="text1"/>
              </w:rPr>
              <w:t xml:space="preserve">) </w:t>
            </w:r>
            <w:r w:rsidR="00197465" w:rsidRPr="009A5576">
              <w:rPr>
                <w:rFonts w:asciiTheme="minorHAnsi" w:hAnsiTheme="minorHAnsi" w:cstheme="minorHAnsi"/>
                <w:i/>
                <w:color w:val="000000" w:themeColor="text1"/>
              </w:rPr>
              <w:t xml:space="preserve">of the </w:t>
            </w:r>
            <w:r w:rsidR="00484FCD">
              <w:rPr>
                <w:rFonts w:asciiTheme="minorHAnsi" w:hAnsiTheme="minorHAnsi" w:cstheme="minorHAnsi"/>
                <w:i/>
                <w:color w:val="000000" w:themeColor="text1"/>
              </w:rPr>
              <w:t>intervention</w:t>
            </w:r>
            <w:r w:rsidR="00197465" w:rsidRPr="009A5576">
              <w:rPr>
                <w:rFonts w:asciiTheme="minorHAnsi" w:hAnsiTheme="minorHAnsi" w:cstheme="minorHAnsi"/>
                <w:i/>
                <w:color w:val="000000" w:themeColor="text1"/>
              </w:rPr>
              <w:t xml:space="preserve"> and/or </w:t>
            </w:r>
            <w:r w:rsidR="002716DD" w:rsidRPr="009A5576">
              <w:rPr>
                <w:rFonts w:asciiTheme="minorHAnsi" w:hAnsiTheme="minorHAnsi" w:cstheme="minorHAnsi"/>
                <w:i/>
                <w:color w:val="000000" w:themeColor="text1"/>
              </w:rPr>
              <w:t>any</w:t>
            </w:r>
            <w:r w:rsidR="00197465" w:rsidRPr="009A5576">
              <w:rPr>
                <w:rFonts w:asciiTheme="minorHAnsi" w:hAnsiTheme="minorHAnsi" w:cstheme="minorHAnsi"/>
                <w:i/>
                <w:color w:val="000000" w:themeColor="text1"/>
              </w:rPr>
              <w:t xml:space="preserve"> </w:t>
            </w:r>
            <w:r w:rsidR="00484FCD">
              <w:rPr>
                <w:rFonts w:asciiTheme="minorHAnsi" w:hAnsiTheme="minorHAnsi" w:cstheme="minorHAnsi"/>
                <w:i/>
                <w:color w:val="000000" w:themeColor="text1"/>
              </w:rPr>
              <w:t>different</w:t>
            </w:r>
            <w:r w:rsidR="00197465" w:rsidRPr="009A5576">
              <w:rPr>
                <w:rFonts w:asciiTheme="minorHAnsi" w:hAnsiTheme="minorHAnsi" w:cstheme="minorHAnsi"/>
                <w:i/>
                <w:color w:val="000000" w:themeColor="text1"/>
              </w:rPr>
              <w:t xml:space="preserve"> diagram in </w:t>
            </w:r>
            <w:r w:rsidR="00BD47C3" w:rsidRPr="009A5576">
              <w:rPr>
                <w:rFonts w:asciiTheme="minorHAnsi" w:hAnsiTheme="minorHAnsi" w:cstheme="minorHAnsi"/>
                <w:i/>
                <w:color w:val="000000" w:themeColor="text1"/>
              </w:rPr>
              <w:t>the</w:t>
            </w:r>
            <w:r w:rsidR="00197465" w:rsidRPr="009A5576">
              <w:rPr>
                <w:rFonts w:asciiTheme="minorHAnsi" w:hAnsiTheme="minorHAnsi" w:cstheme="minorHAnsi"/>
                <w:i/>
                <w:color w:val="000000" w:themeColor="text1"/>
              </w:rPr>
              <w:t xml:space="preserve"> </w:t>
            </w:r>
            <w:r w:rsidR="00197465" w:rsidRPr="009A5576">
              <w:rPr>
                <w:rFonts w:asciiTheme="minorHAnsi" w:hAnsiTheme="minorHAnsi" w:cstheme="minorHAnsi"/>
                <w:b/>
                <w:i/>
                <w:color w:val="000000" w:themeColor="text1"/>
              </w:rPr>
              <w:t xml:space="preserve">Annex </w:t>
            </w:r>
            <w:r w:rsidR="00BD47C3" w:rsidRPr="009A5576">
              <w:rPr>
                <w:rFonts w:asciiTheme="minorHAnsi" w:hAnsiTheme="minorHAnsi" w:cstheme="minorHAnsi"/>
                <w:b/>
                <w:i/>
                <w:color w:val="000000" w:themeColor="text1"/>
              </w:rPr>
              <w:t xml:space="preserve">V </w:t>
            </w:r>
            <w:r w:rsidR="00197465" w:rsidRPr="009A5576">
              <w:rPr>
                <w:rFonts w:asciiTheme="minorHAnsi" w:hAnsiTheme="minorHAnsi" w:cstheme="minorHAnsi"/>
                <w:b/>
                <w:i/>
                <w:color w:val="000000" w:themeColor="text1"/>
              </w:rPr>
              <w:t>to the ToR</w:t>
            </w:r>
            <w:r w:rsidR="004C0C94" w:rsidRPr="009A5576">
              <w:rPr>
                <w:rFonts w:asciiTheme="minorHAnsi" w:hAnsiTheme="minorHAnsi" w:cstheme="minorHAnsi"/>
                <w:b/>
                <w:i/>
                <w:color w:val="000000" w:themeColor="text1"/>
              </w:rPr>
              <w:t>, including indicators of performance</w:t>
            </w:r>
            <w:r w:rsidR="00484FCD">
              <w:rPr>
                <w:rFonts w:asciiTheme="minorHAnsi" w:hAnsiTheme="minorHAnsi" w:cstheme="minorHAnsi"/>
                <w:b/>
                <w:i/>
                <w:color w:val="000000" w:themeColor="text1"/>
              </w:rPr>
              <w:t xml:space="preserve"> </w:t>
            </w:r>
            <w:r w:rsidR="004C0C94" w:rsidRPr="00661B64">
              <w:rPr>
                <w:rFonts w:asciiTheme="minorHAnsi" w:hAnsiTheme="minorHAnsi" w:cstheme="minorHAnsi"/>
                <w:bCs/>
                <w:i/>
                <w:color w:val="000000" w:themeColor="text1"/>
              </w:rPr>
              <w:t>– if available</w:t>
            </w:r>
            <w:r w:rsidR="00197465" w:rsidRPr="009A5576">
              <w:rPr>
                <w:rFonts w:asciiTheme="minorHAnsi" w:hAnsiTheme="minorHAnsi" w:cstheme="minorHAnsi"/>
                <w:i/>
                <w:color w:val="000000" w:themeColor="text1"/>
              </w:rPr>
              <w:t xml:space="preserve">. The Intervention Logic is the central instrument for an evaluation as most of the Evaluation Questions should derive from it and the analysis to be carried out by evaluators should </w:t>
            </w:r>
            <w:r w:rsidR="00484FCD" w:rsidRPr="009A5576">
              <w:rPr>
                <w:rFonts w:asciiTheme="minorHAnsi" w:hAnsiTheme="minorHAnsi" w:cstheme="minorHAnsi"/>
                <w:i/>
                <w:color w:val="000000" w:themeColor="text1"/>
              </w:rPr>
              <w:t>refer</w:t>
            </w:r>
            <w:r w:rsidR="00197465" w:rsidRPr="009A5576">
              <w:rPr>
                <w:rFonts w:asciiTheme="minorHAnsi" w:hAnsiTheme="minorHAnsi" w:cstheme="minorHAnsi"/>
                <w:i/>
                <w:color w:val="000000" w:themeColor="text1"/>
              </w:rPr>
              <w:t xml:space="preserve"> to this instrument. </w:t>
            </w:r>
          </w:p>
          <w:p w14:paraId="6772682E" w14:textId="51F8B384" w:rsidR="00197465" w:rsidRPr="009A5576" w:rsidRDefault="00D23685" w:rsidP="00197465">
            <w:pPr>
              <w:rPr>
                <w:rFonts w:asciiTheme="minorHAnsi" w:hAnsiTheme="minorHAnsi" w:cstheme="minorHAnsi"/>
                <w:i/>
                <w:color w:val="000000" w:themeColor="text1"/>
              </w:rPr>
            </w:pPr>
            <w:r w:rsidRPr="009A5576">
              <w:rPr>
                <w:rFonts w:asciiTheme="minorHAnsi" w:hAnsiTheme="minorHAnsi" w:cstheme="minorHAnsi"/>
                <w:i/>
                <w:color w:val="000000" w:themeColor="text1"/>
              </w:rPr>
              <w:t>Evaluation Managers</w:t>
            </w:r>
            <w:r w:rsidR="00197465" w:rsidRPr="009A5576">
              <w:rPr>
                <w:rFonts w:asciiTheme="minorHAnsi" w:hAnsiTheme="minorHAnsi" w:cstheme="minorHAnsi"/>
                <w:i/>
                <w:color w:val="000000" w:themeColor="text1"/>
              </w:rPr>
              <w:t xml:space="preserve"> and evaluators have a common interest in a clearly articulated Intervention Logic, which provides enough specificity for </w:t>
            </w:r>
            <w:r w:rsidR="00093D8D" w:rsidRPr="009A5576">
              <w:rPr>
                <w:rFonts w:asciiTheme="minorHAnsi" w:hAnsiTheme="minorHAnsi" w:cstheme="minorHAnsi"/>
                <w:i/>
                <w:color w:val="000000" w:themeColor="text1"/>
              </w:rPr>
              <w:t xml:space="preserve">the </w:t>
            </w:r>
            <w:r w:rsidR="00197465" w:rsidRPr="009A5576">
              <w:rPr>
                <w:rFonts w:asciiTheme="minorHAnsi" w:hAnsiTheme="minorHAnsi" w:cstheme="minorHAnsi"/>
                <w:i/>
                <w:color w:val="000000" w:themeColor="text1"/>
              </w:rPr>
              <w:t>measurement</w:t>
            </w:r>
            <w:r w:rsidR="006859BF" w:rsidRPr="009A5576">
              <w:rPr>
                <w:rFonts w:asciiTheme="minorHAnsi" w:hAnsiTheme="minorHAnsi" w:cstheme="minorHAnsi"/>
                <w:i/>
                <w:color w:val="000000" w:themeColor="text1"/>
              </w:rPr>
              <w:t xml:space="preserve"> of</w:t>
            </w:r>
            <w:r w:rsidR="00A573A6">
              <w:rPr>
                <w:rFonts w:asciiTheme="minorHAnsi" w:hAnsiTheme="minorHAnsi" w:cstheme="minorHAnsi"/>
                <w:i/>
                <w:color w:val="000000" w:themeColor="text1"/>
              </w:rPr>
              <w:t xml:space="preserve"> the</w:t>
            </w:r>
            <w:r w:rsidR="006859BF" w:rsidRPr="009A5576">
              <w:rPr>
                <w:rFonts w:asciiTheme="minorHAnsi" w:hAnsiTheme="minorHAnsi" w:cstheme="minorHAnsi"/>
                <w:i/>
                <w:color w:val="000000" w:themeColor="text1"/>
              </w:rPr>
              <w:t xml:space="preserve"> expected changes</w:t>
            </w:r>
            <w:r w:rsidR="00197465" w:rsidRPr="009A5576">
              <w:rPr>
                <w:rFonts w:asciiTheme="minorHAnsi" w:hAnsiTheme="minorHAnsi" w:cstheme="minorHAnsi"/>
                <w:i/>
                <w:color w:val="000000" w:themeColor="text1"/>
              </w:rPr>
              <w:t>.</w:t>
            </w:r>
          </w:p>
          <w:p w14:paraId="2B139C5B" w14:textId="77777777" w:rsidR="00197465" w:rsidRPr="009A5576" w:rsidRDefault="00197465" w:rsidP="00197465">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Intervention Logic </w:t>
            </w:r>
            <w:r w:rsidRPr="00661B64">
              <w:rPr>
                <w:rFonts w:asciiTheme="minorHAnsi" w:hAnsiTheme="minorHAnsi" w:cstheme="minorHAnsi"/>
                <w:b/>
                <w:bCs/>
                <w:i/>
                <w:iCs/>
                <w:color w:val="000000" w:themeColor="text1"/>
              </w:rPr>
              <w:t>may have evolved over time</w:t>
            </w:r>
            <w:r w:rsidRPr="009A5576">
              <w:rPr>
                <w:rFonts w:asciiTheme="minorHAnsi" w:hAnsiTheme="minorHAnsi" w:cstheme="minorHAnsi"/>
                <w:i/>
                <w:color w:val="000000" w:themeColor="text1"/>
              </w:rPr>
              <w:t xml:space="preserve">; please highlight these changes </w:t>
            </w:r>
            <w:proofErr w:type="gramStart"/>
            <w:r w:rsidRPr="009A5576">
              <w:rPr>
                <w:rFonts w:asciiTheme="minorHAnsi" w:hAnsiTheme="minorHAnsi" w:cstheme="minorHAnsi"/>
                <w:i/>
                <w:color w:val="000000" w:themeColor="text1"/>
              </w:rPr>
              <w:t>in order to</w:t>
            </w:r>
            <w:proofErr w:type="gramEnd"/>
            <w:r w:rsidRPr="009A5576">
              <w:rPr>
                <w:rFonts w:asciiTheme="minorHAnsi" w:hAnsiTheme="minorHAnsi" w:cstheme="minorHAnsi"/>
                <w:i/>
                <w:color w:val="000000" w:themeColor="text1"/>
              </w:rPr>
              <w:t xml:space="preserve"> provide </w:t>
            </w:r>
            <w:r w:rsidR="005E3827" w:rsidRPr="009A5576">
              <w:rPr>
                <w:rFonts w:asciiTheme="minorHAnsi" w:hAnsiTheme="minorHAnsi" w:cstheme="minorHAnsi"/>
                <w:i/>
                <w:color w:val="000000" w:themeColor="text1"/>
              </w:rPr>
              <w:t>tenderers</w:t>
            </w:r>
            <w:r w:rsidRPr="009A5576">
              <w:rPr>
                <w:rFonts w:asciiTheme="minorHAnsi" w:hAnsiTheme="minorHAnsi" w:cstheme="minorHAnsi"/>
                <w:i/>
                <w:color w:val="000000" w:themeColor="text1"/>
              </w:rPr>
              <w:t xml:space="preserve"> with additional information that will help them in preparing their offer.</w:t>
            </w:r>
          </w:p>
          <w:p w14:paraId="2A621B43" w14:textId="787BAE66" w:rsidR="00197465" w:rsidRPr="009A5576" w:rsidRDefault="00197465" w:rsidP="00197465">
            <w:pPr>
              <w:rPr>
                <w:rFonts w:asciiTheme="minorHAnsi" w:hAnsiTheme="minorHAnsi" w:cstheme="minorHAnsi"/>
                <w:i/>
                <w:color w:val="000000" w:themeColor="text1"/>
              </w:rPr>
            </w:pPr>
            <w:r w:rsidRPr="009A5576">
              <w:rPr>
                <w:rFonts w:asciiTheme="minorHAnsi" w:hAnsiTheme="minorHAnsi" w:cstheme="minorHAnsi"/>
                <w:i/>
                <w:color w:val="000000" w:themeColor="text1"/>
              </w:rPr>
              <w:t>As part of the</w:t>
            </w:r>
            <w:r w:rsidR="000B7162">
              <w:rPr>
                <w:rFonts w:asciiTheme="minorHAnsi" w:hAnsiTheme="minorHAnsi" w:cstheme="minorHAnsi"/>
                <w:i/>
                <w:color w:val="000000" w:themeColor="text1"/>
              </w:rPr>
              <w:t>ir</w:t>
            </w:r>
            <w:r w:rsidRPr="009A5576">
              <w:rPr>
                <w:rFonts w:asciiTheme="minorHAnsi" w:hAnsiTheme="minorHAnsi" w:cstheme="minorHAnsi"/>
                <w:i/>
                <w:color w:val="000000" w:themeColor="text1"/>
              </w:rPr>
              <w:t xml:space="preserve"> Inception Note, the evaluation team </w:t>
            </w:r>
            <w:r w:rsidR="00B74204">
              <w:rPr>
                <w:rFonts w:asciiTheme="minorHAnsi" w:hAnsiTheme="minorHAnsi" w:cstheme="minorHAnsi"/>
                <w:i/>
                <w:color w:val="000000" w:themeColor="text1"/>
              </w:rPr>
              <w:t>will</w:t>
            </w:r>
            <w:r w:rsidR="00B74204"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be </w:t>
            </w:r>
            <w:r w:rsidRPr="009A5576">
              <w:rPr>
                <w:rFonts w:asciiTheme="minorHAnsi" w:hAnsiTheme="minorHAnsi" w:cstheme="minorHAnsi"/>
                <w:b/>
                <w:i/>
                <w:color w:val="000000" w:themeColor="text1"/>
              </w:rPr>
              <w:t xml:space="preserve">asked to reconstruct the Intervention Logic of the </w:t>
            </w:r>
            <w:r w:rsidR="000B7162">
              <w:rPr>
                <w:rFonts w:asciiTheme="minorHAnsi" w:hAnsiTheme="minorHAnsi" w:cstheme="minorHAnsi"/>
                <w:b/>
                <w:i/>
                <w:color w:val="000000" w:themeColor="text1"/>
              </w:rPr>
              <w:t>intervention</w:t>
            </w:r>
            <w:r w:rsidRPr="009A5576">
              <w:rPr>
                <w:rFonts w:asciiTheme="minorHAnsi" w:hAnsiTheme="minorHAnsi" w:cstheme="minorHAnsi"/>
                <w:i/>
                <w:color w:val="000000" w:themeColor="text1"/>
              </w:rPr>
              <w:t xml:space="preserve"> </w:t>
            </w:r>
            <w:proofErr w:type="gramStart"/>
            <w:r w:rsidRPr="009A5576">
              <w:rPr>
                <w:rFonts w:asciiTheme="minorHAnsi" w:hAnsiTheme="minorHAnsi" w:cstheme="minorHAnsi"/>
                <w:i/>
                <w:color w:val="000000" w:themeColor="text1"/>
              </w:rPr>
              <w:t>in order to</w:t>
            </w:r>
            <w:proofErr w:type="gramEnd"/>
            <w:r w:rsidRPr="009A5576">
              <w:rPr>
                <w:rFonts w:asciiTheme="minorHAnsi" w:hAnsiTheme="minorHAnsi" w:cstheme="minorHAnsi"/>
                <w:i/>
                <w:color w:val="000000" w:themeColor="text1"/>
              </w:rPr>
              <w:t xml:space="preserve"> reflect an updated and shared vision of </w:t>
            </w:r>
            <w:r w:rsidR="000B7162">
              <w:rPr>
                <w:rFonts w:asciiTheme="minorHAnsi" w:hAnsiTheme="minorHAnsi" w:cstheme="minorHAnsi"/>
                <w:i/>
                <w:color w:val="000000" w:themeColor="text1"/>
              </w:rPr>
              <w:t>its</w:t>
            </w:r>
            <w:r w:rsidR="000B7162"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intended casual chain</w:t>
            </w:r>
            <w:r w:rsidR="005E3827" w:rsidRPr="009A5576">
              <w:rPr>
                <w:rFonts w:asciiTheme="minorHAnsi" w:hAnsiTheme="minorHAnsi" w:cstheme="minorHAnsi"/>
                <w:i/>
                <w:color w:val="000000" w:themeColor="text1"/>
              </w:rPr>
              <w:t>.</w:t>
            </w:r>
            <w:r w:rsidRPr="009A5576">
              <w:rPr>
                <w:rFonts w:asciiTheme="minorHAnsi" w:hAnsiTheme="minorHAnsi" w:cstheme="minorHAnsi"/>
                <w:i/>
                <w:color w:val="000000" w:themeColor="text1"/>
              </w:rPr>
              <w:t xml:space="preserve">  Coherently, it is recommended to specify that the Intervention Logic described in this chapter of the ToR is based on existing documents and shall be subject to the evaluators’ scrutiny and reconstruction during Inception. </w:t>
            </w:r>
          </w:p>
          <w:p w14:paraId="10BCA8C4" w14:textId="77777777" w:rsidR="00197465" w:rsidRPr="009A5576" w:rsidRDefault="00197465" w:rsidP="00197465">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For specific guidance on the </w:t>
            </w:r>
            <w:r w:rsidR="005E3827" w:rsidRPr="009A5576">
              <w:rPr>
                <w:rFonts w:asciiTheme="minorHAnsi" w:hAnsiTheme="minorHAnsi" w:cstheme="minorHAnsi"/>
                <w:i/>
                <w:color w:val="000000" w:themeColor="text1"/>
              </w:rPr>
              <w:t>project</w:t>
            </w:r>
            <w:r w:rsidRPr="009A5576">
              <w:rPr>
                <w:rFonts w:asciiTheme="minorHAnsi" w:hAnsiTheme="minorHAnsi" w:cstheme="minorHAnsi"/>
                <w:i/>
                <w:color w:val="000000" w:themeColor="text1"/>
              </w:rPr>
              <w:t xml:space="preserve"> Cycle Management Principles and the Logical Framework Approach </w:t>
            </w:r>
            <w:r w:rsidR="00FF1A4B" w:rsidRPr="009A5576">
              <w:rPr>
                <w:rFonts w:asciiTheme="minorHAnsi" w:hAnsiTheme="minorHAnsi" w:cstheme="minorHAnsi"/>
                <w:i/>
                <w:color w:val="000000" w:themeColor="text1"/>
              </w:rPr>
              <w:t>please refer to</w:t>
            </w:r>
            <w:r w:rsidRPr="009A5576">
              <w:rPr>
                <w:rFonts w:asciiTheme="minorHAnsi" w:hAnsiTheme="minorHAnsi" w:cstheme="minorHAnsi"/>
                <w:i/>
                <w:color w:val="000000" w:themeColor="text1"/>
              </w:rPr>
              <w:t xml:space="preserve"> the </w:t>
            </w:r>
            <w:r w:rsidR="005E3827" w:rsidRPr="009A5576">
              <w:rPr>
                <w:rFonts w:asciiTheme="minorHAnsi" w:hAnsiTheme="minorHAnsi" w:cstheme="minorHAnsi"/>
                <w:i/>
                <w:color w:val="000000" w:themeColor="text1"/>
              </w:rPr>
              <w:t>EC Project</w:t>
            </w:r>
            <w:r w:rsidRPr="009A5576">
              <w:rPr>
                <w:rFonts w:asciiTheme="minorHAnsi" w:hAnsiTheme="minorHAnsi" w:cstheme="minorHAnsi"/>
                <w:i/>
                <w:color w:val="000000" w:themeColor="text1"/>
              </w:rPr>
              <w:t xml:space="preserve"> Cycle Management Guidelines (Volume 1), </w:t>
            </w:r>
            <w:hyperlink r:id="rId10" w:history="1">
              <w:r w:rsidR="00476983" w:rsidRPr="009A5576">
                <w:rPr>
                  <w:rStyle w:val="Hyperlink"/>
                  <w:i/>
                </w:rPr>
                <w:t>https://ec.europa.eu/europeaid/node/12023</w:t>
              </w:r>
            </w:hyperlink>
          </w:p>
        </w:tc>
        <w:tc>
          <w:tcPr>
            <w:tcW w:w="1128" w:type="dxa"/>
            <w:shd w:val="clear" w:color="auto" w:fill="BFBFBF" w:themeFill="background1" w:themeFillShade="BF"/>
          </w:tcPr>
          <w:p w14:paraId="30A32F5C" w14:textId="77777777" w:rsidR="00E43D00" w:rsidRPr="009A5576" w:rsidRDefault="00E43D00" w:rsidP="00166DBC">
            <w:pPr>
              <w:jc w:val="center"/>
              <w:rPr>
                <w:rFonts w:asciiTheme="minorHAnsi" w:hAnsiTheme="minorHAnsi" w:cstheme="minorHAnsi"/>
              </w:rPr>
            </w:pPr>
            <w:r w:rsidRPr="00661B64">
              <w:rPr>
                <w:rFonts w:asciiTheme="minorHAnsi" w:hAnsiTheme="minorHAnsi" w:cstheme="minorHAnsi"/>
                <w:noProof/>
                <w:lang w:eastAsia="fr-BE"/>
              </w:rPr>
              <w:lastRenderedPageBreak/>
              <w:drawing>
                <wp:inline distT="0" distB="0" distL="0" distR="0" wp14:anchorId="202AD95B" wp14:editId="26E12F22">
                  <wp:extent cx="579120" cy="4146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22531F51" w14:textId="7A25B4C8" w:rsidR="001E6007" w:rsidRPr="009A5576" w:rsidRDefault="001E6007" w:rsidP="001E6007">
      <w:pPr>
        <w:pStyle w:val="Heading2"/>
        <w:rPr>
          <w:rFonts w:eastAsia="Calibri"/>
        </w:rPr>
      </w:pPr>
      <w:bookmarkStart w:id="3" w:name="_Toc13671449"/>
      <w:r w:rsidRPr="009A5576">
        <w:rPr>
          <w:rFonts w:eastAsia="Calibri"/>
        </w:rPr>
        <w:t xml:space="preserve">Stakeholders of the </w:t>
      </w:r>
      <w:r w:rsidR="000B7162">
        <w:rPr>
          <w:rFonts w:eastAsia="Calibri"/>
        </w:rPr>
        <w:t>intervention</w:t>
      </w:r>
      <w:bookmarkEnd w:id="3"/>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E6007" w:rsidRPr="009A5576" w14:paraId="2B7F7E13" w14:textId="77777777" w:rsidTr="00186540">
        <w:tc>
          <w:tcPr>
            <w:tcW w:w="8483" w:type="dxa"/>
            <w:shd w:val="clear" w:color="auto" w:fill="BFBFBF" w:themeFill="background1" w:themeFillShade="BF"/>
          </w:tcPr>
          <w:p w14:paraId="69E52909" w14:textId="45DC625C" w:rsidR="00D8258E" w:rsidRPr="009A5576" w:rsidRDefault="001E6007" w:rsidP="008166A5">
            <w:pPr>
              <w:rPr>
                <w:rFonts w:asciiTheme="minorHAnsi" w:hAnsiTheme="minorHAnsi" w:cstheme="minorHAnsi"/>
                <w:i/>
                <w:color w:val="000000" w:themeColor="text1"/>
              </w:rPr>
            </w:pPr>
            <w:r w:rsidRPr="009A5576">
              <w:rPr>
                <w:rFonts w:asciiTheme="minorHAnsi" w:hAnsiTheme="minorHAnsi" w:cstheme="minorHAnsi"/>
                <w:i/>
                <w:color w:val="000000" w:themeColor="text1"/>
              </w:rPr>
              <w:t>Please describe the key stakeholders of the</w:t>
            </w:r>
            <w:r w:rsidR="000B7162">
              <w:rPr>
                <w:rFonts w:asciiTheme="minorHAnsi" w:hAnsiTheme="minorHAnsi" w:cstheme="minorHAnsi"/>
                <w:i/>
                <w:color w:val="000000" w:themeColor="text1"/>
              </w:rPr>
              <w:t xml:space="preserve"> intervention</w:t>
            </w:r>
            <w:r w:rsidRPr="009A5576">
              <w:rPr>
                <w:rFonts w:asciiTheme="minorHAnsi" w:hAnsiTheme="minorHAnsi" w:cstheme="minorHAnsi"/>
                <w:i/>
                <w:color w:val="000000" w:themeColor="text1"/>
              </w:rPr>
              <w:t xml:space="preserve"> to be evaluated</w:t>
            </w:r>
            <w:r w:rsidR="003415FE" w:rsidRPr="009A5576">
              <w:rPr>
                <w:rFonts w:asciiTheme="minorHAnsi" w:hAnsiTheme="minorHAnsi" w:cstheme="minorHAnsi"/>
                <w:i/>
                <w:color w:val="000000" w:themeColor="text1"/>
              </w:rPr>
              <w:t xml:space="preserve"> includ</w:t>
            </w:r>
            <w:r w:rsidR="00B74204">
              <w:rPr>
                <w:rFonts w:asciiTheme="minorHAnsi" w:hAnsiTheme="minorHAnsi" w:cstheme="minorHAnsi"/>
                <w:i/>
                <w:color w:val="000000" w:themeColor="text1"/>
              </w:rPr>
              <w:t>ing</w:t>
            </w:r>
            <w:r w:rsidR="003415FE" w:rsidRPr="009A5576">
              <w:rPr>
                <w:rFonts w:asciiTheme="minorHAnsi" w:hAnsiTheme="minorHAnsi" w:cstheme="minorHAnsi"/>
                <w:i/>
                <w:color w:val="000000" w:themeColor="text1"/>
              </w:rPr>
              <w:t xml:space="preserve"> its final beneficiaries</w:t>
            </w:r>
            <w:r w:rsidR="00B74204">
              <w:rPr>
                <w:rFonts w:asciiTheme="minorHAnsi" w:hAnsiTheme="minorHAnsi" w:cstheme="minorHAnsi"/>
                <w:i/>
                <w:color w:val="000000" w:themeColor="text1"/>
              </w:rPr>
              <w:t>; define</w:t>
            </w:r>
            <w:r w:rsidRPr="009A5576">
              <w:rPr>
                <w:rFonts w:asciiTheme="minorHAnsi" w:hAnsiTheme="minorHAnsi" w:cstheme="minorHAnsi"/>
                <w:i/>
                <w:color w:val="000000" w:themeColor="text1"/>
              </w:rPr>
              <w:t xml:space="preserve"> their role</w:t>
            </w:r>
            <w:r w:rsidR="00D44339" w:rsidRPr="009A5576">
              <w:rPr>
                <w:rFonts w:asciiTheme="minorHAnsi" w:hAnsiTheme="minorHAnsi" w:cstheme="minorHAnsi"/>
                <w:i/>
                <w:color w:val="000000" w:themeColor="text1"/>
              </w:rPr>
              <w:t>,</w:t>
            </w:r>
            <w:r w:rsidRPr="009A5576">
              <w:rPr>
                <w:rFonts w:asciiTheme="minorHAnsi" w:hAnsiTheme="minorHAnsi" w:cstheme="minorHAnsi"/>
                <w:i/>
                <w:color w:val="000000" w:themeColor="text1"/>
              </w:rPr>
              <w:t xml:space="preserve"> involvement in the </w:t>
            </w:r>
            <w:r w:rsidR="00B74204">
              <w:rPr>
                <w:rFonts w:asciiTheme="minorHAnsi" w:hAnsiTheme="minorHAnsi" w:cstheme="minorHAnsi"/>
                <w:i/>
                <w:color w:val="000000" w:themeColor="text1"/>
              </w:rPr>
              <w:t>intervention</w:t>
            </w:r>
            <w:r w:rsidR="007821D2" w:rsidRPr="009A5576">
              <w:rPr>
                <w:rFonts w:asciiTheme="minorHAnsi" w:hAnsiTheme="minorHAnsi" w:cstheme="minorHAnsi"/>
                <w:i/>
                <w:color w:val="000000" w:themeColor="text1"/>
              </w:rPr>
              <w:t xml:space="preserve"> </w:t>
            </w:r>
            <w:r w:rsidR="006859BF" w:rsidRPr="009A5576">
              <w:rPr>
                <w:rFonts w:asciiTheme="minorHAnsi" w:hAnsiTheme="minorHAnsi" w:cstheme="minorHAnsi"/>
                <w:i/>
                <w:color w:val="000000" w:themeColor="text1"/>
              </w:rPr>
              <w:t>and how th</w:t>
            </w:r>
            <w:r w:rsidR="00B74204">
              <w:rPr>
                <w:rFonts w:asciiTheme="minorHAnsi" w:hAnsiTheme="minorHAnsi" w:cstheme="minorHAnsi"/>
                <w:i/>
                <w:color w:val="000000" w:themeColor="text1"/>
              </w:rPr>
              <w:t>is</w:t>
            </w:r>
            <w:r w:rsidR="006859BF" w:rsidRPr="009A5576">
              <w:rPr>
                <w:rFonts w:asciiTheme="minorHAnsi" w:hAnsiTheme="minorHAnsi" w:cstheme="minorHAnsi"/>
                <w:i/>
                <w:color w:val="000000" w:themeColor="text1"/>
              </w:rPr>
              <w:t xml:space="preserve"> is expected to impact on them</w:t>
            </w:r>
            <w:r w:rsidRPr="009A5576">
              <w:rPr>
                <w:rFonts w:asciiTheme="minorHAnsi" w:hAnsiTheme="minorHAnsi" w:cstheme="minorHAnsi"/>
                <w:i/>
                <w:color w:val="000000" w:themeColor="text1"/>
              </w:rPr>
              <w:t xml:space="preserve">. </w:t>
            </w:r>
          </w:p>
          <w:p w14:paraId="17642A78" w14:textId="11C3E2C3" w:rsidR="001E6007" w:rsidRPr="009A5576" w:rsidRDefault="001E6007">
            <w:pPr>
              <w:rPr>
                <w:rFonts w:asciiTheme="minorHAnsi" w:hAnsiTheme="minorHAnsi" w:cstheme="minorHAnsi"/>
                <w:i/>
                <w:color w:val="000000" w:themeColor="text1"/>
              </w:rPr>
            </w:pPr>
            <w:r w:rsidRPr="009A5576">
              <w:rPr>
                <w:rFonts w:asciiTheme="minorHAnsi" w:hAnsiTheme="minorHAnsi" w:cstheme="minorHAnsi"/>
                <w:i/>
                <w:color w:val="000000" w:themeColor="text1"/>
              </w:rPr>
              <w:t>A stakeholder map may exist; in this case, you may want to attach it as a</w:t>
            </w:r>
            <w:r w:rsidR="00B74204">
              <w:rPr>
                <w:rFonts w:asciiTheme="minorHAnsi" w:hAnsiTheme="minorHAnsi" w:cstheme="minorHAnsi"/>
                <w:i/>
                <w:color w:val="000000" w:themeColor="text1"/>
              </w:rPr>
              <w:t xml:space="preserve"> further</w:t>
            </w:r>
            <w:r w:rsidRPr="009A5576">
              <w:rPr>
                <w:rFonts w:asciiTheme="minorHAnsi" w:hAnsiTheme="minorHAnsi" w:cstheme="minorHAnsi"/>
                <w:i/>
                <w:color w:val="000000" w:themeColor="text1"/>
              </w:rPr>
              <w:t xml:space="preserve"> Annex to the ToR</w:t>
            </w:r>
            <w:r w:rsidR="00D8258E" w:rsidRPr="009A5576">
              <w:rPr>
                <w:rFonts w:asciiTheme="minorHAnsi" w:hAnsiTheme="minorHAnsi" w:cstheme="minorHAnsi"/>
                <w:i/>
                <w:color w:val="000000" w:themeColor="text1"/>
              </w:rPr>
              <w:t>; the evaluators will be free to refin</w:t>
            </w:r>
            <w:r w:rsidR="00034953" w:rsidRPr="009A5576">
              <w:rPr>
                <w:rFonts w:asciiTheme="minorHAnsi" w:hAnsiTheme="minorHAnsi" w:cstheme="minorHAnsi"/>
                <w:i/>
                <w:color w:val="000000" w:themeColor="text1"/>
              </w:rPr>
              <w:t>e</w:t>
            </w:r>
            <w:r w:rsidR="00D8258E" w:rsidRPr="009A5576">
              <w:rPr>
                <w:rFonts w:asciiTheme="minorHAnsi" w:hAnsiTheme="minorHAnsi" w:cstheme="minorHAnsi"/>
                <w:i/>
                <w:color w:val="000000" w:themeColor="text1"/>
              </w:rPr>
              <w:t xml:space="preserve"> and finalis</w:t>
            </w:r>
            <w:r w:rsidR="00034953" w:rsidRPr="009A5576">
              <w:rPr>
                <w:rFonts w:asciiTheme="minorHAnsi" w:hAnsiTheme="minorHAnsi" w:cstheme="minorHAnsi"/>
                <w:i/>
                <w:color w:val="000000" w:themeColor="text1"/>
              </w:rPr>
              <w:t>e</w:t>
            </w:r>
            <w:r w:rsidR="00D8258E" w:rsidRPr="009A5576">
              <w:rPr>
                <w:rFonts w:asciiTheme="minorHAnsi" w:hAnsiTheme="minorHAnsi" w:cstheme="minorHAnsi"/>
                <w:i/>
                <w:color w:val="000000" w:themeColor="text1"/>
              </w:rPr>
              <w:t xml:space="preserve"> </w:t>
            </w:r>
            <w:r w:rsidR="00B74204">
              <w:rPr>
                <w:rFonts w:asciiTheme="minorHAnsi" w:hAnsiTheme="minorHAnsi" w:cstheme="minorHAnsi"/>
                <w:i/>
                <w:color w:val="000000" w:themeColor="text1"/>
              </w:rPr>
              <w:t>this map</w:t>
            </w:r>
            <w:r w:rsidR="00B74204" w:rsidRPr="009A5576">
              <w:rPr>
                <w:rFonts w:asciiTheme="minorHAnsi" w:hAnsiTheme="minorHAnsi" w:cstheme="minorHAnsi"/>
                <w:i/>
                <w:color w:val="000000" w:themeColor="text1"/>
              </w:rPr>
              <w:t xml:space="preserve"> </w:t>
            </w:r>
            <w:r w:rsidR="00D8258E" w:rsidRPr="009A5576">
              <w:rPr>
                <w:rFonts w:asciiTheme="minorHAnsi" w:hAnsiTheme="minorHAnsi" w:cstheme="minorHAnsi"/>
                <w:i/>
                <w:color w:val="000000" w:themeColor="text1"/>
              </w:rPr>
              <w:t>during Inception</w:t>
            </w:r>
            <w:r w:rsidR="001F4481" w:rsidRPr="009A5576">
              <w:rPr>
                <w:rFonts w:asciiTheme="minorHAnsi" w:hAnsiTheme="minorHAnsi" w:cstheme="minorHAnsi"/>
                <w:i/>
                <w:color w:val="000000" w:themeColor="text1"/>
              </w:rPr>
              <w:t xml:space="preserve"> </w:t>
            </w:r>
            <w:proofErr w:type="gramStart"/>
            <w:r w:rsidR="001F4481" w:rsidRPr="009A5576">
              <w:rPr>
                <w:rFonts w:asciiTheme="minorHAnsi" w:hAnsiTheme="minorHAnsi" w:cstheme="minorHAnsi"/>
                <w:i/>
                <w:color w:val="000000" w:themeColor="text1"/>
              </w:rPr>
              <w:t>in order to</w:t>
            </w:r>
            <w:proofErr w:type="gramEnd"/>
            <w:r w:rsidR="001F4481" w:rsidRPr="009A5576">
              <w:rPr>
                <w:rFonts w:asciiTheme="minorHAnsi" w:hAnsiTheme="minorHAnsi" w:cstheme="minorHAnsi"/>
                <w:i/>
                <w:color w:val="000000" w:themeColor="text1"/>
              </w:rPr>
              <w:t xml:space="preserve"> identify the key informants to be interviewed / surveyed</w:t>
            </w:r>
            <w:r w:rsidR="00D8258E" w:rsidRPr="009A5576">
              <w:rPr>
                <w:rFonts w:asciiTheme="minorHAnsi" w:hAnsiTheme="minorHAnsi" w:cstheme="minorHAnsi"/>
                <w:i/>
                <w:color w:val="000000" w:themeColor="text1"/>
              </w:rPr>
              <w:t>.</w:t>
            </w:r>
          </w:p>
        </w:tc>
        <w:tc>
          <w:tcPr>
            <w:tcW w:w="1128" w:type="dxa"/>
            <w:shd w:val="clear" w:color="auto" w:fill="BFBFBF" w:themeFill="background1" w:themeFillShade="BF"/>
          </w:tcPr>
          <w:p w14:paraId="78BDFC28" w14:textId="77777777" w:rsidR="001E6007" w:rsidRPr="009A5576" w:rsidRDefault="001E6007" w:rsidP="008166A5">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27D9F23C" wp14:editId="6F2EBB31">
                  <wp:extent cx="579120" cy="414655"/>
                  <wp:effectExtent l="0" t="0" r="0" b="444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51455F9" w14:textId="77777777" w:rsidR="00092C8B" w:rsidRPr="009A5576" w:rsidRDefault="00092C8B" w:rsidP="00092C8B">
      <w:pPr>
        <w:pStyle w:val="Heading2"/>
        <w:rPr>
          <w:rFonts w:eastAsia="Calibri"/>
        </w:rPr>
      </w:pPr>
      <w:bookmarkStart w:id="4" w:name="_Toc13671450"/>
      <w:r w:rsidRPr="009A5576">
        <w:rPr>
          <w:rFonts w:eastAsia="Calibri"/>
        </w:rPr>
        <w:t>Other available information</w:t>
      </w:r>
      <w:bookmarkEnd w:id="4"/>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092C8B" w:rsidRPr="009A5576" w14:paraId="15D8F89B" w14:textId="77777777" w:rsidTr="00441D1C">
        <w:tc>
          <w:tcPr>
            <w:tcW w:w="8483" w:type="dxa"/>
            <w:shd w:val="clear" w:color="auto" w:fill="BFBFBF" w:themeFill="background1" w:themeFillShade="BF"/>
          </w:tcPr>
          <w:p w14:paraId="08331EB5" w14:textId="20CDFD98" w:rsidR="00092C8B" w:rsidRPr="009A5576" w:rsidRDefault="00092C8B" w:rsidP="00441D1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Other analytical tools of the </w:t>
            </w:r>
            <w:r w:rsidR="00B74204">
              <w:rPr>
                <w:rFonts w:asciiTheme="minorHAnsi" w:hAnsiTheme="minorHAnsi" w:cstheme="minorHAnsi"/>
                <w:i/>
                <w:color w:val="000000" w:themeColor="text1"/>
              </w:rPr>
              <w:t>intervention</w:t>
            </w:r>
            <w:r w:rsidR="007821D2"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may exist that are relevant for tenderers, such as a SWOT analysis, specific Risk Analysis (or management plans), Context Analysis, previous monitoring or evaluation reports, minutes of Steering Committee’s meetings etc. In this case, you can link them in this chapter if available online and/or attach these tools as Annexes to the ToR (see also Annex II). </w:t>
            </w:r>
            <w:r w:rsidR="00B74204">
              <w:rPr>
                <w:rFonts w:asciiTheme="minorHAnsi" w:hAnsiTheme="minorHAnsi" w:cstheme="minorHAnsi"/>
                <w:i/>
                <w:color w:val="000000" w:themeColor="text1"/>
              </w:rPr>
              <w:t>If the intervention was subject of previous monitoring or evaluation missions, please do mention here their main conclusions and recommendations.</w:t>
            </w:r>
          </w:p>
          <w:p w14:paraId="2C2DB2CA" w14:textId="19866F3C" w:rsidR="00092C8B" w:rsidRPr="009A5576" w:rsidRDefault="00092C8B" w:rsidP="00441D1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In case you are not aware of the existence </w:t>
            </w:r>
            <w:r w:rsidR="00D76ADA">
              <w:rPr>
                <w:rFonts w:asciiTheme="minorHAnsi" w:hAnsiTheme="minorHAnsi" w:cstheme="minorHAnsi"/>
                <w:i/>
                <w:color w:val="000000" w:themeColor="text1"/>
              </w:rPr>
              <w:t xml:space="preserve">of such further documents </w:t>
            </w:r>
            <w:r w:rsidRPr="009A5576">
              <w:rPr>
                <w:rFonts w:asciiTheme="minorHAnsi" w:hAnsiTheme="minorHAnsi" w:cstheme="minorHAnsi"/>
                <w:i/>
                <w:color w:val="000000" w:themeColor="text1"/>
              </w:rPr>
              <w:t xml:space="preserve">or if they </w:t>
            </w:r>
            <w:proofErr w:type="gramStart"/>
            <w:r w:rsidRPr="009A5576">
              <w:rPr>
                <w:rFonts w:asciiTheme="minorHAnsi" w:hAnsiTheme="minorHAnsi" w:cstheme="minorHAnsi"/>
                <w:i/>
                <w:color w:val="000000" w:themeColor="text1"/>
              </w:rPr>
              <w:t>don’t</w:t>
            </w:r>
            <w:proofErr w:type="gramEnd"/>
            <w:r w:rsidRPr="009A5576">
              <w:rPr>
                <w:rFonts w:asciiTheme="minorHAnsi" w:hAnsiTheme="minorHAnsi" w:cstheme="minorHAnsi"/>
                <w:i/>
                <w:color w:val="000000" w:themeColor="text1"/>
              </w:rPr>
              <w:t xml:space="preserve"> exist, please skip this chapter.</w:t>
            </w:r>
          </w:p>
        </w:tc>
        <w:tc>
          <w:tcPr>
            <w:tcW w:w="1128" w:type="dxa"/>
            <w:shd w:val="clear" w:color="auto" w:fill="BFBFBF" w:themeFill="background1" w:themeFillShade="BF"/>
          </w:tcPr>
          <w:p w14:paraId="7030A93A" w14:textId="77777777" w:rsidR="00092C8B" w:rsidRPr="009A5576" w:rsidRDefault="00092C8B" w:rsidP="00441D1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6ED02702" wp14:editId="42755A42">
                  <wp:extent cx="579120" cy="414655"/>
                  <wp:effectExtent l="0" t="0" r="0" b="444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FC60064" w14:textId="77777777" w:rsidR="00214515" w:rsidRPr="009A5576" w:rsidRDefault="00214515" w:rsidP="00214515">
      <w:pPr>
        <w:pStyle w:val="Heading2"/>
        <w:rPr>
          <w:rFonts w:eastAsia="Calibri"/>
        </w:rPr>
      </w:pPr>
      <w:bookmarkStart w:id="5" w:name="_Toc13671451"/>
      <w:r w:rsidRPr="009A5576">
        <w:rPr>
          <w:rFonts w:eastAsia="Calibri"/>
        </w:rPr>
        <w:lastRenderedPageBreak/>
        <w:t>Contribution to Sustainable Development Goals (SDG)</w:t>
      </w:r>
      <w:bookmarkEnd w:id="5"/>
    </w:p>
    <w:p w14:paraId="2A09CB01" w14:textId="33487BB9" w:rsidR="00214515" w:rsidRPr="009A5576" w:rsidRDefault="00214515" w:rsidP="00214515">
      <w:pPr>
        <w:rPr>
          <w:rFonts w:eastAsia="Calibri"/>
        </w:rPr>
      </w:pPr>
      <w:r w:rsidRPr="009A5576">
        <w:rPr>
          <w:rFonts w:eastAsia="Calibri"/>
        </w:rPr>
        <w:t xml:space="preserve">The European Union is committed to the achievement of the Agenda 2030 for Sustainable Development adopted by the UN in September 2015; </w:t>
      </w:r>
      <w:proofErr w:type="gramStart"/>
      <w:r w:rsidRPr="009A5576">
        <w:rPr>
          <w:rFonts w:eastAsia="Calibri"/>
        </w:rPr>
        <w:t>as a consequence</w:t>
      </w:r>
      <w:proofErr w:type="gramEnd"/>
      <w:r w:rsidRPr="009A5576">
        <w:rPr>
          <w:rFonts w:eastAsia="Calibri"/>
        </w:rPr>
        <w:t xml:space="preserve">, all </w:t>
      </w:r>
      <w:r w:rsidR="00746CA7">
        <w:rPr>
          <w:rFonts w:eastAsia="Calibri"/>
        </w:rPr>
        <w:t>interventions</w:t>
      </w:r>
      <w:r w:rsidR="007821D2" w:rsidRPr="009A5576">
        <w:rPr>
          <w:rFonts w:eastAsia="Calibri"/>
        </w:rPr>
        <w:t xml:space="preserve"> </w:t>
      </w:r>
      <w:r w:rsidRPr="009A5576">
        <w:rPr>
          <w:rFonts w:eastAsia="Calibri"/>
        </w:rPr>
        <w:t>co-financed by the European Union should reinforce and make explicit their contributions to the implementation of the Sustainable Development Goals (</w:t>
      </w:r>
      <w:r w:rsidR="00A522A3" w:rsidRPr="009A5576">
        <w:rPr>
          <w:rFonts w:eastAsia="Calibri"/>
        </w:rPr>
        <w:t>SDG</w:t>
      </w:r>
      <w:r w:rsidRPr="009A5576">
        <w:rPr>
          <w:rFonts w:eastAsia="Calibri"/>
        </w:rPr>
        <w:t>), the core of Agenda 2030.</w:t>
      </w:r>
    </w:p>
    <w:p w14:paraId="54BDB490" w14:textId="6BEE9352" w:rsidR="00214515" w:rsidRPr="009A5576" w:rsidRDefault="0061298C" w:rsidP="00214515">
      <w:pPr>
        <w:rPr>
          <w:rFonts w:eastAsia="Calibri"/>
        </w:rPr>
      </w:pPr>
      <w:r w:rsidRPr="009A5576">
        <w:rPr>
          <w:rFonts w:eastAsia="Calibri"/>
        </w:rPr>
        <w:t xml:space="preserve">The </w:t>
      </w:r>
      <w:r w:rsidR="00D76ADA">
        <w:rPr>
          <w:rFonts w:eastAsia="Calibri"/>
        </w:rPr>
        <w:t>intervention</w:t>
      </w:r>
      <w:r w:rsidR="007821D2" w:rsidRPr="009A5576">
        <w:rPr>
          <w:rFonts w:eastAsia="Calibri"/>
        </w:rPr>
        <w:t xml:space="preserve"> </w:t>
      </w:r>
      <w:r w:rsidRPr="009A5576">
        <w:rPr>
          <w:rFonts w:eastAsia="Calibri"/>
        </w:rPr>
        <w:t xml:space="preserve">to be evaluated </w:t>
      </w:r>
      <w:r w:rsidR="00F37C01" w:rsidRPr="009A5576">
        <w:rPr>
          <w:rFonts w:eastAsia="Calibri"/>
        </w:rPr>
        <w:t xml:space="preserve">is expected to </w:t>
      </w:r>
      <w:r w:rsidR="00D76ADA">
        <w:rPr>
          <w:rFonts w:eastAsia="Calibri"/>
        </w:rPr>
        <w:t>contribute</w:t>
      </w:r>
      <w:r w:rsidR="00F37C01" w:rsidRPr="009A5576">
        <w:rPr>
          <w:rFonts w:eastAsia="Calibri"/>
        </w:rPr>
        <w:t xml:space="preserve"> to the following SDG </w:t>
      </w:r>
      <w:r w:rsidR="00F37C01" w:rsidRPr="009A5576">
        <w:rPr>
          <w:rFonts w:eastAsia="Calibri"/>
          <w:highlight w:val="yellow"/>
        </w:rPr>
        <w:t>[please select]</w:t>
      </w:r>
      <w:r w:rsidR="00214515" w:rsidRPr="009A5576">
        <w:rPr>
          <w:rFonts w:eastAsia="Calibri"/>
        </w:rPr>
        <w:t>:</w:t>
      </w:r>
    </w:p>
    <w:tbl>
      <w:tblPr>
        <w:tblStyle w:val="ListTable2-Accent5"/>
        <w:tblW w:w="0" w:type="auto"/>
        <w:jc w:val="center"/>
        <w:tblLook w:val="04A0" w:firstRow="1" w:lastRow="0" w:firstColumn="1" w:lastColumn="0" w:noHBand="0" w:noVBand="1"/>
      </w:tblPr>
      <w:tblGrid>
        <w:gridCol w:w="895"/>
        <w:gridCol w:w="3690"/>
        <w:gridCol w:w="630"/>
      </w:tblGrid>
      <w:tr w:rsidR="00A522A3" w:rsidRPr="009A5576" w14:paraId="5A73DDE7" w14:textId="77777777" w:rsidTr="00661B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0CC4D1EE"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w:t>
            </w:r>
          </w:p>
        </w:tc>
        <w:tc>
          <w:tcPr>
            <w:tcW w:w="3690" w:type="dxa"/>
            <w:tcBorders>
              <w:right w:val="single" w:sz="4" w:space="0" w:color="92CDDC" w:themeColor="accent5" w:themeTint="99"/>
            </w:tcBorders>
          </w:tcPr>
          <w:p w14:paraId="75B6543A" w14:textId="77777777" w:rsidR="00A522A3" w:rsidRPr="00661B64" w:rsidRDefault="00A522A3" w:rsidP="00A522A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sz w:val="20"/>
                <w:szCs w:val="20"/>
              </w:rPr>
            </w:pPr>
            <w:r w:rsidRPr="00661B64">
              <w:rPr>
                <w:rFonts w:asciiTheme="minorHAnsi" w:hAnsiTheme="minorHAnsi" w:cstheme="minorHAnsi"/>
                <w:b w:val="0"/>
                <w:bCs w:val="0"/>
                <w:sz w:val="20"/>
                <w:szCs w:val="20"/>
              </w:rPr>
              <w:t>No poverty</w:t>
            </w:r>
          </w:p>
        </w:tc>
        <w:tc>
          <w:tcPr>
            <w:tcW w:w="630" w:type="dxa"/>
            <w:tcBorders>
              <w:left w:val="single" w:sz="4" w:space="0" w:color="92CDDC" w:themeColor="accent5" w:themeTint="99"/>
            </w:tcBorders>
          </w:tcPr>
          <w:p w14:paraId="6ECA1AD2" w14:textId="77777777" w:rsidR="00A522A3" w:rsidRPr="009A5576" w:rsidRDefault="00A522A3" w:rsidP="00A522A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p>
        </w:tc>
      </w:tr>
      <w:tr w:rsidR="00A522A3" w:rsidRPr="009A5576" w14:paraId="24CE6BDA"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A14CB40"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2</w:t>
            </w:r>
          </w:p>
        </w:tc>
        <w:tc>
          <w:tcPr>
            <w:tcW w:w="3690" w:type="dxa"/>
            <w:tcBorders>
              <w:right w:val="single" w:sz="4" w:space="0" w:color="92CDDC" w:themeColor="accent5" w:themeTint="99"/>
            </w:tcBorders>
          </w:tcPr>
          <w:p w14:paraId="7AC6120A"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Zero hunger</w:t>
            </w:r>
          </w:p>
        </w:tc>
        <w:tc>
          <w:tcPr>
            <w:tcW w:w="630" w:type="dxa"/>
            <w:tcBorders>
              <w:left w:val="single" w:sz="4" w:space="0" w:color="92CDDC" w:themeColor="accent5" w:themeTint="99"/>
            </w:tcBorders>
          </w:tcPr>
          <w:p w14:paraId="1BAF07E4"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3B5343ED"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1E0C629D"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3</w:t>
            </w:r>
          </w:p>
        </w:tc>
        <w:tc>
          <w:tcPr>
            <w:tcW w:w="3690" w:type="dxa"/>
            <w:tcBorders>
              <w:right w:val="single" w:sz="4" w:space="0" w:color="92CDDC" w:themeColor="accent5" w:themeTint="99"/>
            </w:tcBorders>
          </w:tcPr>
          <w:p w14:paraId="5C2FE166"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Good health and well-being</w:t>
            </w:r>
          </w:p>
        </w:tc>
        <w:tc>
          <w:tcPr>
            <w:tcW w:w="630" w:type="dxa"/>
            <w:tcBorders>
              <w:left w:val="single" w:sz="4" w:space="0" w:color="92CDDC" w:themeColor="accent5" w:themeTint="99"/>
            </w:tcBorders>
          </w:tcPr>
          <w:p w14:paraId="33E6E105"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0729539C"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04619D0A"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4</w:t>
            </w:r>
          </w:p>
        </w:tc>
        <w:tc>
          <w:tcPr>
            <w:tcW w:w="3690" w:type="dxa"/>
            <w:tcBorders>
              <w:right w:val="single" w:sz="4" w:space="0" w:color="92CDDC" w:themeColor="accent5" w:themeTint="99"/>
            </w:tcBorders>
          </w:tcPr>
          <w:p w14:paraId="2FD2361E"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Quality education</w:t>
            </w:r>
          </w:p>
        </w:tc>
        <w:tc>
          <w:tcPr>
            <w:tcW w:w="630" w:type="dxa"/>
            <w:tcBorders>
              <w:left w:val="single" w:sz="4" w:space="0" w:color="92CDDC" w:themeColor="accent5" w:themeTint="99"/>
            </w:tcBorders>
          </w:tcPr>
          <w:p w14:paraId="2E72DA31"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3C419AA0"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577937ED"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5</w:t>
            </w:r>
          </w:p>
        </w:tc>
        <w:tc>
          <w:tcPr>
            <w:tcW w:w="3690" w:type="dxa"/>
            <w:tcBorders>
              <w:right w:val="single" w:sz="4" w:space="0" w:color="92CDDC" w:themeColor="accent5" w:themeTint="99"/>
            </w:tcBorders>
          </w:tcPr>
          <w:p w14:paraId="60635809"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 xml:space="preserve">Gender equality </w:t>
            </w:r>
          </w:p>
        </w:tc>
        <w:tc>
          <w:tcPr>
            <w:tcW w:w="630" w:type="dxa"/>
            <w:tcBorders>
              <w:left w:val="single" w:sz="4" w:space="0" w:color="92CDDC" w:themeColor="accent5" w:themeTint="99"/>
            </w:tcBorders>
          </w:tcPr>
          <w:p w14:paraId="5E354269"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7D80B5D3"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BD5B5DB"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6</w:t>
            </w:r>
          </w:p>
        </w:tc>
        <w:tc>
          <w:tcPr>
            <w:tcW w:w="3690" w:type="dxa"/>
            <w:tcBorders>
              <w:right w:val="single" w:sz="4" w:space="0" w:color="92CDDC" w:themeColor="accent5" w:themeTint="99"/>
            </w:tcBorders>
          </w:tcPr>
          <w:p w14:paraId="10AE6236"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Clean water and sanitation</w:t>
            </w:r>
          </w:p>
        </w:tc>
        <w:tc>
          <w:tcPr>
            <w:tcW w:w="630" w:type="dxa"/>
            <w:tcBorders>
              <w:left w:val="single" w:sz="4" w:space="0" w:color="92CDDC" w:themeColor="accent5" w:themeTint="99"/>
            </w:tcBorders>
          </w:tcPr>
          <w:p w14:paraId="0CFA6851"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3AE66933"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4DCC6E04"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7</w:t>
            </w:r>
          </w:p>
        </w:tc>
        <w:tc>
          <w:tcPr>
            <w:tcW w:w="3690" w:type="dxa"/>
            <w:tcBorders>
              <w:right w:val="single" w:sz="4" w:space="0" w:color="92CDDC" w:themeColor="accent5" w:themeTint="99"/>
            </w:tcBorders>
          </w:tcPr>
          <w:p w14:paraId="36A56DCA"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Affordable and clean energy</w:t>
            </w:r>
          </w:p>
        </w:tc>
        <w:tc>
          <w:tcPr>
            <w:tcW w:w="630" w:type="dxa"/>
            <w:tcBorders>
              <w:left w:val="single" w:sz="4" w:space="0" w:color="92CDDC" w:themeColor="accent5" w:themeTint="99"/>
            </w:tcBorders>
          </w:tcPr>
          <w:p w14:paraId="0371AC2A"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385B49D7"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45EAE3B"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8</w:t>
            </w:r>
          </w:p>
        </w:tc>
        <w:tc>
          <w:tcPr>
            <w:tcW w:w="3690" w:type="dxa"/>
            <w:tcBorders>
              <w:right w:val="single" w:sz="4" w:space="0" w:color="92CDDC" w:themeColor="accent5" w:themeTint="99"/>
            </w:tcBorders>
          </w:tcPr>
          <w:p w14:paraId="2F4EEC12"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Decent work and economic growth</w:t>
            </w:r>
          </w:p>
        </w:tc>
        <w:tc>
          <w:tcPr>
            <w:tcW w:w="630" w:type="dxa"/>
            <w:tcBorders>
              <w:left w:val="single" w:sz="4" w:space="0" w:color="92CDDC" w:themeColor="accent5" w:themeTint="99"/>
            </w:tcBorders>
          </w:tcPr>
          <w:p w14:paraId="01C331D4"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596F8466"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212C7CF3"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9</w:t>
            </w:r>
          </w:p>
        </w:tc>
        <w:tc>
          <w:tcPr>
            <w:tcW w:w="3690" w:type="dxa"/>
            <w:tcBorders>
              <w:right w:val="single" w:sz="4" w:space="0" w:color="92CDDC" w:themeColor="accent5" w:themeTint="99"/>
            </w:tcBorders>
          </w:tcPr>
          <w:p w14:paraId="42C23777"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 xml:space="preserve">Industry, </w:t>
            </w:r>
            <w:proofErr w:type="gramStart"/>
            <w:r w:rsidRPr="00661B64">
              <w:rPr>
                <w:rFonts w:asciiTheme="minorHAnsi" w:hAnsiTheme="minorHAnsi" w:cstheme="minorHAnsi"/>
                <w:sz w:val="20"/>
                <w:szCs w:val="20"/>
              </w:rPr>
              <w:t>innovation</w:t>
            </w:r>
            <w:proofErr w:type="gramEnd"/>
            <w:r w:rsidRPr="00661B64">
              <w:rPr>
                <w:rFonts w:asciiTheme="minorHAnsi" w:hAnsiTheme="minorHAnsi" w:cstheme="minorHAnsi"/>
                <w:sz w:val="20"/>
                <w:szCs w:val="20"/>
              </w:rPr>
              <w:t xml:space="preserve"> and infrastructure</w:t>
            </w:r>
          </w:p>
        </w:tc>
        <w:tc>
          <w:tcPr>
            <w:tcW w:w="630" w:type="dxa"/>
            <w:tcBorders>
              <w:left w:val="single" w:sz="4" w:space="0" w:color="92CDDC" w:themeColor="accent5" w:themeTint="99"/>
            </w:tcBorders>
          </w:tcPr>
          <w:p w14:paraId="2FD6AB1F"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6BD0485B"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637297A"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10</w:t>
            </w:r>
          </w:p>
        </w:tc>
        <w:tc>
          <w:tcPr>
            <w:tcW w:w="3690" w:type="dxa"/>
            <w:tcBorders>
              <w:right w:val="single" w:sz="4" w:space="0" w:color="92CDDC" w:themeColor="accent5" w:themeTint="99"/>
            </w:tcBorders>
          </w:tcPr>
          <w:p w14:paraId="2D3F00CB"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Reduce inequalities</w:t>
            </w:r>
          </w:p>
        </w:tc>
        <w:tc>
          <w:tcPr>
            <w:tcW w:w="630" w:type="dxa"/>
            <w:tcBorders>
              <w:left w:val="single" w:sz="4" w:space="0" w:color="92CDDC" w:themeColor="accent5" w:themeTint="99"/>
            </w:tcBorders>
          </w:tcPr>
          <w:p w14:paraId="650E2C8F"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417BA803"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3074C62B"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11</w:t>
            </w:r>
          </w:p>
        </w:tc>
        <w:tc>
          <w:tcPr>
            <w:tcW w:w="3690" w:type="dxa"/>
            <w:tcBorders>
              <w:right w:val="single" w:sz="4" w:space="0" w:color="92CDDC" w:themeColor="accent5" w:themeTint="99"/>
            </w:tcBorders>
          </w:tcPr>
          <w:p w14:paraId="0AE323E2"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Sustainable cities and communities</w:t>
            </w:r>
          </w:p>
        </w:tc>
        <w:tc>
          <w:tcPr>
            <w:tcW w:w="630" w:type="dxa"/>
            <w:tcBorders>
              <w:left w:val="single" w:sz="4" w:space="0" w:color="92CDDC" w:themeColor="accent5" w:themeTint="99"/>
            </w:tcBorders>
          </w:tcPr>
          <w:p w14:paraId="46E45AC9"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45A9586F"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FE95082"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12</w:t>
            </w:r>
          </w:p>
        </w:tc>
        <w:tc>
          <w:tcPr>
            <w:tcW w:w="3690" w:type="dxa"/>
            <w:tcBorders>
              <w:right w:val="single" w:sz="4" w:space="0" w:color="92CDDC" w:themeColor="accent5" w:themeTint="99"/>
            </w:tcBorders>
          </w:tcPr>
          <w:p w14:paraId="74C267C3"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Responsible consumption and production</w:t>
            </w:r>
          </w:p>
        </w:tc>
        <w:tc>
          <w:tcPr>
            <w:tcW w:w="630" w:type="dxa"/>
            <w:tcBorders>
              <w:left w:val="single" w:sz="4" w:space="0" w:color="92CDDC" w:themeColor="accent5" w:themeTint="99"/>
            </w:tcBorders>
          </w:tcPr>
          <w:p w14:paraId="61138A31"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6EEE6B34"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0CB283FA"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13</w:t>
            </w:r>
          </w:p>
        </w:tc>
        <w:tc>
          <w:tcPr>
            <w:tcW w:w="3690" w:type="dxa"/>
            <w:tcBorders>
              <w:right w:val="single" w:sz="4" w:space="0" w:color="92CDDC" w:themeColor="accent5" w:themeTint="99"/>
            </w:tcBorders>
          </w:tcPr>
          <w:p w14:paraId="377DC5A5" w14:textId="3A969B56"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 xml:space="preserve">Climate </w:t>
            </w:r>
          </w:p>
        </w:tc>
        <w:tc>
          <w:tcPr>
            <w:tcW w:w="630" w:type="dxa"/>
            <w:tcBorders>
              <w:left w:val="single" w:sz="4" w:space="0" w:color="92CDDC" w:themeColor="accent5" w:themeTint="99"/>
            </w:tcBorders>
          </w:tcPr>
          <w:p w14:paraId="6F140AC7"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14EAEBDF"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4B938DEB"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14</w:t>
            </w:r>
          </w:p>
        </w:tc>
        <w:tc>
          <w:tcPr>
            <w:tcW w:w="3690" w:type="dxa"/>
            <w:tcBorders>
              <w:right w:val="single" w:sz="4" w:space="0" w:color="92CDDC" w:themeColor="accent5" w:themeTint="99"/>
            </w:tcBorders>
          </w:tcPr>
          <w:p w14:paraId="76B85D17"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Life below water</w:t>
            </w:r>
          </w:p>
        </w:tc>
        <w:tc>
          <w:tcPr>
            <w:tcW w:w="630" w:type="dxa"/>
            <w:tcBorders>
              <w:left w:val="single" w:sz="4" w:space="0" w:color="92CDDC" w:themeColor="accent5" w:themeTint="99"/>
            </w:tcBorders>
          </w:tcPr>
          <w:p w14:paraId="19D82AB4"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4BDAFD2E"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1367917F"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15</w:t>
            </w:r>
          </w:p>
        </w:tc>
        <w:tc>
          <w:tcPr>
            <w:tcW w:w="3690" w:type="dxa"/>
            <w:tcBorders>
              <w:right w:val="single" w:sz="4" w:space="0" w:color="92CDDC" w:themeColor="accent5" w:themeTint="99"/>
            </w:tcBorders>
          </w:tcPr>
          <w:p w14:paraId="0745738E"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Life on land</w:t>
            </w:r>
          </w:p>
        </w:tc>
        <w:tc>
          <w:tcPr>
            <w:tcW w:w="630" w:type="dxa"/>
            <w:tcBorders>
              <w:left w:val="single" w:sz="4" w:space="0" w:color="92CDDC" w:themeColor="accent5" w:themeTint="99"/>
            </w:tcBorders>
          </w:tcPr>
          <w:p w14:paraId="0E6ECDD4"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522A3" w:rsidRPr="009A5576" w14:paraId="6E006620" w14:textId="77777777" w:rsidTr="00661B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B2FAC46"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16</w:t>
            </w:r>
          </w:p>
        </w:tc>
        <w:tc>
          <w:tcPr>
            <w:tcW w:w="3690" w:type="dxa"/>
            <w:tcBorders>
              <w:right w:val="single" w:sz="4" w:space="0" w:color="92CDDC" w:themeColor="accent5" w:themeTint="99"/>
            </w:tcBorders>
          </w:tcPr>
          <w:p w14:paraId="5EF0B5BF" w14:textId="77777777" w:rsidR="00A522A3" w:rsidRPr="00661B64"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 xml:space="preserve">Peace, </w:t>
            </w:r>
            <w:proofErr w:type="gramStart"/>
            <w:r w:rsidRPr="00661B64">
              <w:rPr>
                <w:rFonts w:asciiTheme="minorHAnsi" w:hAnsiTheme="minorHAnsi" w:cstheme="minorHAnsi"/>
                <w:sz w:val="20"/>
                <w:szCs w:val="20"/>
              </w:rPr>
              <w:t>justice</w:t>
            </w:r>
            <w:proofErr w:type="gramEnd"/>
            <w:r w:rsidRPr="00661B64">
              <w:rPr>
                <w:rFonts w:asciiTheme="minorHAnsi" w:hAnsiTheme="minorHAnsi" w:cstheme="minorHAnsi"/>
                <w:sz w:val="20"/>
                <w:szCs w:val="20"/>
              </w:rPr>
              <w:t xml:space="preserve"> and strong institutions</w:t>
            </w:r>
          </w:p>
        </w:tc>
        <w:tc>
          <w:tcPr>
            <w:tcW w:w="630" w:type="dxa"/>
            <w:tcBorders>
              <w:left w:val="single" w:sz="4" w:space="0" w:color="92CDDC" w:themeColor="accent5" w:themeTint="99"/>
            </w:tcBorders>
          </w:tcPr>
          <w:p w14:paraId="537942B1" w14:textId="77777777" w:rsidR="00A522A3" w:rsidRPr="009A5576" w:rsidRDefault="00A522A3" w:rsidP="00A522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522A3" w:rsidRPr="009A5576" w14:paraId="4A75D0E9" w14:textId="77777777" w:rsidTr="00661B64">
        <w:trPr>
          <w:jc w:val="center"/>
        </w:trPr>
        <w:tc>
          <w:tcPr>
            <w:cnfStyle w:val="001000000000" w:firstRow="0" w:lastRow="0" w:firstColumn="1" w:lastColumn="0" w:oddVBand="0" w:evenVBand="0" w:oddHBand="0" w:evenHBand="0" w:firstRowFirstColumn="0" w:firstRowLastColumn="0" w:lastRowFirstColumn="0" w:lastRowLastColumn="0"/>
            <w:tcW w:w="895" w:type="dxa"/>
          </w:tcPr>
          <w:p w14:paraId="205AD40F" w14:textId="77777777" w:rsidR="00A522A3" w:rsidRPr="00661B64" w:rsidRDefault="00A522A3" w:rsidP="00A522A3">
            <w:pPr>
              <w:rPr>
                <w:rFonts w:asciiTheme="minorHAnsi" w:eastAsia="Calibri" w:hAnsiTheme="minorHAnsi" w:cstheme="minorHAnsi"/>
                <w:sz w:val="20"/>
                <w:szCs w:val="20"/>
              </w:rPr>
            </w:pPr>
            <w:r w:rsidRPr="00661B64">
              <w:rPr>
                <w:rFonts w:asciiTheme="minorHAnsi" w:hAnsiTheme="minorHAnsi" w:cstheme="minorHAnsi"/>
                <w:sz w:val="20"/>
                <w:szCs w:val="20"/>
              </w:rPr>
              <w:t>Goal 17</w:t>
            </w:r>
          </w:p>
        </w:tc>
        <w:tc>
          <w:tcPr>
            <w:tcW w:w="3690" w:type="dxa"/>
            <w:tcBorders>
              <w:right w:val="single" w:sz="4" w:space="0" w:color="92CDDC" w:themeColor="accent5" w:themeTint="99"/>
            </w:tcBorders>
          </w:tcPr>
          <w:p w14:paraId="578615CB" w14:textId="77777777" w:rsidR="00A522A3" w:rsidRPr="00661B64"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661B64">
              <w:rPr>
                <w:rFonts w:asciiTheme="minorHAnsi" w:hAnsiTheme="minorHAnsi" w:cstheme="minorHAnsi"/>
                <w:sz w:val="20"/>
                <w:szCs w:val="20"/>
              </w:rPr>
              <w:t>Partnership for the goals</w:t>
            </w:r>
          </w:p>
        </w:tc>
        <w:tc>
          <w:tcPr>
            <w:tcW w:w="630" w:type="dxa"/>
            <w:tcBorders>
              <w:left w:val="single" w:sz="4" w:space="0" w:color="92CDDC" w:themeColor="accent5" w:themeTint="99"/>
            </w:tcBorders>
          </w:tcPr>
          <w:p w14:paraId="4DFEFE7D" w14:textId="77777777" w:rsidR="00A522A3" w:rsidRPr="009A5576" w:rsidRDefault="00A522A3" w:rsidP="00A522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24DC49C5" w14:textId="77777777" w:rsidR="00D701EA" w:rsidRPr="009A5576" w:rsidRDefault="00D701EA" w:rsidP="00661B64">
      <w:pPr>
        <w:pStyle w:val="Heading1"/>
      </w:pPr>
      <w:bookmarkStart w:id="6" w:name="_Ref480880884"/>
      <w:bookmarkStart w:id="7" w:name="_Toc13671452"/>
      <w:r w:rsidRPr="009A5576">
        <w:t xml:space="preserve">DESCRIPTION OF THE </w:t>
      </w:r>
      <w:r w:rsidR="00124734" w:rsidRPr="009A5576">
        <w:t xml:space="preserve">EVALUATION </w:t>
      </w:r>
      <w:r w:rsidRPr="009A5576">
        <w:t>ASSIGNMENT</w:t>
      </w:r>
      <w:bookmarkEnd w:id="6"/>
      <w:bookmarkEnd w:id="7"/>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70C37" w:rsidRPr="009A5576" w14:paraId="3DD0B245" w14:textId="77777777" w:rsidTr="00186540">
        <w:tc>
          <w:tcPr>
            <w:tcW w:w="8483" w:type="dxa"/>
            <w:shd w:val="clear" w:color="auto" w:fill="BFBFBF" w:themeFill="background1" w:themeFillShade="BF"/>
          </w:tcPr>
          <w:p w14:paraId="3206DD37" w14:textId="77777777" w:rsidR="00170C37" w:rsidRPr="009A5576" w:rsidRDefault="00170C37" w:rsidP="00170C37">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w:t>
            </w:r>
            <w:r w:rsidRPr="009A5576">
              <w:rPr>
                <w:rFonts w:asciiTheme="minorHAnsi" w:hAnsiTheme="minorHAnsi" w:cstheme="minorHAnsi"/>
                <w:b/>
                <w:i/>
                <w:color w:val="000000" w:themeColor="text1"/>
              </w:rPr>
              <w:t>type of evaluation</w:t>
            </w:r>
            <w:r w:rsidRPr="009A5576">
              <w:rPr>
                <w:rFonts w:asciiTheme="minorHAnsi" w:hAnsiTheme="minorHAnsi" w:cstheme="minorHAnsi"/>
                <w:i/>
                <w:color w:val="000000" w:themeColor="text1"/>
              </w:rPr>
              <w:t xml:space="preserve"> has </w:t>
            </w:r>
            <w:r w:rsidRPr="009A5576">
              <w:rPr>
                <w:rFonts w:asciiTheme="minorHAnsi" w:hAnsiTheme="minorHAnsi" w:cstheme="minorHAnsi"/>
                <w:b/>
                <w:i/>
                <w:color w:val="000000" w:themeColor="text1"/>
              </w:rPr>
              <w:t xml:space="preserve">direct impact on the </w:t>
            </w:r>
            <w:r w:rsidR="000E601C" w:rsidRPr="009A5576">
              <w:rPr>
                <w:rFonts w:asciiTheme="minorHAnsi" w:hAnsiTheme="minorHAnsi" w:cstheme="minorHAnsi"/>
                <w:b/>
                <w:i/>
                <w:color w:val="000000" w:themeColor="text1"/>
              </w:rPr>
              <w:t xml:space="preserve">methodological approach and </w:t>
            </w:r>
            <w:r w:rsidR="00D10206" w:rsidRPr="009A5576">
              <w:rPr>
                <w:rFonts w:asciiTheme="minorHAnsi" w:hAnsiTheme="minorHAnsi" w:cstheme="minorHAnsi"/>
                <w:b/>
                <w:i/>
                <w:color w:val="000000" w:themeColor="text1"/>
              </w:rPr>
              <w:t xml:space="preserve">on </w:t>
            </w:r>
            <w:r w:rsidR="000E601C" w:rsidRPr="009A5576">
              <w:rPr>
                <w:rFonts w:asciiTheme="minorHAnsi" w:hAnsiTheme="minorHAnsi" w:cstheme="minorHAnsi"/>
                <w:b/>
                <w:i/>
                <w:color w:val="000000" w:themeColor="text1"/>
              </w:rPr>
              <w:t xml:space="preserve">the </w:t>
            </w:r>
            <w:r w:rsidR="00FF215A" w:rsidRPr="009A5576">
              <w:rPr>
                <w:rFonts w:asciiTheme="minorHAnsi" w:hAnsiTheme="minorHAnsi" w:cstheme="minorHAnsi"/>
                <w:b/>
                <w:i/>
                <w:color w:val="000000" w:themeColor="text1"/>
              </w:rPr>
              <w:t>i</w:t>
            </w:r>
            <w:r w:rsidRPr="009A5576">
              <w:rPr>
                <w:rFonts w:asciiTheme="minorHAnsi" w:hAnsiTheme="minorHAnsi" w:cstheme="minorHAnsi"/>
                <w:b/>
                <w:bCs/>
                <w:i/>
                <w:color w:val="000000" w:themeColor="text1"/>
              </w:rPr>
              <w:t>ssues to be studied</w:t>
            </w:r>
            <w:r w:rsidRPr="009A5576">
              <w:rPr>
                <w:rFonts w:asciiTheme="minorHAnsi" w:hAnsiTheme="minorHAnsi" w:cstheme="minorHAnsi"/>
                <w:i/>
                <w:color w:val="000000" w:themeColor="text1"/>
              </w:rPr>
              <w:t xml:space="preserve"> that will be formulated </w:t>
            </w:r>
            <w:proofErr w:type="gramStart"/>
            <w:r w:rsidRPr="009A5576">
              <w:rPr>
                <w:rFonts w:asciiTheme="minorHAnsi" w:hAnsiTheme="minorHAnsi" w:cstheme="minorHAnsi"/>
                <w:i/>
                <w:color w:val="000000" w:themeColor="text1"/>
              </w:rPr>
              <w:t>later on</w:t>
            </w:r>
            <w:proofErr w:type="gramEnd"/>
            <w:r w:rsidRPr="009A5576">
              <w:rPr>
                <w:rFonts w:asciiTheme="minorHAnsi" w:hAnsiTheme="minorHAnsi" w:cstheme="minorHAnsi"/>
                <w:i/>
                <w:color w:val="000000" w:themeColor="text1"/>
              </w:rPr>
              <w:t xml:space="preserve">. </w:t>
            </w:r>
            <w:r w:rsidR="000E601C" w:rsidRPr="009A5576">
              <w:rPr>
                <w:rFonts w:asciiTheme="minorHAnsi" w:hAnsiTheme="minorHAnsi" w:cstheme="minorHAnsi"/>
                <w:i/>
                <w:color w:val="000000" w:themeColor="text1"/>
              </w:rPr>
              <w:t>E</w:t>
            </w:r>
            <w:r w:rsidRPr="009A5576">
              <w:rPr>
                <w:rFonts w:asciiTheme="minorHAnsi" w:hAnsiTheme="minorHAnsi" w:cstheme="minorHAnsi"/>
                <w:i/>
                <w:color w:val="000000" w:themeColor="text1"/>
              </w:rPr>
              <w:t xml:space="preserve">valuations can be conducted at different times in the project cycle and as a result, will serve different purposes. </w:t>
            </w:r>
          </w:p>
          <w:p w14:paraId="4C6147DE" w14:textId="6648ADAA" w:rsidR="00170C37" w:rsidRPr="009A5576" w:rsidRDefault="00170C37" w:rsidP="00FE2EB0">
            <w:pPr>
              <w:pStyle w:val="ListParagraph"/>
              <w:numPr>
                <w:ilvl w:val="0"/>
                <w:numId w:val="18"/>
              </w:numPr>
              <w:rPr>
                <w:rFonts w:asciiTheme="minorHAnsi" w:hAnsiTheme="minorHAnsi" w:cstheme="minorHAnsi"/>
                <w:i/>
                <w:color w:val="000000" w:themeColor="text1"/>
              </w:rPr>
            </w:pPr>
            <w:r w:rsidRPr="009A5576">
              <w:rPr>
                <w:rFonts w:asciiTheme="minorHAnsi" w:hAnsiTheme="minorHAnsi" w:cstheme="minorHAnsi"/>
                <w:b/>
                <w:i/>
                <w:color w:val="000000" w:themeColor="text1"/>
              </w:rPr>
              <w:t>Mid-term evaluations</w:t>
            </w:r>
            <w:r w:rsidRPr="009A5576">
              <w:rPr>
                <w:rFonts w:asciiTheme="minorHAnsi" w:hAnsiTheme="minorHAnsi" w:cstheme="minorHAnsi"/>
                <w:i/>
                <w:color w:val="000000" w:themeColor="text1"/>
              </w:rPr>
              <w:t xml:space="preserve"> </w:t>
            </w:r>
            <w:r w:rsidR="000E601C" w:rsidRPr="009A5576">
              <w:rPr>
                <w:rFonts w:asciiTheme="minorHAnsi" w:hAnsiTheme="minorHAnsi" w:cstheme="minorHAnsi"/>
                <w:i/>
                <w:color w:val="000000" w:themeColor="text1"/>
              </w:rPr>
              <w:t>(performed mid-way during implementation of a</w:t>
            </w:r>
            <w:r w:rsidR="00EB464B" w:rsidRPr="009A5576">
              <w:rPr>
                <w:rFonts w:asciiTheme="minorHAnsi" w:hAnsiTheme="minorHAnsi" w:cstheme="minorHAnsi"/>
                <w:i/>
                <w:color w:val="000000" w:themeColor="text1"/>
              </w:rPr>
              <w:t xml:space="preserve">n </w:t>
            </w:r>
            <w:r w:rsidR="00D76ADA">
              <w:rPr>
                <w:rFonts w:asciiTheme="minorHAnsi" w:hAnsiTheme="minorHAnsi" w:cstheme="minorHAnsi"/>
                <w:i/>
                <w:color w:val="000000" w:themeColor="text1"/>
              </w:rPr>
              <w:t>intervention</w:t>
            </w:r>
            <w:r w:rsidR="000E601C"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should focus on progress to date and</w:t>
            </w:r>
            <w:r w:rsidR="00034953" w:rsidRPr="009A5576">
              <w:rPr>
                <w:rFonts w:asciiTheme="minorHAnsi" w:hAnsiTheme="minorHAnsi" w:cstheme="minorHAnsi"/>
                <w:i/>
                <w:color w:val="000000" w:themeColor="text1"/>
              </w:rPr>
              <w:t xml:space="preserve">, </w:t>
            </w:r>
            <w:r w:rsidR="00D10206" w:rsidRPr="009A5576">
              <w:rPr>
                <w:rFonts w:asciiTheme="minorHAnsi" w:hAnsiTheme="minorHAnsi" w:cstheme="minorHAnsi"/>
                <w:i/>
                <w:color w:val="000000" w:themeColor="text1"/>
              </w:rPr>
              <w:t xml:space="preserve">by explaining </w:t>
            </w:r>
            <w:r w:rsidR="00D10206" w:rsidRPr="009A5576">
              <w:rPr>
                <w:rFonts w:asciiTheme="minorHAnsi" w:hAnsiTheme="minorHAnsi" w:cstheme="minorHAnsi"/>
                <w:b/>
                <w:i/>
                <w:color w:val="000000" w:themeColor="text1"/>
              </w:rPr>
              <w:t>why</w:t>
            </w:r>
            <w:r w:rsidR="00D10206" w:rsidRPr="009A5576">
              <w:rPr>
                <w:rFonts w:asciiTheme="minorHAnsi" w:hAnsiTheme="minorHAnsi" w:cstheme="minorHAnsi"/>
                <w:i/>
                <w:color w:val="000000" w:themeColor="text1"/>
              </w:rPr>
              <w:t xml:space="preserve"> progress is happening or is not happening as planned</w:t>
            </w:r>
            <w:r w:rsidR="00034953"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provide recommendations on how to improve the </w:t>
            </w:r>
            <w:r w:rsidR="00D76ADA">
              <w:rPr>
                <w:rFonts w:asciiTheme="minorHAnsi" w:hAnsiTheme="minorHAnsi" w:cstheme="minorHAnsi"/>
                <w:i/>
                <w:color w:val="000000" w:themeColor="text1"/>
              </w:rPr>
              <w:t>intervention</w:t>
            </w:r>
            <w:r w:rsidR="00EB464B" w:rsidRPr="009A5576">
              <w:rPr>
                <w:rFonts w:asciiTheme="minorHAnsi" w:hAnsiTheme="minorHAnsi" w:cstheme="minorHAnsi"/>
                <w:i/>
                <w:color w:val="000000" w:themeColor="text1"/>
              </w:rPr>
              <w:t xml:space="preserve"> </w:t>
            </w:r>
            <w:r w:rsidR="00FF1A4B" w:rsidRPr="009A5576">
              <w:rPr>
                <w:rFonts w:asciiTheme="minorHAnsi" w:hAnsiTheme="minorHAnsi" w:cstheme="minorHAnsi"/>
                <w:i/>
                <w:color w:val="000000" w:themeColor="text1"/>
              </w:rPr>
              <w:t xml:space="preserve">during its residual duration </w:t>
            </w:r>
            <w:proofErr w:type="gramStart"/>
            <w:r w:rsidRPr="009A5576">
              <w:rPr>
                <w:rFonts w:asciiTheme="minorHAnsi" w:hAnsiTheme="minorHAnsi" w:cstheme="minorHAnsi"/>
                <w:i/>
                <w:color w:val="000000" w:themeColor="text1"/>
              </w:rPr>
              <w:t>in order to</w:t>
            </w:r>
            <w:proofErr w:type="gramEnd"/>
            <w:r w:rsidRPr="009A5576">
              <w:rPr>
                <w:rFonts w:asciiTheme="minorHAnsi" w:hAnsiTheme="minorHAnsi" w:cstheme="minorHAnsi"/>
                <w:i/>
                <w:color w:val="000000" w:themeColor="text1"/>
              </w:rPr>
              <w:t xml:space="preserve"> achieve the </w:t>
            </w:r>
            <w:r w:rsidR="00FF1A4B" w:rsidRPr="009A5576">
              <w:rPr>
                <w:rFonts w:asciiTheme="minorHAnsi" w:hAnsiTheme="minorHAnsi" w:cstheme="minorHAnsi"/>
                <w:i/>
                <w:color w:val="000000" w:themeColor="text1"/>
              </w:rPr>
              <w:t>expected</w:t>
            </w:r>
            <w:r w:rsidRPr="009A5576">
              <w:rPr>
                <w:rFonts w:asciiTheme="minorHAnsi" w:hAnsiTheme="minorHAnsi" w:cstheme="minorHAnsi"/>
                <w:i/>
                <w:color w:val="000000" w:themeColor="text1"/>
              </w:rPr>
              <w:t xml:space="preserve"> </w:t>
            </w:r>
            <w:r w:rsidR="00D76ADA">
              <w:rPr>
                <w:rFonts w:asciiTheme="minorHAnsi" w:hAnsiTheme="minorHAnsi" w:cstheme="minorHAnsi"/>
                <w:i/>
                <w:color w:val="000000" w:themeColor="text1"/>
              </w:rPr>
              <w:t>results</w:t>
            </w:r>
            <w:r w:rsidRPr="009A5576">
              <w:rPr>
                <w:rFonts w:asciiTheme="minorHAnsi" w:hAnsiTheme="minorHAnsi" w:cstheme="minorHAnsi"/>
                <w:i/>
                <w:color w:val="000000" w:themeColor="text1"/>
              </w:rPr>
              <w:t xml:space="preserve">, taking into account problems and opportunities. They </w:t>
            </w:r>
            <w:r w:rsidR="003415FE" w:rsidRPr="009A5576">
              <w:rPr>
                <w:rFonts w:asciiTheme="minorHAnsi" w:hAnsiTheme="minorHAnsi" w:cstheme="minorHAnsi"/>
                <w:i/>
                <w:color w:val="000000" w:themeColor="text1"/>
              </w:rPr>
              <w:t xml:space="preserve">should </w:t>
            </w:r>
            <w:r w:rsidR="00FF1A4B" w:rsidRPr="009A5576">
              <w:rPr>
                <w:rFonts w:asciiTheme="minorHAnsi" w:hAnsiTheme="minorHAnsi" w:cstheme="minorHAnsi"/>
                <w:i/>
                <w:color w:val="000000" w:themeColor="text1"/>
              </w:rPr>
              <w:t xml:space="preserve">also </w:t>
            </w:r>
            <w:r w:rsidRPr="009A5576">
              <w:rPr>
                <w:rFonts w:asciiTheme="minorHAnsi" w:hAnsiTheme="minorHAnsi" w:cstheme="minorHAnsi"/>
                <w:i/>
                <w:color w:val="000000" w:themeColor="text1"/>
              </w:rPr>
              <w:t xml:space="preserve">serve to prepare new </w:t>
            </w:r>
            <w:r w:rsidR="00746CA7">
              <w:rPr>
                <w:rFonts w:asciiTheme="minorHAnsi" w:hAnsiTheme="minorHAnsi" w:cstheme="minorHAnsi"/>
                <w:i/>
                <w:color w:val="000000" w:themeColor="text1"/>
              </w:rPr>
              <w:t>interventions</w:t>
            </w:r>
            <w:r w:rsidR="00EB464B" w:rsidRPr="009A5576">
              <w:rPr>
                <w:rFonts w:asciiTheme="minorHAnsi" w:hAnsiTheme="minorHAnsi" w:cstheme="minorHAnsi"/>
                <w:i/>
                <w:color w:val="000000" w:themeColor="text1"/>
              </w:rPr>
              <w:t xml:space="preserve"> </w:t>
            </w:r>
            <w:r w:rsidR="000E601C" w:rsidRPr="009A5576">
              <w:rPr>
                <w:rFonts w:asciiTheme="minorHAnsi" w:hAnsiTheme="minorHAnsi" w:cstheme="minorHAnsi"/>
                <w:i/>
                <w:color w:val="000000" w:themeColor="text1"/>
              </w:rPr>
              <w:t xml:space="preserve">and encompass both forward and </w:t>
            </w:r>
            <w:r w:rsidR="00B94A71" w:rsidRPr="009A5576">
              <w:rPr>
                <w:rFonts w:asciiTheme="minorHAnsi" w:hAnsiTheme="minorHAnsi" w:cstheme="minorHAnsi"/>
                <w:i/>
                <w:color w:val="000000" w:themeColor="text1"/>
              </w:rPr>
              <w:t>backward-looking</w:t>
            </w:r>
            <w:r w:rsidR="000E601C" w:rsidRPr="009A5576">
              <w:rPr>
                <w:rFonts w:asciiTheme="minorHAnsi" w:hAnsiTheme="minorHAnsi" w:cstheme="minorHAnsi"/>
                <w:i/>
                <w:color w:val="000000" w:themeColor="text1"/>
              </w:rPr>
              <w:t xml:space="preserve"> perspectives</w:t>
            </w:r>
            <w:r w:rsidRPr="009A5576">
              <w:rPr>
                <w:rFonts w:asciiTheme="minorHAnsi" w:hAnsiTheme="minorHAnsi" w:cstheme="minorHAnsi"/>
                <w:i/>
                <w:color w:val="000000" w:themeColor="text1"/>
              </w:rPr>
              <w:t>.</w:t>
            </w:r>
          </w:p>
          <w:p w14:paraId="4B0EF507" w14:textId="276931E9" w:rsidR="00170C37" w:rsidRPr="009A5576" w:rsidRDefault="00170C37" w:rsidP="00FE2EB0">
            <w:pPr>
              <w:pStyle w:val="ListParagraph"/>
              <w:numPr>
                <w:ilvl w:val="0"/>
                <w:numId w:val="18"/>
              </w:numPr>
              <w:rPr>
                <w:rFonts w:asciiTheme="minorHAnsi" w:hAnsiTheme="minorHAnsi" w:cstheme="minorHAnsi"/>
                <w:i/>
                <w:color w:val="000000" w:themeColor="text1"/>
              </w:rPr>
            </w:pPr>
            <w:r w:rsidRPr="009A5576">
              <w:rPr>
                <w:rFonts w:asciiTheme="minorHAnsi" w:hAnsiTheme="minorHAnsi" w:cstheme="minorHAnsi"/>
                <w:b/>
                <w:i/>
                <w:color w:val="000000" w:themeColor="text1"/>
              </w:rPr>
              <w:t>Final evaluations</w:t>
            </w:r>
            <w:r w:rsidRPr="009A5576">
              <w:rPr>
                <w:rFonts w:asciiTheme="minorHAnsi" w:hAnsiTheme="minorHAnsi" w:cstheme="minorHAnsi"/>
                <w:i/>
                <w:color w:val="000000" w:themeColor="text1"/>
              </w:rPr>
              <w:t xml:space="preserve"> take place at the operational closure of a</w:t>
            </w:r>
            <w:r w:rsidR="00EB464B" w:rsidRPr="009A5576">
              <w:rPr>
                <w:rFonts w:asciiTheme="minorHAnsi" w:hAnsiTheme="minorHAnsi" w:cstheme="minorHAnsi"/>
                <w:i/>
                <w:color w:val="000000" w:themeColor="text1"/>
              </w:rPr>
              <w:t xml:space="preserve">n </w:t>
            </w:r>
            <w:r w:rsidR="00D76ADA">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xml:space="preserve"> and should contribute to accountability by providing an assessment of the results achieved.</w:t>
            </w:r>
            <w:r w:rsidR="00D10206" w:rsidRPr="009A5576">
              <w:rPr>
                <w:rFonts w:asciiTheme="minorHAnsi" w:hAnsiTheme="minorHAnsi" w:cstheme="minorHAnsi"/>
                <w:i/>
                <w:color w:val="000000" w:themeColor="text1"/>
              </w:rPr>
              <w:t xml:space="preserve"> They should furthermore contribute to learning by understanding what have been the factors that made possible or created obstacles to the achievement of results</w:t>
            </w:r>
            <w:r w:rsidR="00B13DF0" w:rsidRPr="009A5576">
              <w:rPr>
                <w:rFonts w:asciiTheme="minorHAnsi" w:hAnsiTheme="minorHAnsi" w:cstheme="minorHAnsi"/>
                <w:i/>
                <w:color w:val="000000" w:themeColor="text1"/>
              </w:rPr>
              <w:t xml:space="preserve"> (their focus is therefore on </w:t>
            </w:r>
            <w:r w:rsidR="00B13DF0" w:rsidRPr="009A5576">
              <w:rPr>
                <w:rFonts w:asciiTheme="minorHAnsi" w:hAnsiTheme="minorHAnsi" w:cstheme="minorHAnsi"/>
                <w:b/>
                <w:i/>
                <w:color w:val="000000" w:themeColor="text1"/>
              </w:rPr>
              <w:t>why</w:t>
            </w:r>
            <w:r w:rsidR="00B13DF0" w:rsidRPr="009A5576">
              <w:rPr>
                <w:rFonts w:asciiTheme="minorHAnsi" w:hAnsiTheme="minorHAnsi" w:cstheme="minorHAnsi"/>
                <w:i/>
                <w:color w:val="000000" w:themeColor="text1"/>
              </w:rPr>
              <w:t xml:space="preserve">, not only on </w:t>
            </w:r>
            <w:r w:rsidR="00B13DF0" w:rsidRPr="009A5576">
              <w:rPr>
                <w:rFonts w:asciiTheme="minorHAnsi" w:hAnsiTheme="minorHAnsi" w:cstheme="minorHAnsi"/>
                <w:b/>
                <w:i/>
                <w:color w:val="000000" w:themeColor="text1"/>
              </w:rPr>
              <w:t>what</w:t>
            </w:r>
            <w:r w:rsidR="00B13DF0" w:rsidRPr="009A5576">
              <w:rPr>
                <w:rFonts w:asciiTheme="minorHAnsi" w:hAnsiTheme="minorHAnsi" w:cstheme="minorHAnsi"/>
                <w:i/>
                <w:color w:val="000000" w:themeColor="text1"/>
              </w:rPr>
              <w:t>)</w:t>
            </w:r>
            <w:r w:rsidR="00D10206" w:rsidRPr="009A5576">
              <w:rPr>
                <w:rFonts w:asciiTheme="minorHAnsi" w:hAnsiTheme="minorHAnsi" w:cstheme="minorHAnsi"/>
                <w:i/>
                <w:color w:val="000000" w:themeColor="text1"/>
              </w:rPr>
              <w:t xml:space="preserve">; and by </w:t>
            </w:r>
            <w:r w:rsidRPr="009A5576">
              <w:rPr>
                <w:rFonts w:asciiTheme="minorHAnsi" w:hAnsiTheme="minorHAnsi" w:cstheme="minorHAnsi"/>
                <w:i/>
                <w:color w:val="000000" w:themeColor="text1"/>
              </w:rPr>
              <w:t>identify</w:t>
            </w:r>
            <w:r w:rsidR="00D10206" w:rsidRPr="009A5576">
              <w:rPr>
                <w:rFonts w:asciiTheme="minorHAnsi" w:hAnsiTheme="minorHAnsi" w:cstheme="minorHAnsi"/>
                <w:i/>
                <w:color w:val="000000" w:themeColor="text1"/>
              </w:rPr>
              <w:t xml:space="preserve">ing </w:t>
            </w:r>
            <w:r w:rsidRPr="009A5576">
              <w:rPr>
                <w:rFonts w:asciiTheme="minorHAnsi" w:hAnsiTheme="minorHAnsi" w:cstheme="minorHAnsi"/>
                <w:i/>
                <w:color w:val="000000" w:themeColor="text1"/>
              </w:rPr>
              <w:t xml:space="preserve">any key lessons that would lead to improved future </w:t>
            </w:r>
            <w:r w:rsidR="00746CA7">
              <w:rPr>
                <w:rFonts w:asciiTheme="minorHAnsi" w:hAnsiTheme="minorHAnsi" w:cstheme="minorHAnsi"/>
                <w:i/>
                <w:color w:val="000000" w:themeColor="text1"/>
              </w:rPr>
              <w:t>interventions</w:t>
            </w:r>
            <w:r w:rsidR="00EB464B"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in the country</w:t>
            </w:r>
            <w:r w:rsidR="000E601C" w:rsidRPr="009A5576">
              <w:rPr>
                <w:rFonts w:asciiTheme="minorHAnsi" w:hAnsiTheme="minorHAnsi" w:cstheme="minorHAnsi"/>
                <w:i/>
                <w:color w:val="000000" w:themeColor="text1"/>
              </w:rPr>
              <w:t>/region/sector</w:t>
            </w:r>
            <w:r w:rsidRPr="009A5576">
              <w:rPr>
                <w:rFonts w:asciiTheme="minorHAnsi" w:hAnsiTheme="minorHAnsi" w:cstheme="minorHAnsi"/>
                <w:i/>
                <w:color w:val="000000" w:themeColor="text1"/>
              </w:rPr>
              <w:t xml:space="preserve"> of operation and/or elsewhere.</w:t>
            </w:r>
          </w:p>
          <w:p w14:paraId="17DADE2B" w14:textId="58F73DD7" w:rsidR="00534855" w:rsidRPr="009A5576" w:rsidRDefault="00170C37" w:rsidP="00EB464B">
            <w:pPr>
              <w:pStyle w:val="ListParagraph"/>
              <w:numPr>
                <w:ilvl w:val="0"/>
                <w:numId w:val="18"/>
              </w:numPr>
              <w:rPr>
                <w:rFonts w:asciiTheme="minorHAnsi" w:hAnsiTheme="minorHAnsi" w:cstheme="minorHAnsi"/>
                <w:i/>
                <w:color w:val="000000" w:themeColor="text1"/>
              </w:rPr>
            </w:pPr>
            <w:r w:rsidRPr="009A5576">
              <w:rPr>
                <w:rFonts w:asciiTheme="minorHAnsi" w:hAnsiTheme="minorHAnsi" w:cstheme="minorHAnsi"/>
                <w:b/>
                <w:i/>
                <w:color w:val="000000" w:themeColor="text1"/>
              </w:rPr>
              <w:lastRenderedPageBreak/>
              <w:t>Ex post evaluations</w:t>
            </w:r>
            <w:r w:rsidRPr="009A5576">
              <w:rPr>
                <w:rFonts w:asciiTheme="minorHAnsi" w:hAnsiTheme="minorHAnsi" w:cstheme="minorHAnsi"/>
                <w:i/>
                <w:color w:val="000000" w:themeColor="text1"/>
              </w:rPr>
              <w:t xml:space="preserve"> take place one to two years after a</w:t>
            </w:r>
            <w:r w:rsidR="00EB464B" w:rsidRPr="009A5576">
              <w:rPr>
                <w:rFonts w:asciiTheme="minorHAnsi" w:hAnsiTheme="minorHAnsi" w:cstheme="minorHAnsi"/>
                <w:i/>
                <w:color w:val="000000" w:themeColor="text1"/>
              </w:rPr>
              <w:t xml:space="preserve">n </w:t>
            </w:r>
            <w:r w:rsidR="00D76ADA">
              <w:rPr>
                <w:rFonts w:asciiTheme="minorHAnsi" w:hAnsiTheme="minorHAnsi" w:cstheme="minorHAnsi"/>
                <w:i/>
                <w:color w:val="000000" w:themeColor="text1"/>
              </w:rPr>
              <w:t>intervention</w:t>
            </w:r>
            <w:r w:rsidR="00B44C7D"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has </w:t>
            </w:r>
            <w:r w:rsidR="00D76ADA">
              <w:rPr>
                <w:rFonts w:asciiTheme="minorHAnsi" w:hAnsiTheme="minorHAnsi" w:cstheme="minorHAnsi"/>
                <w:i/>
                <w:color w:val="000000" w:themeColor="text1"/>
              </w:rPr>
              <w:t>ende</w:t>
            </w:r>
            <w:r w:rsidRPr="009A5576">
              <w:rPr>
                <w:rFonts w:asciiTheme="minorHAnsi" w:hAnsiTheme="minorHAnsi" w:cstheme="minorHAnsi"/>
                <w:i/>
                <w:color w:val="000000" w:themeColor="text1"/>
              </w:rPr>
              <w:t>d</w:t>
            </w:r>
            <w:r w:rsidR="00D2083E" w:rsidRPr="009A5576">
              <w:rPr>
                <w:rFonts w:asciiTheme="minorHAnsi" w:hAnsiTheme="minorHAnsi" w:cstheme="minorHAnsi"/>
                <w:i/>
                <w:color w:val="000000" w:themeColor="text1"/>
              </w:rPr>
              <w:t xml:space="preserve"> </w:t>
            </w:r>
            <w:proofErr w:type="gramStart"/>
            <w:r w:rsidR="00D2083E" w:rsidRPr="009A5576">
              <w:rPr>
                <w:rFonts w:asciiTheme="minorHAnsi" w:hAnsiTheme="minorHAnsi" w:cstheme="minorHAnsi"/>
                <w:i/>
                <w:color w:val="000000" w:themeColor="text1"/>
              </w:rPr>
              <w:t>in order to</w:t>
            </w:r>
            <w:proofErr w:type="gramEnd"/>
            <w:r w:rsidR="00D2083E" w:rsidRPr="009A5576">
              <w:rPr>
                <w:rFonts w:asciiTheme="minorHAnsi" w:hAnsiTheme="minorHAnsi" w:cstheme="minorHAnsi"/>
                <w:i/>
                <w:color w:val="000000" w:themeColor="text1"/>
              </w:rPr>
              <w:t xml:space="preserve"> enable the analysis of </w:t>
            </w:r>
            <w:r w:rsidR="00D76ADA">
              <w:rPr>
                <w:rFonts w:asciiTheme="minorHAnsi" w:hAnsiTheme="minorHAnsi" w:cstheme="minorHAnsi"/>
                <w:i/>
                <w:color w:val="000000" w:themeColor="text1"/>
              </w:rPr>
              <w:t>its</w:t>
            </w:r>
            <w:r w:rsidR="00D2083E" w:rsidRPr="009A5576">
              <w:rPr>
                <w:rFonts w:asciiTheme="minorHAnsi" w:hAnsiTheme="minorHAnsi" w:cstheme="minorHAnsi"/>
                <w:i/>
                <w:color w:val="000000" w:themeColor="text1"/>
              </w:rPr>
              <w:t xml:space="preserve"> impact</w:t>
            </w:r>
            <w:r w:rsidR="00FF215A" w:rsidRPr="009A5576">
              <w:rPr>
                <w:rFonts w:asciiTheme="minorHAnsi" w:hAnsiTheme="minorHAnsi" w:cstheme="minorHAnsi"/>
                <w:i/>
                <w:color w:val="000000" w:themeColor="text1"/>
              </w:rPr>
              <w:t>; they</w:t>
            </w:r>
            <w:r w:rsidRPr="009A5576">
              <w:rPr>
                <w:rFonts w:asciiTheme="minorHAnsi" w:hAnsiTheme="minorHAnsi" w:cstheme="minorHAnsi"/>
                <w:i/>
                <w:color w:val="000000" w:themeColor="text1"/>
              </w:rPr>
              <w:t xml:space="preserve"> should </w:t>
            </w:r>
            <w:r w:rsidR="00D8258E" w:rsidRPr="009A5576">
              <w:rPr>
                <w:rFonts w:asciiTheme="minorHAnsi" w:hAnsiTheme="minorHAnsi" w:cstheme="minorHAnsi"/>
                <w:i/>
                <w:color w:val="000000" w:themeColor="text1"/>
              </w:rPr>
              <w:t>focus</w:t>
            </w:r>
            <w:r w:rsidRPr="009A5576">
              <w:rPr>
                <w:rFonts w:asciiTheme="minorHAnsi" w:hAnsiTheme="minorHAnsi" w:cstheme="minorHAnsi"/>
                <w:i/>
                <w:color w:val="000000" w:themeColor="text1"/>
              </w:rPr>
              <w:t xml:space="preserve"> on impact and sustainability </w:t>
            </w:r>
            <w:r w:rsidR="00C151A1" w:rsidRPr="009A5576">
              <w:rPr>
                <w:rFonts w:asciiTheme="minorHAnsi" w:hAnsiTheme="minorHAnsi" w:cstheme="minorHAnsi"/>
                <w:i/>
                <w:color w:val="000000" w:themeColor="text1"/>
              </w:rPr>
              <w:t>in order to</w:t>
            </w:r>
            <w:r w:rsidR="000E601C" w:rsidRPr="009A5576">
              <w:rPr>
                <w:rFonts w:asciiTheme="minorHAnsi" w:hAnsiTheme="minorHAnsi" w:cstheme="minorHAnsi"/>
                <w:i/>
                <w:color w:val="000000" w:themeColor="text1"/>
              </w:rPr>
              <w:t xml:space="preserve"> draw conclusions that may inform further </w:t>
            </w:r>
            <w:r w:rsidR="00746CA7">
              <w:rPr>
                <w:rFonts w:asciiTheme="minorHAnsi" w:hAnsiTheme="minorHAnsi" w:cstheme="minorHAnsi"/>
                <w:i/>
                <w:color w:val="000000" w:themeColor="text1"/>
              </w:rPr>
              <w:t>interventions</w:t>
            </w:r>
            <w:r w:rsidRPr="009A5576">
              <w:rPr>
                <w:rFonts w:asciiTheme="minorHAnsi" w:hAnsiTheme="minorHAnsi" w:cstheme="minorHAnsi"/>
                <w:i/>
                <w:color w:val="000000" w:themeColor="text1"/>
              </w:rPr>
              <w:t xml:space="preserve">.  </w:t>
            </w:r>
            <w:r w:rsidR="00D10206" w:rsidRPr="009A5576">
              <w:rPr>
                <w:rFonts w:asciiTheme="minorHAnsi" w:hAnsiTheme="minorHAnsi" w:cstheme="minorHAnsi"/>
                <w:i/>
                <w:color w:val="000000" w:themeColor="text1"/>
              </w:rPr>
              <w:t>Also in this case, they shall not only describe what has been achieved</w:t>
            </w:r>
            <w:r w:rsidR="00086E48" w:rsidRPr="009A5576">
              <w:rPr>
                <w:rFonts w:asciiTheme="minorHAnsi" w:hAnsiTheme="minorHAnsi" w:cstheme="minorHAnsi"/>
                <w:i/>
                <w:color w:val="000000" w:themeColor="text1"/>
              </w:rPr>
              <w:t xml:space="preserve"> (or what the</w:t>
            </w:r>
            <w:r w:rsidR="00D15CCF">
              <w:rPr>
                <w:rFonts w:asciiTheme="minorHAnsi" w:hAnsiTheme="minorHAnsi" w:cstheme="minorHAnsi"/>
                <w:i/>
                <w:color w:val="000000" w:themeColor="text1"/>
              </w:rPr>
              <w:t xml:space="preserve"> </w:t>
            </w:r>
            <w:proofErr w:type="gramStart"/>
            <w:r w:rsidR="00D15CCF">
              <w:rPr>
                <w:rFonts w:asciiTheme="minorHAnsi" w:hAnsiTheme="minorHAnsi" w:cstheme="minorHAnsi"/>
                <w:i/>
                <w:color w:val="000000" w:themeColor="text1"/>
              </w:rPr>
              <w:t>intervention</w:t>
            </w:r>
            <w:r w:rsidR="00086E48" w:rsidRPr="009A5576">
              <w:rPr>
                <w:rFonts w:asciiTheme="minorHAnsi" w:hAnsiTheme="minorHAnsi" w:cstheme="minorHAnsi"/>
                <w:i/>
                <w:color w:val="000000" w:themeColor="text1"/>
              </w:rPr>
              <w:t xml:space="preserve">  contributed</w:t>
            </w:r>
            <w:proofErr w:type="gramEnd"/>
            <w:r w:rsidR="00086E48" w:rsidRPr="009A5576">
              <w:rPr>
                <w:rFonts w:asciiTheme="minorHAnsi" w:hAnsiTheme="minorHAnsi" w:cstheme="minorHAnsi"/>
                <w:i/>
                <w:color w:val="000000" w:themeColor="text1"/>
              </w:rPr>
              <w:t xml:space="preserve"> to achieve) but particularly </w:t>
            </w:r>
            <w:r w:rsidR="00086E48" w:rsidRPr="009A5576">
              <w:rPr>
                <w:rFonts w:asciiTheme="minorHAnsi" w:hAnsiTheme="minorHAnsi" w:cstheme="minorHAnsi"/>
                <w:b/>
                <w:i/>
                <w:color w:val="000000" w:themeColor="text1"/>
              </w:rPr>
              <w:t>why</w:t>
            </w:r>
            <w:r w:rsidR="00086E48" w:rsidRPr="009A5576">
              <w:rPr>
                <w:rFonts w:asciiTheme="minorHAnsi" w:hAnsiTheme="minorHAnsi" w:cstheme="minorHAnsi"/>
                <w:i/>
                <w:color w:val="000000" w:themeColor="text1"/>
              </w:rPr>
              <w:t xml:space="preserve"> and </w:t>
            </w:r>
            <w:r w:rsidR="00086E48" w:rsidRPr="009A5576">
              <w:rPr>
                <w:rFonts w:asciiTheme="minorHAnsi" w:hAnsiTheme="minorHAnsi" w:cstheme="minorHAnsi"/>
                <w:b/>
                <w:i/>
                <w:color w:val="000000" w:themeColor="text1"/>
              </w:rPr>
              <w:t>upon what conditions</w:t>
            </w:r>
            <w:r w:rsidR="00086E48" w:rsidRPr="009A5576">
              <w:rPr>
                <w:rFonts w:asciiTheme="minorHAnsi" w:hAnsiTheme="minorHAnsi" w:cstheme="minorHAnsi"/>
                <w:i/>
                <w:color w:val="000000" w:themeColor="text1"/>
              </w:rPr>
              <w:t xml:space="preserve"> </w:t>
            </w:r>
            <w:r w:rsidR="00D15CCF">
              <w:rPr>
                <w:rFonts w:asciiTheme="minorHAnsi" w:hAnsiTheme="minorHAnsi" w:cstheme="minorHAnsi"/>
                <w:i/>
                <w:color w:val="000000" w:themeColor="text1"/>
              </w:rPr>
              <w:t xml:space="preserve">long-term </w:t>
            </w:r>
            <w:r w:rsidR="00FF1A4B" w:rsidRPr="009A5576">
              <w:rPr>
                <w:rFonts w:asciiTheme="minorHAnsi" w:hAnsiTheme="minorHAnsi" w:cstheme="minorHAnsi"/>
                <w:i/>
                <w:color w:val="000000" w:themeColor="text1"/>
              </w:rPr>
              <w:t>results have been (or have</w:t>
            </w:r>
            <w:r w:rsidR="00C151A1" w:rsidRPr="009A5576">
              <w:rPr>
                <w:rFonts w:asciiTheme="minorHAnsi" w:hAnsiTheme="minorHAnsi" w:cstheme="minorHAnsi"/>
                <w:i/>
                <w:color w:val="000000" w:themeColor="text1"/>
              </w:rPr>
              <w:t xml:space="preserve"> not</w:t>
            </w:r>
            <w:r w:rsidR="00FF1A4B" w:rsidRPr="009A5576">
              <w:rPr>
                <w:rFonts w:asciiTheme="minorHAnsi" w:hAnsiTheme="minorHAnsi" w:cstheme="minorHAnsi"/>
                <w:i/>
                <w:color w:val="000000" w:themeColor="text1"/>
              </w:rPr>
              <w:t xml:space="preserve"> been)</w:t>
            </w:r>
            <w:r w:rsidR="00086E48" w:rsidRPr="009A5576">
              <w:rPr>
                <w:rFonts w:asciiTheme="minorHAnsi" w:hAnsiTheme="minorHAnsi" w:cstheme="minorHAnsi"/>
                <w:i/>
                <w:color w:val="000000" w:themeColor="text1"/>
              </w:rPr>
              <w:t xml:space="preserve"> achieved.</w:t>
            </w:r>
          </w:p>
        </w:tc>
        <w:tc>
          <w:tcPr>
            <w:tcW w:w="1128" w:type="dxa"/>
            <w:shd w:val="clear" w:color="auto" w:fill="BFBFBF" w:themeFill="background1" w:themeFillShade="BF"/>
          </w:tcPr>
          <w:p w14:paraId="4289DC2E" w14:textId="77777777" w:rsidR="00170C37" w:rsidRPr="009A5576" w:rsidRDefault="00170C37" w:rsidP="008166A5">
            <w:pPr>
              <w:jc w:val="center"/>
              <w:rPr>
                <w:rFonts w:asciiTheme="minorHAnsi" w:hAnsiTheme="minorHAnsi" w:cstheme="minorHAnsi"/>
              </w:rPr>
            </w:pPr>
            <w:r w:rsidRPr="00661B64">
              <w:rPr>
                <w:rFonts w:asciiTheme="minorHAnsi" w:hAnsiTheme="minorHAnsi" w:cstheme="minorHAnsi"/>
                <w:noProof/>
                <w:lang w:eastAsia="fr-BE"/>
              </w:rPr>
              <w:lastRenderedPageBreak/>
              <w:drawing>
                <wp:inline distT="0" distB="0" distL="0" distR="0" wp14:anchorId="2B146A6C" wp14:editId="49437FE9">
                  <wp:extent cx="579120" cy="414655"/>
                  <wp:effectExtent l="0" t="0" r="0"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A53C794" w14:textId="77777777" w:rsidR="00F502DD" w:rsidRPr="009A5576" w:rsidRDefault="00F502DD" w:rsidP="00F502DD"/>
    <w:tbl>
      <w:tblPr>
        <w:tblStyle w:val="MediumGrid1-Accent1"/>
        <w:tblW w:w="5000" w:type="pct"/>
        <w:tblLook w:val="04A0" w:firstRow="1" w:lastRow="0" w:firstColumn="1" w:lastColumn="0" w:noHBand="0" w:noVBand="1"/>
      </w:tblPr>
      <w:tblGrid>
        <w:gridCol w:w="2825"/>
        <w:gridCol w:w="6629"/>
      </w:tblGrid>
      <w:tr w:rsidR="00F502DD" w:rsidRPr="009A5576" w14:paraId="0724EDD2" w14:textId="77777777" w:rsidTr="0018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4B1C2952" w14:textId="77777777" w:rsidR="00F502DD" w:rsidRPr="009A5576" w:rsidRDefault="00F502DD" w:rsidP="002C3BFB">
            <w:r w:rsidRPr="009A5576">
              <w:t>Type of evaluation</w:t>
            </w:r>
          </w:p>
        </w:tc>
        <w:tc>
          <w:tcPr>
            <w:tcW w:w="3506" w:type="pct"/>
          </w:tcPr>
          <w:p w14:paraId="1269FD3E" w14:textId="77777777" w:rsidR="00F502DD" w:rsidRPr="00661B64" w:rsidRDefault="00F502DD" w:rsidP="002C3BFB">
            <w:pPr>
              <w:tabs>
                <w:tab w:val="left" w:pos="284"/>
              </w:tabs>
              <w:cnfStyle w:val="100000000000" w:firstRow="1" w:lastRow="0" w:firstColumn="0" w:lastColumn="0" w:oddVBand="0" w:evenVBand="0" w:oddHBand="0" w:evenHBand="0" w:firstRowFirstColumn="0" w:firstRowLastColumn="0" w:lastRowFirstColumn="0" w:lastRowLastColumn="0"/>
              <w:rPr>
                <w:b w:val="0"/>
                <w:bCs w:val="0"/>
              </w:rPr>
            </w:pPr>
            <w:r w:rsidRPr="00661B64">
              <w:rPr>
                <w:b w:val="0"/>
                <w:bCs w:val="0"/>
                <w:highlight w:val="yellow"/>
              </w:rPr>
              <w:t>[mid-term / final / ex-post]</w:t>
            </w:r>
          </w:p>
        </w:tc>
      </w:tr>
      <w:tr w:rsidR="00F502DD" w:rsidRPr="009A5576" w14:paraId="5F7E410D"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2EC450E8" w14:textId="77777777" w:rsidR="00F502DD" w:rsidRPr="009A5576" w:rsidRDefault="00F502DD" w:rsidP="002C3BFB">
            <w:r w:rsidRPr="009A5576">
              <w:t>Coverage</w:t>
            </w:r>
          </w:p>
        </w:tc>
        <w:tc>
          <w:tcPr>
            <w:tcW w:w="3506" w:type="pct"/>
          </w:tcPr>
          <w:p w14:paraId="3C608FED" w14:textId="419BAD51" w:rsidR="00F502DD" w:rsidRPr="009A5576" w:rsidRDefault="00F502DD" w:rsidP="00EB464B">
            <w:pPr>
              <w:cnfStyle w:val="000000100000" w:firstRow="0" w:lastRow="0" w:firstColumn="0" w:lastColumn="0" w:oddVBand="0" w:evenVBand="0" w:oddHBand="1" w:evenHBand="0" w:firstRowFirstColumn="0" w:firstRowLastColumn="0" w:lastRowFirstColumn="0" w:lastRowLastColumn="0"/>
            </w:pPr>
            <w:r w:rsidRPr="009A5576">
              <w:rPr>
                <w:highlight w:val="yellow"/>
              </w:rPr>
              <w:t xml:space="preserve">[the </w:t>
            </w:r>
            <w:proofErr w:type="gramStart"/>
            <w:r w:rsidRPr="009A5576">
              <w:rPr>
                <w:highlight w:val="yellow"/>
              </w:rPr>
              <w:t>particular component</w:t>
            </w:r>
            <w:proofErr w:type="gramEnd"/>
            <w:r w:rsidRPr="009A5576">
              <w:rPr>
                <w:highlight w:val="yellow"/>
              </w:rPr>
              <w:t xml:space="preserve"> of the </w:t>
            </w:r>
            <w:r w:rsidR="00D15CCF">
              <w:rPr>
                <w:highlight w:val="yellow"/>
              </w:rPr>
              <w:t>intervention</w:t>
            </w:r>
            <w:r w:rsidRPr="009A5576">
              <w:rPr>
                <w:highlight w:val="yellow"/>
              </w:rPr>
              <w:t xml:space="preserve"> to be evaluated; </w:t>
            </w:r>
            <w:r w:rsidR="00D15CCF">
              <w:rPr>
                <w:highlight w:val="yellow"/>
              </w:rPr>
              <w:t xml:space="preserve">usually, it is the intervention </w:t>
            </w:r>
            <w:r w:rsidRPr="009A5576">
              <w:rPr>
                <w:highlight w:val="yellow"/>
              </w:rPr>
              <w:t>in its entirety]</w:t>
            </w:r>
          </w:p>
        </w:tc>
      </w:tr>
      <w:tr w:rsidR="00F502DD" w:rsidRPr="009A5576" w14:paraId="1D7DE54E" w14:textId="77777777" w:rsidTr="00186540">
        <w:tc>
          <w:tcPr>
            <w:cnfStyle w:val="001000000000" w:firstRow="0" w:lastRow="0" w:firstColumn="1" w:lastColumn="0" w:oddVBand="0" w:evenVBand="0" w:oddHBand="0" w:evenHBand="0" w:firstRowFirstColumn="0" w:firstRowLastColumn="0" w:lastRowFirstColumn="0" w:lastRowLastColumn="0"/>
            <w:tcW w:w="1494" w:type="pct"/>
          </w:tcPr>
          <w:p w14:paraId="09927448" w14:textId="77777777" w:rsidR="00F502DD" w:rsidRPr="009A5576" w:rsidRDefault="00F502DD" w:rsidP="002C3BFB">
            <w:r w:rsidRPr="009A5576">
              <w:t>Geographic scope</w:t>
            </w:r>
          </w:p>
        </w:tc>
        <w:tc>
          <w:tcPr>
            <w:tcW w:w="3506" w:type="pct"/>
          </w:tcPr>
          <w:p w14:paraId="5283987D" w14:textId="3940C118" w:rsidR="00F502DD" w:rsidRPr="009A5576" w:rsidRDefault="00F502DD" w:rsidP="00EB464B">
            <w:pPr>
              <w:cnfStyle w:val="000000000000" w:firstRow="0" w:lastRow="0" w:firstColumn="0" w:lastColumn="0" w:oddVBand="0" w:evenVBand="0" w:oddHBand="0" w:evenHBand="0" w:firstRowFirstColumn="0" w:firstRowLastColumn="0" w:lastRowFirstColumn="0" w:lastRowLastColumn="0"/>
              <w:rPr>
                <w:highlight w:val="yellow"/>
              </w:rPr>
            </w:pPr>
            <w:r w:rsidRPr="009A5576">
              <w:rPr>
                <w:highlight w:val="yellow"/>
              </w:rPr>
              <w:t xml:space="preserve">[location of the </w:t>
            </w:r>
            <w:r w:rsidR="00D15CCF">
              <w:rPr>
                <w:highlight w:val="yellow"/>
              </w:rPr>
              <w:t>intervention</w:t>
            </w:r>
            <w:r w:rsidRPr="009A5576">
              <w:rPr>
                <w:highlight w:val="yellow"/>
              </w:rPr>
              <w:t xml:space="preserve"> to be evaluated]</w:t>
            </w:r>
          </w:p>
        </w:tc>
      </w:tr>
      <w:tr w:rsidR="00F502DD" w:rsidRPr="009A5576" w14:paraId="006CCEF2"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01D2986A" w14:textId="77777777" w:rsidR="00F502DD" w:rsidRPr="009A5576" w:rsidRDefault="00F502DD" w:rsidP="002C3BFB">
            <w:r w:rsidRPr="009A5576">
              <w:t>Period to be evaluated</w:t>
            </w:r>
          </w:p>
        </w:tc>
        <w:tc>
          <w:tcPr>
            <w:tcW w:w="3506" w:type="pct"/>
          </w:tcPr>
          <w:p w14:paraId="77DA844C" w14:textId="1ECFD6F8" w:rsidR="00D15CCF" w:rsidRDefault="00D15CCF" w:rsidP="002C3BFB">
            <w:pPr>
              <w:cnfStyle w:val="000000100000" w:firstRow="0" w:lastRow="0" w:firstColumn="0" w:lastColumn="0" w:oddVBand="0" w:evenVBand="0" w:oddHBand="1" w:evenHBand="0" w:firstRowFirstColumn="0" w:firstRowLastColumn="0" w:lastRowFirstColumn="0" w:lastRowLastColumn="0"/>
              <w:rPr>
                <w:highlight w:val="yellow"/>
              </w:rPr>
            </w:pPr>
            <w:r w:rsidRPr="00661B64">
              <w:t xml:space="preserve">From </w:t>
            </w:r>
            <w:r w:rsidRPr="009A5576">
              <w:rPr>
                <w:highlight w:val="yellow"/>
              </w:rPr>
              <w:t>dd/mm/</w:t>
            </w:r>
            <w:proofErr w:type="spellStart"/>
            <w:r w:rsidRPr="009A5576">
              <w:rPr>
                <w:highlight w:val="yellow"/>
              </w:rPr>
              <w:t>yyyy</w:t>
            </w:r>
            <w:proofErr w:type="spellEnd"/>
            <w:r w:rsidRPr="009A5576">
              <w:rPr>
                <w:highlight w:val="yellow"/>
              </w:rPr>
              <w:t xml:space="preserve"> </w:t>
            </w:r>
            <w:r w:rsidRPr="00661B64">
              <w:t xml:space="preserve">to </w:t>
            </w:r>
            <w:r w:rsidRPr="009A5576">
              <w:rPr>
                <w:highlight w:val="yellow"/>
              </w:rPr>
              <w:t>dd/mm/</w:t>
            </w:r>
            <w:proofErr w:type="spellStart"/>
            <w:r w:rsidRPr="009A5576">
              <w:rPr>
                <w:highlight w:val="yellow"/>
              </w:rPr>
              <w:t>yyyy</w:t>
            </w:r>
            <w:proofErr w:type="spellEnd"/>
          </w:p>
          <w:p w14:paraId="072DBB08" w14:textId="0BFCC372" w:rsidR="00F502DD" w:rsidRPr="009A5576" w:rsidRDefault="00F502DD" w:rsidP="002C3BFB">
            <w:pPr>
              <w:cnfStyle w:val="000000100000" w:firstRow="0" w:lastRow="0" w:firstColumn="0" w:lastColumn="0" w:oddVBand="0" w:evenVBand="0" w:oddHBand="1" w:evenHBand="0" w:firstRowFirstColumn="0" w:firstRowLastColumn="0" w:lastRowFirstColumn="0" w:lastRowLastColumn="0"/>
              <w:rPr>
                <w:highlight w:val="yellow"/>
              </w:rPr>
            </w:pPr>
            <w:r w:rsidRPr="009A5576">
              <w:rPr>
                <w:highlight w:val="yellow"/>
              </w:rPr>
              <w:t xml:space="preserve">[the </w:t>
            </w:r>
            <w:proofErr w:type="gramStart"/>
            <w:r w:rsidRPr="009A5576">
              <w:rPr>
                <w:highlight w:val="yellow"/>
              </w:rPr>
              <w:t>time period</w:t>
            </w:r>
            <w:proofErr w:type="gramEnd"/>
            <w:r w:rsidRPr="009A5576">
              <w:rPr>
                <w:highlight w:val="yellow"/>
              </w:rPr>
              <w:t xml:space="preserve"> of the</w:t>
            </w:r>
            <w:r w:rsidR="00D15CCF">
              <w:rPr>
                <w:highlight w:val="yellow"/>
              </w:rPr>
              <w:t xml:space="preserve"> intervention</w:t>
            </w:r>
            <w:r w:rsidRPr="009A5576">
              <w:rPr>
                <w:highlight w:val="yellow"/>
              </w:rPr>
              <w:t xml:space="preserve"> to be evaluated can be the entire period of the</w:t>
            </w:r>
            <w:r w:rsidR="00D15CCF">
              <w:rPr>
                <w:highlight w:val="yellow"/>
              </w:rPr>
              <w:t xml:space="preserve"> intervention</w:t>
            </w:r>
            <w:r w:rsidRPr="009A5576">
              <w:rPr>
                <w:highlight w:val="yellow"/>
              </w:rPr>
              <w:t xml:space="preserve"> to date or just one part of that period]</w:t>
            </w:r>
          </w:p>
        </w:tc>
      </w:tr>
    </w:tbl>
    <w:p w14:paraId="694BC463" w14:textId="77777777" w:rsidR="00D701EA" w:rsidRPr="009A5576" w:rsidRDefault="00455C53" w:rsidP="00DB19DA">
      <w:pPr>
        <w:pStyle w:val="Heading2"/>
      </w:pPr>
      <w:bookmarkStart w:id="8" w:name="_Toc516738151"/>
      <w:bookmarkStart w:id="9" w:name="_Ref479261495"/>
      <w:bookmarkStart w:id="10" w:name="_Ref479261547"/>
      <w:bookmarkStart w:id="11" w:name="_Ref479584706"/>
      <w:bookmarkStart w:id="12" w:name="_Toc13671453"/>
      <w:bookmarkEnd w:id="8"/>
      <w:r w:rsidRPr="009A5576">
        <w:t>Objectives o</w:t>
      </w:r>
      <w:r w:rsidR="008852BC" w:rsidRPr="009A5576">
        <w:t>f the evaluation</w:t>
      </w:r>
      <w:bookmarkEnd w:id="9"/>
      <w:bookmarkEnd w:id="10"/>
      <w:bookmarkEnd w:id="11"/>
      <w:bookmarkEnd w:id="12"/>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C051D9" w:rsidRPr="009A5576" w14:paraId="3C136465" w14:textId="77777777" w:rsidTr="00637F0F">
        <w:tc>
          <w:tcPr>
            <w:tcW w:w="8483" w:type="dxa"/>
            <w:shd w:val="clear" w:color="auto" w:fill="BFBFBF" w:themeFill="background1" w:themeFillShade="BF"/>
          </w:tcPr>
          <w:p w14:paraId="1AB9FA8A" w14:textId="77777777" w:rsidR="00C051D9" w:rsidRPr="009A5576" w:rsidRDefault="00C051D9" w:rsidP="00637F0F">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Feel free to integrate the text below with references to the value of evaluation within your organisation.   </w:t>
            </w:r>
          </w:p>
        </w:tc>
        <w:tc>
          <w:tcPr>
            <w:tcW w:w="1128" w:type="dxa"/>
            <w:shd w:val="clear" w:color="auto" w:fill="BFBFBF" w:themeFill="background1" w:themeFillShade="BF"/>
          </w:tcPr>
          <w:p w14:paraId="6BCD3FBF" w14:textId="77777777" w:rsidR="00C051D9" w:rsidRPr="009A5576" w:rsidRDefault="00C051D9" w:rsidP="00637F0F">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3D8EDCD8" wp14:editId="2CBB2416">
                  <wp:extent cx="579120" cy="4146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EFF40A5" w14:textId="0372C205" w:rsidR="00F502DD" w:rsidRPr="009A5576" w:rsidRDefault="00F502DD" w:rsidP="00F502DD">
      <w:pPr>
        <w:spacing w:after="0"/>
        <w:rPr>
          <w:rFonts w:ascii="Times New Roman" w:hAnsi="Times New Roman"/>
          <w:sz w:val="24"/>
          <w:lang w:eastAsia="en-GB"/>
        </w:rPr>
      </w:pPr>
      <w:r w:rsidRPr="009A5576">
        <w:rPr>
          <w:rFonts w:eastAsia="Calibri"/>
          <w:szCs w:val="22"/>
        </w:rPr>
        <w:t>Systematic and timely evaluation of its programmes and activities is an established priority</w:t>
      </w:r>
      <w:r w:rsidRPr="009A5576">
        <w:rPr>
          <w:rFonts w:eastAsia="Calibri"/>
          <w:szCs w:val="22"/>
          <w:vertAlign w:val="superscript"/>
        </w:rPr>
        <w:footnoteReference w:id="4"/>
      </w:r>
      <w:r w:rsidRPr="009A5576">
        <w:rPr>
          <w:rFonts w:eastAsia="Calibri"/>
          <w:szCs w:val="22"/>
        </w:rPr>
        <w:t xml:space="preserve"> of the European Commission</w:t>
      </w:r>
      <w:r w:rsidRPr="009A5576">
        <w:rPr>
          <w:rFonts w:eastAsia="Calibri"/>
          <w:szCs w:val="22"/>
          <w:vertAlign w:val="superscript"/>
        </w:rPr>
        <w:footnoteReference w:id="5"/>
      </w:r>
      <w:r w:rsidRPr="009A5576">
        <w:rPr>
          <w:rFonts w:eastAsia="Calibri"/>
          <w:szCs w:val="22"/>
        </w:rPr>
        <w:t xml:space="preserve">. The focus of evaluations is on the assessment of achievements, the </w:t>
      </w:r>
      <w:r w:rsidRPr="009A5576">
        <w:rPr>
          <w:rFonts w:eastAsia="Calibri"/>
          <w:b/>
        </w:rPr>
        <w:t xml:space="preserve">quality </w:t>
      </w:r>
      <w:r w:rsidRPr="009A5576">
        <w:rPr>
          <w:rFonts w:eastAsia="Calibri"/>
          <w:szCs w:val="22"/>
        </w:rPr>
        <w:t xml:space="preserve">and the </w:t>
      </w:r>
      <w:r w:rsidRPr="009A5576">
        <w:rPr>
          <w:rFonts w:eastAsia="Calibri"/>
          <w:b/>
          <w:szCs w:val="22"/>
        </w:rPr>
        <w:t>results</w:t>
      </w:r>
      <w:r w:rsidRPr="009A5576">
        <w:rPr>
          <w:rStyle w:val="FootnoteReference"/>
          <w:rFonts w:eastAsia="Calibri"/>
          <w:b/>
        </w:rPr>
        <w:footnoteReference w:id="6"/>
      </w:r>
      <w:r w:rsidRPr="009A5576">
        <w:rPr>
          <w:rFonts w:eastAsia="Calibri"/>
          <w:szCs w:val="22"/>
        </w:rPr>
        <w:t xml:space="preserve"> </w:t>
      </w:r>
      <w:proofErr w:type="gramStart"/>
      <w:r w:rsidRPr="009A5576">
        <w:rPr>
          <w:rFonts w:eastAsia="Calibri"/>
          <w:szCs w:val="22"/>
        </w:rPr>
        <w:t>of  in</w:t>
      </w:r>
      <w:proofErr w:type="gramEnd"/>
      <w:r w:rsidRPr="009A5576">
        <w:rPr>
          <w:rFonts w:eastAsia="Calibri"/>
          <w:szCs w:val="22"/>
        </w:rPr>
        <w:t xml:space="preserve"> the context of</w:t>
      </w:r>
      <w:r w:rsidRPr="009A5576">
        <w:rPr>
          <w:rFonts w:eastAsia="Calibri"/>
          <w:szCs w:val="22"/>
          <w:vertAlign w:val="superscript"/>
        </w:rPr>
        <w:t xml:space="preserve"> </w:t>
      </w:r>
      <w:r w:rsidRPr="009A5576">
        <w:rPr>
          <w:rFonts w:eastAsia="Calibri"/>
          <w:szCs w:val="22"/>
        </w:rPr>
        <w:t>an evolving cooperation policy with</w:t>
      </w:r>
      <w:r w:rsidRPr="009A5576">
        <w:rPr>
          <w:rFonts w:eastAsia="Calibri"/>
          <w:b/>
          <w:szCs w:val="22"/>
        </w:rPr>
        <w:t xml:space="preserve"> </w:t>
      </w:r>
      <w:r w:rsidRPr="009A5576">
        <w:rPr>
          <w:rFonts w:eastAsia="Calibri"/>
          <w:szCs w:val="22"/>
        </w:rPr>
        <w:t xml:space="preserve">an increasing emphasis on </w:t>
      </w:r>
      <w:r w:rsidRPr="009A5576">
        <w:rPr>
          <w:rFonts w:eastAsia="Calibri"/>
          <w:b/>
          <w:szCs w:val="22"/>
        </w:rPr>
        <w:t>result-oriented approaches and the contribution towards the implementation of the SDG</w:t>
      </w:r>
      <w:r w:rsidRPr="009A5576">
        <w:rPr>
          <w:rFonts w:eastAsia="Calibri"/>
          <w:szCs w:val="22"/>
        </w:rPr>
        <w:t>.</w:t>
      </w:r>
      <w:r w:rsidRPr="009A5576">
        <w:rPr>
          <w:rFonts w:eastAsia="Calibri"/>
          <w:szCs w:val="22"/>
          <w:vertAlign w:val="superscript"/>
        </w:rPr>
        <w:footnoteReference w:id="7"/>
      </w:r>
      <w:r w:rsidRPr="009A5576">
        <w:rPr>
          <w:rFonts w:eastAsia="Calibri"/>
          <w:szCs w:val="22"/>
        </w:rPr>
        <w:t xml:space="preserve"> </w:t>
      </w:r>
    </w:p>
    <w:p w14:paraId="315FDE7F" w14:textId="77777777" w:rsidR="00F502DD" w:rsidRPr="009A5576" w:rsidRDefault="00F502DD" w:rsidP="00F502DD">
      <w:pPr>
        <w:spacing w:before="120"/>
        <w:rPr>
          <w:rFonts w:eastAsia="Calibri"/>
          <w:szCs w:val="22"/>
        </w:rPr>
      </w:pPr>
      <w:r w:rsidRPr="009A5576">
        <w:rPr>
          <w:rFonts w:eastAsia="Calibri"/>
          <w:szCs w:val="22"/>
        </w:rPr>
        <w:t xml:space="preserve">From this perspective, evaluations should </w:t>
      </w:r>
      <w:r w:rsidRPr="009A5576">
        <w:rPr>
          <w:rFonts w:eastAsia="Calibri"/>
          <w:b/>
          <w:szCs w:val="22"/>
        </w:rPr>
        <w:t>look for evidence of why, whether or how these results are linked to the EU intervention</w:t>
      </w:r>
      <w:r w:rsidRPr="009A5576">
        <w:rPr>
          <w:rFonts w:eastAsia="Calibri"/>
          <w:szCs w:val="22"/>
        </w:rPr>
        <w:t xml:space="preserve"> and seek </w:t>
      </w:r>
      <w:r w:rsidRPr="009A5576">
        <w:rPr>
          <w:rFonts w:eastAsia="Calibri"/>
          <w:b/>
          <w:szCs w:val="22"/>
        </w:rPr>
        <w:t>to identify the factors driving or hindering progress</w:t>
      </w:r>
      <w:r w:rsidRPr="009A5576">
        <w:rPr>
          <w:rFonts w:eastAsia="Calibri"/>
          <w:szCs w:val="22"/>
        </w:rPr>
        <w:t>.</w:t>
      </w:r>
    </w:p>
    <w:p w14:paraId="45E77ED6" w14:textId="77777777" w:rsidR="00F502DD" w:rsidRPr="009A5576" w:rsidRDefault="00F502DD" w:rsidP="00F502DD">
      <w:pPr>
        <w:rPr>
          <w:rFonts w:eastAsia="Calibri"/>
          <w:szCs w:val="22"/>
        </w:rPr>
      </w:pPr>
      <w:r w:rsidRPr="009A5576">
        <w:rPr>
          <w:rFonts w:eastAsia="Calibri"/>
          <w:szCs w:val="22"/>
        </w:rPr>
        <w:t xml:space="preserve">Evaluations should provide an understanding of the </w:t>
      </w:r>
      <w:proofErr w:type="gramStart"/>
      <w:r w:rsidRPr="009A5576">
        <w:rPr>
          <w:rFonts w:eastAsia="Calibri"/>
          <w:b/>
          <w:szCs w:val="22"/>
        </w:rPr>
        <w:t>cause and effect</w:t>
      </w:r>
      <w:proofErr w:type="gramEnd"/>
      <w:r w:rsidRPr="009A5576">
        <w:rPr>
          <w:rFonts w:eastAsia="Calibri"/>
          <w:b/>
          <w:szCs w:val="22"/>
        </w:rPr>
        <w:t xml:space="preserve"> links</w:t>
      </w:r>
      <w:r w:rsidRPr="009A5576">
        <w:rPr>
          <w:rFonts w:eastAsia="Calibri"/>
          <w:szCs w:val="22"/>
        </w:rPr>
        <w:t xml:space="preserve"> between: inputs and activities, and </w:t>
      </w:r>
      <w:r w:rsidRPr="009A5576">
        <w:rPr>
          <w:rFonts w:eastAsia="Calibri"/>
        </w:rPr>
        <w:t>outputs, outcomes and impacts</w:t>
      </w:r>
      <w:r w:rsidRPr="009A5576">
        <w:rPr>
          <w:rFonts w:eastAsia="Calibri"/>
          <w:szCs w:val="22"/>
        </w:rPr>
        <w:t xml:space="preserve">. Evaluations should serve accountability, decision making, learning and management purposes. </w:t>
      </w:r>
    </w:p>
    <w:p w14:paraId="5CF9A345" w14:textId="77777777" w:rsidR="00B16C7F" w:rsidRPr="009A5576" w:rsidRDefault="00B16C7F" w:rsidP="00D701EA">
      <w:pPr>
        <w:autoSpaceDE w:val="0"/>
        <w:autoSpaceDN w:val="0"/>
        <w:adjustRightInd w:val="0"/>
        <w:rPr>
          <w:rFonts w:asciiTheme="minorHAnsi" w:hAnsiTheme="minorHAnsi" w:cstheme="minorHAnsi"/>
        </w:rPr>
      </w:pPr>
      <w:proofErr w:type="gramStart"/>
      <w:r w:rsidRPr="009A5576">
        <w:rPr>
          <w:rFonts w:asciiTheme="minorHAnsi" w:hAnsiTheme="minorHAnsi" w:cstheme="minorHAnsi"/>
        </w:rPr>
        <w:t>In particular, this</w:t>
      </w:r>
      <w:proofErr w:type="gramEnd"/>
      <w:r w:rsidRPr="009A5576">
        <w:rPr>
          <w:rFonts w:asciiTheme="minorHAnsi" w:hAnsiTheme="minorHAnsi" w:cstheme="minorHAnsi"/>
        </w:rPr>
        <w:t xml:space="preserve"> evaluation will serve </w:t>
      </w:r>
      <w:r w:rsidR="00F35762" w:rsidRPr="009A5576">
        <w:rPr>
          <w:rFonts w:asciiTheme="minorHAnsi" w:hAnsiTheme="minorHAnsi" w:cstheme="minorHAnsi"/>
          <w:highlight w:val="yellow"/>
        </w:rPr>
        <w:t>[</w:t>
      </w:r>
      <w:r w:rsidRPr="009A5576">
        <w:rPr>
          <w:rFonts w:asciiTheme="minorHAnsi" w:hAnsiTheme="minorHAnsi" w:cstheme="minorHAnsi"/>
          <w:highlight w:val="yellow"/>
        </w:rPr>
        <w:t>…………</w:t>
      </w:r>
      <w:r w:rsidR="00F35762" w:rsidRPr="009A5576">
        <w:rPr>
          <w:rFonts w:asciiTheme="minorHAnsi" w:hAnsiTheme="minorHAnsi" w:cstheme="minorHAnsi"/>
          <w:highlight w:val="yellow"/>
        </w:rPr>
        <w:t>]</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16C7F" w:rsidRPr="009A5576" w14:paraId="1DA944EF" w14:textId="77777777" w:rsidTr="00186540">
        <w:tc>
          <w:tcPr>
            <w:tcW w:w="8483" w:type="dxa"/>
            <w:shd w:val="clear" w:color="auto" w:fill="BFBFBF" w:themeFill="background1" w:themeFillShade="BF"/>
          </w:tcPr>
          <w:p w14:paraId="6FF96B80" w14:textId="329557FE" w:rsidR="00BE0ED2" w:rsidRPr="009A5576" w:rsidRDefault="00F35762" w:rsidP="00092C8B">
            <w:pPr>
              <w:rPr>
                <w:rFonts w:asciiTheme="minorHAnsi" w:hAnsiTheme="minorHAnsi" w:cstheme="minorHAnsi"/>
                <w:i/>
                <w:color w:val="000000" w:themeColor="text1"/>
              </w:rPr>
            </w:pPr>
            <w:r w:rsidRPr="009A5576">
              <w:rPr>
                <w:rFonts w:asciiTheme="minorHAnsi" w:hAnsiTheme="minorHAnsi" w:cstheme="minorHAnsi"/>
                <w:i/>
                <w:color w:val="000000" w:themeColor="text1"/>
              </w:rPr>
              <w:lastRenderedPageBreak/>
              <w:t>Please describe in a few words why this evaluation is needed (e</w:t>
            </w:r>
            <w:r w:rsidR="00C151A1" w:rsidRPr="009A5576">
              <w:rPr>
                <w:rFonts w:asciiTheme="minorHAnsi" w:hAnsiTheme="minorHAnsi" w:cstheme="minorHAnsi"/>
                <w:i/>
                <w:color w:val="000000" w:themeColor="text1"/>
              </w:rPr>
              <w:t>.g</w:t>
            </w:r>
            <w:r w:rsidRPr="009A5576">
              <w:rPr>
                <w:rFonts w:asciiTheme="minorHAnsi" w:hAnsiTheme="minorHAnsi" w:cstheme="minorHAnsi"/>
                <w:i/>
                <w:color w:val="000000" w:themeColor="text1"/>
              </w:rPr>
              <w:t>.</w:t>
            </w:r>
            <w:r w:rsidR="00C151A1"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to understand the performance of </w:t>
            </w:r>
            <w:r w:rsidRPr="00661B64">
              <w:rPr>
                <w:rFonts w:asciiTheme="minorHAnsi" w:hAnsiTheme="minorHAnsi" w:cstheme="minorHAnsi"/>
                <w:i/>
                <w:color w:val="000000" w:themeColor="text1"/>
              </w:rPr>
              <w:t xml:space="preserve">the </w:t>
            </w:r>
            <w:r w:rsidR="009B1400">
              <w:rPr>
                <w:rFonts w:asciiTheme="minorHAnsi" w:hAnsiTheme="minorHAnsi" w:cstheme="minorHAnsi"/>
                <w:i/>
                <w:color w:val="000000" w:themeColor="text1"/>
              </w:rPr>
              <w:t>intervention</w:t>
            </w:r>
            <w:r w:rsidR="00236ECD" w:rsidRPr="00661B64">
              <w:rPr>
                <w:rFonts w:asciiTheme="minorHAnsi" w:hAnsiTheme="minorHAnsi" w:cstheme="minorHAnsi"/>
                <w:i/>
                <w:color w:val="000000" w:themeColor="text1"/>
              </w:rPr>
              <w:t>,</w:t>
            </w:r>
            <w:r w:rsidR="00236ECD" w:rsidRPr="009A5576">
              <w:rPr>
                <w:rFonts w:asciiTheme="minorHAnsi" w:hAnsiTheme="minorHAnsi" w:cstheme="minorHAnsi"/>
                <w:i/>
                <w:color w:val="000000" w:themeColor="text1"/>
              </w:rPr>
              <w:t xml:space="preserve"> its enabling factors and those hampering a proper delivery of results </w:t>
            </w:r>
            <w:proofErr w:type="gramStart"/>
            <w:r w:rsidR="00236ECD" w:rsidRPr="009A5576">
              <w:rPr>
                <w:rFonts w:asciiTheme="minorHAnsi" w:hAnsiTheme="minorHAnsi" w:cstheme="minorHAnsi"/>
                <w:i/>
                <w:color w:val="000000" w:themeColor="text1"/>
              </w:rPr>
              <w:t>in order to</w:t>
            </w:r>
            <w:proofErr w:type="gramEnd"/>
            <w:r w:rsidR="00236ECD" w:rsidRPr="009A5576">
              <w:rPr>
                <w:rFonts w:asciiTheme="minorHAnsi" w:hAnsiTheme="minorHAnsi" w:cstheme="minorHAnsi"/>
                <w:i/>
                <w:color w:val="000000" w:themeColor="text1"/>
              </w:rPr>
              <w:t xml:space="preserve"> adjust its design or implementing modalities</w:t>
            </w:r>
            <w:r w:rsidR="00C151A1" w:rsidRPr="009A5576">
              <w:rPr>
                <w:rFonts w:asciiTheme="minorHAnsi" w:hAnsiTheme="minorHAnsi" w:cstheme="minorHAnsi"/>
                <w:i/>
                <w:color w:val="000000" w:themeColor="text1"/>
              </w:rPr>
              <w:t xml:space="preserve">; or </w:t>
            </w:r>
            <w:r w:rsidR="00236ECD" w:rsidRPr="009A5576">
              <w:rPr>
                <w:rFonts w:asciiTheme="minorHAnsi" w:hAnsiTheme="minorHAnsi" w:cstheme="minorHAnsi"/>
                <w:i/>
                <w:color w:val="000000" w:themeColor="text1"/>
              </w:rPr>
              <w:t xml:space="preserve">to understand the performance of the </w:t>
            </w:r>
            <w:r w:rsidR="009B1400">
              <w:rPr>
                <w:rFonts w:asciiTheme="minorHAnsi" w:hAnsiTheme="minorHAnsi" w:cstheme="minorHAnsi"/>
                <w:i/>
                <w:color w:val="000000" w:themeColor="text1"/>
              </w:rPr>
              <w:t>intervention</w:t>
            </w:r>
            <w:r w:rsidR="00236ECD" w:rsidRPr="009A5576">
              <w:rPr>
                <w:rFonts w:asciiTheme="minorHAnsi" w:hAnsiTheme="minorHAnsi" w:cstheme="minorHAnsi"/>
                <w:i/>
                <w:color w:val="000000" w:themeColor="text1"/>
              </w:rPr>
              <w:t>, its enabling factors and those hampering a proper delivery of results as to inform the planning of the future</w:t>
            </w:r>
            <w:r w:rsidRPr="009A5576">
              <w:rPr>
                <w:rFonts w:asciiTheme="minorHAnsi" w:hAnsiTheme="minorHAnsi" w:cstheme="minorHAnsi"/>
                <w:i/>
                <w:color w:val="000000" w:themeColor="text1"/>
              </w:rPr>
              <w:t xml:space="preserve"> </w:t>
            </w:r>
            <w:r w:rsidR="00236ECD" w:rsidRPr="009A5576">
              <w:rPr>
                <w:rFonts w:asciiTheme="minorHAnsi" w:hAnsiTheme="minorHAnsi" w:cstheme="minorHAnsi"/>
                <w:i/>
                <w:color w:val="000000" w:themeColor="text1"/>
              </w:rPr>
              <w:t>interventions</w:t>
            </w:r>
            <w:r w:rsidRPr="009A5576">
              <w:rPr>
                <w:rFonts w:asciiTheme="minorHAnsi" w:hAnsiTheme="minorHAnsi" w:cstheme="minorHAnsi"/>
                <w:i/>
                <w:color w:val="000000" w:themeColor="text1"/>
              </w:rPr>
              <w:t xml:space="preserve">). </w:t>
            </w:r>
            <w:r w:rsidR="00B16C7F"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4E9DFABF" w14:textId="77777777" w:rsidR="00B16C7F" w:rsidRPr="009A5576" w:rsidRDefault="00B16C7F" w:rsidP="00166DB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22641CC3" wp14:editId="75B0243A">
                  <wp:extent cx="579120" cy="4146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1C64C9C" w14:textId="77777777" w:rsidR="00B16C7F" w:rsidRPr="009A5576" w:rsidRDefault="00B16C7F" w:rsidP="00D701EA">
      <w:pPr>
        <w:autoSpaceDE w:val="0"/>
        <w:autoSpaceDN w:val="0"/>
        <w:adjustRightInd w:val="0"/>
        <w:rPr>
          <w:rFonts w:asciiTheme="minorHAnsi" w:hAnsiTheme="minorHAnsi" w:cstheme="minorHAnsi"/>
        </w:rPr>
      </w:pPr>
    </w:p>
    <w:p w14:paraId="2F75B099" w14:textId="77777777" w:rsidR="00F35762" w:rsidRPr="009A5576" w:rsidRDefault="00F35762" w:rsidP="00F35762">
      <w:pPr>
        <w:autoSpaceDE w:val="0"/>
        <w:autoSpaceDN w:val="0"/>
        <w:adjustRightInd w:val="0"/>
        <w:rPr>
          <w:rFonts w:asciiTheme="minorHAnsi" w:hAnsiTheme="minorHAnsi" w:cstheme="minorHAnsi"/>
        </w:rPr>
      </w:pPr>
      <w:r w:rsidRPr="009A5576">
        <w:rPr>
          <w:rFonts w:asciiTheme="minorHAnsi" w:hAnsiTheme="minorHAnsi" w:cstheme="minorHAnsi"/>
        </w:rPr>
        <w:t xml:space="preserve">The main users of this evaluation </w:t>
      </w:r>
      <w:r w:rsidR="0084555D" w:rsidRPr="009A5576">
        <w:rPr>
          <w:rFonts w:asciiTheme="minorHAnsi" w:hAnsiTheme="minorHAnsi" w:cstheme="minorHAnsi"/>
        </w:rPr>
        <w:t>will be</w:t>
      </w:r>
      <w:r w:rsidRPr="009A5576">
        <w:rPr>
          <w:rFonts w:asciiTheme="minorHAnsi" w:hAnsiTheme="minorHAnsi" w:cstheme="minorHAnsi"/>
        </w:rPr>
        <w:t xml:space="preserve"> </w:t>
      </w:r>
      <w:r w:rsidRPr="009A5576">
        <w:rPr>
          <w:rFonts w:asciiTheme="minorHAnsi" w:hAnsiTheme="minorHAnsi" w:cstheme="minorHAnsi"/>
          <w:highlight w:val="yellow"/>
        </w:rPr>
        <w:t>[…………]</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35762" w:rsidRPr="009A5576" w14:paraId="473E705E" w14:textId="77777777" w:rsidTr="00186540">
        <w:tc>
          <w:tcPr>
            <w:tcW w:w="8483" w:type="dxa"/>
            <w:shd w:val="clear" w:color="auto" w:fill="BFBFBF" w:themeFill="background1" w:themeFillShade="BF"/>
          </w:tcPr>
          <w:p w14:paraId="5104B2B4" w14:textId="6691BC19" w:rsidR="00F35762" w:rsidRPr="009A5576" w:rsidRDefault="00F35762" w:rsidP="00166DBC">
            <w:pPr>
              <w:rPr>
                <w:rFonts w:asciiTheme="minorHAnsi" w:hAnsiTheme="minorHAnsi" w:cstheme="minorHAnsi"/>
                <w:i/>
                <w:color w:val="000000" w:themeColor="text1"/>
              </w:rPr>
            </w:pPr>
            <w:proofErr w:type="gramStart"/>
            <w:r w:rsidRPr="009A5576">
              <w:rPr>
                <w:rFonts w:asciiTheme="minorHAnsi" w:hAnsiTheme="minorHAnsi" w:cstheme="minorHAnsi"/>
                <w:i/>
                <w:color w:val="000000" w:themeColor="text1"/>
              </w:rPr>
              <w:t>Usually</w:t>
            </w:r>
            <w:proofErr w:type="gramEnd"/>
            <w:r w:rsidRPr="009A5576">
              <w:rPr>
                <w:rFonts w:asciiTheme="minorHAnsi" w:hAnsiTheme="minorHAnsi" w:cstheme="minorHAnsi"/>
                <w:i/>
                <w:color w:val="000000" w:themeColor="text1"/>
              </w:rPr>
              <w:t xml:space="preserve"> the main users of an evaluation </w:t>
            </w:r>
            <w:r w:rsidR="00092C8B" w:rsidRPr="009A5576">
              <w:rPr>
                <w:rFonts w:asciiTheme="minorHAnsi" w:hAnsiTheme="minorHAnsi" w:cstheme="minorHAnsi"/>
                <w:i/>
                <w:color w:val="000000" w:themeColor="text1"/>
              </w:rPr>
              <w:t xml:space="preserve">made by partners </w:t>
            </w:r>
            <w:r w:rsidRPr="009A5576">
              <w:rPr>
                <w:rFonts w:asciiTheme="minorHAnsi" w:hAnsiTheme="minorHAnsi" w:cstheme="minorHAnsi"/>
                <w:i/>
                <w:color w:val="000000" w:themeColor="text1"/>
              </w:rPr>
              <w:t xml:space="preserve">are the </w:t>
            </w:r>
            <w:r w:rsidR="00F37C01" w:rsidRPr="009A5576">
              <w:rPr>
                <w:rFonts w:asciiTheme="minorHAnsi" w:hAnsiTheme="minorHAnsi" w:cstheme="minorHAnsi"/>
                <w:i/>
                <w:color w:val="000000" w:themeColor="text1"/>
              </w:rPr>
              <w:t>partner itself (</w:t>
            </w:r>
            <w:r w:rsidR="00092C8B" w:rsidRPr="009A5576">
              <w:rPr>
                <w:rFonts w:asciiTheme="minorHAnsi" w:hAnsiTheme="minorHAnsi" w:cstheme="minorHAnsi"/>
                <w:i/>
                <w:color w:val="000000" w:themeColor="text1"/>
              </w:rPr>
              <w:t>Contracting Authority</w:t>
            </w:r>
            <w:r w:rsidR="00F37C01" w:rsidRPr="009A5576">
              <w:rPr>
                <w:rFonts w:asciiTheme="minorHAnsi" w:hAnsiTheme="minorHAnsi" w:cstheme="minorHAnsi"/>
                <w:i/>
                <w:color w:val="000000" w:themeColor="text1"/>
              </w:rPr>
              <w:t>)</w:t>
            </w:r>
            <w:r w:rsidR="00092C8B" w:rsidRPr="009A5576">
              <w:rPr>
                <w:rFonts w:asciiTheme="minorHAnsi" w:hAnsiTheme="minorHAnsi" w:cstheme="minorHAnsi"/>
                <w:i/>
                <w:color w:val="000000" w:themeColor="text1"/>
              </w:rPr>
              <w:t xml:space="preserve">, the </w:t>
            </w:r>
            <w:r w:rsidRPr="009A5576">
              <w:rPr>
                <w:rFonts w:asciiTheme="minorHAnsi" w:hAnsiTheme="minorHAnsi" w:cstheme="minorHAnsi"/>
                <w:i/>
                <w:color w:val="000000" w:themeColor="text1"/>
              </w:rPr>
              <w:t xml:space="preserve">relevant EU services and </w:t>
            </w:r>
            <w:r w:rsidR="00092C8B" w:rsidRPr="009A5576">
              <w:rPr>
                <w:rFonts w:asciiTheme="minorHAnsi" w:hAnsiTheme="minorHAnsi" w:cstheme="minorHAnsi"/>
                <w:i/>
                <w:color w:val="000000" w:themeColor="text1"/>
              </w:rPr>
              <w:t>the key</w:t>
            </w:r>
            <w:r w:rsidR="003B1EC7" w:rsidRPr="009A5576">
              <w:rPr>
                <w:rFonts w:asciiTheme="minorHAnsi" w:hAnsiTheme="minorHAnsi" w:cstheme="minorHAnsi"/>
                <w:i/>
                <w:color w:val="000000" w:themeColor="text1"/>
              </w:rPr>
              <w:t xml:space="preserve"> stakeholders</w:t>
            </w:r>
            <w:r w:rsidR="00092C8B"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that are involved in the implementation of the</w:t>
            </w:r>
            <w:r w:rsidR="009B1400">
              <w:rPr>
                <w:rFonts w:asciiTheme="minorHAnsi" w:hAnsiTheme="minorHAnsi" w:cstheme="minorHAnsi"/>
                <w:i/>
                <w:color w:val="000000" w:themeColor="text1"/>
              </w:rPr>
              <w:t xml:space="preserve"> intervention</w:t>
            </w:r>
            <w:r w:rsidRPr="009A5576">
              <w:rPr>
                <w:rFonts w:asciiTheme="minorHAnsi" w:hAnsiTheme="minorHAnsi" w:cstheme="minorHAnsi"/>
                <w:i/>
                <w:color w:val="000000" w:themeColor="text1"/>
              </w:rPr>
              <w:t xml:space="preserve"> to be evaluated and / or </w:t>
            </w:r>
            <w:r w:rsidR="00B44C7D" w:rsidRPr="009A5576">
              <w:rPr>
                <w:rFonts w:asciiTheme="minorHAnsi" w:hAnsiTheme="minorHAnsi" w:cstheme="minorHAnsi"/>
                <w:i/>
                <w:color w:val="000000" w:themeColor="text1"/>
              </w:rPr>
              <w:t>its</w:t>
            </w:r>
            <w:r w:rsidRPr="009A5576">
              <w:rPr>
                <w:rFonts w:asciiTheme="minorHAnsi" w:hAnsiTheme="minorHAnsi" w:cstheme="minorHAnsi"/>
                <w:i/>
                <w:color w:val="000000" w:themeColor="text1"/>
              </w:rPr>
              <w:t xml:space="preserve"> </w:t>
            </w:r>
            <w:r w:rsidR="00FF1A4B" w:rsidRPr="009A5576">
              <w:rPr>
                <w:rFonts w:asciiTheme="minorHAnsi" w:hAnsiTheme="minorHAnsi" w:cstheme="minorHAnsi"/>
                <w:i/>
                <w:color w:val="000000" w:themeColor="text1"/>
              </w:rPr>
              <w:t>steering</w:t>
            </w:r>
            <w:r w:rsidRPr="009A5576">
              <w:rPr>
                <w:rFonts w:asciiTheme="minorHAnsi" w:hAnsiTheme="minorHAnsi" w:cstheme="minorHAnsi"/>
                <w:i/>
                <w:color w:val="000000" w:themeColor="text1"/>
              </w:rPr>
              <w:t xml:space="preserve">. </w:t>
            </w:r>
          </w:p>
          <w:p w14:paraId="3C487B0F" w14:textId="4E4C621D" w:rsidR="00E10E6A" w:rsidRPr="009A5576" w:rsidRDefault="003B1EC7" w:rsidP="00092C8B">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Additionally, users of the evaluation may be the final beneficiaries of the </w:t>
            </w:r>
            <w:r w:rsidR="009B1400">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xml:space="preserve"> and other stakeholders that were not involved in the implementation phase.</w:t>
            </w:r>
            <w:r w:rsidR="008504B4" w:rsidRPr="009A5576">
              <w:t xml:space="preserve"> </w:t>
            </w:r>
          </w:p>
        </w:tc>
        <w:tc>
          <w:tcPr>
            <w:tcW w:w="1128" w:type="dxa"/>
            <w:shd w:val="clear" w:color="auto" w:fill="BFBFBF" w:themeFill="background1" w:themeFillShade="BF"/>
          </w:tcPr>
          <w:p w14:paraId="43A5B5DB" w14:textId="77777777" w:rsidR="00F35762" w:rsidRPr="009A5576" w:rsidRDefault="00F35762" w:rsidP="00166DB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016AB88A" wp14:editId="76363629">
                  <wp:extent cx="579120" cy="414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169AFDF" w14:textId="77777777" w:rsidR="00D701EA" w:rsidRPr="009A5576" w:rsidRDefault="00CA0812" w:rsidP="00DB19DA">
      <w:pPr>
        <w:pStyle w:val="Heading2"/>
      </w:pPr>
      <w:bookmarkStart w:id="13" w:name="_Toc13671454"/>
      <w:r w:rsidRPr="009A5576">
        <w:t xml:space="preserve">Evaluation criteria and issues to be </w:t>
      </w:r>
      <w:proofErr w:type="gramStart"/>
      <w:r w:rsidRPr="009A5576">
        <w:t>addressed</w:t>
      </w:r>
      <w:bookmarkEnd w:id="13"/>
      <w:proofErr w:type="gramEnd"/>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F215A" w:rsidRPr="009A5576" w14:paraId="08C158B4" w14:textId="77777777" w:rsidTr="007821D2">
        <w:tc>
          <w:tcPr>
            <w:tcW w:w="8483" w:type="dxa"/>
            <w:shd w:val="clear" w:color="auto" w:fill="BFBFBF" w:themeFill="background1" w:themeFillShade="BF"/>
          </w:tcPr>
          <w:p w14:paraId="746A2A93" w14:textId="21071311" w:rsidR="009B1400" w:rsidRDefault="00FF215A" w:rsidP="00523ACB">
            <w:pPr>
              <w:pStyle w:val="Bullet1"/>
              <w:numPr>
                <w:ilvl w:val="0"/>
                <w:numId w:val="0"/>
              </w:numPr>
              <w:rPr>
                <w:i/>
                <w:lang w:val="en-GB"/>
              </w:rPr>
            </w:pPr>
            <w:r w:rsidRPr="00661B64">
              <w:rPr>
                <w:rFonts w:asciiTheme="minorHAnsi" w:hAnsiTheme="minorHAnsi" w:cstheme="minorHAnsi"/>
                <w:i/>
                <w:color w:val="000000" w:themeColor="text1"/>
                <w:lang w:val="en-GB"/>
              </w:rPr>
              <w:t xml:space="preserve">This chapter </w:t>
            </w:r>
            <w:proofErr w:type="gramStart"/>
            <w:r w:rsidRPr="00661B64">
              <w:rPr>
                <w:rFonts w:asciiTheme="minorHAnsi" w:hAnsiTheme="minorHAnsi" w:cstheme="minorHAnsi"/>
                <w:i/>
                <w:color w:val="000000" w:themeColor="text1"/>
                <w:lang w:val="en-GB"/>
              </w:rPr>
              <w:t>makes reference</w:t>
            </w:r>
            <w:proofErr w:type="gramEnd"/>
            <w:r w:rsidRPr="00661B64">
              <w:rPr>
                <w:rFonts w:asciiTheme="minorHAnsi" w:hAnsiTheme="minorHAnsi" w:cstheme="minorHAnsi"/>
                <w:i/>
                <w:color w:val="000000" w:themeColor="text1"/>
                <w:lang w:val="en-GB"/>
              </w:rPr>
              <w:t xml:space="preserve"> to the </w:t>
            </w:r>
            <w:r w:rsidR="00523ACB">
              <w:rPr>
                <w:rFonts w:asciiTheme="minorHAnsi" w:hAnsiTheme="minorHAnsi" w:cstheme="minorHAnsi"/>
                <w:i/>
                <w:color w:val="000000" w:themeColor="text1"/>
                <w:lang w:val="en-GB"/>
              </w:rPr>
              <w:t>six</w:t>
            </w:r>
            <w:r w:rsidRPr="00661B64">
              <w:rPr>
                <w:rFonts w:asciiTheme="minorHAnsi" w:hAnsiTheme="minorHAnsi" w:cstheme="minorHAnsi"/>
                <w:i/>
                <w:color w:val="000000" w:themeColor="text1"/>
                <w:lang w:val="en-GB"/>
              </w:rPr>
              <w:t xml:space="preserve"> standard OECD/DAC and the </w:t>
            </w:r>
            <w:r w:rsidR="00523ACB">
              <w:rPr>
                <w:rFonts w:asciiTheme="minorHAnsi" w:hAnsiTheme="minorHAnsi" w:cstheme="minorHAnsi"/>
                <w:i/>
                <w:color w:val="000000" w:themeColor="text1"/>
                <w:lang w:val="en-GB"/>
              </w:rPr>
              <w:t xml:space="preserve">one </w:t>
            </w:r>
            <w:r w:rsidRPr="00661B64">
              <w:rPr>
                <w:rFonts w:asciiTheme="minorHAnsi" w:hAnsiTheme="minorHAnsi" w:cstheme="minorHAnsi"/>
                <w:i/>
                <w:color w:val="000000" w:themeColor="text1"/>
                <w:lang w:val="en-GB"/>
              </w:rPr>
              <w:t xml:space="preserve">additional EU evaluation criteria. </w:t>
            </w:r>
          </w:p>
          <w:p w14:paraId="2C15E6AB" w14:textId="5F3EF8F9" w:rsidR="00523ACB" w:rsidRDefault="00523ACB" w:rsidP="007821D2">
            <w:pPr>
              <w:pStyle w:val="Bullet1"/>
              <w:numPr>
                <w:ilvl w:val="0"/>
                <w:numId w:val="0"/>
              </w:numPr>
              <w:rPr>
                <w:i/>
                <w:lang w:val="en-GB"/>
              </w:rPr>
            </w:pPr>
          </w:p>
          <w:p w14:paraId="43A627B5" w14:textId="77777777" w:rsidR="00523ACB" w:rsidRDefault="00523ACB" w:rsidP="00523ACB">
            <w:pPr>
              <w:pStyle w:val="Bullet1"/>
              <w:numPr>
                <w:ilvl w:val="0"/>
                <w:numId w:val="0"/>
              </w:numPr>
              <w:rPr>
                <w:rFonts w:asciiTheme="minorHAnsi" w:hAnsiTheme="minorHAnsi" w:cstheme="minorHAnsi"/>
                <w:i/>
                <w:color w:val="000000" w:themeColor="text1"/>
              </w:rPr>
            </w:pPr>
            <w:r w:rsidRPr="00412B5D">
              <w:rPr>
                <w:rFonts w:asciiTheme="minorHAnsi" w:hAnsiTheme="minorHAnsi" w:cstheme="minorHAnsi"/>
                <w:b/>
                <w:bCs/>
                <w:i/>
                <w:color w:val="000000" w:themeColor="text1"/>
                <w:u w:val="single"/>
              </w:rPr>
              <w:t xml:space="preserve">PLEASE </w:t>
            </w:r>
            <w:r>
              <w:rPr>
                <w:rFonts w:asciiTheme="minorHAnsi" w:hAnsiTheme="minorHAnsi" w:cstheme="minorHAnsi"/>
                <w:b/>
                <w:bCs/>
                <w:i/>
                <w:color w:val="000000" w:themeColor="text1"/>
                <w:u w:val="single"/>
              </w:rPr>
              <w:t>KINDLY NOTE</w:t>
            </w:r>
            <w:r>
              <w:rPr>
                <w:rFonts w:asciiTheme="minorHAnsi" w:hAnsiTheme="minorHAnsi" w:cstheme="minorHAnsi"/>
                <w:i/>
                <w:color w:val="000000" w:themeColor="text1"/>
              </w:rPr>
              <w:t>: The definition of the DAC evaluation criteria has changed following the release (10 December 2019) of the document “</w:t>
            </w:r>
            <w:r w:rsidRPr="00412B5D">
              <w:rPr>
                <w:rFonts w:asciiTheme="minorHAnsi" w:hAnsiTheme="minorHAnsi" w:cstheme="minorHAnsi"/>
                <w:i/>
                <w:color w:val="000000" w:themeColor="text1"/>
              </w:rPr>
              <w:t>Evaluation Criteria: Adapted Definitions and Principles for Use</w:t>
            </w:r>
            <w:r>
              <w:rPr>
                <w:rFonts w:asciiTheme="minorHAnsi" w:hAnsiTheme="minorHAnsi" w:cstheme="minorHAnsi"/>
                <w:i/>
                <w:color w:val="000000" w:themeColor="text1"/>
              </w:rPr>
              <w:t>” (</w:t>
            </w:r>
            <w:r w:rsidRPr="00412B5D">
              <w:rPr>
                <w:rFonts w:asciiTheme="minorHAnsi" w:hAnsiTheme="minorHAnsi" w:cstheme="minorHAnsi"/>
                <w:i/>
                <w:color w:val="000000" w:themeColor="text1"/>
              </w:rPr>
              <w:t>DCD/</w:t>
            </w:r>
            <w:proofErr w:type="gramStart"/>
            <w:r w:rsidRPr="00412B5D">
              <w:rPr>
                <w:rFonts w:asciiTheme="minorHAnsi" w:hAnsiTheme="minorHAnsi" w:cstheme="minorHAnsi"/>
                <w:i/>
                <w:color w:val="000000" w:themeColor="text1"/>
              </w:rPr>
              <w:t>DAC(</w:t>
            </w:r>
            <w:proofErr w:type="gramEnd"/>
            <w:r w:rsidRPr="00412B5D">
              <w:rPr>
                <w:rFonts w:asciiTheme="minorHAnsi" w:hAnsiTheme="minorHAnsi" w:cstheme="minorHAnsi"/>
                <w:i/>
                <w:color w:val="000000" w:themeColor="text1"/>
              </w:rPr>
              <w:t>2019)58/FINAL</w:t>
            </w:r>
            <w:r>
              <w:rPr>
                <w:rFonts w:asciiTheme="minorHAnsi" w:hAnsiTheme="minorHAnsi" w:cstheme="minorHAnsi"/>
                <w:i/>
                <w:color w:val="000000" w:themeColor="text1"/>
              </w:rPr>
              <w:t>). In this document the DAC included Coherence as a sixth standard evaluation criterion. The new definitions are reported in the Annex VII for reference. The DAC work to issue new guidance documents on the use of the new criteria is ongoing and can be followed at this link:</w:t>
            </w:r>
          </w:p>
          <w:p w14:paraId="584E31DB" w14:textId="77777777" w:rsidR="00523ACB" w:rsidRDefault="00523ACB" w:rsidP="00523ACB">
            <w:pPr>
              <w:pStyle w:val="Bullet1"/>
              <w:numPr>
                <w:ilvl w:val="0"/>
                <w:numId w:val="0"/>
              </w:numPr>
              <w:rPr>
                <w:rFonts w:asciiTheme="minorHAnsi" w:hAnsiTheme="minorHAnsi" w:cstheme="minorHAnsi"/>
                <w:i/>
                <w:color w:val="000000" w:themeColor="text1"/>
              </w:rPr>
            </w:pPr>
            <w:hyperlink r:id="rId11" w:history="1">
              <w:r w:rsidRPr="00F22A3D">
                <w:rPr>
                  <w:rStyle w:val="Hyperlink"/>
                </w:rPr>
                <w:t>https://www.oecd.org/dac/evaluation/daccriteriaforevaluatingdevelopmentassistance.htm</w:t>
              </w:r>
            </w:hyperlink>
            <w:r>
              <w:t xml:space="preserve"> </w:t>
            </w:r>
          </w:p>
          <w:p w14:paraId="4ADB7600" w14:textId="77777777" w:rsidR="00523ACB" w:rsidRDefault="00523ACB" w:rsidP="00523ACB">
            <w:pPr>
              <w:pStyle w:val="Bullet1"/>
              <w:numPr>
                <w:ilvl w:val="0"/>
                <w:numId w:val="0"/>
              </w:numPr>
              <w:rPr>
                <w:rFonts w:asciiTheme="minorHAnsi" w:hAnsiTheme="minorHAnsi" w:cstheme="minorHAnsi"/>
                <w:i/>
                <w:color w:val="000000" w:themeColor="text1"/>
              </w:rPr>
            </w:pPr>
            <w:r>
              <w:rPr>
                <w:rFonts w:asciiTheme="minorHAnsi" w:hAnsiTheme="minorHAnsi" w:cstheme="minorHAnsi"/>
                <w:i/>
                <w:color w:val="000000" w:themeColor="text1"/>
              </w:rPr>
              <w:t xml:space="preserve">The = links quoted in this guidance box contain the previous definitions of the DAC evaluation criteria and will be updated over time. </w:t>
            </w:r>
          </w:p>
          <w:p w14:paraId="604AB6DD" w14:textId="77777777" w:rsidR="00523ACB" w:rsidRDefault="00523ACB" w:rsidP="00523ACB">
            <w:pPr>
              <w:pStyle w:val="Bullet1"/>
              <w:numPr>
                <w:ilvl w:val="0"/>
                <w:numId w:val="0"/>
              </w:numPr>
              <w:rPr>
                <w:rFonts w:asciiTheme="minorHAnsi" w:hAnsiTheme="minorHAnsi" w:cstheme="minorHAnsi"/>
                <w:i/>
                <w:color w:val="000000" w:themeColor="text1"/>
              </w:rPr>
            </w:pPr>
          </w:p>
          <w:p w14:paraId="5D0E3F1A" w14:textId="77777777" w:rsidR="00523ACB" w:rsidRPr="007C22B3" w:rsidRDefault="00523ACB" w:rsidP="00523ACB">
            <w:pPr>
              <w:pStyle w:val="Bullet1"/>
              <w:numPr>
                <w:ilvl w:val="0"/>
                <w:numId w:val="0"/>
              </w:numPr>
              <w:rPr>
                <w:i/>
              </w:rPr>
            </w:pPr>
            <w:r>
              <w:rPr>
                <w:rFonts w:asciiTheme="minorHAnsi" w:hAnsiTheme="minorHAnsi" w:cstheme="minorHAnsi"/>
                <w:i/>
                <w:color w:val="000000" w:themeColor="text1"/>
              </w:rPr>
              <w:t>T</w:t>
            </w:r>
            <w:r w:rsidRPr="007C22B3">
              <w:rPr>
                <w:i/>
              </w:rPr>
              <w:t>he specific scope of your evaluation may suggest not to cover all of the above criteria; this needs to be justified in the ToR, as requested by the Better Regulation</w:t>
            </w:r>
            <w:r>
              <w:rPr>
                <w:i/>
              </w:rPr>
              <w:t xml:space="preserve"> package</w:t>
            </w:r>
            <w:r w:rsidRPr="007C22B3">
              <w:rPr>
                <w:i/>
              </w:rPr>
              <w:t xml:space="preserve"> </w:t>
            </w:r>
            <w:r>
              <w:rPr>
                <w:i/>
              </w:rPr>
              <w:t>(</w:t>
            </w:r>
            <w:r w:rsidRPr="007C22B3">
              <w:rPr>
                <w:i/>
              </w:rPr>
              <w:t>SWD (2015) 111</w:t>
            </w:r>
            <w:r>
              <w:rPr>
                <w:i/>
              </w:rPr>
              <w:t xml:space="preserve">, </w:t>
            </w:r>
            <w:hyperlink r:id="rId12" w:history="1">
              <w:r w:rsidRPr="00F22A3D">
                <w:rPr>
                  <w:rStyle w:val="Hyperlink"/>
                  <w:i/>
                </w:rPr>
                <w:t>https://ec.europa.eu/info/law/law-making-process/planning-and-proposing-law/better-regulation-why-and-how/better-regulation-guidelines-and-toolbox_en</w:t>
              </w:r>
            </w:hyperlink>
            <w:r>
              <w:rPr>
                <w:i/>
              </w:rPr>
              <w:t>, tool #47)</w:t>
            </w:r>
            <w:r w:rsidRPr="007C22B3">
              <w:rPr>
                <w:i/>
              </w:rPr>
              <w:t>.</w:t>
            </w:r>
            <w:r>
              <w:rPr>
                <w:i/>
              </w:rPr>
              <w:t xml:space="preserve"> </w:t>
            </w:r>
            <w:r w:rsidRPr="007C22B3">
              <w:rPr>
                <w:i/>
              </w:rPr>
              <w:t xml:space="preserve">Conversely, it may call for the addressing of additional or alternative </w:t>
            </w:r>
            <w:proofErr w:type="spellStart"/>
            <w:r w:rsidRPr="007C22B3">
              <w:rPr>
                <w:i/>
              </w:rPr>
              <w:t>criteria</w:t>
            </w:r>
            <w:r>
              <w:rPr>
                <w:i/>
              </w:rPr>
              <w:t>.</w:t>
            </w:r>
            <w:r w:rsidRPr="007C22B3">
              <w:rPr>
                <w:i/>
              </w:rPr>
              <w:t>For</w:t>
            </w:r>
            <w:proofErr w:type="spellEnd"/>
            <w:r w:rsidRPr="007C22B3">
              <w:rPr>
                <w:i/>
              </w:rPr>
              <w:t xml:space="preserve"> a definition of the </w:t>
            </w:r>
            <w:r>
              <w:rPr>
                <w:i/>
              </w:rPr>
              <w:t xml:space="preserve">previous </w:t>
            </w:r>
            <w:r w:rsidRPr="007C22B3">
              <w:rPr>
                <w:i/>
              </w:rPr>
              <w:t xml:space="preserve">five DAC and the two EU criteria </w:t>
            </w:r>
            <w:r>
              <w:rPr>
                <w:i/>
              </w:rPr>
              <w:t>(apart from the already quoted tool # 47 of the Better Regulation package)</w:t>
            </w:r>
            <w:r w:rsidRPr="007C22B3">
              <w:rPr>
                <w:i/>
              </w:rPr>
              <w:t xml:space="preserve"> , see</w:t>
            </w:r>
            <w:r>
              <w:rPr>
                <w:i/>
              </w:rPr>
              <w:t xml:space="preserve"> for DEVCO </w:t>
            </w:r>
            <w:r w:rsidRPr="007C22B3">
              <w:rPr>
                <w:i/>
              </w:rPr>
              <w:t>“Evaluation Matters, the Evaluation Policy for European Union Development Co-operation”, 2014;</w:t>
            </w:r>
            <w:r>
              <w:rPr>
                <w:i/>
              </w:rPr>
              <w:t xml:space="preserve"> </w:t>
            </w:r>
            <w:hyperlink r:id="rId13" w:history="1">
              <w:r>
                <w:rPr>
                  <w:rStyle w:val="Hyperlink"/>
                </w:rPr>
                <w:t>https://ec.europa.eu/international-partnerships/system/files/evaluation-matters_en.pdf</w:t>
              </w:r>
            </w:hyperlink>
            <w:r>
              <w:t xml:space="preserve"> </w:t>
            </w:r>
            <w:hyperlink w:history="1"/>
          </w:p>
          <w:p w14:paraId="0DE253E8" w14:textId="0697B82B" w:rsidR="00523ACB" w:rsidRDefault="00523ACB" w:rsidP="00523ACB">
            <w:pPr>
              <w:pStyle w:val="Bullet1"/>
              <w:numPr>
                <w:ilvl w:val="0"/>
                <w:numId w:val="0"/>
              </w:numPr>
              <w:rPr>
                <w:i/>
                <w:lang w:val="en-GB"/>
              </w:rPr>
            </w:pPr>
            <w:r>
              <w:rPr>
                <w:rFonts w:asciiTheme="minorHAnsi" w:hAnsiTheme="minorHAnsi" w:cstheme="minorHAnsi"/>
                <w:i/>
                <w:color w:val="000000" w:themeColor="text1"/>
              </w:rPr>
              <w:t xml:space="preserve">For DG NEAR, see </w:t>
            </w:r>
            <w:hyperlink r:id="rId14" w:history="1">
              <w:r w:rsidRPr="008401B1">
                <w:rPr>
                  <w:rStyle w:val="Hyperlink"/>
                  <w:rFonts w:asciiTheme="minorHAnsi" w:hAnsiTheme="minorHAnsi" w:cstheme="minorHAnsi"/>
                  <w:i/>
                </w:rPr>
                <w:t>https://ec.europa.eu/neighbourhood-enlargement/sites/near/files/pdf/financial_assistance/phare/evaluation/2016/20160831-dg-near-guidelines-on-linking-planning-progrming-vol-1-v-0.4.pdf</w:t>
              </w:r>
            </w:hyperlink>
          </w:p>
          <w:p w14:paraId="3A41117A" w14:textId="50691EE1" w:rsidR="00FF215A" w:rsidRPr="00661B64" w:rsidRDefault="00FF215A" w:rsidP="007821D2">
            <w:pPr>
              <w:pStyle w:val="Bullet1"/>
              <w:numPr>
                <w:ilvl w:val="0"/>
                <w:numId w:val="0"/>
              </w:numPr>
              <w:rPr>
                <w:rFonts w:asciiTheme="minorHAnsi" w:hAnsiTheme="minorHAnsi" w:cstheme="minorHAnsi"/>
                <w:i/>
                <w:color w:val="000000" w:themeColor="text1"/>
                <w:lang w:val="en-GB"/>
              </w:rPr>
            </w:pPr>
            <w:r w:rsidRPr="00661B64">
              <w:rPr>
                <w:rFonts w:asciiTheme="minorHAnsi" w:hAnsiTheme="minorHAnsi" w:cstheme="minorHAnsi"/>
                <w:i/>
                <w:color w:val="000000" w:themeColor="text1"/>
                <w:lang w:val="en-GB"/>
              </w:rPr>
              <w:t xml:space="preserve"> </w:t>
            </w:r>
          </w:p>
        </w:tc>
        <w:tc>
          <w:tcPr>
            <w:tcW w:w="1128" w:type="dxa"/>
            <w:shd w:val="clear" w:color="auto" w:fill="BFBFBF" w:themeFill="background1" w:themeFillShade="BF"/>
          </w:tcPr>
          <w:p w14:paraId="6D484664" w14:textId="77777777" w:rsidR="00FF215A" w:rsidRPr="009A5576" w:rsidRDefault="00FF215A" w:rsidP="007821D2">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18C8AD4C" wp14:editId="65ACF8ED">
                  <wp:extent cx="579120" cy="4146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25006144" w14:textId="0C49CE0D" w:rsidR="00A42100" w:rsidRDefault="00A42100" w:rsidP="008A4EC1">
      <w:pPr>
        <w:autoSpaceDE w:val="0"/>
        <w:autoSpaceDN w:val="0"/>
        <w:adjustRightInd w:val="0"/>
        <w:rPr>
          <w:rFonts w:asciiTheme="minorHAnsi" w:hAnsiTheme="minorHAnsi" w:cstheme="minorHAnsi"/>
        </w:rPr>
      </w:pPr>
    </w:p>
    <w:p w14:paraId="7407802F" w14:textId="77777777" w:rsidR="00A42100" w:rsidRPr="00904420" w:rsidRDefault="00A42100" w:rsidP="00A42100">
      <w:pPr>
        <w:autoSpaceDE w:val="0"/>
        <w:autoSpaceDN w:val="0"/>
        <w:adjustRightInd w:val="0"/>
        <w:rPr>
          <w:rFonts w:asciiTheme="minorHAnsi" w:hAnsiTheme="minorHAnsi" w:cstheme="minorHAnsi"/>
        </w:rPr>
      </w:pPr>
      <w:r w:rsidRPr="00904420">
        <w:rPr>
          <w:rFonts w:asciiTheme="minorHAnsi" w:hAnsiTheme="minorHAnsi" w:cstheme="minorHAnsi"/>
        </w:rPr>
        <w:t>The evaluation will assess the</w:t>
      </w:r>
      <w:r>
        <w:rPr>
          <w:rFonts w:asciiTheme="minorHAnsi" w:hAnsiTheme="minorHAnsi" w:cstheme="minorHAnsi"/>
        </w:rPr>
        <w:t xml:space="preserve"> Intervention</w:t>
      </w:r>
      <w:r w:rsidRPr="00904420">
        <w:rPr>
          <w:rFonts w:asciiTheme="minorHAnsi" w:hAnsiTheme="minorHAnsi" w:cstheme="minorHAnsi"/>
        </w:rPr>
        <w:t xml:space="preserve"> using the </w:t>
      </w:r>
      <w:r>
        <w:rPr>
          <w:rFonts w:asciiTheme="minorHAnsi" w:hAnsiTheme="minorHAnsi" w:cstheme="minorHAnsi"/>
        </w:rPr>
        <w:t xml:space="preserve">six </w:t>
      </w:r>
      <w:r w:rsidRPr="00904420">
        <w:rPr>
          <w:rFonts w:asciiTheme="minorHAnsi" w:hAnsiTheme="minorHAnsi" w:cstheme="minorHAnsi"/>
        </w:rPr>
        <w:t>standard DAC evaluation criteria, namely: relevance,</w:t>
      </w:r>
      <w:r>
        <w:rPr>
          <w:rFonts w:asciiTheme="minorHAnsi" w:hAnsiTheme="minorHAnsi" w:cstheme="minorHAnsi"/>
        </w:rPr>
        <w:t xml:space="preserve"> coherence,</w:t>
      </w:r>
      <w:r w:rsidRPr="00904420">
        <w:rPr>
          <w:rFonts w:asciiTheme="minorHAnsi" w:hAnsiTheme="minorHAnsi" w:cstheme="minorHAnsi"/>
        </w:rPr>
        <w:t xml:space="preserve"> effectiveness, efficiency, sustainability and </w:t>
      </w:r>
      <w:r w:rsidRPr="00CF256D">
        <w:rPr>
          <w:rFonts w:asciiTheme="minorHAnsi" w:hAnsiTheme="minorHAnsi" w:cstheme="minorHAnsi"/>
          <w:highlight w:val="yellow"/>
        </w:rPr>
        <w:t xml:space="preserve">[add: </w:t>
      </w:r>
      <w:r>
        <w:rPr>
          <w:rFonts w:asciiTheme="minorHAnsi" w:hAnsiTheme="minorHAnsi" w:cstheme="minorHAnsi"/>
          <w:highlight w:val="yellow"/>
        </w:rPr>
        <w:t>‘</w:t>
      </w:r>
      <w:r w:rsidRPr="00CF256D">
        <w:rPr>
          <w:rFonts w:asciiTheme="minorHAnsi" w:hAnsiTheme="minorHAnsi" w:cstheme="minorHAnsi"/>
          <w:highlight w:val="yellow"/>
        </w:rPr>
        <w:t>perspective</w:t>
      </w:r>
      <w:r>
        <w:rPr>
          <w:rFonts w:asciiTheme="minorHAnsi" w:hAnsiTheme="minorHAnsi" w:cstheme="minorHAnsi"/>
          <w:highlight w:val="yellow"/>
        </w:rPr>
        <w:t>s</w:t>
      </w:r>
      <w:r w:rsidRPr="00CF256D">
        <w:rPr>
          <w:rFonts w:asciiTheme="minorHAnsi" w:hAnsiTheme="minorHAnsi" w:cstheme="minorHAnsi"/>
          <w:highlight w:val="yellow"/>
        </w:rPr>
        <w:t xml:space="preserve"> of</w:t>
      </w:r>
      <w:r>
        <w:rPr>
          <w:rFonts w:asciiTheme="minorHAnsi" w:hAnsiTheme="minorHAnsi" w:cstheme="minorHAnsi"/>
          <w:highlight w:val="yellow"/>
        </w:rPr>
        <w:t>’</w:t>
      </w:r>
      <w:r w:rsidRPr="00CF256D">
        <w:rPr>
          <w:rFonts w:asciiTheme="minorHAnsi" w:hAnsiTheme="minorHAnsi" w:cstheme="minorHAnsi"/>
          <w:highlight w:val="yellow"/>
        </w:rPr>
        <w:t xml:space="preserve"> </w:t>
      </w:r>
      <w:r>
        <w:rPr>
          <w:rFonts w:asciiTheme="minorHAnsi" w:hAnsiTheme="minorHAnsi" w:cstheme="minorHAnsi"/>
          <w:highlight w:val="yellow"/>
        </w:rPr>
        <w:t>OR ‘early signs of</w:t>
      </w:r>
      <w:proofErr w:type="gramStart"/>
      <w:r>
        <w:rPr>
          <w:rFonts w:asciiTheme="minorHAnsi" w:hAnsiTheme="minorHAnsi" w:cstheme="minorHAnsi"/>
          <w:highlight w:val="yellow"/>
        </w:rPr>
        <w:t>’, if</w:t>
      </w:r>
      <w:proofErr w:type="gramEnd"/>
      <w:r>
        <w:rPr>
          <w:rFonts w:asciiTheme="minorHAnsi" w:hAnsiTheme="minorHAnsi" w:cstheme="minorHAnsi"/>
          <w:highlight w:val="yellow"/>
        </w:rPr>
        <w:t xml:space="preserve"> this is not an ex-post evaluation</w:t>
      </w:r>
      <w:r w:rsidRPr="00CF256D">
        <w:rPr>
          <w:rFonts w:asciiTheme="minorHAnsi" w:hAnsiTheme="minorHAnsi" w:cstheme="minorHAnsi"/>
          <w:highlight w:val="yellow"/>
        </w:rPr>
        <w:t>]</w:t>
      </w:r>
      <w:r>
        <w:rPr>
          <w:rFonts w:asciiTheme="minorHAnsi" w:hAnsiTheme="minorHAnsi" w:cstheme="minorHAnsi"/>
        </w:rPr>
        <w:t xml:space="preserve"> </w:t>
      </w:r>
      <w:r w:rsidRPr="00904420">
        <w:rPr>
          <w:rFonts w:asciiTheme="minorHAnsi" w:hAnsiTheme="minorHAnsi" w:cstheme="minorHAnsi"/>
        </w:rPr>
        <w:t xml:space="preserve">impact. </w:t>
      </w:r>
      <w:bookmarkStart w:id="14" w:name="_Hlk27470759"/>
      <w:r w:rsidRPr="00904420">
        <w:rPr>
          <w:rFonts w:asciiTheme="minorHAnsi" w:hAnsiTheme="minorHAnsi" w:cstheme="minorHAnsi"/>
        </w:rPr>
        <w:t xml:space="preserve">In addition, the evaluation will assess </w:t>
      </w:r>
      <w:r>
        <w:rPr>
          <w:rFonts w:asciiTheme="minorHAnsi" w:hAnsiTheme="minorHAnsi" w:cstheme="minorHAnsi"/>
        </w:rPr>
        <w:t>one</w:t>
      </w:r>
      <w:r w:rsidRPr="00904420">
        <w:rPr>
          <w:rFonts w:asciiTheme="minorHAnsi" w:hAnsiTheme="minorHAnsi" w:cstheme="minorHAnsi"/>
        </w:rPr>
        <w:t xml:space="preserve"> EU specific evaluation criteri</w:t>
      </w:r>
      <w:r>
        <w:rPr>
          <w:rFonts w:asciiTheme="minorHAnsi" w:hAnsiTheme="minorHAnsi" w:cstheme="minorHAnsi"/>
        </w:rPr>
        <w:t>on, which is:</w:t>
      </w:r>
    </w:p>
    <w:p w14:paraId="5ECD8129" w14:textId="77777777" w:rsidR="00A42100" w:rsidRPr="00213ECC" w:rsidRDefault="00A42100" w:rsidP="00A42100">
      <w:pPr>
        <w:numPr>
          <w:ilvl w:val="0"/>
          <w:numId w:val="8"/>
        </w:numPr>
        <w:autoSpaceDE w:val="0"/>
        <w:autoSpaceDN w:val="0"/>
        <w:adjustRightInd w:val="0"/>
        <w:spacing w:after="0"/>
        <w:rPr>
          <w:rFonts w:asciiTheme="minorHAnsi" w:hAnsiTheme="minorHAnsi" w:cstheme="minorHAnsi"/>
        </w:rPr>
      </w:pPr>
      <w:r w:rsidRPr="00213ECC">
        <w:rPr>
          <w:rFonts w:asciiTheme="minorHAnsi" w:hAnsiTheme="minorHAnsi" w:cstheme="minorHAnsi"/>
        </w:rPr>
        <w:lastRenderedPageBreak/>
        <w:t xml:space="preserve">the EU added value (the extent to which the </w:t>
      </w:r>
      <w:r>
        <w:rPr>
          <w:rFonts w:asciiTheme="minorHAnsi" w:hAnsiTheme="minorHAnsi" w:cstheme="minorHAnsi"/>
        </w:rPr>
        <w:t>Intervention</w:t>
      </w:r>
      <w:r w:rsidRPr="00213ECC">
        <w:rPr>
          <w:rFonts w:asciiTheme="minorHAnsi" w:hAnsiTheme="minorHAnsi" w:cstheme="minorHAnsi"/>
        </w:rPr>
        <w:t xml:space="preserve"> </w:t>
      </w:r>
      <w:r>
        <w:rPr>
          <w:rFonts w:asciiTheme="minorHAnsi" w:hAnsiTheme="minorHAnsi" w:cstheme="minorHAnsi"/>
        </w:rPr>
        <w:t>brings additional</w:t>
      </w:r>
      <w:r w:rsidRPr="00213ECC">
        <w:rPr>
          <w:rFonts w:asciiTheme="minorHAnsi" w:hAnsiTheme="minorHAnsi" w:cstheme="minorHAnsi"/>
        </w:rPr>
        <w:t xml:space="preserve"> benefits to what</w:t>
      </w:r>
      <w:r>
        <w:rPr>
          <w:rFonts w:asciiTheme="minorHAnsi" w:hAnsiTheme="minorHAnsi" w:cstheme="minorHAnsi"/>
        </w:rPr>
        <w:t xml:space="preserve"> </w:t>
      </w:r>
      <w:r w:rsidRPr="00213ECC">
        <w:rPr>
          <w:rFonts w:asciiTheme="minorHAnsi" w:hAnsiTheme="minorHAnsi" w:cstheme="minorHAnsi"/>
        </w:rPr>
        <w:t>would have resulted from Member States' interventions only</w:t>
      </w:r>
      <w:proofErr w:type="gramStart"/>
      <w:r>
        <w:rPr>
          <w:rFonts w:asciiTheme="minorHAnsi" w:hAnsiTheme="minorHAnsi" w:cstheme="minorHAnsi"/>
        </w:rPr>
        <w:t>)</w:t>
      </w:r>
      <w:r w:rsidRPr="00213ECC">
        <w:rPr>
          <w:rFonts w:asciiTheme="minorHAnsi" w:hAnsiTheme="minorHAnsi" w:cstheme="minorHAnsi"/>
        </w:rPr>
        <w:t>;</w:t>
      </w:r>
      <w:proofErr w:type="gramEnd"/>
    </w:p>
    <w:p w14:paraId="0CE0E5ED" w14:textId="77777777" w:rsidR="00A42100" w:rsidRPr="00FF0FD6" w:rsidRDefault="00A42100" w:rsidP="00A42100">
      <w:pPr>
        <w:autoSpaceDE w:val="0"/>
        <w:autoSpaceDN w:val="0"/>
        <w:adjustRightInd w:val="0"/>
        <w:spacing w:before="120"/>
        <w:rPr>
          <w:rFonts w:asciiTheme="minorHAnsi" w:hAnsiTheme="minorHAnsi" w:cstheme="minorHAnsi"/>
          <w:iCs/>
        </w:rPr>
      </w:pPr>
      <w:r>
        <w:rPr>
          <w:rFonts w:asciiTheme="minorHAnsi" w:hAnsiTheme="minorHAnsi" w:cstheme="minorHAnsi"/>
          <w:iCs/>
        </w:rPr>
        <w:t>The definition of the 6 DAC + 1 EU evaluation criteria is contained for reference in the Annex VII.</w:t>
      </w:r>
    </w:p>
    <w:bookmarkEnd w:id="14"/>
    <w:p w14:paraId="2AE17B62" w14:textId="77777777" w:rsidR="00A42100" w:rsidRDefault="00A42100" w:rsidP="00A42100">
      <w:pPr>
        <w:spacing w:after="0"/>
        <w:jc w:val="left"/>
        <w:rPr>
          <w:rFonts w:asciiTheme="minorHAnsi" w:hAnsiTheme="minorHAnsi" w:cstheme="minorHAnsi"/>
        </w:rPr>
      </w:pPr>
      <w:r w:rsidRPr="00904420">
        <w:rPr>
          <w:rFonts w:asciiTheme="minorHAnsi" w:hAnsiTheme="minorHAnsi" w:cstheme="minorHAnsi"/>
        </w:rPr>
        <w:t xml:space="preserve">The evaluation team </w:t>
      </w:r>
      <w:r>
        <w:rPr>
          <w:rFonts w:asciiTheme="minorHAnsi" w:hAnsiTheme="minorHAnsi" w:cstheme="minorHAnsi"/>
        </w:rPr>
        <w:t>shall</w:t>
      </w:r>
      <w:r w:rsidRPr="00904420">
        <w:rPr>
          <w:rFonts w:asciiTheme="minorHAnsi" w:hAnsiTheme="minorHAnsi" w:cstheme="minorHAnsi"/>
        </w:rPr>
        <w:t xml:space="preserve"> </w:t>
      </w:r>
      <w:r>
        <w:rPr>
          <w:rFonts w:asciiTheme="minorHAnsi" w:hAnsiTheme="minorHAnsi" w:cstheme="minorHAnsi"/>
        </w:rPr>
        <w:t>furthermore</w:t>
      </w:r>
      <w:r w:rsidRPr="00904420">
        <w:rPr>
          <w:rFonts w:asciiTheme="minorHAnsi" w:hAnsiTheme="minorHAnsi" w:cstheme="minorHAnsi"/>
        </w:rPr>
        <w:t xml:space="preserve"> consider whether </w:t>
      </w:r>
      <w:r>
        <w:rPr>
          <w:rFonts w:asciiTheme="minorHAnsi" w:hAnsiTheme="minorHAnsi" w:cstheme="minorHAnsi"/>
        </w:rPr>
        <w:t xml:space="preserve">gender, environment and climate change were mainstreamed; the relevant SDGs and their interlinkages were identified; the principle of Leave No-One Behind and the rights-based approach methodology was followed </w:t>
      </w:r>
      <w:r w:rsidRPr="00904420">
        <w:rPr>
          <w:rFonts w:asciiTheme="minorHAnsi" w:hAnsiTheme="minorHAnsi" w:cstheme="minorHAnsi"/>
        </w:rPr>
        <w:t xml:space="preserve">in the identification/formulation documents and the extent to which they have been reflected in the implementation of the </w:t>
      </w:r>
      <w:r>
        <w:rPr>
          <w:rFonts w:asciiTheme="minorHAnsi" w:hAnsiTheme="minorHAnsi" w:cstheme="minorHAnsi"/>
        </w:rPr>
        <w:t>Intervention, its governance</w:t>
      </w:r>
      <w:r w:rsidRPr="00904420">
        <w:rPr>
          <w:rFonts w:asciiTheme="minorHAnsi" w:hAnsiTheme="minorHAnsi" w:cstheme="minorHAnsi"/>
        </w:rPr>
        <w:t xml:space="preserve"> and monitoring.</w:t>
      </w:r>
    </w:p>
    <w:p w14:paraId="06728FE9" w14:textId="77777777" w:rsidR="00A42100" w:rsidRDefault="00A42100" w:rsidP="008A4EC1">
      <w:pPr>
        <w:autoSpaceDE w:val="0"/>
        <w:autoSpaceDN w:val="0"/>
        <w:adjustRightInd w:val="0"/>
        <w:rPr>
          <w:rFonts w:asciiTheme="minorHAnsi" w:hAnsiTheme="minorHAnsi" w:cstheme="minorHAnsi"/>
        </w:rPr>
      </w:pPr>
    </w:p>
    <w:p w14:paraId="2AA6188C" w14:textId="3306F504" w:rsidR="008A4EC1" w:rsidRPr="009A5576" w:rsidRDefault="008A4EC1" w:rsidP="00661B64">
      <w:pPr>
        <w:spacing w:after="0"/>
        <w:rPr>
          <w:rFonts w:asciiTheme="minorHAnsi" w:hAnsiTheme="minorHAnsi" w:cstheme="minorHAnsi"/>
        </w:rPr>
      </w:pPr>
      <w:r w:rsidRPr="009A5576">
        <w:rPr>
          <w:rFonts w:asciiTheme="minorHAnsi" w:hAnsiTheme="minorHAnsi" w:cstheme="minorHAnsi"/>
        </w:rPr>
        <w:t xml:space="preserve">The evaluation team </w:t>
      </w:r>
      <w:r w:rsidR="0038055C">
        <w:rPr>
          <w:rFonts w:asciiTheme="minorHAnsi" w:hAnsiTheme="minorHAnsi" w:cstheme="minorHAnsi"/>
        </w:rPr>
        <w:t>must</w:t>
      </w:r>
      <w:r w:rsidR="0038055C" w:rsidRPr="009A5576">
        <w:rPr>
          <w:rFonts w:asciiTheme="minorHAnsi" w:hAnsiTheme="minorHAnsi" w:cstheme="minorHAnsi"/>
        </w:rPr>
        <w:t xml:space="preserve"> </w:t>
      </w:r>
      <w:r w:rsidRPr="009A5576">
        <w:rPr>
          <w:rFonts w:asciiTheme="minorHAnsi" w:hAnsiTheme="minorHAnsi" w:cstheme="minorHAnsi"/>
        </w:rPr>
        <w:t xml:space="preserve">consider </w:t>
      </w:r>
      <w:r w:rsidR="008B0B88">
        <w:rPr>
          <w:rFonts w:asciiTheme="minorHAnsi" w:hAnsiTheme="minorHAnsi" w:cstheme="minorHAnsi"/>
        </w:rPr>
        <w:t>to what extent and how</w:t>
      </w:r>
      <w:r w:rsidR="008B0B88" w:rsidRPr="009A5576">
        <w:rPr>
          <w:rFonts w:asciiTheme="minorHAnsi" w:hAnsiTheme="minorHAnsi" w:cstheme="minorHAnsi"/>
        </w:rPr>
        <w:t xml:space="preserve"> </w:t>
      </w:r>
      <w:r w:rsidRPr="00661B64">
        <w:rPr>
          <w:rFonts w:asciiTheme="minorHAnsi" w:hAnsiTheme="minorHAnsi" w:cstheme="minorHAnsi"/>
          <w:b/>
          <w:bCs/>
        </w:rPr>
        <w:t>gender, environment and climate change were mainstreamed</w:t>
      </w:r>
      <w:r w:rsidR="008B0B88">
        <w:rPr>
          <w:rFonts w:asciiTheme="minorHAnsi" w:hAnsiTheme="minorHAnsi" w:cstheme="minorHAnsi"/>
          <w:b/>
          <w:bCs/>
        </w:rPr>
        <w:t xml:space="preserve"> and addressed</w:t>
      </w:r>
      <w:r w:rsidR="009278B2">
        <w:rPr>
          <w:rFonts w:asciiTheme="minorHAnsi" w:hAnsiTheme="minorHAnsi" w:cstheme="minorHAnsi"/>
          <w:b/>
          <w:bCs/>
        </w:rPr>
        <w:t xml:space="preserve"> by the intervention and the results of this</w:t>
      </w:r>
      <w:r w:rsidR="00B22008" w:rsidRPr="009A5576">
        <w:rPr>
          <w:rFonts w:asciiTheme="minorHAnsi" w:hAnsiTheme="minorHAnsi" w:cstheme="minorHAnsi"/>
        </w:rPr>
        <w:t xml:space="preserve">. It shall furthermore consider whether </w:t>
      </w:r>
      <w:r w:rsidRPr="009A5576">
        <w:rPr>
          <w:rFonts w:asciiTheme="minorHAnsi" w:hAnsiTheme="minorHAnsi" w:cstheme="minorHAnsi"/>
        </w:rPr>
        <w:t xml:space="preserve">the relevant SDGs and their interlinkages were identified; the principle of Leave No-One Behind and the rights-based approach methodology was followed in the identification/formulation documents and the extent to which they have been reflected in the implementation of </w:t>
      </w:r>
      <w:proofErr w:type="gramStart"/>
      <w:r w:rsidRPr="009A5576">
        <w:rPr>
          <w:rFonts w:asciiTheme="minorHAnsi" w:hAnsiTheme="minorHAnsi" w:cstheme="minorHAnsi"/>
        </w:rPr>
        <w:t>the ,</w:t>
      </w:r>
      <w:proofErr w:type="gramEnd"/>
      <w:r w:rsidRPr="009A5576">
        <w:rPr>
          <w:rFonts w:asciiTheme="minorHAnsi" w:hAnsiTheme="minorHAnsi" w:cstheme="minorHAnsi"/>
        </w:rPr>
        <w:t xml:space="preserve"> its governance and monitoring.</w:t>
      </w:r>
    </w:p>
    <w:p w14:paraId="41088DAC" w14:textId="77777777" w:rsidR="00766905" w:rsidRPr="009A5576" w:rsidRDefault="00766905" w:rsidP="00766905"/>
    <w:p w14:paraId="002FDF06" w14:textId="77777777" w:rsidR="008A4EC1" w:rsidRPr="009A5576" w:rsidRDefault="008A4EC1" w:rsidP="008A4EC1">
      <w:pPr>
        <w:rPr>
          <w:highlight w:val="yellow"/>
        </w:rPr>
      </w:pPr>
      <w:r w:rsidRPr="009A5576">
        <w:rPr>
          <w:rFonts w:asciiTheme="minorHAnsi" w:hAnsiTheme="minorHAnsi" w:cstheme="minorHAnsi"/>
        </w:rPr>
        <w:t xml:space="preserve">The </w:t>
      </w:r>
      <w:r w:rsidRPr="009A5576">
        <w:rPr>
          <w:rFonts w:asciiTheme="minorHAnsi" w:hAnsiTheme="minorHAnsi" w:cstheme="minorHAnsi"/>
          <w:b/>
          <w:bCs/>
        </w:rPr>
        <w:t>issues to be addressed</w:t>
      </w:r>
      <w:r w:rsidRPr="009A5576">
        <w:rPr>
          <w:rFonts w:asciiTheme="minorHAnsi" w:hAnsiTheme="minorHAnsi" w:cstheme="minorHAnsi"/>
        </w:rPr>
        <w:t xml:space="preserve"> as formulated below are indicative. </w:t>
      </w:r>
      <w:r w:rsidR="00CA0812" w:rsidRPr="009A5576">
        <w:rPr>
          <w:rFonts w:asciiTheme="minorHAnsi" w:hAnsiTheme="minorHAnsi" w:cstheme="minorHAnsi"/>
        </w:rPr>
        <w:t>F</w:t>
      </w:r>
      <w:r w:rsidRPr="009A5576">
        <w:rPr>
          <w:rFonts w:asciiTheme="minorHAnsi" w:hAnsiTheme="minorHAnsi" w:cstheme="minorHAnsi"/>
        </w:rPr>
        <w:t xml:space="preserve">ollowing initial consultations and document analysis, the evaluation team will </w:t>
      </w:r>
      <w:r w:rsidRPr="009A5576">
        <w:t>discuss them with the Evaluation Manager</w:t>
      </w:r>
      <w:r w:rsidRPr="009A5576">
        <w:rPr>
          <w:rStyle w:val="FootnoteReference"/>
        </w:rPr>
        <w:footnoteReference w:id="8"/>
      </w:r>
      <w:r w:rsidRPr="009A5576">
        <w:t xml:space="preserve"> and </w:t>
      </w:r>
      <w:r w:rsidRPr="009A5576">
        <w:rPr>
          <w:rFonts w:asciiTheme="minorHAnsi" w:hAnsiTheme="minorHAnsi" w:cstheme="minorHAnsi"/>
        </w:rPr>
        <w:t xml:space="preserve">propose in their Inception </w:t>
      </w:r>
      <w:r w:rsidR="00CA0812" w:rsidRPr="009A5576">
        <w:rPr>
          <w:rFonts w:asciiTheme="minorHAnsi" w:hAnsiTheme="minorHAnsi" w:cstheme="minorHAnsi"/>
        </w:rPr>
        <w:t>Note</w:t>
      </w:r>
      <w:r w:rsidRPr="009A5576">
        <w:rPr>
          <w:rFonts w:asciiTheme="minorHAnsi" w:hAnsiTheme="minorHAnsi" w:cstheme="minorHAnsi"/>
        </w:rPr>
        <w:t xml:space="preserve"> a complete and finalised set of Evaluation Questions with indication of specific Judgement Criteria and Indicators, as well as the relevant data collection sources and tools.</w:t>
      </w:r>
    </w:p>
    <w:p w14:paraId="478B8CFF" w14:textId="77777777" w:rsidR="008A4EC1" w:rsidRPr="009A5576" w:rsidRDefault="008A4EC1" w:rsidP="008A4EC1">
      <w:pPr>
        <w:rPr>
          <w:highlight w:val="yellow"/>
        </w:rPr>
      </w:pPr>
      <w:r w:rsidRPr="009A5576">
        <w:rPr>
          <w:rFonts w:asciiTheme="minorHAnsi" w:hAnsiTheme="minorHAnsi" w:cstheme="minorHAnsi"/>
        </w:rPr>
        <w:t xml:space="preserve">Once agreed through the approval of the Inception </w:t>
      </w:r>
      <w:r w:rsidR="00CA0812" w:rsidRPr="009A5576">
        <w:rPr>
          <w:rFonts w:asciiTheme="minorHAnsi" w:hAnsiTheme="minorHAnsi" w:cstheme="minorHAnsi"/>
        </w:rPr>
        <w:t>Note</w:t>
      </w:r>
      <w:r w:rsidRPr="009A5576">
        <w:rPr>
          <w:rFonts w:asciiTheme="minorHAnsi" w:hAnsiTheme="minorHAnsi" w:cstheme="minorHAnsi"/>
        </w:rPr>
        <w:t>, the Evaluation Questions will become contractually binding.</w:t>
      </w:r>
    </w:p>
    <w:p w14:paraId="4FACE5BC" w14:textId="77777777" w:rsidR="008A4EC1" w:rsidRPr="009A5576" w:rsidRDefault="008A4EC1" w:rsidP="008A4EC1">
      <w:pPr>
        <w:rPr>
          <w:highlight w:val="yellow"/>
        </w:rPr>
      </w:pPr>
      <w:r w:rsidRPr="009A5576" w:rsidDel="00F71DB4">
        <w:rPr>
          <w:highlight w:val="yellow"/>
        </w:rPr>
        <w:t xml:space="preserve"> </w:t>
      </w:r>
      <w:r w:rsidRPr="009A5576">
        <w:rPr>
          <w:highlight w:val="yellow"/>
        </w:rPr>
        <w:t xml:space="preserve">[Please formulate your </w:t>
      </w:r>
      <w:r w:rsidR="00CA0812" w:rsidRPr="009A5576">
        <w:rPr>
          <w:highlight w:val="yellow"/>
        </w:rPr>
        <w:t>i</w:t>
      </w:r>
      <w:r w:rsidRPr="009A5576">
        <w:rPr>
          <w:highlight w:val="yellow"/>
        </w:rPr>
        <w:t>ssues to be addressed here</w:t>
      </w:r>
      <w:r w:rsidR="00FF215A" w:rsidRPr="009A5576">
        <w:rPr>
          <w:highlight w:val="yellow"/>
        </w:rPr>
        <w:t xml:space="preserve"> -and number them</w:t>
      </w:r>
      <w:r w:rsidRPr="009A5576">
        <w:rPr>
          <w:highlight w:val="yellow"/>
        </w:rPr>
        <w:t>]</w:t>
      </w:r>
    </w:p>
    <w:tbl>
      <w:tblPr>
        <w:tblStyle w:val="TableGrid"/>
        <w:tblW w:w="0" w:type="auto"/>
        <w:tblInd w:w="-147" w:type="dxa"/>
        <w:tblBorders>
          <w:insideH w:val="none" w:sz="0" w:space="0" w:color="auto"/>
          <w:insideV w:val="none" w:sz="0" w:space="0" w:color="auto"/>
        </w:tblBorders>
        <w:shd w:val="clear" w:color="auto" w:fill="FFFFCC"/>
        <w:tblLook w:val="04A0" w:firstRow="1" w:lastRow="0" w:firstColumn="1" w:lastColumn="0" w:noHBand="0" w:noVBand="1"/>
      </w:tblPr>
      <w:tblGrid>
        <w:gridCol w:w="8483"/>
        <w:gridCol w:w="1128"/>
      </w:tblGrid>
      <w:tr w:rsidR="00866285" w:rsidRPr="009A5576" w14:paraId="73268BFD" w14:textId="77777777" w:rsidTr="00CA0812">
        <w:tc>
          <w:tcPr>
            <w:tcW w:w="8483" w:type="dxa"/>
            <w:shd w:val="clear" w:color="auto" w:fill="BFBFBF" w:themeFill="background1" w:themeFillShade="BF"/>
          </w:tcPr>
          <w:p w14:paraId="36F63005" w14:textId="77777777" w:rsidR="00CA0812" w:rsidRPr="009A5576" w:rsidRDefault="00CA0812" w:rsidP="00CA0812">
            <w:pPr>
              <w:rPr>
                <w:rFonts w:asciiTheme="minorHAnsi" w:hAnsiTheme="minorHAnsi" w:cstheme="minorHAnsi"/>
                <w:b/>
                <w:i/>
                <w:color w:val="000000" w:themeColor="text1"/>
              </w:rPr>
            </w:pPr>
            <w:r w:rsidRPr="009A5576">
              <w:rPr>
                <w:rFonts w:asciiTheme="minorHAnsi" w:hAnsiTheme="minorHAnsi" w:cstheme="minorHAnsi"/>
                <w:b/>
                <w:i/>
                <w:color w:val="000000" w:themeColor="text1"/>
              </w:rPr>
              <w:t xml:space="preserve">The issues to be addressed </w:t>
            </w:r>
            <w:r w:rsidRPr="009A5576">
              <w:rPr>
                <w:b/>
                <w:i/>
              </w:rPr>
              <w:t>define what the evaluation will focus on,</w:t>
            </w:r>
            <w:r w:rsidRPr="009A5576">
              <w:rPr>
                <w:rFonts w:asciiTheme="minorHAnsi" w:hAnsiTheme="minorHAnsi" w:cstheme="minorHAnsi"/>
                <w:b/>
                <w:i/>
                <w:color w:val="000000" w:themeColor="text1"/>
              </w:rPr>
              <w:t xml:space="preserve"> have a primary impact on the methodology that the evaluators will adopt and determine the</w:t>
            </w:r>
            <w:r w:rsidRPr="009A5576">
              <w:rPr>
                <w:b/>
                <w:i/>
              </w:rPr>
              <w:t xml:space="preserve"> findings that will be produced by the evaluation</w:t>
            </w:r>
            <w:r w:rsidRPr="009A5576">
              <w:rPr>
                <w:rFonts w:asciiTheme="minorHAnsi" w:hAnsiTheme="minorHAnsi" w:cstheme="minorHAnsi"/>
                <w:b/>
                <w:i/>
                <w:color w:val="000000" w:themeColor="text1"/>
              </w:rPr>
              <w:t>.</w:t>
            </w:r>
          </w:p>
          <w:p w14:paraId="1D9CF7AD" w14:textId="77777777" w:rsidR="00CA0812" w:rsidRPr="009A5576" w:rsidRDefault="00CA0812" w:rsidP="00D565AF">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In formulating your issues to be addressed, </w:t>
            </w:r>
            <w:r w:rsidRPr="009A5576">
              <w:rPr>
                <w:i/>
              </w:rPr>
              <w:t xml:space="preserve">describe your main topics of concern without necessarily organising them by evaluation criteria. They can be organised by main </w:t>
            </w:r>
            <w:r w:rsidR="00FF215A" w:rsidRPr="009A5576">
              <w:rPr>
                <w:i/>
              </w:rPr>
              <w:t>topic area</w:t>
            </w:r>
            <w:r w:rsidRPr="009A5576">
              <w:rPr>
                <w:i/>
              </w:rPr>
              <w:t xml:space="preserve"> as to enhance readability of the ToR (</w:t>
            </w:r>
            <w:proofErr w:type="gramStart"/>
            <w:r w:rsidRPr="009A5576">
              <w:rPr>
                <w:i/>
              </w:rPr>
              <w:t>i.e.</w:t>
            </w:r>
            <w:proofErr w:type="gramEnd"/>
            <w:r w:rsidRPr="009A5576">
              <w:rPr>
                <w:i/>
              </w:rPr>
              <w:t xml:space="preserve"> policy/strategy, areas, complementarity with other stakeholders, management and governance, etc.).  </w:t>
            </w:r>
          </w:p>
          <w:p w14:paraId="29D662BE" w14:textId="77777777" w:rsidR="00866285" w:rsidRPr="009A5576" w:rsidRDefault="00866285" w:rsidP="00D565AF">
            <w:pPr>
              <w:rPr>
                <w:b/>
                <w:i/>
              </w:rPr>
            </w:pPr>
            <w:r w:rsidRPr="009A5576">
              <w:rPr>
                <w:i/>
              </w:rPr>
              <w:t xml:space="preserve">By being specific about the focus of your evaluation </w:t>
            </w:r>
            <w:r w:rsidRPr="009A5576">
              <w:rPr>
                <w:b/>
                <w:i/>
              </w:rPr>
              <w:t xml:space="preserve">try your utmost to </w:t>
            </w:r>
            <w:r w:rsidRPr="009A5576">
              <w:rPr>
                <w:b/>
                <w:i/>
                <w:u w:val="single"/>
              </w:rPr>
              <w:t xml:space="preserve">limit </w:t>
            </w:r>
            <w:r w:rsidR="00726562" w:rsidRPr="009A5576">
              <w:rPr>
                <w:b/>
                <w:i/>
                <w:u w:val="single"/>
              </w:rPr>
              <w:t xml:space="preserve">the </w:t>
            </w:r>
            <w:r w:rsidR="00CA0812" w:rsidRPr="009A5576">
              <w:rPr>
                <w:b/>
                <w:i/>
                <w:u w:val="single"/>
              </w:rPr>
              <w:t>i</w:t>
            </w:r>
            <w:r w:rsidR="00726562" w:rsidRPr="009A5576">
              <w:rPr>
                <w:b/>
                <w:i/>
                <w:u w:val="single"/>
              </w:rPr>
              <w:t xml:space="preserve">ssues to be addressed to </w:t>
            </w:r>
            <w:r w:rsidR="00493643" w:rsidRPr="009A5576">
              <w:rPr>
                <w:b/>
                <w:i/>
                <w:u w:val="single"/>
              </w:rPr>
              <w:t xml:space="preserve">a maximum of </w:t>
            </w:r>
            <w:r w:rsidR="00CA0812" w:rsidRPr="009A5576">
              <w:rPr>
                <w:b/>
                <w:i/>
                <w:u w:val="single"/>
              </w:rPr>
              <w:t>7</w:t>
            </w:r>
            <w:r w:rsidRPr="009A5576">
              <w:rPr>
                <w:i/>
              </w:rPr>
              <w:t xml:space="preserve">. </w:t>
            </w:r>
            <w:r w:rsidRPr="009A5576">
              <w:rPr>
                <w:b/>
                <w:i/>
              </w:rPr>
              <w:t xml:space="preserve">The more questions you add, the less time </w:t>
            </w:r>
            <w:r w:rsidR="00AE6D92" w:rsidRPr="009A5576">
              <w:rPr>
                <w:b/>
                <w:i/>
              </w:rPr>
              <w:t>the evaluators will</w:t>
            </w:r>
            <w:r w:rsidRPr="009A5576">
              <w:rPr>
                <w:b/>
                <w:i/>
              </w:rPr>
              <w:t xml:space="preserve"> have to address them properly</w:t>
            </w:r>
            <w:r w:rsidR="00AE6D92" w:rsidRPr="009A5576">
              <w:rPr>
                <w:b/>
                <w:i/>
              </w:rPr>
              <w:t>, which is likely to have a negative impact on the usefulness</w:t>
            </w:r>
            <w:r w:rsidRPr="009A5576">
              <w:rPr>
                <w:b/>
                <w:i/>
              </w:rPr>
              <w:t xml:space="preserve"> </w:t>
            </w:r>
            <w:r w:rsidR="00AE6D92" w:rsidRPr="009A5576">
              <w:rPr>
                <w:b/>
                <w:i/>
              </w:rPr>
              <w:t xml:space="preserve">of the </w:t>
            </w:r>
            <w:r w:rsidRPr="009A5576">
              <w:rPr>
                <w:b/>
                <w:i/>
              </w:rPr>
              <w:t>Evaluation Report</w:t>
            </w:r>
            <w:r w:rsidR="00AE6D92" w:rsidRPr="009A5576">
              <w:rPr>
                <w:b/>
                <w:i/>
              </w:rPr>
              <w:t>.</w:t>
            </w:r>
            <w:r w:rsidRPr="009A5576">
              <w:rPr>
                <w:b/>
                <w:i/>
              </w:rPr>
              <w:t xml:space="preserve"> </w:t>
            </w:r>
          </w:p>
          <w:p w14:paraId="2096E406" w14:textId="44D7AD79" w:rsidR="002015CB" w:rsidRPr="009A5576" w:rsidRDefault="00AE6D92" w:rsidP="00CA0812">
            <w:pPr>
              <w:rPr>
                <w:b/>
                <w:i/>
              </w:rPr>
            </w:pPr>
            <w:r w:rsidRPr="009A5576">
              <w:rPr>
                <w:i/>
              </w:rPr>
              <w:t xml:space="preserve">As a practical consideration, the </w:t>
            </w:r>
            <w:r w:rsidRPr="009A5576">
              <w:rPr>
                <w:b/>
                <w:i/>
              </w:rPr>
              <w:t>wider</w:t>
            </w:r>
            <w:r w:rsidR="00866285" w:rsidRPr="009A5576">
              <w:rPr>
                <w:b/>
                <w:i/>
              </w:rPr>
              <w:t xml:space="preserve"> the focus</w:t>
            </w:r>
            <w:r w:rsidR="00866285" w:rsidRPr="009A5576">
              <w:rPr>
                <w:i/>
              </w:rPr>
              <w:t xml:space="preserve"> of the analysis, the </w:t>
            </w:r>
            <w:r w:rsidRPr="009A5576">
              <w:rPr>
                <w:b/>
                <w:i/>
              </w:rPr>
              <w:t xml:space="preserve">higher the cost of the evaluation will be. </w:t>
            </w:r>
            <w:r w:rsidR="00FB70BA" w:rsidRPr="009A5576">
              <w:rPr>
                <w:b/>
                <w:i/>
              </w:rPr>
              <w:t xml:space="preserve">  </w:t>
            </w:r>
          </w:p>
          <w:p w14:paraId="57B67B37" w14:textId="6A230341" w:rsidR="00CA0812" w:rsidRPr="009A5576" w:rsidRDefault="00CA0812" w:rsidP="00CA0812">
            <w:pPr>
              <w:rPr>
                <w:rFonts w:asciiTheme="minorHAnsi" w:hAnsiTheme="minorHAnsi" w:cstheme="minorHAnsi"/>
                <w:i/>
              </w:rPr>
            </w:pPr>
            <w:r w:rsidRPr="009A5576">
              <w:rPr>
                <w:rFonts w:asciiTheme="minorHAnsi" w:hAnsiTheme="minorHAnsi" w:cstheme="minorHAnsi"/>
                <w:i/>
                <w:color w:val="000000" w:themeColor="text1"/>
              </w:rPr>
              <w:t xml:space="preserve">Do not forget to </w:t>
            </w:r>
            <w:r w:rsidRPr="009A5576">
              <w:rPr>
                <w:rFonts w:asciiTheme="minorHAnsi" w:hAnsiTheme="minorHAnsi" w:cstheme="minorHAnsi"/>
                <w:b/>
                <w:i/>
                <w:color w:val="000000" w:themeColor="text1"/>
              </w:rPr>
              <w:t xml:space="preserve">number your </w:t>
            </w:r>
            <w:r w:rsidR="009278B2">
              <w:rPr>
                <w:rFonts w:asciiTheme="minorHAnsi" w:hAnsiTheme="minorHAnsi" w:cstheme="minorHAnsi"/>
                <w:b/>
                <w:i/>
                <w:color w:val="000000" w:themeColor="text1"/>
              </w:rPr>
              <w:t>i</w:t>
            </w:r>
            <w:r w:rsidRPr="009A5576">
              <w:rPr>
                <w:rFonts w:asciiTheme="minorHAnsi" w:hAnsiTheme="minorHAnsi" w:cstheme="minorHAnsi"/>
                <w:b/>
                <w:i/>
                <w:color w:val="000000" w:themeColor="text1"/>
              </w:rPr>
              <w:t>ssues to be addressed</w:t>
            </w:r>
            <w:r w:rsidRPr="009A5576">
              <w:rPr>
                <w:rFonts w:asciiTheme="minorHAnsi" w:hAnsiTheme="minorHAnsi" w:cstheme="minorHAnsi"/>
                <w:i/>
                <w:color w:val="000000" w:themeColor="text1"/>
              </w:rPr>
              <w:t xml:space="preserve">: this will simplify your </w:t>
            </w:r>
            <w:r w:rsidR="00B22008" w:rsidRPr="009A5576">
              <w:rPr>
                <w:rFonts w:asciiTheme="minorHAnsi" w:hAnsiTheme="minorHAnsi" w:cstheme="minorHAnsi"/>
                <w:i/>
                <w:color w:val="000000" w:themeColor="text1"/>
              </w:rPr>
              <w:t>inter</w:t>
            </w:r>
            <w:r w:rsidR="009278B2">
              <w:rPr>
                <w:rFonts w:asciiTheme="minorHAnsi" w:hAnsiTheme="minorHAnsi" w:cstheme="minorHAnsi"/>
                <w:i/>
                <w:color w:val="000000" w:themeColor="text1"/>
              </w:rPr>
              <w:t>action</w:t>
            </w:r>
            <w:r w:rsidRPr="009A5576">
              <w:rPr>
                <w:rFonts w:asciiTheme="minorHAnsi" w:hAnsiTheme="minorHAnsi" w:cstheme="minorHAnsi"/>
                <w:i/>
                <w:color w:val="000000" w:themeColor="text1"/>
              </w:rPr>
              <w:t xml:space="preserve"> with the evaluators</w:t>
            </w:r>
            <w:r w:rsidR="00B22008" w:rsidRPr="009A5576">
              <w:rPr>
                <w:rFonts w:asciiTheme="minorHAnsi" w:hAnsiTheme="minorHAnsi" w:cstheme="minorHAnsi"/>
                <w:i/>
                <w:color w:val="000000" w:themeColor="text1"/>
              </w:rPr>
              <w:t>.</w:t>
            </w:r>
          </w:p>
        </w:tc>
        <w:tc>
          <w:tcPr>
            <w:tcW w:w="1128" w:type="dxa"/>
            <w:shd w:val="clear" w:color="auto" w:fill="BFBFBF" w:themeFill="background1" w:themeFillShade="BF"/>
          </w:tcPr>
          <w:p w14:paraId="0EA1E04C" w14:textId="77777777" w:rsidR="00866285" w:rsidRPr="009A5576" w:rsidRDefault="00CA0812" w:rsidP="00D565AF">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37D67E68" wp14:editId="3ABC1B3F">
                  <wp:extent cx="579120" cy="4146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28D55495" w14:textId="77777777" w:rsidR="002015CB" w:rsidRPr="009A5576" w:rsidRDefault="002015CB" w:rsidP="004F26EA">
      <w:pPr>
        <w:rPr>
          <w:rFonts w:asciiTheme="minorHAnsi" w:hAnsiTheme="minorHAnsi" w:cstheme="minorHAnsi"/>
        </w:rPr>
      </w:pPr>
    </w:p>
    <w:p w14:paraId="1B1AB2B8" w14:textId="77777777" w:rsidR="00D701EA" w:rsidRPr="009A5576" w:rsidRDefault="00081BE6" w:rsidP="00DB19DA">
      <w:pPr>
        <w:pStyle w:val="Heading2"/>
      </w:pPr>
      <w:bookmarkStart w:id="15" w:name="_Toc516738166"/>
      <w:bookmarkStart w:id="16" w:name="_Toc516738167"/>
      <w:bookmarkStart w:id="17" w:name="_Toc516738168"/>
      <w:bookmarkStart w:id="18" w:name="_Ref524363768"/>
      <w:bookmarkStart w:id="19" w:name="_Toc13671455"/>
      <w:bookmarkEnd w:id="15"/>
      <w:bookmarkEnd w:id="16"/>
      <w:bookmarkEnd w:id="17"/>
      <w:r w:rsidRPr="009A5576">
        <w:lastRenderedPageBreak/>
        <w:t xml:space="preserve">Phases of the evaluation and required </w:t>
      </w:r>
      <w:proofErr w:type="gramStart"/>
      <w:r w:rsidRPr="009A5576">
        <w:t>outputs</w:t>
      </w:r>
      <w:bookmarkEnd w:id="18"/>
      <w:bookmarkEnd w:id="19"/>
      <w:proofErr w:type="gramEnd"/>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395861" w:rsidRPr="009A5576" w14:paraId="72A90FFA" w14:textId="77777777" w:rsidTr="00186540">
        <w:tc>
          <w:tcPr>
            <w:tcW w:w="8483" w:type="dxa"/>
            <w:shd w:val="clear" w:color="auto" w:fill="BFBFBF" w:themeFill="background1" w:themeFillShade="BF"/>
          </w:tcPr>
          <w:p w14:paraId="6A470778" w14:textId="08484210" w:rsidR="00395861" w:rsidRPr="009A5576" w:rsidRDefault="00395861" w:rsidP="00166DBC">
            <w:pPr>
              <w:rPr>
                <w:i/>
                <w:color w:val="0000FF"/>
                <w:szCs w:val="22"/>
                <w:u w:val="single"/>
              </w:rPr>
            </w:pPr>
            <w:r w:rsidRPr="009A5576">
              <w:rPr>
                <w:i/>
              </w:rPr>
              <w:t xml:space="preserve">This chapter identifies </w:t>
            </w:r>
            <w:r w:rsidR="00CA0812" w:rsidRPr="009A5576">
              <w:rPr>
                <w:b/>
                <w:i/>
              </w:rPr>
              <w:t>four</w:t>
            </w:r>
            <w:r w:rsidR="00F40F33" w:rsidRPr="009A5576">
              <w:rPr>
                <w:b/>
                <w:i/>
              </w:rPr>
              <w:t xml:space="preserve"> </w:t>
            </w:r>
            <w:r w:rsidRPr="009A5576">
              <w:rPr>
                <w:b/>
                <w:i/>
              </w:rPr>
              <w:t>phases of an evaluation</w:t>
            </w:r>
            <w:r w:rsidRPr="009A5576">
              <w:rPr>
                <w:i/>
              </w:rPr>
              <w:t xml:space="preserve">, and their respective </w:t>
            </w:r>
            <w:r w:rsidR="00081BE6" w:rsidRPr="009A5576">
              <w:rPr>
                <w:i/>
              </w:rPr>
              <w:t>output</w:t>
            </w:r>
            <w:r w:rsidRPr="009A5576">
              <w:rPr>
                <w:i/>
              </w:rPr>
              <w:t xml:space="preserve">s. </w:t>
            </w:r>
          </w:p>
          <w:p w14:paraId="41F68380" w14:textId="44865224" w:rsidR="004D6E0F" w:rsidRPr="009A5576" w:rsidRDefault="00395861" w:rsidP="00166DBC">
            <w:pPr>
              <w:autoSpaceDE w:val="0"/>
              <w:autoSpaceDN w:val="0"/>
              <w:adjustRightInd w:val="0"/>
              <w:rPr>
                <w:rFonts w:asciiTheme="minorHAnsi" w:hAnsiTheme="minorHAnsi" w:cstheme="minorHAnsi"/>
                <w:i/>
              </w:rPr>
            </w:pPr>
            <w:r w:rsidRPr="009A5576">
              <w:rPr>
                <w:rFonts w:asciiTheme="minorHAnsi" w:hAnsiTheme="minorHAnsi" w:cstheme="minorHAnsi"/>
                <w:i/>
              </w:rPr>
              <w:t xml:space="preserve">The </w:t>
            </w:r>
            <w:r w:rsidRPr="009A5576">
              <w:rPr>
                <w:rFonts w:asciiTheme="minorHAnsi" w:hAnsiTheme="minorHAnsi" w:cstheme="minorHAnsi"/>
                <w:b/>
                <w:i/>
              </w:rPr>
              <w:t xml:space="preserve">proposed </w:t>
            </w:r>
            <w:r w:rsidR="004D6E0F" w:rsidRPr="009A5576">
              <w:rPr>
                <w:rFonts w:asciiTheme="minorHAnsi" w:hAnsiTheme="minorHAnsi" w:cstheme="minorHAnsi"/>
                <w:b/>
                <w:i/>
              </w:rPr>
              <w:t>structuring</w:t>
            </w:r>
            <w:r w:rsidR="004D6E0F" w:rsidRPr="009A5576">
              <w:rPr>
                <w:rFonts w:asciiTheme="minorHAnsi" w:hAnsiTheme="minorHAnsi" w:cstheme="minorHAnsi"/>
                <w:i/>
              </w:rPr>
              <w:t xml:space="preserve"> in phases</w:t>
            </w:r>
            <w:r w:rsidRPr="009A5576">
              <w:rPr>
                <w:rFonts w:asciiTheme="minorHAnsi" w:hAnsiTheme="minorHAnsi" w:cstheme="minorHAnsi"/>
                <w:i/>
              </w:rPr>
              <w:t xml:space="preserve"> is </w:t>
            </w:r>
            <w:r w:rsidR="004D6E0F" w:rsidRPr="009A5576">
              <w:rPr>
                <w:rFonts w:asciiTheme="minorHAnsi" w:hAnsiTheme="minorHAnsi" w:cstheme="minorHAnsi"/>
                <w:b/>
                <w:i/>
              </w:rPr>
              <w:t>adaptable</w:t>
            </w:r>
            <w:r w:rsidR="00594327" w:rsidRPr="009A5576">
              <w:rPr>
                <w:rFonts w:asciiTheme="minorHAnsi" w:hAnsiTheme="minorHAnsi" w:cstheme="minorHAnsi"/>
                <w:b/>
                <w:i/>
              </w:rPr>
              <w:t xml:space="preserve"> as your evaluation may </w:t>
            </w:r>
            <w:r w:rsidR="005F0CA9" w:rsidRPr="009A5576">
              <w:rPr>
                <w:rFonts w:asciiTheme="minorHAnsi" w:hAnsiTheme="minorHAnsi" w:cstheme="minorHAnsi"/>
                <w:b/>
                <w:i/>
              </w:rPr>
              <w:t>require</w:t>
            </w:r>
            <w:r w:rsidR="00594327" w:rsidRPr="009A5576">
              <w:rPr>
                <w:rFonts w:asciiTheme="minorHAnsi" w:hAnsiTheme="minorHAnsi" w:cstheme="minorHAnsi"/>
                <w:b/>
                <w:i/>
              </w:rPr>
              <w:t xml:space="preserve"> </w:t>
            </w:r>
            <w:r w:rsidR="0006038D" w:rsidRPr="009A5576">
              <w:rPr>
                <w:rFonts w:asciiTheme="minorHAnsi" w:hAnsiTheme="minorHAnsi" w:cstheme="minorHAnsi"/>
                <w:b/>
                <w:i/>
              </w:rPr>
              <w:t>a different organisation</w:t>
            </w:r>
            <w:r w:rsidR="00594327" w:rsidRPr="009A5576">
              <w:rPr>
                <w:rFonts w:asciiTheme="minorHAnsi" w:hAnsiTheme="minorHAnsi" w:cstheme="minorHAnsi"/>
                <w:b/>
                <w:i/>
              </w:rPr>
              <w:t>.</w:t>
            </w:r>
            <w:r w:rsidR="004D6E0F" w:rsidRPr="009A5576">
              <w:rPr>
                <w:rFonts w:asciiTheme="minorHAnsi" w:hAnsiTheme="minorHAnsi" w:cstheme="minorHAnsi"/>
                <w:i/>
              </w:rPr>
              <w:t xml:space="preserve"> </w:t>
            </w:r>
          </w:p>
          <w:p w14:paraId="291F9779" w14:textId="77777777" w:rsidR="00594327" w:rsidRPr="009A5576" w:rsidRDefault="00594327" w:rsidP="00166DBC">
            <w:pPr>
              <w:autoSpaceDE w:val="0"/>
              <w:autoSpaceDN w:val="0"/>
              <w:adjustRightInd w:val="0"/>
              <w:rPr>
                <w:rFonts w:asciiTheme="minorHAnsi" w:hAnsiTheme="minorHAnsi" w:cstheme="minorHAnsi"/>
                <w:i/>
              </w:rPr>
            </w:pPr>
            <w:r w:rsidRPr="009A5576">
              <w:rPr>
                <w:rFonts w:asciiTheme="minorHAnsi" w:hAnsiTheme="minorHAnsi" w:cstheme="minorHAnsi"/>
                <w:i/>
              </w:rPr>
              <w:t xml:space="preserve">Because of its importance, the </w:t>
            </w:r>
            <w:r w:rsidRPr="009A5576">
              <w:rPr>
                <w:rFonts w:asciiTheme="minorHAnsi" w:hAnsiTheme="minorHAnsi" w:cstheme="minorHAnsi"/>
                <w:b/>
                <w:i/>
              </w:rPr>
              <w:t>Inception Phase</w:t>
            </w:r>
            <w:r w:rsidRPr="009A5576">
              <w:rPr>
                <w:rFonts w:asciiTheme="minorHAnsi" w:hAnsiTheme="minorHAnsi" w:cstheme="minorHAnsi"/>
                <w:i/>
              </w:rPr>
              <w:t xml:space="preserve"> </w:t>
            </w:r>
            <w:r w:rsidR="00905ED3" w:rsidRPr="009A5576">
              <w:rPr>
                <w:rFonts w:asciiTheme="minorHAnsi" w:hAnsiTheme="minorHAnsi" w:cstheme="minorHAnsi"/>
                <w:b/>
                <w:i/>
              </w:rPr>
              <w:t>shall not</w:t>
            </w:r>
            <w:r w:rsidRPr="009A5576">
              <w:rPr>
                <w:rFonts w:asciiTheme="minorHAnsi" w:hAnsiTheme="minorHAnsi" w:cstheme="minorHAnsi"/>
                <w:b/>
                <w:i/>
              </w:rPr>
              <w:t xml:space="preserve"> be </w:t>
            </w:r>
            <w:r w:rsidR="00AE6D92" w:rsidRPr="009A5576">
              <w:rPr>
                <w:rFonts w:asciiTheme="minorHAnsi" w:hAnsiTheme="minorHAnsi" w:cstheme="minorHAnsi"/>
                <w:b/>
                <w:i/>
              </w:rPr>
              <w:t>omitted;</w:t>
            </w:r>
            <w:r w:rsidRPr="009A5576">
              <w:rPr>
                <w:rFonts w:asciiTheme="minorHAnsi" w:hAnsiTheme="minorHAnsi" w:cstheme="minorHAnsi"/>
                <w:i/>
              </w:rPr>
              <w:t xml:space="preserve"> it is during this phase that the evaluators will consolidate their methodology of analysis and finalise the evaluation questions</w:t>
            </w:r>
            <w:r w:rsidR="00F40F33" w:rsidRPr="009A5576">
              <w:rPr>
                <w:rFonts w:asciiTheme="minorHAnsi" w:hAnsiTheme="minorHAnsi" w:cstheme="minorHAnsi"/>
                <w:i/>
              </w:rPr>
              <w:t xml:space="preserve"> to be answered</w:t>
            </w:r>
            <w:r w:rsidRPr="009A5576">
              <w:rPr>
                <w:rFonts w:asciiTheme="minorHAnsi" w:hAnsiTheme="minorHAnsi" w:cstheme="minorHAnsi"/>
                <w:i/>
              </w:rPr>
              <w:t xml:space="preserve">.  </w:t>
            </w:r>
            <w:r w:rsidR="005F0CA9" w:rsidRPr="009A5576">
              <w:rPr>
                <w:rFonts w:asciiTheme="minorHAnsi" w:hAnsiTheme="minorHAnsi" w:cstheme="minorHAnsi"/>
                <w:i/>
              </w:rPr>
              <w:t xml:space="preserve">Similarly, the </w:t>
            </w:r>
            <w:r w:rsidR="005F0CA9" w:rsidRPr="009A5576">
              <w:rPr>
                <w:rFonts w:asciiTheme="minorHAnsi" w:hAnsiTheme="minorHAnsi" w:cstheme="minorHAnsi"/>
                <w:b/>
                <w:i/>
              </w:rPr>
              <w:t xml:space="preserve">Synthesis phase </w:t>
            </w:r>
            <w:r w:rsidR="00AE6D92" w:rsidRPr="009A5576">
              <w:rPr>
                <w:rFonts w:asciiTheme="minorHAnsi" w:hAnsiTheme="minorHAnsi" w:cstheme="minorHAnsi"/>
                <w:b/>
                <w:i/>
              </w:rPr>
              <w:t>cannot be omitted</w:t>
            </w:r>
            <w:r w:rsidR="005F0CA9" w:rsidRPr="009A5576">
              <w:rPr>
                <w:rFonts w:asciiTheme="minorHAnsi" w:hAnsiTheme="minorHAnsi" w:cstheme="minorHAnsi"/>
                <w:i/>
              </w:rPr>
              <w:t xml:space="preserve">: it is the phase devoted to the final analysis of findings, their synthesis and to the reporting. </w:t>
            </w:r>
          </w:p>
          <w:p w14:paraId="3C02CBDB" w14:textId="77777777" w:rsidR="004D6E0F" w:rsidRPr="009A5576" w:rsidRDefault="004D6E0F" w:rsidP="00166DBC">
            <w:pPr>
              <w:autoSpaceDE w:val="0"/>
              <w:autoSpaceDN w:val="0"/>
              <w:adjustRightInd w:val="0"/>
              <w:rPr>
                <w:rFonts w:asciiTheme="minorHAnsi" w:hAnsiTheme="minorHAnsi" w:cstheme="minorHAnsi"/>
                <w:i/>
              </w:rPr>
            </w:pPr>
            <w:r w:rsidRPr="009A5576">
              <w:rPr>
                <w:rFonts w:asciiTheme="minorHAnsi" w:hAnsiTheme="minorHAnsi" w:cstheme="minorHAnsi"/>
                <w:i/>
              </w:rPr>
              <w:t xml:space="preserve">The </w:t>
            </w:r>
            <w:r w:rsidRPr="009A5576">
              <w:rPr>
                <w:rFonts w:asciiTheme="minorHAnsi" w:hAnsiTheme="minorHAnsi" w:cstheme="minorHAnsi"/>
                <w:b/>
                <w:i/>
              </w:rPr>
              <w:t xml:space="preserve">minimum </w:t>
            </w:r>
            <w:r w:rsidR="006D6876" w:rsidRPr="009A5576">
              <w:rPr>
                <w:rFonts w:asciiTheme="minorHAnsi" w:hAnsiTheme="minorHAnsi" w:cstheme="minorHAnsi"/>
                <w:b/>
                <w:i/>
              </w:rPr>
              <w:t>required outputs</w:t>
            </w:r>
            <w:r w:rsidRPr="009A5576">
              <w:rPr>
                <w:rFonts w:asciiTheme="minorHAnsi" w:hAnsiTheme="minorHAnsi" w:cstheme="minorHAnsi"/>
                <w:b/>
                <w:i/>
              </w:rPr>
              <w:t xml:space="preserve"> </w:t>
            </w:r>
            <w:r w:rsidR="00594327" w:rsidRPr="009A5576">
              <w:rPr>
                <w:rFonts w:asciiTheme="minorHAnsi" w:hAnsiTheme="minorHAnsi" w:cstheme="minorHAnsi"/>
                <w:i/>
              </w:rPr>
              <w:t xml:space="preserve">from the evaluation </w:t>
            </w:r>
            <w:r w:rsidRPr="009A5576">
              <w:rPr>
                <w:rFonts w:asciiTheme="minorHAnsi" w:hAnsiTheme="minorHAnsi" w:cstheme="minorHAnsi"/>
                <w:i/>
              </w:rPr>
              <w:t>are the</w:t>
            </w:r>
            <w:r w:rsidRPr="009A5576">
              <w:rPr>
                <w:rFonts w:asciiTheme="minorHAnsi" w:hAnsiTheme="minorHAnsi" w:cstheme="minorHAnsi"/>
                <w:b/>
                <w:i/>
              </w:rPr>
              <w:t xml:space="preserve"> Inception </w:t>
            </w:r>
            <w:r w:rsidR="0006038D" w:rsidRPr="009A5576">
              <w:rPr>
                <w:rFonts w:asciiTheme="minorHAnsi" w:hAnsiTheme="minorHAnsi" w:cstheme="minorHAnsi"/>
                <w:b/>
                <w:i/>
              </w:rPr>
              <w:t xml:space="preserve">Note </w:t>
            </w:r>
            <w:r w:rsidR="0006038D" w:rsidRPr="009A5576">
              <w:rPr>
                <w:rFonts w:asciiTheme="minorHAnsi" w:hAnsiTheme="minorHAnsi" w:cstheme="minorHAnsi"/>
                <w:i/>
              </w:rPr>
              <w:t>as</w:t>
            </w:r>
            <w:r w:rsidR="00B91126" w:rsidRPr="009A5576">
              <w:rPr>
                <w:rFonts w:asciiTheme="minorHAnsi" w:hAnsiTheme="minorHAnsi" w:cstheme="minorHAnsi"/>
                <w:i/>
              </w:rPr>
              <w:t xml:space="preserve"> well as</w:t>
            </w:r>
            <w:r w:rsidRPr="009A5576">
              <w:rPr>
                <w:rFonts w:asciiTheme="minorHAnsi" w:hAnsiTheme="minorHAnsi" w:cstheme="minorHAnsi"/>
                <w:b/>
                <w:i/>
              </w:rPr>
              <w:t xml:space="preserve"> </w:t>
            </w:r>
            <w:r w:rsidRPr="009A5576">
              <w:rPr>
                <w:rFonts w:asciiTheme="minorHAnsi" w:hAnsiTheme="minorHAnsi" w:cstheme="minorHAnsi"/>
                <w:i/>
              </w:rPr>
              <w:t xml:space="preserve">the </w:t>
            </w:r>
            <w:r w:rsidRPr="009A5576">
              <w:rPr>
                <w:rFonts w:asciiTheme="minorHAnsi" w:hAnsiTheme="minorHAnsi" w:cstheme="minorHAnsi"/>
                <w:b/>
                <w:i/>
              </w:rPr>
              <w:t>Final Report</w:t>
            </w:r>
            <w:r w:rsidRPr="009A5576">
              <w:rPr>
                <w:rFonts w:asciiTheme="minorHAnsi" w:hAnsiTheme="minorHAnsi" w:cstheme="minorHAnsi"/>
                <w:i/>
              </w:rPr>
              <w:t xml:space="preserve">. </w:t>
            </w:r>
          </w:p>
          <w:p w14:paraId="525374A9" w14:textId="77777777" w:rsidR="00395861" w:rsidRPr="009A5576" w:rsidRDefault="00C5122C" w:rsidP="00F0163C">
            <w:pPr>
              <w:autoSpaceDE w:val="0"/>
              <w:autoSpaceDN w:val="0"/>
              <w:adjustRightInd w:val="0"/>
              <w:rPr>
                <w:rFonts w:asciiTheme="minorHAnsi" w:hAnsiTheme="minorHAnsi" w:cstheme="minorHAnsi"/>
              </w:rPr>
            </w:pPr>
            <w:r w:rsidRPr="009A5576">
              <w:rPr>
                <w:rFonts w:asciiTheme="minorHAnsi" w:hAnsiTheme="minorHAnsi" w:cstheme="minorHAnsi"/>
                <w:i/>
              </w:rPr>
              <w:t>P</w:t>
            </w:r>
            <w:r w:rsidR="004D6E0F" w:rsidRPr="009A5576">
              <w:rPr>
                <w:rFonts w:asciiTheme="minorHAnsi" w:hAnsiTheme="minorHAnsi" w:cstheme="minorHAnsi"/>
                <w:i/>
              </w:rPr>
              <w:t xml:space="preserve">lease </w:t>
            </w:r>
            <w:r w:rsidR="004D6E0F" w:rsidRPr="009A5576">
              <w:rPr>
                <w:rFonts w:asciiTheme="minorHAnsi" w:hAnsiTheme="minorHAnsi" w:cstheme="minorHAnsi"/>
                <w:b/>
                <w:i/>
              </w:rPr>
              <w:t>adapt the different tables and text</w:t>
            </w:r>
            <w:r w:rsidR="004D6E0F" w:rsidRPr="009A5576">
              <w:rPr>
                <w:rFonts w:asciiTheme="minorHAnsi" w:hAnsiTheme="minorHAnsi" w:cstheme="minorHAnsi"/>
                <w:i/>
              </w:rPr>
              <w:t xml:space="preserve"> </w:t>
            </w:r>
            <w:r w:rsidRPr="009A5576">
              <w:rPr>
                <w:rFonts w:asciiTheme="minorHAnsi" w:hAnsiTheme="minorHAnsi" w:cstheme="minorHAnsi"/>
                <w:i/>
              </w:rPr>
              <w:t xml:space="preserve">below </w:t>
            </w:r>
            <w:r w:rsidR="004D6E0F" w:rsidRPr="009A5576">
              <w:rPr>
                <w:rFonts w:asciiTheme="minorHAnsi" w:hAnsiTheme="minorHAnsi" w:cstheme="minorHAnsi"/>
                <w:i/>
              </w:rPr>
              <w:t>to make the</w:t>
            </w:r>
            <w:r w:rsidR="00594327" w:rsidRPr="009A5576">
              <w:rPr>
                <w:rFonts w:asciiTheme="minorHAnsi" w:hAnsiTheme="minorHAnsi" w:cstheme="minorHAnsi"/>
                <w:i/>
              </w:rPr>
              <w:t>m</w:t>
            </w:r>
            <w:r w:rsidR="004D6E0F" w:rsidRPr="009A5576">
              <w:rPr>
                <w:rFonts w:asciiTheme="minorHAnsi" w:hAnsiTheme="minorHAnsi" w:cstheme="minorHAnsi"/>
                <w:i/>
              </w:rPr>
              <w:t xml:space="preserve"> consistent with your needs and internally coherent</w:t>
            </w:r>
            <w:r w:rsidR="00547387" w:rsidRPr="009A5576">
              <w:rPr>
                <w:rFonts w:asciiTheme="minorHAnsi" w:hAnsiTheme="minorHAnsi" w:cstheme="minorHAnsi"/>
                <w:i/>
              </w:rPr>
              <w:t xml:space="preserve"> with other parts of the ToR</w:t>
            </w:r>
            <w:r w:rsidR="004D6E0F" w:rsidRPr="009A5576">
              <w:rPr>
                <w:rFonts w:asciiTheme="minorHAnsi" w:hAnsiTheme="minorHAnsi" w:cstheme="minorHAnsi"/>
                <w:i/>
              </w:rPr>
              <w:t>.</w:t>
            </w:r>
          </w:p>
        </w:tc>
        <w:tc>
          <w:tcPr>
            <w:tcW w:w="1128" w:type="dxa"/>
            <w:shd w:val="clear" w:color="auto" w:fill="BFBFBF" w:themeFill="background1" w:themeFillShade="BF"/>
          </w:tcPr>
          <w:p w14:paraId="66AF6B02" w14:textId="77777777" w:rsidR="00395861" w:rsidRPr="009A5576" w:rsidRDefault="00395861" w:rsidP="00166DB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5D6E13F4" wp14:editId="63007033">
                  <wp:extent cx="499745" cy="402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5AD6EB5F" w14:textId="77777777" w:rsidR="00F004CE" w:rsidRPr="009A5576" w:rsidRDefault="00F004CE" w:rsidP="00D701EA">
      <w:pPr>
        <w:rPr>
          <w:rFonts w:asciiTheme="minorHAnsi" w:hAnsiTheme="minorHAnsi" w:cstheme="minorHAnsi"/>
        </w:rPr>
      </w:pPr>
    </w:p>
    <w:p w14:paraId="0210779A" w14:textId="77777777" w:rsidR="00E32D15" w:rsidRPr="009A5576" w:rsidRDefault="00E32D15" w:rsidP="00E32D15">
      <w:pPr>
        <w:rPr>
          <w:rFonts w:asciiTheme="minorHAnsi" w:hAnsiTheme="minorHAnsi" w:cstheme="minorHAnsi"/>
        </w:rPr>
      </w:pPr>
      <w:r w:rsidRPr="009A5576">
        <w:rPr>
          <w:rFonts w:asciiTheme="minorHAnsi" w:hAnsiTheme="minorHAnsi" w:cstheme="minorHAnsi"/>
        </w:rPr>
        <w:t xml:space="preserve">The evaluation process will be carried out in </w:t>
      </w:r>
      <w:r w:rsidR="00033C8A" w:rsidRPr="009A5576">
        <w:rPr>
          <w:rFonts w:asciiTheme="minorHAnsi" w:hAnsiTheme="minorHAnsi" w:cstheme="minorHAnsi"/>
          <w:highlight w:val="yellow"/>
        </w:rPr>
        <w:t>four</w:t>
      </w:r>
      <w:r w:rsidRPr="009A5576">
        <w:rPr>
          <w:rFonts w:asciiTheme="minorHAnsi" w:hAnsiTheme="minorHAnsi" w:cstheme="minorHAnsi"/>
        </w:rPr>
        <w:t xml:space="preserve"> phases:</w:t>
      </w:r>
    </w:p>
    <w:p w14:paraId="4CC90B7D" w14:textId="77777777" w:rsidR="00E32D15" w:rsidRPr="009A5576" w:rsidRDefault="00E32D15" w:rsidP="00FE2EB0">
      <w:pPr>
        <w:pStyle w:val="ListParagraph"/>
        <w:numPr>
          <w:ilvl w:val="0"/>
          <w:numId w:val="27"/>
        </w:numPr>
        <w:spacing w:after="0"/>
        <w:rPr>
          <w:rFonts w:asciiTheme="minorHAnsi" w:hAnsiTheme="minorHAnsi" w:cstheme="minorHAnsi"/>
        </w:rPr>
      </w:pPr>
      <w:r w:rsidRPr="009A5576">
        <w:rPr>
          <w:rFonts w:asciiTheme="minorHAnsi" w:hAnsiTheme="minorHAnsi" w:cstheme="minorHAnsi"/>
        </w:rPr>
        <w:t>Inception</w:t>
      </w:r>
    </w:p>
    <w:p w14:paraId="57CA8B42" w14:textId="77777777" w:rsidR="00E32D15" w:rsidRPr="009A5576" w:rsidRDefault="00E32D15" w:rsidP="00FE2EB0">
      <w:pPr>
        <w:pStyle w:val="ListParagraph"/>
        <w:numPr>
          <w:ilvl w:val="0"/>
          <w:numId w:val="27"/>
        </w:numPr>
        <w:spacing w:after="0"/>
        <w:rPr>
          <w:rFonts w:asciiTheme="minorHAnsi" w:hAnsiTheme="minorHAnsi" w:cstheme="minorHAnsi"/>
        </w:rPr>
      </w:pPr>
      <w:r w:rsidRPr="009A5576">
        <w:rPr>
          <w:rFonts w:asciiTheme="minorHAnsi" w:hAnsiTheme="minorHAnsi" w:cstheme="minorHAnsi"/>
        </w:rPr>
        <w:t>Field</w:t>
      </w:r>
    </w:p>
    <w:p w14:paraId="104D5372" w14:textId="77777777" w:rsidR="00E32D15" w:rsidRPr="009A5576" w:rsidRDefault="00E32D15" w:rsidP="00FE2EB0">
      <w:pPr>
        <w:pStyle w:val="ListParagraph"/>
        <w:numPr>
          <w:ilvl w:val="0"/>
          <w:numId w:val="27"/>
        </w:numPr>
        <w:spacing w:after="0"/>
        <w:rPr>
          <w:rFonts w:asciiTheme="minorHAnsi" w:hAnsiTheme="minorHAnsi" w:cstheme="minorHAnsi"/>
        </w:rPr>
      </w:pPr>
      <w:r w:rsidRPr="009A5576">
        <w:rPr>
          <w:rFonts w:asciiTheme="minorHAnsi" w:hAnsiTheme="minorHAnsi" w:cstheme="minorHAnsi"/>
        </w:rPr>
        <w:t>Synthesis</w:t>
      </w:r>
    </w:p>
    <w:p w14:paraId="0187088C" w14:textId="77777777" w:rsidR="00E32D15" w:rsidRPr="009A5576" w:rsidRDefault="00E32D15" w:rsidP="00FE2EB0">
      <w:pPr>
        <w:pStyle w:val="ListParagraph"/>
        <w:numPr>
          <w:ilvl w:val="0"/>
          <w:numId w:val="27"/>
        </w:numPr>
        <w:spacing w:after="0"/>
        <w:rPr>
          <w:rFonts w:asciiTheme="minorHAnsi" w:hAnsiTheme="minorHAnsi" w:cstheme="minorHAnsi"/>
        </w:rPr>
      </w:pPr>
      <w:r w:rsidRPr="009A5576">
        <w:rPr>
          <w:rFonts w:asciiTheme="minorHAnsi" w:hAnsiTheme="minorHAnsi" w:cstheme="minorHAnsi"/>
        </w:rPr>
        <w:t xml:space="preserve">Dissemination </w:t>
      </w:r>
    </w:p>
    <w:p w14:paraId="345F84F4" w14:textId="77777777" w:rsidR="001C557B" w:rsidRPr="009A5576" w:rsidRDefault="001C557B" w:rsidP="0088759A"/>
    <w:p w14:paraId="4F7C50EB" w14:textId="77777777" w:rsidR="0088759A" w:rsidRPr="009A5576" w:rsidRDefault="0088759A" w:rsidP="0088759A">
      <w:r w:rsidRPr="009A5576">
        <w:t xml:space="preserve">The following table presents an overview of the key activities to be conducted within each </w:t>
      </w:r>
      <w:r w:rsidR="001C557B" w:rsidRPr="009A5576">
        <w:t xml:space="preserve">of these </w:t>
      </w:r>
      <w:r w:rsidRPr="009A5576">
        <w:t>phase</w:t>
      </w:r>
      <w:r w:rsidR="001C557B" w:rsidRPr="009A5576">
        <w:t>s</w:t>
      </w:r>
      <w:r w:rsidRPr="009A5576">
        <w:t xml:space="preserve"> and lists the </w:t>
      </w:r>
      <w:r w:rsidR="00081BE6" w:rsidRPr="009A5576">
        <w:t>output</w:t>
      </w:r>
      <w:r w:rsidRPr="009A5576">
        <w:t xml:space="preserve">s to be produced by the team as well as the key meetings with </w:t>
      </w:r>
      <w:r w:rsidR="001C557B" w:rsidRPr="009A5576">
        <w:rPr>
          <w:highlight w:val="yellow"/>
        </w:rPr>
        <w:t xml:space="preserve">[specify: </w:t>
      </w:r>
      <w:r w:rsidRPr="009A5576">
        <w:rPr>
          <w:highlight w:val="yellow"/>
        </w:rPr>
        <w:t>Contracting Authority and</w:t>
      </w:r>
      <w:r w:rsidR="001C557B" w:rsidRPr="009A5576">
        <w:rPr>
          <w:highlight w:val="yellow"/>
        </w:rPr>
        <w:t xml:space="preserve"> / or</w:t>
      </w:r>
      <w:r w:rsidRPr="009A5576">
        <w:rPr>
          <w:highlight w:val="yellow"/>
        </w:rPr>
        <w:t xml:space="preserve"> the Reference Group</w:t>
      </w:r>
      <w:r w:rsidR="001C557B" w:rsidRPr="009A5576">
        <w:rPr>
          <w:highlight w:val="yellow"/>
        </w:rPr>
        <w:t>]</w:t>
      </w:r>
      <w:r w:rsidRPr="009A5576">
        <w:t xml:space="preserve">. The main content of each </w:t>
      </w:r>
      <w:r w:rsidR="00081BE6" w:rsidRPr="009A5576">
        <w:t>output</w:t>
      </w:r>
      <w:r w:rsidRPr="009A5576">
        <w:t xml:space="preserve"> is described in Chapter </w:t>
      </w:r>
      <w:r w:rsidRPr="00661B64">
        <w:fldChar w:fldCharType="begin"/>
      </w:r>
      <w:r w:rsidRPr="009A5576">
        <w:instrText xml:space="preserve"> REF _Ref479241451 \r \h </w:instrText>
      </w:r>
      <w:r w:rsidRPr="00661B64">
        <w:fldChar w:fldCharType="separate"/>
      </w:r>
      <w:r w:rsidR="00BD47C3" w:rsidRPr="009A5576">
        <w:t>5</w:t>
      </w:r>
      <w:r w:rsidRPr="00661B64">
        <w:fldChar w:fldCharType="end"/>
      </w:r>
      <w:r w:rsidRPr="009A557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3972"/>
        <w:gridCol w:w="3970"/>
      </w:tblGrid>
      <w:tr w:rsidR="00DB6A48" w:rsidRPr="009A5576" w14:paraId="656DF478" w14:textId="77777777" w:rsidTr="00214FE1">
        <w:trPr>
          <w:trHeight w:val="407"/>
          <w:tblHeader/>
        </w:trPr>
        <w:tc>
          <w:tcPr>
            <w:tcW w:w="0" w:type="auto"/>
            <w:tcBorders>
              <w:bottom w:val="single" w:sz="4" w:space="0" w:color="auto"/>
            </w:tcBorders>
            <w:shd w:val="clear" w:color="auto" w:fill="8DB3E2" w:themeFill="text2" w:themeFillTint="66"/>
            <w:vAlign w:val="center"/>
          </w:tcPr>
          <w:p w14:paraId="6F392943" w14:textId="77777777" w:rsidR="0088759A" w:rsidRPr="009A5576" w:rsidRDefault="0088759A" w:rsidP="002C3BFB">
            <w:pPr>
              <w:spacing w:after="0"/>
              <w:contextualSpacing/>
              <w:jc w:val="center"/>
              <w:rPr>
                <w:rFonts w:asciiTheme="minorHAnsi" w:eastAsia="Calibri" w:hAnsiTheme="minorHAnsi" w:cstheme="minorHAnsi"/>
                <w:b/>
                <w:szCs w:val="22"/>
              </w:rPr>
            </w:pPr>
            <w:r w:rsidRPr="009A5576">
              <w:rPr>
                <w:rFonts w:asciiTheme="minorHAnsi" w:eastAsia="Calibri" w:hAnsiTheme="minorHAnsi" w:cstheme="minorHAnsi"/>
                <w:b/>
                <w:szCs w:val="22"/>
              </w:rPr>
              <w:t>Phases of the evaluation</w:t>
            </w:r>
          </w:p>
        </w:tc>
        <w:tc>
          <w:tcPr>
            <w:tcW w:w="3972" w:type="dxa"/>
            <w:tcBorders>
              <w:bottom w:val="single" w:sz="4" w:space="0" w:color="auto"/>
            </w:tcBorders>
            <w:shd w:val="clear" w:color="auto" w:fill="8DB3E2" w:themeFill="text2" w:themeFillTint="66"/>
            <w:vAlign w:val="center"/>
          </w:tcPr>
          <w:p w14:paraId="7EF0E86C" w14:textId="77777777" w:rsidR="0088759A" w:rsidRPr="009A5576" w:rsidRDefault="0088759A" w:rsidP="002C3BFB">
            <w:pPr>
              <w:spacing w:after="0"/>
              <w:contextualSpacing/>
              <w:jc w:val="center"/>
              <w:rPr>
                <w:rFonts w:asciiTheme="minorHAnsi" w:eastAsia="Calibri" w:hAnsiTheme="minorHAnsi" w:cstheme="minorHAnsi"/>
                <w:b/>
                <w:szCs w:val="22"/>
              </w:rPr>
            </w:pPr>
            <w:r w:rsidRPr="009A5576">
              <w:rPr>
                <w:rFonts w:asciiTheme="minorHAnsi" w:eastAsia="Calibri" w:hAnsiTheme="minorHAnsi" w:cstheme="minorHAnsi"/>
                <w:b/>
                <w:szCs w:val="22"/>
              </w:rPr>
              <w:t>Key activities</w:t>
            </w:r>
          </w:p>
        </w:tc>
        <w:tc>
          <w:tcPr>
            <w:tcW w:w="3970" w:type="dxa"/>
            <w:tcBorders>
              <w:bottom w:val="single" w:sz="4" w:space="0" w:color="auto"/>
            </w:tcBorders>
            <w:shd w:val="clear" w:color="auto" w:fill="8DB3E2" w:themeFill="text2" w:themeFillTint="66"/>
            <w:vAlign w:val="center"/>
          </w:tcPr>
          <w:p w14:paraId="7B116573" w14:textId="77777777" w:rsidR="0088759A" w:rsidRPr="009A5576" w:rsidRDefault="00081BE6" w:rsidP="002C3BFB">
            <w:pPr>
              <w:spacing w:after="0"/>
              <w:contextualSpacing/>
              <w:jc w:val="center"/>
              <w:rPr>
                <w:rFonts w:asciiTheme="minorHAnsi" w:eastAsia="Calibri" w:hAnsiTheme="minorHAnsi" w:cstheme="minorHAnsi"/>
                <w:b/>
                <w:szCs w:val="22"/>
              </w:rPr>
            </w:pPr>
            <w:r w:rsidRPr="009A5576">
              <w:rPr>
                <w:rFonts w:asciiTheme="minorHAnsi" w:eastAsia="Calibri" w:hAnsiTheme="minorHAnsi" w:cstheme="minorHAnsi"/>
                <w:b/>
                <w:szCs w:val="22"/>
              </w:rPr>
              <w:t>Output</w:t>
            </w:r>
            <w:r w:rsidR="0088759A" w:rsidRPr="009A5576">
              <w:rPr>
                <w:rFonts w:asciiTheme="minorHAnsi" w:eastAsia="Calibri" w:hAnsiTheme="minorHAnsi" w:cstheme="minorHAnsi"/>
                <w:b/>
                <w:szCs w:val="22"/>
              </w:rPr>
              <w:t xml:space="preserve">s and </w:t>
            </w:r>
            <w:r w:rsidR="0088759A" w:rsidRPr="009A5576">
              <w:rPr>
                <w:rFonts w:asciiTheme="minorHAnsi" w:eastAsia="Calibri" w:hAnsiTheme="minorHAnsi" w:cstheme="minorHAnsi"/>
                <w:b/>
                <w:i/>
                <w:szCs w:val="22"/>
              </w:rPr>
              <w:t>meetings</w:t>
            </w:r>
          </w:p>
        </w:tc>
      </w:tr>
      <w:tr w:rsidR="0088759A" w:rsidRPr="009A5576" w14:paraId="605AB660" w14:textId="77777777" w:rsidTr="00214FE1">
        <w:trPr>
          <w:trHeight w:val="10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89DFF" w14:textId="77777777" w:rsidR="0088759A" w:rsidRPr="009A5576" w:rsidRDefault="0088759A" w:rsidP="002C3BFB">
            <w:pPr>
              <w:spacing w:after="0"/>
              <w:contextualSpacing/>
              <w:jc w:val="left"/>
              <w:rPr>
                <w:rFonts w:asciiTheme="minorHAnsi" w:hAnsiTheme="minorHAnsi" w:cstheme="minorHAnsi"/>
                <w:b/>
                <w:szCs w:val="22"/>
              </w:rPr>
            </w:pPr>
            <w:r w:rsidRPr="009A5576">
              <w:rPr>
                <w:rFonts w:asciiTheme="minorHAnsi" w:hAnsiTheme="minorHAnsi" w:cstheme="minorHAnsi"/>
                <w:b/>
                <w:szCs w:val="22"/>
                <w:u w:val="single"/>
              </w:rPr>
              <w:t>Inception Phase</w:t>
            </w:r>
            <w:r w:rsidRPr="009A5576">
              <w:rPr>
                <w:rFonts w:asciiTheme="minorHAnsi" w:hAnsiTheme="minorHAnsi" w:cstheme="minorHAnsi"/>
                <w:b/>
                <w:szCs w:val="22"/>
              </w:rPr>
              <w:t xml:space="preserve"> </w:t>
            </w:r>
          </w:p>
        </w:tc>
        <w:tc>
          <w:tcPr>
            <w:tcW w:w="3972" w:type="dxa"/>
            <w:tcBorders>
              <w:top w:val="single" w:sz="4" w:space="0" w:color="auto"/>
              <w:left w:val="nil"/>
              <w:bottom w:val="single" w:sz="4" w:space="0" w:color="auto"/>
              <w:right w:val="single" w:sz="4" w:space="0" w:color="auto"/>
            </w:tcBorders>
            <w:shd w:val="clear" w:color="auto" w:fill="auto"/>
            <w:vAlign w:val="center"/>
          </w:tcPr>
          <w:p w14:paraId="6AE229E2" w14:textId="77777777" w:rsidR="0088759A" w:rsidRPr="009A5576"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 xml:space="preserve">Initial document/data collection </w:t>
            </w:r>
          </w:p>
          <w:p w14:paraId="016DB2AD" w14:textId="77777777" w:rsidR="0088759A" w:rsidRPr="009A5576" w:rsidRDefault="001C557B"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Document</w:t>
            </w:r>
            <w:r w:rsidR="0088759A" w:rsidRPr="009A5576">
              <w:rPr>
                <w:rFonts w:asciiTheme="minorHAnsi" w:hAnsiTheme="minorHAnsi" w:cstheme="minorHAnsi"/>
                <w:szCs w:val="22"/>
              </w:rPr>
              <w:t xml:space="preserve"> analysis</w:t>
            </w:r>
          </w:p>
          <w:p w14:paraId="686C35CA" w14:textId="77777777" w:rsidR="0088759A" w:rsidRPr="009A5576" w:rsidRDefault="0088759A" w:rsidP="00FE2EB0">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sidRPr="009A5576">
              <w:rPr>
                <w:rFonts w:asciiTheme="minorHAnsi" w:hAnsiTheme="minorHAnsi" w:cstheme="minorHAnsi"/>
                <w:szCs w:val="22"/>
              </w:rPr>
              <w:t>Inception interviews [</w:t>
            </w:r>
            <w:r w:rsidRPr="009A5576">
              <w:rPr>
                <w:rFonts w:asciiTheme="minorHAnsi" w:hAnsiTheme="minorHAnsi" w:cstheme="minorHAnsi"/>
                <w:szCs w:val="22"/>
                <w:highlight w:val="yellow"/>
              </w:rPr>
              <w:t>as relevant]</w:t>
            </w:r>
          </w:p>
          <w:p w14:paraId="1A588743" w14:textId="77777777" w:rsidR="0088759A" w:rsidRPr="009A5576"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Stakeholder analysis</w:t>
            </w:r>
          </w:p>
          <w:p w14:paraId="5149E477" w14:textId="77777777" w:rsidR="0088759A" w:rsidRPr="009A5576"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Reconstruction (or as necessary, construction) of the Intervention Logic, and / or description of the Theory of Change (based upon available documentation and interviews)</w:t>
            </w:r>
          </w:p>
          <w:p w14:paraId="1ACE7BE1" w14:textId="77777777" w:rsidR="0088759A" w:rsidRPr="009A5576"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Methodological design of the evaluation (Evaluation Questions with judgement criteria, indicators and methods of data collection and analysis) and evaluation matrix</w:t>
            </w:r>
          </w:p>
          <w:p w14:paraId="7E73279F" w14:textId="77777777" w:rsidR="00214FE1" w:rsidRPr="009A5576" w:rsidRDefault="00214FE1" w:rsidP="00FE2EB0">
            <w:pPr>
              <w:pStyle w:val="ListParagraph"/>
              <w:keepNext/>
              <w:keepLines/>
              <w:numPr>
                <w:ilvl w:val="0"/>
                <w:numId w:val="20"/>
              </w:numPr>
              <w:spacing w:after="0"/>
              <w:ind w:left="430" w:hanging="283"/>
              <w:jc w:val="left"/>
              <w:rPr>
                <w:rFonts w:asciiTheme="minorHAnsi" w:hAnsiTheme="minorHAnsi" w:cstheme="minorHAnsi"/>
                <w:szCs w:val="22"/>
              </w:rPr>
            </w:pPr>
            <w:r w:rsidRPr="009A5576">
              <w:rPr>
                <w:rFonts w:asciiTheme="minorHAnsi" w:hAnsiTheme="minorHAnsi" w:cstheme="minorHAnsi"/>
                <w:szCs w:val="22"/>
              </w:rPr>
              <w:t>Planning of the Field phase</w:t>
            </w:r>
          </w:p>
        </w:tc>
        <w:tc>
          <w:tcPr>
            <w:tcW w:w="3970" w:type="dxa"/>
            <w:tcBorders>
              <w:top w:val="single" w:sz="4" w:space="0" w:color="auto"/>
              <w:left w:val="nil"/>
              <w:bottom w:val="single" w:sz="4" w:space="0" w:color="auto"/>
              <w:right w:val="single" w:sz="4" w:space="0" w:color="auto"/>
            </w:tcBorders>
            <w:shd w:val="clear" w:color="auto" w:fill="auto"/>
          </w:tcPr>
          <w:p w14:paraId="22C40A81"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i/>
                <w:szCs w:val="22"/>
              </w:rPr>
              <w:t xml:space="preserve">Kick-off meeting </w:t>
            </w:r>
            <w:r w:rsidR="00214FE1" w:rsidRPr="009A5576">
              <w:rPr>
                <w:rFonts w:asciiTheme="minorHAnsi" w:hAnsiTheme="minorHAnsi" w:cstheme="minorHAnsi"/>
                <w:i/>
                <w:szCs w:val="22"/>
              </w:rPr>
              <w:t>[</w:t>
            </w:r>
            <w:r w:rsidRPr="009A5576">
              <w:rPr>
                <w:rFonts w:asciiTheme="minorHAnsi" w:hAnsiTheme="minorHAnsi" w:cstheme="minorHAnsi"/>
                <w:i/>
                <w:szCs w:val="22"/>
                <w:highlight w:val="yellow"/>
              </w:rPr>
              <w:t xml:space="preserve">with the </w:t>
            </w:r>
            <w:r w:rsidR="00DE1A81" w:rsidRPr="009A5576">
              <w:rPr>
                <w:rFonts w:asciiTheme="minorHAnsi" w:hAnsiTheme="minorHAnsi" w:cstheme="minorHAnsi"/>
                <w:i/>
                <w:szCs w:val="22"/>
                <w:highlight w:val="yellow"/>
              </w:rPr>
              <w:t>Contracting Authority and the Reference Group</w:t>
            </w:r>
            <w:r w:rsidR="00214FE1" w:rsidRPr="009A5576">
              <w:rPr>
                <w:rFonts w:asciiTheme="minorHAnsi" w:hAnsiTheme="minorHAnsi" w:cstheme="minorHAnsi"/>
                <w:i/>
                <w:szCs w:val="22"/>
              </w:rPr>
              <w:t>]</w:t>
            </w:r>
            <w:r w:rsidRPr="009A5576">
              <w:rPr>
                <w:rFonts w:asciiTheme="minorHAnsi" w:hAnsiTheme="minorHAnsi" w:cstheme="minorHAnsi"/>
                <w:szCs w:val="22"/>
              </w:rPr>
              <w:t xml:space="preserve"> </w:t>
            </w:r>
            <w:r w:rsidRPr="009A5576">
              <w:rPr>
                <w:rFonts w:asciiTheme="minorHAnsi" w:hAnsiTheme="minorHAnsi" w:cstheme="minorHAnsi"/>
                <w:szCs w:val="22"/>
                <w:highlight w:val="yellow"/>
              </w:rPr>
              <w:t>[specify if face-to-face</w:t>
            </w:r>
            <w:r w:rsidR="00063BA3" w:rsidRPr="009A5576">
              <w:rPr>
                <w:rFonts w:asciiTheme="minorHAnsi" w:hAnsiTheme="minorHAnsi" w:cstheme="minorHAnsi"/>
                <w:szCs w:val="22"/>
                <w:highlight w:val="yellow"/>
              </w:rPr>
              <w:t xml:space="preserve"> and </w:t>
            </w:r>
            <w:r w:rsidR="00DE1A81" w:rsidRPr="009A5576">
              <w:rPr>
                <w:rFonts w:asciiTheme="minorHAnsi" w:hAnsiTheme="minorHAnsi" w:cstheme="minorHAnsi"/>
                <w:szCs w:val="22"/>
                <w:highlight w:val="yellow"/>
              </w:rPr>
              <w:t>in which location</w:t>
            </w:r>
            <w:r w:rsidRPr="009A5576">
              <w:rPr>
                <w:rFonts w:asciiTheme="minorHAnsi" w:hAnsiTheme="minorHAnsi" w:cstheme="minorHAnsi"/>
                <w:szCs w:val="22"/>
                <w:highlight w:val="yellow"/>
              </w:rPr>
              <w:t xml:space="preserve"> or via remote conference]</w:t>
            </w:r>
          </w:p>
          <w:p w14:paraId="55D3C78F"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Inception </w:t>
            </w:r>
            <w:proofErr w:type="gramStart"/>
            <w:r w:rsidR="00214FE1" w:rsidRPr="009A5576">
              <w:rPr>
                <w:rFonts w:asciiTheme="minorHAnsi" w:hAnsiTheme="minorHAnsi" w:cstheme="minorHAnsi"/>
                <w:szCs w:val="22"/>
              </w:rPr>
              <w:t>note</w:t>
            </w:r>
            <w:proofErr w:type="gramEnd"/>
            <w:r w:rsidRPr="009A5576">
              <w:rPr>
                <w:rFonts w:asciiTheme="minorHAnsi" w:hAnsiTheme="minorHAnsi" w:cstheme="minorHAnsi"/>
                <w:szCs w:val="22"/>
              </w:rPr>
              <w:t xml:space="preserve"> </w:t>
            </w:r>
          </w:p>
          <w:p w14:paraId="389BAAD7"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Slide presentation of the Inception </w:t>
            </w:r>
            <w:r w:rsidR="00214FE1" w:rsidRPr="009A5576">
              <w:rPr>
                <w:rFonts w:asciiTheme="minorHAnsi" w:hAnsiTheme="minorHAnsi" w:cstheme="minorHAnsi"/>
                <w:szCs w:val="22"/>
              </w:rPr>
              <w:t>note</w:t>
            </w:r>
            <w:r w:rsidRPr="009A5576">
              <w:rPr>
                <w:rFonts w:asciiTheme="minorHAnsi" w:hAnsiTheme="minorHAnsi" w:cstheme="minorHAnsi"/>
                <w:szCs w:val="22"/>
              </w:rPr>
              <w:t xml:space="preserve"> </w:t>
            </w:r>
            <w:r w:rsidRPr="009A5576">
              <w:rPr>
                <w:rFonts w:asciiTheme="minorHAnsi" w:hAnsiTheme="minorHAnsi" w:cstheme="minorHAnsi"/>
                <w:szCs w:val="22"/>
                <w:highlight w:val="yellow"/>
              </w:rPr>
              <w:t>[as relevant]</w:t>
            </w:r>
          </w:p>
          <w:p w14:paraId="46F5D78A" w14:textId="77777777" w:rsidR="0088759A" w:rsidRPr="009A5576" w:rsidRDefault="0088759A" w:rsidP="00F0163C">
            <w:pPr>
              <w:keepNext/>
              <w:keepLines/>
              <w:spacing w:after="0"/>
              <w:ind w:left="342"/>
              <w:contextualSpacing/>
              <w:jc w:val="left"/>
              <w:rPr>
                <w:rFonts w:asciiTheme="minorHAnsi" w:hAnsiTheme="minorHAnsi" w:cstheme="minorHAnsi"/>
                <w:szCs w:val="22"/>
              </w:rPr>
            </w:pPr>
          </w:p>
        </w:tc>
      </w:tr>
      <w:tr w:rsidR="0088759A" w:rsidRPr="009A5576" w14:paraId="5EAA4229" w14:textId="77777777" w:rsidTr="00214FE1">
        <w:trPr>
          <w:trHeight w:val="1135"/>
        </w:trPr>
        <w:tc>
          <w:tcPr>
            <w:tcW w:w="0" w:type="auto"/>
            <w:tcBorders>
              <w:top w:val="single" w:sz="4" w:space="0" w:color="auto"/>
              <w:left w:val="single" w:sz="4" w:space="0" w:color="auto"/>
              <w:right w:val="single" w:sz="4" w:space="0" w:color="auto"/>
            </w:tcBorders>
            <w:shd w:val="clear" w:color="auto" w:fill="auto"/>
            <w:vAlign w:val="center"/>
          </w:tcPr>
          <w:p w14:paraId="13137AA3" w14:textId="77777777" w:rsidR="0088759A" w:rsidRPr="009A5576" w:rsidRDefault="0088759A" w:rsidP="002C3BFB">
            <w:pPr>
              <w:spacing w:after="0"/>
              <w:contextualSpacing/>
              <w:jc w:val="left"/>
              <w:rPr>
                <w:rFonts w:asciiTheme="minorHAnsi" w:hAnsiTheme="minorHAnsi" w:cstheme="minorHAnsi"/>
                <w:b/>
                <w:szCs w:val="22"/>
              </w:rPr>
            </w:pPr>
            <w:r w:rsidRPr="009A5576">
              <w:rPr>
                <w:rFonts w:asciiTheme="minorHAnsi" w:hAnsiTheme="minorHAnsi" w:cstheme="minorHAnsi"/>
                <w:b/>
                <w:szCs w:val="22"/>
                <w:u w:val="single"/>
              </w:rPr>
              <w:lastRenderedPageBreak/>
              <w:t>Field Phase</w:t>
            </w:r>
            <w:r w:rsidRPr="009A5576">
              <w:rPr>
                <w:rFonts w:asciiTheme="minorHAnsi" w:hAnsiTheme="minorHAnsi" w:cstheme="minorHAnsi"/>
                <w:b/>
                <w:szCs w:val="22"/>
              </w:rPr>
              <w:t xml:space="preserve"> </w:t>
            </w:r>
          </w:p>
        </w:tc>
        <w:tc>
          <w:tcPr>
            <w:tcW w:w="3972" w:type="dxa"/>
            <w:tcBorders>
              <w:top w:val="single" w:sz="4" w:space="0" w:color="auto"/>
              <w:left w:val="nil"/>
              <w:right w:val="single" w:sz="4" w:space="0" w:color="auto"/>
            </w:tcBorders>
            <w:shd w:val="clear" w:color="auto" w:fill="auto"/>
          </w:tcPr>
          <w:p w14:paraId="6D54790F" w14:textId="77777777" w:rsidR="0088759A" w:rsidRPr="009A5576" w:rsidRDefault="0088759A" w:rsidP="00214FE1">
            <w:pPr>
              <w:pStyle w:val="ListParagraph"/>
              <w:keepNext/>
              <w:keepLines/>
              <w:numPr>
                <w:ilvl w:val="0"/>
                <w:numId w:val="22"/>
              </w:numPr>
              <w:spacing w:after="0"/>
              <w:ind w:left="430" w:hanging="283"/>
              <w:jc w:val="left"/>
              <w:rPr>
                <w:rFonts w:asciiTheme="minorHAnsi" w:hAnsiTheme="minorHAnsi" w:cstheme="minorHAnsi"/>
                <w:szCs w:val="22"/>
              </w:rPr>
            </w:pPr>
            <w:r w:rsidRPr="009A5576">
              <w:rPr>
                <w:rFonts w:asciiTheme="minorHAnsi" w:hAnsiTheme="minorHAnsi" w:cstheme="minorHAnsi"/>
                <w:szCs w:val="22"/>
              </w:rPr>
              <w:t xml:space="preserve">Gathering of primary evidence with the use of </w:t>
            </w:r>
            <w:r w:rsidRPr="009A5576">
              <w:rPr>
                <w:rFonts w:asciiTheme="minorHAnsi" w:hAnsiTheme="minorHAnsi" w:cstheme="minorHAnsi"/>
                <w:szCs w:val="22"/>
                <w:highlight w:val="yellow"/>
              </w:rPr>
              <w:t>[specify the tools you want the evaluators to use, such as interviews, focus groups, storytelling sessions, surveys etc. – OR specify ‘the most appropriate techniques’ if you want to leave them more freedom]</w:t>
            </w:r>
            <w:r w:rsidRPr="009A5576">
              <w:rPr>
                <w:rFonts w:asciiTheme="minorHAnsi" w:hAnsiTheme="minorHAnsi" w:cstheme="minorHAnsi"/>
                <w:szCs w:val="22"/>
              </w:rPr>
              <w:t xml:space="preserve"> </w:t>
            </w:r>
          </w:p>
        </w:tc>
        <w:tc>
          <w:tcPr>
            <w:tcW w:w="3970" w:type="dxa"/>
            <w:tcBorders>
              <w:top w:val="single" w:sz="4" w:space="0" w:color="auto"/>
              <w:left w:val="nil"/>
              <w:right w:val="single" w:sz="4" w:space="0" w:color="auto"/>
            </w:tcBorders>
            <w:shd w:val="clear" w:color="auto" w:fill="auto"/>
            <w:vAlign w:val="center"/>
          </w:tcPr>
          <w:p w14:paraId="5CB516FA" w14:textId="77777777" w:rsidR="0088759A" w:rsidRPr="009A5576"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Slide Presentation of key findings of the field phase </w:t>
            </w:r>
            <w:r w:rsidRPr="009A5576">
              <w:rPr>
                <w:rFonts w:asciiTheme="minorHAnsi" w:hAnsiTheme="minorHAnsi" w:cstheme="minorHAnsi"/>
                <w:szCs w:val="22"/>
                <w:highlight w:val="yellow"/>
              </w:rPr>
              <w:t>[The presentation is a key support to the debriefing sessions to be conducted at the end of the Field Mission]</w:t>
            </w:r>
          </w:p>
          <w:p w14:paraId="2A3F6FA1" w14:textId="77777777" w:rsidR="0088759A" w:rsidRPr="009A5576"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i/>
                <w:szCs w:val="22"/>
              </w:rPr>
              <w:t xml:space="preserve">Debriefing with </w:t>
            </w:r>
            <w:r w:rsidR="00214FE1" w:rsidRPr="009A5576">
              <w:rPr>
                <w:rFonts w:asciiTheme="minorHAnsi" w:hAnsiTheme="minorHAnsi" w:cstheme="minorHAnsi"/>
                <w:szCs w:val="22"/>
                <w:highlight w:val="yellow"/>
              </w:rPr>
              <w:t xml:space="preserve">[specify with whom and </w:t>
            </w:r>
            <w:r w:rsidRPr="009A5576">
              <w:rPr>
                <w:rFonts w:asciiTheme="minorHAnsi" w:hAnsiTheme="minorHAnsi" w:cstheme="minorHAnsi"/>
                <w:szCs w:val="22"/>
                <w:highlight w:val="yellow"/>
              </w:rPr>
              <w:t xml:space="preserve">if </w:t>
            </w:r>
            <w:r w:rsidR="00214FE1" w:rsidRPr="009A5576">
              <w:rPr>
                <w:rFonts w:asciiTheme="minorHAnsi" w:hAnsiTheme="minorHAnsi" w:cstheme="minorHAnsi"/>
                <w:szCs w:val="22"/>
                <w:highlight w:val="yellow"/>
              </w:rPr>
              <w:t xml:space="preserve">the meeting will be held </w:t>
            </w:r>
            <w:r w:rsidRPr="009A5576">
              <w:rPr>
                <w:rFonts w:asciiTheme="minorHAnsi" w:hAnsiTheme="minorHAnsi" w:cstheme="minorHAnsi"/>
                <w:szCs w:val="22"/>
                <w:highlight w:val="yellow"/>
              </w:rPr>
              <w:t>face-to-face or via remote conference]</w:t>
            </w:r>
          </w:p>
        </w:tc>
      </w:tr>
      <w:tr w:rsidR="0088759A" w:rsidRPr="009A5576" w14:paraId="391FA298" w14:textId="77777777" w:rsidTr="00214FE1">
        <w:trPr>
          <w:trHeight w:val="14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B91475" w14:textId="77777777" w:rsidR="0088759A" w:rsidRPr="009A5576" w:rsidRDefault="0088759A" w:rsidP="002C3BFB">
            <w:pPr>
              <w:spacing w:after="0"/>
              <w:contextualSpacing/>
              <w:jc w:val="left"/>
              <w:rPr>
                <w:rFonts w:asciiTheme="minorHAnsi" w:hAnsiTheme="minorHAnsi" w:cstheme="minorHAnsi"/>
                <w:b/>
                <w:szCs w:val="22"/>
              </w:rPr>
            </w:pPr>
            <w:r w:rsidRPr="009A5576">
              <w:rPr>
                <w:rFonts w:asciiTheme="minorHAnsi" w:hAnsiTheme="minorHAnsi" w:cstheme="minorHAnsi"/>
                <w:b/>
                <w:szCs w:val="22"/>
                <w:u w:val="single"/>
              </w:rPr>
              <w:t>Synthesis phase</w:t>
            </w:r>
            <w:r w:rsidRPr="009A5576">
              <w:rPr>
                <w:rFonts w:asciiTheme="minorHAnsi" w:hAnsiTheme="minorHAnsi" w:cstheme="minorHAnsi"/>
                <w:b/>
                <w:szCs w:val="22"/>
              </w:rPr>
              <w:t xml:space="preserve"> </w:t>
            </w:r>
          </w:p>
        </w:tc>
        <w:tc>
          <w:tcPr>
            <w:tcW w:w="3972" w:type="dxa"/>
            <w:tcBorders>
              <w:top w:val="single" w:sz="4" w:space="0" w:color="auto"/>
              <w:left w:val="nil"/>
              <w:bottom w:val="single" w:sz="4" w:space="0" w:color="auto"/>
              <w:right w:val="single" w:sz="4" w:space="0" w:color="auto"/>
            </w:tcBorders>
            <w:shd w:val="clear" w:color="auto" w:fill="auto"/>
          </w:tcPr>
          <w:p w14:paraId="0B52A61F" w14:textId="77777777" w:rsidR="0088759A" w:rsidRPr="009A5576" w:rsidRDefault="0088759A" w:rsidP="00F0163C">
            <w:pPr>
              <w:keepNext/>
              <w:keepLines/>
              <w:numPr>
                <w:ilvl w:val="0"/>
                <w:numId w:val="14"/>
              </w:numPr>
              <w:spacing w:after="0"/>
              <w:ind w:left="430" w:hanging="283"/>
              <w:contextualSpacing/>
              <w:jc w:val="left"/>
              <w:rPr>
                <w:rFonts w:asciiTheme="minorHAnsi" w:hAnsiTheme="minorHAnsi" w:cstheme="minorHAnsi"/>
                <w:szCs w:val="22"/>
              </w:rPr>
            </w:pPr>
            <w:r w:rsidRPr="009A5576">
              <w:rPr>
                <w:rFonts w:asciiTheme="minorHAnsi" w:hAnsiTheme="minorHAnsi" w:cstheme="minorHAnsi"/>
                <w:szCs w:val="22"/>
              </w:rPr>
              <w:t xml:space="preserve">Final analysis of findings </w:t>
            </w:r>
          </w:p>
          <w:p w14:paraId="7CBBB006" w14:textId="77777777" w:rsidR="0088759A" w:rsidRPr="009A5576" w:rsidRDefault="0088759A" w:rsidP="00F0163C">
            <w:pPr>
              <w:keepNext/>
              <w:keepLines/>
              <w:numPr>
                <w:ilvl w:val="0"/>
                <w:numId w:val="14"/>
              </w:numPr>
              <w:spacing w:after="0"/>
              <w:ind w:left="430" w:hanging="283"/>
              <w:contextualSpacing/>
              <w:jc w:val="left"/>
              <w:rPr>
                <w:rFonts w:asciiTheme="minorHAnsi" w:hAnsiTheme="minorHAnsi" w:cstheme="minorHAnsi"/>
                <w:szCs w:val="22"/>
              </w:rPr>
            </w:pPr>
            <w:r w:rsidRPr="009A5576">
              <w:rPr>
                <w:rFonts w:asciiTheme="minorHAnsi" w:hAnsiTheme="minorHAnsi" w:cstheme="minorHAnsi"/>
                <w:szCs w:val="22"/>
              </w:rPr>
              <w:t>Reporting</w:t>
            </w:r>
          </w:p>
          <w:p w14:paraId="475CE24C" w14:textId="77777777" w:rsidR="0088759A" w:rsidRPr="009A5576" w:rsidRDefault="0088759A" w:rsidP="00F0163C">
            <w:pPr>
              <w:keepNext/>
              <w:keepLines/>
              <w:spacing w:after="0"/>
              <w:ind w:left="430"/>
              <w:contextualSpacing/>
              <w:jc w:val="left"/>
              <w:rPr>
                <w:rFonts w:asciiTheme="minorHAnsi" w:hAnsiTheme="minorHAnsi" w:cstheme="minorHAnsi"/>
                <w:szCs w:val="22"/>
              </w:rPr>
            </w:pPr>
          </w:p>
        </w:tc>
        <w:tc>
          <w:tcPr>
            <w:tcW w:w="3970" w:type="dxa"/>
            <w:tcBorders>
              <w:top w:val="single" w:sz="4" w:space="0" w:color="auto"/>
              <w:left w:val="nil"/>
              <w:bottom w:val="single" w:sz="4" w:space="0" w:color="auto"/>
              <w:right w:val="single" w:sz="4" w:space="0" w:color="auto"/>
            </w:tcBorders>
            <w:shd w:val="clear" w:color="auto" w:fill="auto"/>
            <w:vAlign w:val="center"/>
          </w:tcPr>
          <w:p w14:paraId="51624ADC"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Draft Final Report </w:t>
            </w:r>
            <w:r w:rsidRPr="009A5576">
              <w:rPr>
                <w:rFonts w:asciiTheme="minorHAnsi" w:hAnsiTheme="minorHAnsi" w:cstheme="minorHAnsi"/>
                <w:szCs w:val="22"/>
                <w:highlight w:val="yellow"/>
              </w:rPr>
              <w:t>[mandatory]</w:t>
            </w:r>
          </w:p>
          <w:p w14:paraId="42DEBE2D"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Final Report </w:t>
            </w:r>
            <w:r w:rsidRPr="009A5576">
              <w:rPr>
                <w:rFonts w:asciiTheme="minorHAnsi" w:hAnsiTheme="minorHAnsi" w:cstheme="minorHAnsi"/>
                <w:szCs w:val="22"/>
                <w:highlight w:val="yellow"/>
              </w:rPr>
              <w:t>[mandatory]</w:t>
            </w:r>
          </w:p>
          <w:p w14:paraId="76329F88"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rPr>
              <w:t xml:space="preserve">Slide presentation </w:t>
            </w:r>
            <w:r w:rsidRPr="009A5576">
              <w:rPr>
                <w:rFonts w:asciiTheme="minorHAnsi" w:hAnsiTheme="minorHAnsi" w:cstheme="minorHAnsi"/>
                <w:szCs w:val="22"/>
                <w:shd w:val="clear" w:color="auto" w:fill="FFFF00"/>
              </w:rPr>
              <w:t>[as needed]</w:t>
            </w:r>
          </w:p>
          <w:p w14:paraId="0F1F26C9" w14:textId="77777777" w:rsidR="0088759A" w:rsidRPr="009A5576" w:rsidRDefault="00214FE1"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i/>
                <w:szCs w:val="22"/>
              </w:rPr>
              <w:t xml:space="preserve">Final Report presentation to </w:t>
            </w:r>
            <w:r w:rsidRPr="009A5576">
              <w:rPr>
                <w:rFonts w:asciiTheme="minorHAnsi" w:hAnsiTheme="minorHAnsi" w:cstheme="minorHAnsi"/>
                <w:szCs w:val="22"/>
                <w:highlight w:val="yellow"/>
              </w:rPr>
              <w:t>[specify to whom and if the meeting will be held face-to-face or via remote conference]</w:t>
            </w:r>
          </w:p>
        </w:tc>
      </w:tr>
      <w:tr w:rsidR="0088759A" w:rsidRPr="009A5576" w14:paraId="6DB0FDB6" w14:textId="77777777" w:rsidTr="00214FE1">
        <w:trPr>
          <w:trHeight w:val="57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AD7631" w14:textId="77777777" w:rsidR="0088759A" w:rsidRPr="009A5576" w:rsidRDefault="0088759A" w:rsidP="002C3BFB">
            <w:pPr>
              <w:spacing w:after="0"/>
              <w:contextualSpacing/>
              <w:jc w:val="left"/>
              <w:rPr>
                <w:rFonts w:asciiTheme="minorHAnsi" w:hAnsiTheme="minorHAnsi" w:cstheme="minorHAnsi"/>
                <w:b/>
                <w:szCs w:val="22"/>
                <w:u w:val="single"/>
              </w:rPr>
            </w:pPr>
            <w:r w:rsidRPr="009A5576">
              <w:rPr>
                <w:rFonts w:asciiTheme="minorHAnsi" w:hAnsiTheme="minorHAnsi" w:cstheme="minorHAnsi"/>
                <w:b/>
                <w:szCs w:val="22"/>
                <w:u w:val="single"/>
              </w:rPr>
              <w:t>Dissemination phase</w:t>
            </w:r>
          </w:p>
        </w:tc>
        <w:tc>
          <w:tcPr>
            <w:tcW w:w="3972" w:type="dxa"/>
            <w:tcBorders>
              <w:top w:val="single" w:sz="4" w:space="0" w:color="auto"/>
              <w:left w:val="nil"/>
              <w:bottom w:val="single" w:sz="4" w:space="0" w:color="auto"/>
              <w:right w:val="single" w:sz="4" w:space="0" w:color="auto"/>
            </w:tcBorders>
            <w:shd w:val="clear" w:color="auto" w:fill="auto"/>
          </w:tcPr>
          <w:p w14:paraId="529BE887" w14:textId="77777777" w:rsidR="0088759A" w:rsidRPr="009A5576" w:rsidRDefault="0088759A" w:rsidP="00F0163C">
            <w:pPr>
              <w:keepNext/>
              <w:keepLines/>
              <w:numPr>
                <w:ilvl w:val="0"/>
                <w:numId w:val="14"/>
              </w:numPr>
              <w:spacing w:after="0"/>
              <w:ind w:left="430" w:hanging="283"/>
              <w:contextualSpacing/>
              <w:jc w:val="left"/>
              <w:rPr>
                <w:rFonts w:asciiTheme="minorHAnsi" w:hAnsiTheme="minorHAnsi" w:cstheme="minorHAnsi"/>
                <w:szCs w:val="22"/>
              </w:rPr>
            </w:pPr>
            <w:r w:rsidRPr="009A5576">
              <w:rPr>
                <w:rFonts w:asciiTheme="minorHAnsi" w:hAnsiTheme="minorHAnsi" w:cstheme="minorHAnsi"/>
                <w:szCs w:val="22"/>
                <w:shd w:val="clear" w:color="auto" w:fill="FFFF00"/>
              </w:rPr>
              <w:t>[</w:t>
            </w:r>
            <w:r w:rsidR="00214FE1" w:rsidRPr="009A5576">
              <w:rPr>
                <w:rFonts w:asciiTheme="minorHAnsi" w:hAnsiTheme="minorHAnsi" w:cstheme="minorHAnsi"/>
                <w:szCs w:val="22"/>
                <w:shd w:val="clear" w:color="auto" w:fill="FFFF00"/>
              </w:rPr>
              <w:t xml:space="preserve">Should a dissemination phase </w:t>
            </w:r>
            <w:proofErr w:type="gramStart"/>
            <w:r w:rsidR="00214FE1" w:rsidRPr="009A5576">
              <w:rPr>
                <w:rFonts w:asciiTheme="minorHAnsi" w:hAnsiTheme="minorHAnsi" w:cstheme="minorHAnsi"/>
                <w:szCs w:val="22"/>
                <w:shd w:val="clear" w:color="auto" w:fill="FFFF00"/>
              </w:rPr>
              <w:t>is</w:t>
            </w:r>
            <w:proofErr w:type="gramEnd"/>
            <w:r w:rsidR="00214FE1" w:rsidRPr="009A5576">
              <w:rPr>
                <w:rFonts w:asciiTheme="minorHAnsi" w:hAnsiTheme="minorHAnsi" w:cstheme="minorHAnsi"/>
                <w:szCs w:val="22"/>
                <w:shd w:val="clear" w:color="auto" w:fill="FFFF00"/>
              </w:rPr>
              <w:t xml:space="preserve"> requested, the activities leading to its outputs are to be described here</w:t>
            </w:r>
            <w:r w:rsidRPr="009A5576">
              <w:rPr>
                <w:rFonts w:asciiTheme="minorHAnsi" w:hAnsiTheme="minorHAnsi" w:cstheme="minorHAnsi"/>
                <w:szCs w:val="22"/>
                <w:highlight w:val="yellow"/>
              </w:rPr>
              <w:t>]</w:t>
            </w:r>
          </w:p>
        </w:tc>
        <w:tc>
          <w:tcPr>
            <w:tcW w:w="3970" w:type="dxa"/>
            <w:tcBorders>
              <w:top w:val="single" w:sz="4" w:space="0" w:color="auto"/>
              <w:left w:val="nil"/>
              <w:bottom w:val="single" w:sz="4" w:space="0" w:color="auto"/>
              <w:right w:val="single" w:sz="4" w:space="0" w:color="auto"/>
            </w:tcBorders>
            <w:shd w:val="clear" w:color="auto" w:fill="auto"/>
          </w:tcPr>
          <w:p w14:paraId="42345BC2" w14:textId="77777777" w:rsidR="0088759A" w:rsidRPr="009A5576"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9A5576">
              <w:rPr>
                <w:rFonts w:asciiTheme="minorHAnsi" w:hAnsiTheme="minorHAnsi" w:cstheme="minorHAnsi"/>
                <w:szCs w:val="22"/>
                <w:highlight w:val="yellow"/>
              </w:rPr>
              <w:t>[</w:t>
            </w:r>
            <w:r w:rsidR="00214FE1" w:rsidRPr="009A5576">
              <w:rPr>
                <w:rFonts w:asciiTheme="minorHAnsi" w:hAnsiTheme="minorHAnsi" w:cstheme="minorHAnsi"/>
                <w:szCs w:val="22"/>
                <w:highlight w:val="yellow"/>
              </w:rPr>
              <w:t xml:space="preserve">Describe here the outputs to be delivered by the evaluators </w:t>
            </w:r>
            <w:r w:rsidRPr="009A5576">
              <w:rPr>
                <w:rFonts w:asciiTheme="minorHAnsi" w:hAnsiTheme="minorHAnsi" w:cstheme="minorHAnsi"/>
                <w:szCs w:val="22"/>
                <w:highlight w:val="yellow"/>
              </w:rPr>
              <w:t xml:space="preserve">such as one-pagers targeting special audiences, leaflets, publications, radio spots, videos, a conference, webinars, etc. In your description of the </w:t>
            </w:r>
            <w:r w:rsidR="00081BE6" w:rsidRPr="009A5576">
              <w:rPr>
                <w:rFonts w:asciiTheme="minorHAnsi" w:hAnsiTheme="minorHAnsi" w:cstheme="minorHAnsi"/>
                <w:szCs w:val="22"/>
                <w:highlight w:val="yellow"/>
              </w:rPr>
              <w:t>output</w:t>
            </w:r>
            <w:r w:rsidRPr="009A5576">
              <w:rPr>
                <w:rFonts w:asciiTheme="minorHAnsi" w:hAnsiTheme="minorHAnsi" w:cstheme="minorHAnsi"/>
                <w:szCs w:val="22"/>
                <w:highlight w:val="yellow"/>
              </w:rPr>
              <w:t>s of this phase be as specific as you can.]</w:t>
            </w:r>
          </w:p>
        </w:tc>
      </w:tr>
    </w:tbl>
    <w:p w14:paraId="3A021FF6" w14:textId="77777777" w:rsidR="00961092" w:rsidRPr="009A5576" w:rsidRDefault="00961092" w:rsidP="00961092">
      <w:pPr>
        <w:pStyle w:val="Heading3"/>
      </w:pPr>
      <w:bookmarkStart w:id="20" w:name="_Toc82231723"/>
      <w:bookmarkStart w:id="21" w:name="_Toc82341510"/>
      <w:bookmarkStart w:id="22" w:name="_Toc82491892"/>
      <w:bookmarkStart w:id="23" w:name="_Toc82493806"/>
      <w:bookmarkStart w:id="24" w:name="_Toc82602647"/>
      <w:bookmarkStart w:id="25" w:name="_Toc50804021"/>
      <w:r w:rsidRPr="009A5576">
        <w:t>Inception Phase</w:t>
      </w:r>
    </w:p>
    <w:p w14:paraId="7E90E91E" w14:textId="77777777" w:rsidR="00961092" w:rsidRPr="009A5576" w:rsidRDefault="00961092" w:rsidP="00961092">
      <w:r w:rsidRPr="009A5576">
        <w:rPr>
          <w:rFonts w:eastAsia="Calibri"/>
        </w:rPr>
        <w:t>This phase aims at structuring the evaluation and c</w:t>
      </w:r>
      <w:r w:rsidRPr="009A5576">
        <w:t>larifying the key issues to be addressed.</w:t>
      </w:r>
    </w:p>
    <w:p w14:paraId="184C326A" w14:textId="77777777" w:rsidR="00961092" w:rsidRPr="009A5576" w:rsidRDefault="00214FE1" w:rsidP="00961092">
      <w:pPr>
        <w:rPr>
          <w:rFonts w:asciiTheme="minorHAnsi" w:hAnsiTheme="minorHAnsi" w:cstheme="minorHAnsi"/>
        </w:rPr>
      </w:pPr>
      <w:r w:rsidRPr="009A5576">
        <w:rPr>
          <w:rFonts w:asciiTheme="minorHAnsi" w:hAnsiTheme="minorHAnsi" w:cstheme="minorHAnsi"/>
        </w:rPr>
        <w:t>It</w:t>
      </w:r>
      <w:r w:rsidR="00961092" w:rsidRPr="009A5576">
        <w:rPr>
          <w:rFonts w:asciiTheme="minorHAnsi" w:hAnsiTheme="minorHAnsi" w:cstheme="minorHAnsi"/>
        </w:rPr>
        <w:t xml:space="preserve"> will start with initial background study, to be conducted by the evaluators from home. It will then continue with a kick-off session in [</w:t>
      </w:r>
      <w:r w:rsidR="00961092" w:rsidRPr="009A5576">
        <w:rPr>
          <w:rFonts w:asciiTheme="minorHAnsi" w:hAnsiTheme="minorHAnsi" w:cstheme="minorHAnsi"/>
          <w:highlight w:val="yellow"/>
        </w:rPr>
        <w:t xml:space="preserve">location; ALTERNATIVELY, consider the possibility to have the </w:t>
      </w:r>
      <w:proofErr w:type="gramStart"/>
      <w:r w:rsidR="00961092" w:rsidRPr="009A5576">
        <w:rPr>
          <w:rFonts w:asciiTheme="minorHAnsi" w:hAnsiTheme="minorHAnsi" w:cstheme="minorHAnsi"/>
          <w:highlight w:val="yellow"/>
        </w:rPr>
        <w:t>kick off</w:t>
      </w:r>
      <w:proofErr w:type="gramEnd"/>
      <w:r w:rsidR="00961092" w:rsidRPr="009A5576">
        <w:rPr>
          <w:rFonts w:asciiTheme="minorHAnsi" w:hAnsiTheme="minorHAnsi" w:cstheme="minorHAnsi"/>
          <w:highlight w:val="yellow"/>
        </w:rPr>
        <w:t xml:space="preserve"> via teleconference; in this case, the evaluators will travel only at the beginning of the Field Phase</w:t>
      </w:r>
      <w:r w:rsidR="00961092" w:rsidRPr="009A5576">
        <w:rPr>
          <w:rFonts w:asciiTheme="minorHAnsi" w:hAnsiTheme="minorHAnsi" w:cstheme="minorHAnsi"/>
        </w:rPr>
        <w:t xml:space="preserve">] between </w:t>
      </w:r>
      <w:r w:rsidRPr="009A5576">
        <w:rPr>
          <w:rFonts w:asciiTheme="minorHAnsi" w:hAnsiTheme="minorHAnsi" w:cstheme="minorHAnsi"/>
        </w:rPr>
        <w:t xml:space="preserve">the evaluators and </w:t>
      </w:r>
      <w:r w:rsidR="00961092" w:rsidRPr="009A5576">
        <w:rPr>
          <w:rFonts w:asciiTheme="minorHAnsi" w:hAnsiTheme="minorHAnsi" w:cstheme="minorHAnsi"/>
          <w:highlight w:val="yellow"/>
        </w:rPr>
        <w:t xml:space="preserve">[specify: the </w:t>
      </w:r>
      <w:r w:rsidR="00A44071" w:rsidRPr="009A5576">
        <w:rPr>
          <w:rFonts w:asciiTheme="minorHAnsi" w:hAnsiTheme="minorHAnsi" w:cstheme="minorHAnsi"/>
          <w:highlight w:val="yellow"/>
        </w:rPr>
        <w:t>Evaluation Manager</w:t>
      </w:r>
      <w:r w:rsidR="00961092" w:rsidRPr="009A5576">
        <w:rPr>
          <w:rFonts w:asciiTheme="minorHAnsi" w:hAnsiTheme="minorHAnsi" w:cstheme="minorHAnsi"/>
          <w:highlight w:val="yellow"/>
        </w:rPr>
        <w:t xml:space="preserve"> or the Reference Group]</w:t>
      </w:r>
      <w:r w:rsidR="00961092" w:rsidRPr="009A5576">
        <w:rPr>
          <w:rFonts w:asciiTheme="minorHAnsi" w:hAnsiTheme="minorHAnsi" w:cstheme="minorHAnsi"/>
        </w:rPr>
        <w:t>. The meeting aims at arriving at a clear and shared understanding of the scope of the evaluation, its limitations and feasibility</w:t>
      </w:r>
      <w:r w:rsidR="00170417" w:rsidRPr="009A5576">
        <w:rPr>
          <w:rFonts w:asciiTheme="minorHAnsi" w:hAnsiTheme="minorHAnsi" w:cstheme="minorHAnsi"/>
        </w:rPr>
        <w:t xml:space="preserve">. </w:t>
      </w:r>
      <w:r w:rsidR="00961092" w:rsidRPr="009A5576">
        <w:rPr>
          <w:rFonts w:asciiTheme="minorHAnsi" w:hAnsiTheme="minorHAnsi" w:cstheme="minorHAnsi"/>
        </w:rPr>
        <w:t xml:space="preserve">It also serves to clarify expectations regarding evaluation </w:t>
      </w:r>
      <w:r w:rsidR="00081BE6" w:rsidRPr="009A5576">
        <w:rPr>
          <w:rFonts w:asciiTheme="minorHAnsi" w:hAnsiTheme="minorHAnsi" w:cstheme="minorHAnsi"/>
        </w:rPr>
        <w:t>output</w:t>
      </w:r>
      <w:r w:rsidR="00961092" w:rsidRPr="009A5576">
        <w:rPr>
          <w:rFonts w:asciiTheme="minorHAnsi" w:hAnsiTheme="minorHAnsi" w:cstheme="minorHAnsi"/>
        </w:rPr>
        <w:t>s, the methodology to be used and</w:t>
      </w:r>
      <w:r w:rsidR="00170417" w:rsidRPr="009A5576">
        <w:rPr>
          <w:rFonts w:asciiTheme="minorHAnsi" w:hAnsiTheme="minorHAnsi" w:cstheme="minorHAnsi"/>
        </w:rPr>
        <w:t>,</w:t>
      </w:r>
      <w:r w:rsidR="00961092" w:rsidRPr="009A5576">
        <w:rPr>
          <w:rFonts w:asciiTheme="minorHAnsi" w:hAnsiTheme="minorHAnsi" w:cstheme="minorHAnsi"/>
        </w:rPr>
        <w:t xml:space="preserve"> where necessary, to pass on additional or latest relevant information.</w:t>
      </w:r>
    </w:p>
    <w:p w14:paraId="3E36D291" w14:textId="57148110" w:rsidR="00961092" w:rsidRPr="009A5576" w:rsidRDefault="00961092" w:rsidP="00490ACB">
      <w:pPr>
        <w:rPr>
          <w:rFonts w:asciiTheme="minorHAnsi" w:hAnsiTheme="minorHAnsi" w:cstheme="minorHAnsi"/>
        </w:rPr>
      </w:pPr>
      <w:r w:rsidRPr="009A5576">
        <w:rPr>
          <w:rFonts w:asciiTheme="minorHAnsi" w:hAnsiTheme="minorHAnsi" w:cstheme="minorHAnsi"/>
        </w:rPr>
        <w:t xml:space="preserve">In the Inception phase, the relevant documents will be reviewed. </w:t>
      </w:r>
      <w:r w:rsidR="00490ACB" w:rsidRPr="009A5576">
        <w:rPr>
          <w:rFonts w:asciiTheme="minorHAnsi" w:hAnsiTheme="minorHAnsi" w:cstheme="minorHAnsi"/>
        </w:rPr>
        <w:t xml:space="preserve">Further to this, and </w:t>
      </w:r>
      <w:r w:rsidRPr="009A5576">
        <w:rPr>
          <w:rFonts w:asciiTheme="minorHAnsi" w:hAnsiTheme="minorHAnsi" w:cstheme="minorHAnsi"/>
        </w:rPr>
        <w:t xml:space="preserve">in consultation with the Evaluation Manager, </w:t>
      </w:r>
      <w:r w:rsidR="00490ACB" w:rsidRPr="009A5576">
        <w:rPr>
          <w:rFonts w:asciiTheme="minorHAnsi" w:hAnsiTheme="minorHAnsi" w:cstheme="minorHAnsi"/>
        </w:rPr>
        <w:t xml:space="preserve">the evaluators </w:t>
      </w:r>
      <w:r w:rsidRPr="009A5576">
        <w:rPr>
          <w:rFonts w:asciiTheme="minorHAnsi" w:hAnsiTheme="minorHAnsi" w:cstheme="minorHAnsi"/>
        </w:rPr>
        <w:t xml:space="preserve">will reconstruct the Intervention Logic </w:t>
      </w:r>
      <w:r w:rsidR="00490ACB" w:rsidRPr="009A5576">
        <w:rPr>
          <w:rFonts w:asciiTheme="minorHAnsi" w:hAnsiTheme="minorHAnsi" w:cstheme="minorHAnsi"/>
        </w:rPr>
        <w:t xml:space="preserve">/ Theory of Change </w:t>
      </w:r>
      <w:r w:rsidRPr="009A5576">
        <w:rPr>
          <w:rFonts w:asciiTheme="minorHAnsi" w:hAnsiTheme="minorHAnsi" w:cstheme="minorHAnsi"/>
        </w:rPr>
        <w:t xml:space="preserve">of </w:t>
      </w:r>
      <w:proofErr w:type="gramStart"/>
      <w:r w:rsidRPr="009A5576">
        <w:rPr>
          <w:rFonts w:asciiTheme="minorHAnsi" w:hAnsiTheme="minorHAnsi" w:cstheme="minorHAnsi"/>
        </w:rPr>
        <w:t>the  to</w:t>
      </w:r>
      <w:proofErr w:type="gramEnd"/>
      <w:r w:rsidRPr="009A5576">
        <w:rPr>
          <w:rFonts w:asciiTheme="minorHAnsi" w:hAnsiTheme="minorHAnsi" w:cstheme="minorHAnsi"/>
        </w:rPr>
        <w:t xml:space="preserve"> be evaluated.</w:t>
      </w:r>
    </w:p>
    <w:p w14:paraId="5838D825" w14:textId="48A8378D" w:rsidR="00961092" w:rsidRPr="009A5576" w:rsidRDefault="00961092" w:rsidP="00961092">
      <w:pPr>
        <w:autoSpaceDE w:val="0"/>
        <w:autoSpaceDN w:val="0"/>
        <w:adjustRightInd w:val="0"/>
        <w:rPr>
          <w:rFonts w:eastAsia="Calibri"/>
          <w:color w:val="000000" w:themeColor="text1"/>
        </w:rPr>
      </w:pPr>
      <w:r w:rsidRPr="009A5576">
        <w:rPr>
          <w:rFonts w:asciiTheme="minorHAnsi" w:hAnsiTheme="minorHAnsi" w:cstheme="minorHAnsi"/>
          <w:color w:val="000000" w:themeColor="text1"/>
        </w:rPr>
        <w:t>Based on the Intervention Logic and</w:t>
      </w:r>
      <w:r w:rsidR="00490ACB" w:rsidRPr="009A5576">
        <w:rPr>
          <w:rFonts w:asciiTheme="minorHAnsi" w:hAnsiTheme="minorHAnsi" w:cstheme="minorHAnsi"/>
          <w:color w:val="000000" w:themeColor="text1"/>
        </w:rPr>
        <w:t>/or</w:t>
      </w:r>
      <w:r w:rsidRPr="009A5576">
        <w:rPr>
          <w:rFonts w:asciiTheme="minorHAnsi" w:hAnsiTheme="minorHAnsi" w:cstheme="minorHAnsi"/>
          <w:color w:val="000000" w:themeColor="text1"/>
        </w:rPr>
        <w:t xml:space="preserve"> the Theory of Change the evaluators will finalise </w:t>
      </w:r>
      <w:proofErr w:type="spellStart"/>
      <w:r w:rsidRPr="009A5576">
        <w:rPr>
          <w:rFonts w:asciiTheme="minorHAnsi" w:hAnsiTheme="minorHAnsi" w:cstheme="minorHAnsi"/>
          <w:color w:val="000000" w:themeColor="text1"/>
        </w:rPr>
        <w:t>i</w:t>
      </w:r>
      <w:proofErr w:type="spellEnd"/>
      <w:r w:rsidRPr="009A5576">
        <w:rPr>
          <w:rFonts w:asciiTheme="minorHAnsi" w:hAnsiTheme="minorHAnsi" w:cstheme="minorHAnsi"/>
          <w:color w:val="000000" w:themeColor="text1"/>
        </w:rPr>
        <w:t xml:space="preserve">) </w:t>
      </w:r>
      <w:r w:rsidRPr="009A5576">
        <w:rPr>
          <w:rFonts w:asciiTheme="minorHAnsi" w:hAnsiTheme="minorHAnsi"/>
          <w:color w:val="000000" w:themeColor="text1"/>
        </w:rPr>
        <w:t>the Evaluation Questions with the definition of judgement criteria and indicators, the selection of data collection tools and sources, ii) the evaluation methodology, and iii) the planning of</w:t>
      </w:r>
      <w:r w:rsidRPr="009A5576">
        <w:rPr>
          <w:rFonts w:eastAsia="Calibri"/>
          <w:color w:val="000000" w:themeColor="text1"/>
        </w:rPr>
        <w:t xml:space="preserve"> the following phases.</w:t>
      </w:r>
      <w:r w:rsidR="00966C0A">
        <w:rPr>
          <w:rFonts w:eastAsia="Calibri"/>
          <w:color w:val="000000" w:themeColor="text1"/>
        </w:rPr>
        <w:t xml:space="preserve"> The methodological design of the evaluation will be summarised into an evaluation matrix.</w:t>
      </w:r>
    </w:p>
    <w:p w14:paraId="17C8EA9F" w14:textId="77777777" w:rsidR="00961092" w:rsidRPr="009A5576" w:rsidRDefault="00961092" w:rsidP="00961092">
      <w:pPr>
        <w:spacing w:before="40" w:after="40"/>
      </w:pPr>
      <w:r w:rsidRPr="009A5576">
        <w:rPr>
          <w:rFonts w:eastAsia="Calibri"/>
        </w:rPr>
        <w:t xml:space="preserve">The limitations faced or to be faced during the evaluation exercise will be discussed and mitigation measures described in the Inception </w:t>
      </w:r>
      <w:r w:rsidR="00490ACB" w:rsidRPr="009A5576">
        <w:rPr>
          <w:rFonts w:eastAsia="Calibri"/>
        </w:rPr>
        <w:t>note</w:t>
      </w:r>
      <w:r w:rsidRPr="009A5576">
        <w:rPr>
          <w:rFonts w:eastAsia="Calibri"/>
        </w:rPr>
        <w:t xml:space="preserve">. Finally, the </w:t>
      </w:r>
      <w:r w:rsidRPr="009A5576">
        <w:t xml:space="preserve">work plan for the overall evaluation process will be presented </w:t>
      </w:r>
      <w:r w:rsidRPr="009A5576">
        <w:rPr>
          <w:rFonts w:eastAsia="MS Mincho"/>
          <w:lang w:eastAsia="it-IT"/>
        </w:rPr>
        <w:t>and agreed in this phase; this</w:t>
      </w:r>
      <w:r w:rsidRPr="009A5576">
        <w:t xml:space="preserve"> work plan shall be in line with that proposed in the present ToR</w:t>
      </w:r>
      <w:r w:rsidRPr="009A5576">
        <w:rPr>
          <w:rFonts w:eastAsia="MS Mincho"/>
          <w:lang w:eastAsia="it-IT"/>
        </w:rPr>
        <w:t xml:space="preserve">. </w:t>
      </w:r>
    </w:p>
    <w:p w14:paraId="11DD8DD0" w14:textId="77777777" w:rsidR="00961092" w:rsidRPr="009A5576" w:rsidRDefault="00961092" w:rsidP="00961092">
      <w:pPr>
        <w:rPr>
          <w:rFonts w:asciiTheme="minorHAnsi" w:hAnsiTheme="minorHAnsi" w:cstheme="minorHAnsi"/>
        </w:rPr>
      </w:pPr>
      <w:proofErr w:type="gramStart"/>
      <w:r w:rsidRPr="009A5576">
        <w:rPr>
          <w:rFonts w:asciiTheme="minorHAnsi" w:hAnsiTheme="minorHAnsi" w:cstheme="minorHAnsi"/>
        </w:rPr>
        <w:t>On the basis of</w:t>
      </w:r>
      <w:proofErr w:type="gramEnd"/>
      <w:r w:rsidRPr="009A5576">
        <w:rPr>
          <w:rFonts w:asciiTheme="minorHAnsi" w:hAnsiTheme="minorHAnsi" w:cstheme="minorHAnsi"/>
        </w:rPr>
        <w:t xml:space="preserve"> the information collected, the evaluation team should prepare a</w:t>
      </w:r>
      <w:r w:rsidR="00622C7B" w:rsidRPr="009A5576">
        <w:rPr>
          <w:rFonts w:asciiTheme="minorHAnsi" w:hAnsiTheme="minorHAnsi" w:cstheme="minorHAnsi"/>
        </w:rPr>
        <w:t>n</w:t>
      </w:r>
      <w:r w:rsidRPr="009A5576">
        <w:rPr>
          <w:rFonts w:asciiTheme="minorHAnsi" w:hAnsiTheme="minorHAnsi" w:cstheme="minorHAnsi"/>
        </w:rPr>
        <w:t xml:space="preserve"> </w:t>
      </w:r>
      <w:r w:rsidRPr="009A5576">
        <w:rPr>
          <w:rFonts w:asciiTheme="minorHAnsi" w:hAnsiTheme="minorHAnsi" w:cstheme="minorHAnsi"/>
          <w:b/>
        </w:rPr>
        <w:t xml:space="preserve">Inception </w:t>
      </w:r>
      <w:r w:rsidR="00490ACB" w:rsidRPr="009A5576">
        <w:rPr>
          <w:rFonts w:asciiTheme="minorHAnsi" w:hAnsiTheme="minorHAnsi" w:cstheme="minorHAnsi"/>
          <w:b/>
        </w:rPr>
        <w:t>note</w:t>
      </w:r>
      <w:r w:rsidRPr="009A5576">
        <w:rPr>
          <w:rFonts w:asciiTheme="minorHAnsi" w:hAnsiTheme="minorHAnsi" w:cstheme="minorHAnsi"/>
        </w:rPr>
        <w:t xml:space="preserve">; its content is described in Chapter </w:t>
      </w:r>
      <w:r w:rsidRPr="00661B64">
        <w:rPr>
          <w:rFonts w:asciiTheme="minorHAnsi" w:hAnsiTheme="minorHAnsi" w:cstheme="minorHAnsi"/>
        </w:rPr>
        <w:fldChar w:fldCharType="begin"/>
      </w:r>
      <w:r w:rsidRPr="009A5576">
        <w:rPr>
          <w:rFonts w:asciiTheme="minorHAnsi" w:hAnsiTheme="minorHAnsi" w:cstheme="minorHAnsi"/>
        </w:rPr>
        <w:instrText xml:space="preserve"> REF _Ref479245711 \r \h </w:instrText>
      </w:r>
      <w:r w:rsidRPr="00661B64">
        <w:rPr>
          <w:rFonts w:asciiTheme="minorHAnsi" w:hAnsiTheme="minorHAnsi" w:cstheme="minorHAnsi"/>
        </w:rPr>
      </w:r>
      <w:r w:rsidRPr="00661B64">
        <w:rPr>
          <w:rFonts w:asciiTheme="minorHAnsi" w:hAnsiTheme="minorHAnsi" w:cstheme="minorHAnsi"/>
        </w:rPr>
        <w:fldChar w:fldCharType="separate"/>
      </w:r>
      <w:r w:rsidR="00BD47C3" w:rsidRPr="009A5576">
        <w:rPr>
          <w:rFonts w:asciiTheme="minorHAnsi" w:hAnsiTheme="minorHAnsi" w:cstheme="minorHAnsi"/>
        </w:rPr>
        <w:t>5</w:t>
      </w:r>
      <w:r w:rsidRPr="00661B64">
        <w:rPr>
          <w:rFonts w:asciiTheme="minorHAnsi" w:hAnsiTheme="minorHAnsi" w:cstheme="minorHAnsi"/>
        </w:rPr>
        <w:fldChar w:fldCharType="end"/>
      </w:r>
      <w:r w:rsidRPr="009A5576">
        <w:rPr>
          <w:rFonts w:asciiTheme="minorHAnsi" w:hAnsiTheme="minorHAnsi" w:cstheme="minorHAnsi"/>
        </w:rPr>
        <w:t>.</w:t>
      </w:r>
      <w:r w:rsidR="00622C7B" w:rsidRPr="009A5576">
        <w:rPr>
          <w:rFonts w:asciiTheme="minorHAnsi" w:hAnsiTheme="minorHAnsi" w:cstheme="minorHAnsi"/>
        </w:rPr>
        <w:t xml:space="preserve"> Please, see also Chapter </w:t>
      </w:r>
      <w:r w:rsidR="00622C7B" w:rsidRPr="00661B64">
        <w:rPr>
          <w:rFonts w:asciiTheme="minorHAnsi" w:hAnsiTheme="minorHAnsi" w:cstheme="minorHAnsi"/>
        </w:rPr>
        <w:fldChar w:fldCharType="begin"/>
      </w:r>
      <w:r w:rsidR="00622C7B" w:rsidRPr="009A5576">
        <w:rPr>
          <w:rFonts w:asciiTheme="minorHAnsi" w:hAnsiTheme="minorHAnsi" w:cstheme="minorHAnsi"/>
        </w:rPr>
        <w:instrText xml:space="preserve"> REF _Ref524364549 \r \h </w:instrText>
      </w:r>
      <w:r w:rsidR="00622C7B" w:rsidRPr="00661B64">
        <w:rPr>
          <w:rFonts w:asciiTheme="minorHAnsi" w:hAnsiTheme="minorHAnsi" w:cstheme="minorHAnsi"/>
        </w:rPr>
      </w:r>
      <w:r w:rsidR="00622C7B" w:rsidRPr="00661B64">
        <w:rPr>
          <w:rFonts w:asciiTheme="minorHAnsi" w:hAnsiTheme="minorHAnsi" w:cstheme="minorHAnsi"/>
        </w:rPr>
        <w:fldChar w:fldCharType="separate"/>
      </w:r>
      <w:r w:rsidR="00BD47C3" w:rsidRPr="009A5576">
        <w:rPr>
          <w:rFonts w:asciiTheme="minorHAnsi" w:hAnsiTheme="minorHAnsi" w:cstheme="minorHAnsi"/>
        </w:rPr>
        <w:t>5.2</w:t>
      </w:r>
      <w:r w:rsidR="00622C7B" w:rsidRPr="00661B64">
        <w:rPr>
          <w:rFonts w:asciiTheme="minorHAnsi" w:hAnsiTheme="minorHAnsi" w:cstheme="minorHAnsi"/>
        </w:rPr>
        <w:fldChar w:fldCharType="end"/>
      </w:r>
      <w:r w:rsidR="00622C7B" w:rsidRPr="009A5576">
        <w:rPr>
          <w:rFonts w:asciiTheme="minorHAnsi" w:hAnsiTheme="minorHAnsi" w:cstheme="minorHAnsi"/>
        </w:rPr>
        <w:t xml:space="preserve">. </w:t>
      </w:r>
    </w:p>
    <w:p w14:paraId="7B9612F1" w14:textId="77777777" w:rsidR="00961092" w:rsidRPr="009A5576" w:rsidRDefault="00961092" w:rsidP="00961092">
      <w:pPr>
        <w:rPr>
          <w:rFonts w:asciiTheme="minorHAnsi" w:hAnsiTheme="minorHAnsi"/>
        </w:rPr>
      </w:pPr>
      <w:r w:rsidRPr="009A5576">
        <w:rPr>
          <w:rFonts w:asciiTheme="minorHAnsi" w:hAnsiTheme="minorHAnsi" w:cstheme="minorHAnsi"/>
          <w:iCs/>
          <w:highlight w:val="yellow"/>
        </w:rPr>
        <w:lastRenderedPageBreak/>
        <w:t xml:space="preserve">[The evaluation team will then, if needed, present in </w:t>
      </w:r>
      <w:r w:rsidRPr="009A5576">
        <w:rPr>
          <w:rFonts w:asciiTheme="minorHAnsi" w:hAnsiTheme="minorHAnsi" w:cstheme="minorHAnsi"/>
          <w:highlight w:val="yellow"/>
        </w:rPr>
        <w:t xml:space="preserve">[place] </w:t>
      </w:r>
      <w:r w:rsidRPr="009A5576">
        <w:rPr>
          <w:rFonts w:asciiTheme="minorHAnsi" w:hAnsiTheme="minorHAnsi" w:cstheme="minorHAnsi"/>
          <w:iCs/>
          <w:highlight w:val="yellow"/>
        </w:rPr>
        <w:t xml:space="preserve">the </w:t>
      </w:r>
      <w:r w:rsidRPr="009A5576">
        <w:rPr>
          <w:rFonts w:asciiTheme="minorHAnsi" w:hAnsiTheme="minorHAnsi" w:cstheme="minorHAnsi"/>
          <w:b/>
          <w:iCs/>
          <w:highlight w:val="yellow"/>
        </w:rPr>
        <w:t>Inception Report</w:t>
      </w:r>
      <w:r w:rsidRPr="009A5576">
        <w:rPr>
          <w:rFonts w:asciiTheme="minorHAnsi" w:hAnsiTheme="minorHAnsi" w:cstheme="minorHAnsi"/>
          <w:iCs/>
          <w:highlight w:val="yellow"/>
        </w:rPr>
        <w:t xml:space="preserve"> to the Reference Group.]</w:t>
      </w:r>
      <w:r w:rsidRPr="009A5576">
        <w:rPr>
          <w:rFonts w:asciiTheme="minorHAnsi" w:hAnsiTheme="minorHAnsi"/>
          <w:highlight w:val="yellow"/>
        </w:rPr>
        <w:t xml:space="preserve"> </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D2083E" w:rsidRPr="009A5576" w14:paraId="799D938C" w14:textId="77777777" w:rsidTr="007821D2">
        <w:tc>
          <w:tcPr>
            <w:tcW w:w="8483" w:type="dxa"/>
            <w:shd w:val="clear" w:color="auto" w:fill="BFBFBF" w:themeFill="background1" w:themeFillShade="BF"/>
          </w:tcPr>
          <w:p w14:paraId="47619219" w14:textId="77777777" w:rsidR="00D2083E" w:rsidRPr="009A5576" w:rsidRDefault="00D2083E" w:rsidP="007821D2">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w:t>
            </w:r>
            <w:r w:rsidRPr="009A5576">
              <w:rPr>
                <w:rFonts w:asciiTheme="minorHAnsi" w:hAnsiTheme="minorHAnsi" w:cstheme="minorHAnsi"/>
                <w:b/>
                <w:i/>
                <w:color w:val="000000" w:themeColor="text1"/>
              </w:rPr>
              <w:t>Evaluation Design Matrix</w:t>
            </w:r>
            <w:r w:rsidRPr="009A5576">
              <w:rPr>
                <w:rFonts w:asciiTheme="minorHAnsi" w:hAnsiTheme="minorHAnsi" w:cstheme="minorHAnsi"/>
                <w:i/>
                <w:color w:val="000000" w:themeColor="text1"/>
              </w:rPr>
              <w:t xml:space="preserve"> is an important </w:t>
            </w:r>
            <w:r w:rsidRPr="009A5576">
              <w:rPr>
                <w:rFonts w:asciiTheme="minorHAnsi" w:hAnsiTheme="minorHAnsi" w:cstheme="minorHAnsi"/>
                <w:b/>
                <w:i/>
                <w:color w:val="000000" w:themeColor="text1"/>
              </w:rPr>
              <w:t>tool for planning and organising an evaluation, which we recommend you ask the evaluators to produce.</w:t>
            </w:r>
            <w:r w:rsidRPr="009A5576">
              <w:rPr>
                <w:rFonts w:asciiTheme="minorHAnsi" w:hAnsiTheme="minorHAnsi" w:cstheme="minorHAnsi"/>
                <w:i/>
                <w:color w:val="000000" w:themeColor="text1"/>
              </w:rPr>
              <w:t xml:space="preserve"> </w:t>
            </w:r>
          </w:p>
          <w:p w14:paraId="052EAE50" w14:textId="77777777" w:rsidR="00D2083E" w:rsidRPr="009A5576" w:rsidRDefault="00D2083E" w:rsidP="007821D2">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In its basic format, it is a table with one row for each evaluation question and columns that address evaluation design issues, such as judgement criteria, indicators, stakeholders, data collection methods, data sources, etc. </w:t>
            </w:r>
            <w:r w:rsidRPr="009A5576">
              <w:rPr>
                <w:rFonts w:asciiTheme="minorHAnsi" w:hAnsiTheme="minorHAnsi" w:cstheme="minorHAnsi"/>
                <w:b/>
                <w:i/>
                <w:color w:val="000000" w:themeColor="text1"/>
              </w:rPr>
              <w:t xml:space="preserve">The Matrix links each Evaluation Question to the means for answering that question </w:t>
            </w:r>
            <w:r w:rsidRPr="009A5576">
              <w:rPr>
                <w:b/>
                <w:i/>
                <w:color w:val="000000" w:themeColor="text1"/>
              </w:rPr>
              <w:t>and its indicators</w:t>
            </w:r>
            <w:r w:rsidRPr="009A5576">
              <w:rPr>
                <w:rFonts w:asciiTheme="minorHAnsi" w:hAnsiTheme="minorHAnsi" w:cstheme="minorHAnsi"/>
                <w:i/>
                <w:color w:val="000000" w:themeColor="text1"/>
              </w:rPr>
              <w:t xml:space="preserve">. There is </w:t>
            </w:r>
            <w:r w:rsidRPr="009A5576">
              <w:rPr>
                <w:rFonts w:asciiTheme="minorHAnsi" w:hAnsiTheme="minorHAnsi" w:cstheme="minorHAnsi"/>
                <w:b/>
                <w:i/>
                <w:color w:val="000000" w:themeColor="text1"/>
              </w:rPr>
              <w:t>no single format for an Evaluation Design Matrix</w:t>
            </w:r>
            <w:r w:rsidRPr="009A5576">
              <w:rPr>
                <w:rFonts w:asciiTheme="minorHAnsi" w:hAnsiTheme="minorHAnsi" w:cstheme="minorHAnsi"/>
                <w:i/>
                <w:color w:val="000000" w:themeColor="text1"/>
              </w:rPr>
              <w:t xml:space="preserve">, and any experienced evaluator shall be able to draw a meaningful Matrix at the end of the Inception phase.  The analysis of the Evaluation Matrix will </w:t>
            </w:r>
            <w:r w:rsidRPr="009A5576">
              <w:rPr>
                <w:rFonts w:asciiTheme="minorHAnsi" w:hAnsiTheme="minorHAnsi" w:cstheme="minorHAnsi"/>
                <w:b/>
                <w:i/>
                <w:color w:val="000000" w:themeColor="text1"/>
              </w:rPr>
              <w:t>allow you to appreciate in a simple and schematic way</w:t>
            </w:r>
            <w:r w:rsidRPr="009A5576">
              <w:rPr>
                <w:rFonts w:asciiTheme="minorHAnsi" w:hAnsiTheme="minorHAnsi" w:cstheme="minorHAnsi"/>
                <w:i/>
                <w:color w:val="000000" w:themeColor="text1"/>
              </w:rPr>
              <w:t xml:space="preserve"> to what extent the evaluation team has taken into consideration the complexity of your evaluation and is proposing a sound and relevant approach to answer its mandate. </w:t>
            </w:r>
          </w:p>
        </w:tc>
        <w:tc>
          <w:tcPr>
            <w:tcW w:w="1128" w:type="dxa"/>
            <w:shd w:val="clear" w:color="auto" w:fill="BFBFBF" w:themeFill="background1" w:themeFillShade="BF"/>
          </w:tcPr>
          <w:p w14:paraId="6AE1F5BF" w14:textId="77777777" w:rsidR="00D2083E" w:rsidRPr="009A5576" w:rsidRDefault="00D2083E" w:rsidP="007821D2">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22DD3855" wp14:editId="1BC6EC9F">
                  <wp:extent cx="499745" cy="40259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2D32691B" w14:textId="77777777" w:rsidR="00D2083E" w:rsidRPr="009A5576" w:rsidRDefault="00D2083E" w:rsidP="00961092">
      <w:pPr>
        <w:rPr>
          <w:rFonts w:asciiTheme="minorHAnsi" w:hAnsiTheme="minorHAnsi" w:cstheme="minorHAnsi"/>
          <w:iCs/>
        </w:rPr>
      </w:pPr>
    </w:p>
    <w:p w14:paraId="01F70568" w14:textId="77777777" w:rsidR="00D701EA" w:rsidRPr="009A5576" w:rsidRDefault="00151914" w:rsidP="003B35F7">
      <w:pPr>
        <w:pStyle w:val="Heading3"/>
      </w:pPr>
      <w:bookmarkStart w:id="26" w:name="_Toc47346764"/>
      <w:bookmarkStart w:id="27" w:name="_Toc47346876"/>
      <w:bookmarkStart w:id="28" w:name="_Toc47347102"/>
      <w:bookmarkStart w:id="29" w:name="_Toc96342284"/>
      <w:bookmarkStart w:id="30" w:name="_Toc97712016"/>
      <w:bookmarkEnd w:id="20"/>
      <w:bookmarkEnd w:id="21"/>
      <w:bookmarkEnd w:id="22"/>
      <w:bookmarkEnd w:id="23"/>
      <w:bookmarkEnd w:id="24"/>
      <w:bookmarkEnd w:id="25"/>
      <w:r w:rsidRPr="009A5576">
        <w:t>Field Phase</w:t>
      </w:r>
    </w:p>
    <w:bookmarkEnd w:id="26"/>
    <w:bookmarkEnd w:id="27"/>
    <w:bookmarkEnd w:id="28"/>
    <w:bookmarkEnd w:id="29"/>
    <w:bookmarkEnd w:id="30"/>
    <w:p w14:paraId="7C971D07"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 xml:space="preserve">The Field Phase starts after approval of the </w:t>
      </w:r>
      <w:r w:rsidR="00065132" w:rsidRPr="009A5576">
        <w:rPr>
          <w:rFonts w:asciiTheme="minorHAnsi" w:hAnsiTheme="minorHAnsi" w:cstheme="minorHAnsi"/>
        </w:rPr>
        <w:t>Inception note</w:t>
      </w:r>
      <w:r w:rsidRPr="009A5576">
        <w:rPr>
          <w:rFonts w:asciiTheme="minorHAnsi" w:hAnsiTheme="minorHAnsi" w:cstheme="minorHAnsi"/>
        </w:rPr>
        <w:t xml:space="preserve"> by the Evaluation Manager.  </w:t>
      </w:r>
    </w:p>
    <w:p w14:paraId="4C4182DE"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If any significant deviation from the agreed work plan or schedule is perceived as creating a risk for the quality of the evaluation or not respecting the end of the validity of the specific contract, these elements are to be immediately discussed with the Evaluation Manager and, regarding the validity of the contract, corrective measures undertaken.</w:t>
      </w:r>
    </w:p>
    <w:p w14:paraId="084649A8"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 xml:space="preserve">During the field phase, the evaluation team shall ensure adequate contact and consultation with, and involvement of the different stakeholders; with the relevant </w:t>
      </w:r>
      <w:r w:rsidR="00065132" w:rsidRPr="009A5576">
        <w:rPr>
          <w:rFonts w:asciiTheme="minorHAnsi" w:hAnsiTheme="minorHAnsi" w:cstheme="minorHAnsi"/>
        </w:rPr>
        <w:t>national</w:t>
      </w:r>
      <w:r w:rsidR="00516085" w:rsidRPr="009A5576">
        <w:rPr>
          <w:rFonts w:asciiTheme="minorHAnsi" w:hAnsiTheme="minorHAnsi" w:cstheme="minorHAnsi"/>
        </w:rPr>
        <w:t xml:space="preserve"> / </w:t>
      </w:r>
      <w:r w:rsidR="00006FE0" w:rsidRPr="009A5576">
        <w:rPr>
          <w:rFonts w:asciiTheme="minorHAnsi" w:hAnsiTheme="minorHAnsi" w:cstheme="minorHAnsi"/>
        </w:rPr>
        <w:t>local authorities</w:t>
      </w:r>
      <w:r w:rsidRPr="009A5576">
        <w:rPr>
          <w:rFonts w:asciiTheme="minorHAnsi" w:hAnsiTheme="minorHAnsi" w:cstheme="minorHAnsi"/>
        </w:rPr>
        <w:t xml:space="preserve"> and agencies</w:t>
      </w:r>
      <w:r w:rsidR="00006FE0" w:rsidRPr="009A5576">
        <w:rPr>
          <w:rFonts w:asciiTheme="minorHAnsi" w:hAnsiTheme="minorHAnsi" w:cstheme="minorHAnsi"/>
        </w:rPr>
        <w:t>; and with the relevant Civil Society Organisations</w:t>
      </w:r>
      <w:r w:rsidRPr="009A5576">
        <w:rPr>
          <w:rFonts w:asciiTheme="minorHAnsi" w:hAnsiTheme="minorHAnsi" w:cstheme="minorHAnsi"/>
        </w:rPr>
        <w:t xml:space="preserve">. Throughout the mission the evaluation team </w:t>
      </w:r>
      <w:r w:rsidR="00353D4F" w:rsidRPr="009A5576">
        <w:rPr>
          <w:rFonts w:asciiTheme="minorHAnsi" w:hAnsiTheme="minorHAnsi" w:cstheme="minorHAnsi"/>
        </w:rPr>
        <w:t xml:space="preserve">will </w:t>
      </w:r>
      <w:r w:rsidRPr="009A5576">
        <w:rPr>
          <w:rFonts w:asciiTheme="minorHAnsi" w:hAnsiTheme="minorHAnsi" w:cstheme="minorHAnsi"/>
        </w:rPr>
        <w:t>use the most reliable and appropriate sources of information, respect the rights of individuals to provide information in confidence, and be sensitive to the beliefs and customs of local social and cultural environments.</w:t>
      </w:r>
    </w:p>
    <w:p w14:paraId="0B845EB1"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 xml:space="preserve">At the end of the Field Phase </w:t>
      </w:r>
      <w:r w:rsidR="00006FE0" w:rsidRPr="009A5576">
        <w:rPr>
          <w:rFonts w:asciiTheme="minorHAnsi" w:hAnsiTheme="minorHAnsi" w:cstheme="minorHAnsi"/>
        </w:rPr>
        <w:t xml:space="preserve">the evaluators will prepare </w:t>
      </w:r>
      <w:r w:rsidRPr="009A5576">
        <w:rPr>
          <w:rFonts w:asciiTheme="minorHAnsi" w:hAnsiTheme="minorHAnsi" w:cstheme="minorHAnsi"/>
        </w:rPr>
        <w:t xml:space="preserve">a Slide Presentation </w:t>
      </w:r>
      <w:r w:rsidR="00006FE0" w:rsidRPr="009A5576">
        <w:rPr>
          <w:rFonts w:asciiTheme="minorHAnsi" w:hAnsiTheme="minorHAnsi" w:cstheme="minorHAnsi"/>
        </w:rPr>
        <w:t>to inform a debriefing session with [</w:t>
      </w:r>
      <w:r w:rsidR="00006FE0" w:rsidRPr="009A5576">
        <w:rPr>
          <w:rFonts w:asciiTheme="minorHAnsi" w:hAnsiTheme="minorHAnsi" w:cstheme="minorHAnsi"/>
          <w:highlight w:val="yellow"/>
        </w:rPr>
        <w:t>to be specified</w:t>
      </w:r>
      <w:r w:rsidR="00006FE0" w:rsidRPr="009A5576">
        <w:rPr>
          <w:rFonts w:asciiTheme="minorHAnsi" w:hAnsiTheme="minorHAnsi" w:cstheme="minorHAnsi"/>
        </w:rPr>
        <w:t>]</w:t>
      </w:r>
      <w:r w:rsidRPr="009A5576">
        <w:rPr>
          <w:rFonts w:asciiTheme="minorHAnsi" w:hAnsiTheme="minorHAnsi" w:cstheme="minorHAnsi"/>
        </w:rPr>
        <w:t xml:space="preserve">; its content is described in Chapter </w:t>
      </w:r>
      <w:r w:rsidRPr="00661B64">
        <w:rPr>
          <w:rFonts w:asciiTheme="minorHAnsi" w:hAnsiTheme="minorHAnsi" w:cstheme="minorHAnsi"/>
        </w:rPr>
        <w:fldChar w:fldCharType="begin"/>
      </w:r>
      <w:r w:rsidRPr="009A5576">
        <w:rPr>
          <w:rFonts w:asciiTheme="minorHAnsi" w:hAnsiTheme="minorHAnsi" w:cstheme="minorHAnsi"/>
        </w:rPr>
        <w:instrText xml:space="preserve"> REF _Ref479245711 \r \h </w:instrText>
      </w:r>
      <w:r w:rsidRPr="00661B64">
        <w:rPr>
          <w:rFonts w:asciiTheme="minorHAnsi" w:hAnsiTheme="minorHAnsi" w:cstheme="minorHAnsi"/>
        </w:rPr>
      </w:r>
      <w:r w:rsidRPr="00661B64">
        <w:rPr>
          <w:rFonts w:asciiTheme="minorHAnsi" w:hAnsiTheme="minorHAnsi" w:cstheme="minorHAnsi"/>
        </w:rPr>
        <w:fldChar w:fldCharType="separate"/>
      </w:r>
      <w:r w:rsidR="00BD47C3" w:rsidRPr="009A5576">
        <w:rPr>
          <w:rFonts w:asciiTheme="minorHAnsi" w:hAnsiTheme="minorHAnsi" w:cstheme="minorHAnsi"/>
        </w:rPr>
        <w:t>5</w:t>
      </w:r>
      <w:r w:rsidRPr="00661B64">
        <w:rPr>
          <w:rFonts w:asciiTheme="minorHAnsi" w:hAnsiTheme="minorHAnsi" w:cstheme="minorHAnsi"/>
        </w:rPr>
        <w:fldChar w:fldCharType="end"/>
      </w:r>
      <w:r w:rsidRPr="009A5576">
        <w:rPr>
          <w:rFonts w:asciiTheme="minorHAnsi" w:hAnsiTheme="minorHAnsi" w:cstheme="minorHAnsi"/>
        </w:rPr>
        <w:t>.</w:t>
      </w:r>
    </w:p>
    <w:p w14:paraId="703169AA" w14:textId="77777777" w:rsidR="00151914" w:rsidRPr="009A5576" w:rsidRDefault="00151914" w:rsidP="00151914">
      <w:pPr>
        <w:pStyle w:val="Heading3"/>
      </w:pPr>
      <w:bookmarkStart w:id="31" w:name="_Toc47346765"/>
      <w:bookmarkStart w:id="32" w:name="_Toc47346877"/>
      <w:bookmarkStart w:id="33" w:name="_Toc47347103"/>
      <w:bookmarkStart w:id="34" w:name="_Toc96342285"/>
      <w:bookmarkStart w:id="35" w:name="_Toc97712017"/>
      <w:bookmarkStart w:id="36" w:name="_Toc338345437"/>
      <w:bookmarkStart w:id="37" w:name="_Toc338346326"/>
      <w:bookmarkStart w:id="38" w:name="_Toc338346476"/>
      <w:bookmarkStart w:id="39" w:name="_Toc352694034"/>
      <w:bookmarkStart w:id="40" w:name="_Toc361387397"/>
      <w:bookmarkStart w:id="41" w:name="_Toc366162689"/>
      <w:r w:rsidRPr="009A5576">
        <w:t>Synthesis Phase</w:t>
      </w:r>
      <w:bookmarkEnd w:id="31"/>
      <w:bookmarkEnd w:id="32"/>
      <w:bookmarkEnd w:id="33"/>
      <w:bookmarkEnd w:id="34"/>
      <w:bookmarkEnd w:id="35"/>
      <w:bookmarkEnd w:id="36"/>
      <w:bookmarkEnd w:id="37"/>
      <w:bookmarkEnd w:id="38"/>
      <w:bookmarkEnd w:id="39"/>
      <w:bookmarkEnd w:id="40"/>
      <w:bookmarkEnd w:id="41"/>
    </w:p>
    <w:p w14:paraId="32AF95E5"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 xml:space="preserve">This phase is devoted to the preparation by the contractor of the Final Report, whose structure </w:t>
      </w:r>
      <w:r w:rsidR="00006FE0" w:rsidRPr="009A5576">
        <w:rPr>
          <w:rFonts w:asciiTheme="minorHAnsi" w:hAnsiTheme="minorHAnsi" w:cstheme="minorHAnsi"/>
        </w:rPr>
        <w:t>is</w:t>
      </w:r>
      <w:r w:rsidRPr="009A5576">
        <w:rPr>
          <w:rFonts w:asciiTheme="minorHAnsi" w:hAnsiTheme="minorHAnsi" w:cstheme="minorHAnsi"/>
        </w:rPr>
        <w:t xml:space="preserve"> described in the Annex III; it entails the analysis of the data collected during the </w:t>
      </w:r>
      <w:r w:rsidR="00006FE0" w:rsidRPr="009A5576">
        <w:rPr>
          <w:rFonts w:asciiTheme="minorHAnsi" w:hAnsiTheme="minorHAnsi" w:cstheme="minorHAnsi"/>
        </w:rPr>
        <w:t>early</w:t>
      </w:r>
      <w:r w:rsidRPr="009A5576">
        <w:rPr>
          <w:rFonts w:asciiTheme="minorHAnsi" w:hAnsiTheme="minorHAnsi" w:cstheme="minorHAnsi"/>
        </w:rPr>
        <w:t xml:space="preserve"> phases to answer the Evaluation Questions and </w:t>
      </w:r>
      <w:r w:rsidR="00006FE0" w:rsidRPr="009A5576">
        <w:rPr>
          <w:rFonts w:asciiTheme="minorHAnsi" w:hAnsiTheme="minorHAnsi" w:cstheme="minorHAnsi"/>
        </w:rPr>
        <w:t xml:space="preserve">the </w:t>
      </w:r>
      <w:r w:rsidRPr="009A5576">
        <w:rPr>
          <w:rFonts w:asciiTheme="minorHAnsi" w:hAnsiTheme="minorHAnsi" w:cstheme="minorHAnsi"/>
        </w:rPr>
        <w:t>prepar</w:t>
      </w:r>
      <w:r w:rsidR="00353D4F" w:rsidRPr="009A5576">
        <w:rPr>
          <w:rFonts w:asciiTheme="minorHAnsi" w:hAnsiTheme="minorHAnsi" w:cstheme="minorHAnsi"/>
        </w:rPr>
        <w:t>ation of</w:t>
      </w:r>
      <w:r w:rsidRPr="009A5576">
        <w:rPr>
          <w:rFonts w:asciiTheme="minorHAnsi" w:hAnsiTheme="minorHAnsi" w:cstheme="minorHAnsi"/>
        </w:rPr>
        <w:t xml:space="preserve"> the overall assessment, </w:t>
      </w:r>
      <w:proofErr w:type="gramStart"/>
      <w:r w:rsidRPr="009A5576">
        <w:rPr>
          <w:rFonts w:asciiTheme="minorHAnsi" w:hAnsiTheme="minorHAnsi" w:cstheme="minorHAnsi"/>
        </w:rPr>
        <w:t>conclusions</w:t>
      </w:r>
      <w:proofErr w:type="gramEnd"/>
      <w:r w:rsidRPr="009A5576">
        <w:rPr>
          <w:rFonts w:asciiTheme="minorHAnsi" w:hAnsiTheme="minorHAnsi" w:cstheme="minorHAnsi"/>
        </w:rPr>
        <w:t xml:space="preserve"> and recommendations of the evaluation.</w:t>
      </w:r>
    </w:p>
    <w:p w14:paraId="151644D7" w14:textId="77777777" w:rsidR="00C03E16" w:rsidRPr="009A5576" w:rsidRDefault="00C03E16" w:rsidP="00C03E16">
      <w:pPr>
        <w:rPr>
          <w:rFonts w:asciiTheme="minorHAnsi" w:hAnsiTheme="minorHAnsi" w:cstheme="minorHAnsi"/>
        </w:rPr>
      </w:pPr>
      <w:r w:rsidRPr="009A5576">
        <w:rPr>
          <w:rFonts w:asciiTheme="minorHAnsi" w:hAnsiTheme="minorHAnsi" w:cstheme="minorHAnsi"/>
        </w:rPr>
        <w:t xml:space="preserve">The evaluation team will make sure that: </w:t>
      </w:r>
    </w:p>
    <w:p w14:paraId="125BACFF" w14:textId="77777777" w:rsidR="00C03E16" w:rsidRPr="009A5576" w:rsidRDefault="00C03E16" w:rsidP="00FE2EB0">
      <w:pPr>
        <w:numPr>
          <w:ilvl w:val="0"/>
          <w:numId w:val="9"/>
        </w:numPr>
        <w:spacing w:after="200" w:line="276" w:lineRule="auto"/>
        <w:rPr>
          <w:rFonts w:asciiTheme="minorHAnsi" w:hAnsiTheme="minorHAnsi" w:cstheme="minorHAnsi"/>
        </w:rPr>
      </w:pPr>
      <w:r w:rsidRPr="009A5576">
        <w:rPr>
          <w:rFonts w:asciiTheme="minorHAnsi" w:hAnsiTheme="minorHAnsi" w:cstheme="minorHAnsi"/>
        </w:rPr>
        <w:t xml:space="preserve">Their assessments are objective and balanced, statements are accurate and evidence-based, and recommendations realistic and clearly targeted. </w:t>
      </w:r>
    </w:p>
    <w:p w14:paraId="620871A6" w14:textId="77777777" w:rsidR="00C03E16" w:rsidRPr="009A5576" w:rsidRDefault="00C03E16" w:rsidP="00FE2EB0">
      <w:pPr>
        <w:numPr>
          <w:ilvl w:val="0"/>
          <w:numId w:val="9"/>
        </w:numPr>
        <w:spacing w:after="200" w:line="276" w:lineRule="auto"/>
        <w:rPr>
          <w:rFonts w:asciiTheme="minorHAnsi" w:hAnsiTheme="minorHAnsi" w:cstheme="minorHAnsi"/>
        </w:rPr>
      </w:pPr>
      <w:r w:rsidRPr="009A5576">
        <w:rPr>
          <w:rFonts w:asciiTheme="minorHAnsi" w:hAnsiTheme="minorHAnsi" w:cstheme="minorHAnsi"/>
        </w:rPr>
        <w:t>When drafting the report, they will acknowledge clearly where changes in the desired direction are known to be already taking place.</w:t>
      </w:r>
    </w:p>
    <w:p w14:paraId="78FCE44A" w14:textId="77777777" w:rsidR="006E3B39" w:rsidRPr="009A5576" w:rsidRDefault="00321FC4" w:rsidP="00FE2EB0">
      <w:pPr>
        <w:numPr>
          <w:ilvl w:val="0"/>
          <w:numId w:val="9"/>
        </w:numPr>
        <w:spacing w:after="200" w:line="276" w:lineRule="auto"/>
        <w:rPr>
          <w:rFonts w:asciiTheme="minorHAnsi" w:hAnsiTheme="minorHAnsi" w:cstheme="minorHAnsi"/>
        </w:rPr>
      </w:pPr>
      <w:r w:rsidRPr="009A5576">
        <w:rPr>
          <w:rFonts w:asciiTheme="minorHAnsi" w:hAnsiTheme="minorHAnsi" w:cstheme="minorHAnsi"/>
        </w:rPr>
        <w:t>The wording, inclusive</w:t>
      </w:r>
      <w:r w:rsidR="00353D4F" w:rsidRPr="009A5576">
        <w:rPr>
          <w:rFonts w:asciiTheme="minorHAnsi" w:hAnsiTheme="minorHAnsi" w:cstheme="minorHAnsi"/>
        </w:rPr>
        <w:t xml:space="preserve"> of</w:t>
      </w:r>
      <w:r w:rsidRPr="009A5576">
        <w:rPr>
          <w:rFonts w:asciiTheme="minorHAnsi" w:hAnsiTheme="minorHAnsi" w:cstheme="minorHAnsi"/>
        </w:rPr>
        <w:t xml:space="preserve"> the abbreviations used</w:t>
      </w:r>
      <w:r w:rsidR="00353D4F" w:rsidRPr="009A5576">
        <w:rPr>
          <w:rFonts w:asciiTheme="minorHAnsi" w:hAnsiTheme="minorHAnsi" w:cstheme="minorHAnsi"/>
        </w:rPr>
        <w:t>,</w:t>
      </w:r>
      <w:r w:rsidRPr="009A5576">
        <w:rPr>
          <w:rFonts w:asciiTheme="minorHAnsi" w:hAnsiTheme="minorHAnsi" w:cstheme="minorHAnsi"/>
        </w:rPr>
        <w:t xml:space="preserve"> </w:t>
      </w:r>
      <w:proofErr w:type="gramStart"/>
      <w:r w:rsidRPr="009A5576">
        <w:rPr>
          <w:rFonts w:asciiTheme="minorHAnsi" w:hAnsiTheme="minorHAnsi" w:cstheme="minorHAnsi"/>
        </w:rPr>
        <w:t>takes into account</w:t>
      </w:r>
      <w:proofErr w:type="gramEnd"/>
      <w:r w:rsidRPr="009A5576">
        <w:rPr>
          <w:rFonts w:asciiTheme="minorHAnsi" w:hAnsiTheme="minorHAnsi" w:cstheme="minorHAnsi"/>
        </w:rPr>
        <w:t xml:space="preserve"> the audience as identified in art. 2.1 above</w:t>
      </w:r>
      <w:r w:rsidR="00353D4F" w:rsidRPr="009A5576">
        <w:rPr>
          <w:rFonts w:asciiTheme="minorHAnsi" w:hAnsiTheme="minorHAnsi" w:cstheme="minorHAnsi"/>
        </w:rPr>
        <w:t>.</w:t>
      </w:r>
    </w:p>
    <w:p w14:paraId="18CED5CF" w14:textId="77777777" w:rsidR="00622C7B" w:rsidRPr="009A5576" w:rsidRDefault="00C03E16" w:rsidP="0064079C">
      <w:pPr>
        <w:rPr>
          <w:rFonts w:asciiTheme="minorHAnsi" w:hAnsiTheme="minorHAnsi" w:cstheme="minorHAnsi"/>
          <w:iCs/>
        </w:rPr>
      </w:pPr>
      <w:r w:rsidRPr="009A5576">
        <w:rPr>
          <w:rFonts w:asciiTheme="minorHAnsi" w:hAnsiTheme="minorHAnsi" w:cstheme="minorHAnsi"/>
          <w:iCs/>
        </w:rPr>
        <w:t>The evaluation team will deliver</w:t>
      </w:r>
      <w:r w:rsidR="0064079C" w:rsidRPr="009A5576">
        <w:rPr>
          <w:rFonts w:asciiTheme="minorHAnsi" w:hAnsiTheme="minorHAnsi" w:cstheme="minorHAnsi"/>
          <w:iCs/>
        </w:rPr>
        <w:t xml:space="preserve"> to the Evaluation Manager </w:t>
      </w:r>
      <w:r w:rsidR="0064079C" w:rsidRPr="009A5576">
        <w:rPr>
          <w:rFonts w:asciiTheme="minorHAnsi" w:hAnsiTheme="minorHAnsi" w:cstheme="minorHAnsi"/>
        </w:rPr>
        <w:t>the</w:t>
      </w:r>
      <w:r w:rsidRPr="009A5576">
        <w:rPr>
          <w:rFonts w:asciiTheme="minorHAnsi" w:hAnsiTheme="minorHAnsi" w:cstheme="minorHAnsi"/>
          <w:iCs/>
        </w:rPr>
        <w:t xml:space="preserve"> </w:t>
      </w:r>
      <w:r w:rsidRPr="009A5576">
        <w:rPr>
          <w:rFonts w:asciiTheme="minorHAnsi" w:hAnsiTheme="minorHAnsi" w:cstheme="minorHAnsi"/>
          <w:b/>
          <w:iCs/>
        </w:rPr>
        <w:t>Draft Final Report</w:t>
      </w:r>
      <w:r w:rsidR="00622C7B" w:rsidRPr="009A5576">
        <w:rPr>
          <w:rFonts w:asciiTheme="minorHAnsi" w:hAnsiTheme="minorHAnsi" w:cstheme="minorHAnsi"/>
          <w:b/>
          <w:iCs/>
        </w:rPr>
        <w:t xml:space="preserve"> </w:t>
      </w:r>
      <w:r w:rsidR="00622C7B" w:rsidRPr="009A5576">
        <w:rPr>
          <w:rFonts w:asciiTheme="minorHAnsi" w:hAnsiTheme="minorHAnsi" w:cstheme="minorHAnsi"/>
          <w:iCs/>
        </w:rPr>
        <w:t>and, after addressing the comments consolidated by the Evaluation Manager, will finalise the</w:t>
      </w:r>
      <w:r w:rsidR="00622C7B" w:rsidRPr="009A5576">
        <w:rPr>
          <w:rFonts w:asciiTheme="minorHAnsi" w:hAnsiTheme="minorHAnsi" w:cstheme="minorHAnsi"/>
          <w:b/>
          <w:iCs/>
        </w:rPr>
        <w:t xml:space="preserve"> Final Report </w:t>
      </w:r>
      <w:r w:rsidR="00622C7B" w:rsidRPr="009A5576">
        <w:rPr>
          <w:rFonts w:asciiTheme="minorHAnsi" w:hAnsiTheme="minorHAnsi" w:cstheme="minorHAnsi"/>
          <w:iCs/>
        </w:rPr>
        <w:t xml:space="preserve">(including the Executive Summary. Please refer to chapter </w:t>
      </w:r>
      <w:r w:rsidR="00622C7B" w:rsidRPr="00661B64">
        <w:rPr>
          <w:rFonts w:asciiTheme="minorHAnsi" w:hAnsiTheme="minorHAnsi" w:cstheme="minorHAnsi"/>
          <w:iCs/>
        </w:rPr>
        <w:fldChar w:fldCharType="begin"/>
      </w:r>
      <w:r w:rsidR="00622C7B" w:rsidRPr="009A5576">
        <w:rPr>
          <w:rFonts w:asciiTheme="minorHAnsi" w:hAnsiTheme="minorHAnsi" w:cstheme="minorHAnsi"/>
          <w:iCs/>
        </w:rPr>
        <w:instrText xml:space="preserve"> REF _Ref524364469 \r \h </w:instrText>
      </w:r>
      <w:r w:rsidR="00622C7B" w:rsidRPr="00661B64">
        <w:rPr>
          <w:rFonts w:asciiTheme="minorHAnsi" w:hAnsiTheme="minorHAnsi" w:cstheme="minorHAnsi"/>
          <w:iCs/>
        </w:rPr>
      </w:r>
      <w:r w:rsidR="00622C7B" w:rsidRPr="00661B64">
        <w:rPr>
          <w:rFonts w:asciiTheme="minorHAnsi" w:hAnsiTheme="minorHAnsi" w:cstheme="minorHAnsi"/>
          <w:iCs/>
        </w:rPr>
        <w:fldChar w:fldCharType="separate"/>
      </w:r>
      <w:r w:rsidR="00BD47C3" w:rsidRPr="009A5576">
        <w:rPr>
          <w:rFonts w:asciiTheme="minorHAnsi" w:hAnsiTheme="minorHAnsi" w:cstheme="minorHAnsi"/>
          <w:iCs/>
        </w:rPr>
        <w:t>5.2</w:t>
      </w:r>
      <w:r w:rsidR="00622C7B" w:rsidRPr="00661B64">
        <w:rPr>
          <w:rFonts w:asciiTheme="minorHAnsi" w:hAnsiTheme="minorHAnsi" w:cstheme="minorHAnsi"/>
          <w:iCs/>
        </w:rPr>
        <w:fldChar w:fldCharType="end"/>
      </w:r>
      <w:r w:rsidR="00622C7B" w:rsidRPr="009A5576">
        <w:rPr>
          <w:rFonts w:asciiTheme="minorHAnsi" w:hAnsiTheme="minorHAnsi" w:cstheme="minorHAnsi"/>
          <w:iCs/>
        </w:rPr>
        <w:t xml:space="preserve"> for a description of the process.</w:t>
      </w:r>
    </w:p>
    <w:p w14:paraId="51ED2177" w14:textId="77777777" w:rsidR="00D949FE" w:rsidRPr="009A5576" w:rsidRDefault="00D949FE" w:rsidP="00D949FE">
      <w:pPr>
        <w:pStyle w:val="Heading3"/>
      </w:pPr>
      <w:bookmarkStart w:id="42" w:name="_Toc352694035"/>
      <w:bookmarkStart w:id="43" w:name="_Toc361387398"/>
      <w:bookmarkStart w:id="44" w:name="_Toc366162690"/>
      <w:bookmarkStart w:id="45" w:name="_Ref514169445"/>
      <w:r w:rsidRPr="009A5576">
        <w:lastRenderedPageBreak/>
        <w:t>Dissemination phase</w:t>
      </w:r>
      <w:bookmarkEnd w:id="42"/>
      <w:bookmarkEnd w:id="43"/>
      <w:bookmarkEnd w:id="44"/>
      <w:bookmarkEnd w:id="45"/>
    </w:p>
    <w:p w14:paraId="1129C613" w14:textId="77777777" w:rsidR="00E707F1" w:rsidRPr="009A5576" w:rsidRDefault="00E707F1" w:rsidP="00E707F1">
      <w:r w:rsidRPr="009A5576">
        <w:rPr>
          <w:highlight w:val="yellow"/>
        </w:rPr>
        <w:t>[</w:t>
      </w:r>
      <w:r w:rsidR="00081BE6" w:rsidRPr="009A5576">
        <w:rPr>
          <w:highlight w:val="yellow"/>
        </w:rPr>
        <w:t>If your evaluation includes a Dissemination phase, p</w:t>
      </w:r>
      <w:r w:rsidRPr="009A5576">
        <w:rPr>
          <w:highlight w:val="yellow"/>
        </w:rPr>
        <w:t>lease include the detailed description of your expectations – otherwise delete the chapter]</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D949FE" w:rsidRPr="009A5576" w14:paraId="04262A35" w14:textId="77777777" w:rsidTr="00186540">
        <w:tc>
          <w:tcPr>
            <w:tcW w:w="8483" w:type="dxa"/>
            <w:shd w:val="clear" w:color="auto" w:fill="BFBFBF" w:themeFill="background1" w:themeFillShade="BF"/>
          </w:tcPr>
          <w:p w14:paraId="0AA07357" w14:textId="77777777" w:rsidR="00CD3F26" w:rsidRPr="009A5576" w:rsidRDefault="00156884" w:rsidP="00C32853">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evaluation contract </w:t>
            </w:r>
            <w:r w:rsidR="00837ABF" w:rsidRPr="009A5576">
              <w:rPr>
                <w:rFonts w:asciiTheme="minorHAnsi" w:hAnsiTheme="minorHAnsi" w:cstheme="minorHAnsi"/>
                <w:i/>
                <w:color w:val="000000" w:themeColor="text1"/>
              </w:rPr>
              <w:t>is an</w:t>
            </w:r>
            <w:r w:rsidR="00EF01BB" w:rsidRPr="009A5576">
              <w:rPr>
                <w:rFonts w:asciiTheme="minorHAnsi" w:hAnsiTheme="minorHAnsi" w:cstheme="minorHAnsi"/>
                <w:i/>
                <w:color w:val="000000" w:themeColor="text1"/>
              </w:rPr>
              <w:t xml:space="preserve"> occasi</w:t>
            </w:r>
            <w:r w:rsidR="00840F9E" w:rsidRPr="009A5576">
              <w:rPr>
                <w:rFonts w:asciiTheme="minorHAnsi" w:hAnsiTheme="minorHAnsi" w:cstheme="minorHAnsi"/>
                <w:i/>
                <w:color w:val="000000" w:themeColor="text1"/>
              </w:rPr>
              <w:t xml:space="preserve">on for disseminating the results of the analysis that has been conducted by evaluators; </w:t>
            </w:r>
            <w:proofErr w:type="gramStart"/>
            <w:r w:rsidR="00840F9E" w:rsidRPr="009A5576">
              <w:rPr>
                <w:rFonts w:asciiTheme="minorHAnsi" w:hAnsiTheme="minorHAnsi" w:cstheme="minorHAnsi"/>
                <w:i/>
                <w:color w:val="000000" w:themeColor="text1"/>
              </w:rPr>
              <w:t>in order to</w:t>
            </w:r>
            <w:proofErr w:type="gramEnd"/>
            <w:r w:rsidR="00840F9E" w:rsidRPr="009A5576">
              <w:rPr>
                <w:rFonts w:asciiTheme="minorHAnsi" w:hAnsiTheme="minorHAnsi" w:cstheme="minorHAnsi"/>
                <w:i/>
                <w:color w:val="000000" w:themeColor="text1"/>
              </w:rPr>
              <w:t xml:space="preserve"> do so, a </w:t>
            </w:r>
            <w:r w:rsidR="00E234C2" w:rsidRPr="009A5576">
              <w:rPr>
                <w:rFonts w:asciiTheme="minorHAnsi" w:hAnsiTheme="minorHAnsi" w:cstheme="minorHAnsi"/>
                <w:i/>
                <w:color w:val="000000" w:themeColor="text1"/>
              </w:rPr>
              <w:t>d</w:t>
            </w:r>
            <w:r w:rsidR="00840F9E" w:rsidRPr="009A5576">
              <w:rPr>
                <w:rFonts w:asciiTheme="minorHAnsi" w:hAnsiTheme="minorHAnsi" w:cstheme="minorHAnsi"/>
                <w:i/>
                <w:color w:val="000000" w:themeColor="text1"/>
              </w:rPr>
              <w:t xml:space="preserve">issemination phase can be integrated </w:t>
            </w:r>
            <w:r w:rsidR="00837ABF" w:rsidRPr="009A5576">
              <w:rPr>
                <w:rFonts w:asciiTheme="minorHAnsi" w:hAnsiTheme="minorHAnsi" w:cstheme="minorHAnsi"/>
                <w:i/>
                <w:color w:val="000000" w:themeColor="text1"/>
              </w:rPr>
              <w:t>in the design of the evaluation mandate.</w:t>
            </w:r>
            <w:r w:rsidR="00840F9E" w:rsidRPr="009A5576">
              <w:rPr>
                <w:rFonts w:asciiTheme="minorHAnsi" w:hAnsiTheme="minorHAnsi" w:cstheme="minorHAnsi"/>
                <w:i/>
                <w:color w:val="000000" w:themeColor="text1"/>
              </w:rPr>
              <w:t xml:space="preserve"> </w:t>
            </w:r>
          </w:p>
          <w:p w14:paraId="48757911" w14:textId="54CD21BA" w:rsidR="00D949FE" w:rsidRPr="009A5576" w:rsidRDefault="00D949FE" w:rsidP="00C32853">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No standard text is proposed for this chapter as the </w:t>
            </w:r>
            <w:r w:rsidR="00E234C2" w:rsidRPr="009A5576">
              <w:rPr>
                <w:rFonts w:asciiTheme="minorHAnsi" w:hAnsiTheme="minorHAnsi" w:cstheme="minorHAnsi"/>
                <w:i/>
                <w:color w:val="000000" w:themeColor="text1"/>
              </w:rPr>
              <w:t>d</w:t>
            </w:r>
            <w:r w:rsidRPr="009A5576">
              <w:rPr>
                <w:rFonts w:asciiTheme="minorHAnsi" w:hAnsiTheme="minorHAnsi" w:cstheme="minorHAnsi"/>
                <w:i/>
                <w:color w:val="000000" w:themeColor="text1"/>
              </w:rPr>
              <w:t xml:space="preserve">issemination very much depends on your specific needs. This chapter shall describe the main </w:t>
            </w:r>
            <w:r w:rsidR="0064079C" w:rsidRPr="009A5576">
              <w:rPr>
                <w:rFonts w:asciiTheme="minorHAnsi" w:hAnsiTheme="minorHAnsi" w:cstheme="minorHAnsi"/>
                <w:i/>
                <w:color w:val="000000" w:themeColor="text1"/>
              </w:rPr>
              <w:t>products</w:t>
            </w:r>
            <w:r w:rsidRPr="009A5576">
              <w:rPr>
                <w:rFonts w:asciiTheme="minorHAnsi" w:hAnsiTheme="minorHAnsi" w:cstheme="minorHAnsi"/>
                <w:i/>
                <w:color w:val="000000" w:themeColor="text1"/>
              </w:rPr>
              <w:t xml:space="preserve"> you expect from the evaluation team regarding the dissemination of the final Evaluation Report. If a dissemination seminar of the Report is planned, indicate the place and which team members should be present</w:t>
            </w:r>
            <w:r w:rsidR="00912B5D" w:rsidRPr="009A5576">
              <w:rPr>
                <w:rFonts w:asciiTheme="minorHAnsi" w:hAnsiTheme="minorHAnsi" w:cstheme="minorHAnsi"/>
                <w:i/>
                <w:color w:val="000000" w:themeColor="text1"/>
              </w:rPr>
              <w:t>, as this has budget repercussions</w:t>
            </w:r>
            <w:r w:rsidRPr="009A5576">
              <w:rPr>
                <w:rFonts w:asciiTheme="minorHAnsi" w:hAnsiTheme="minorHAnsi" w:cstheme="minorHAnsi"/>
                <w:i/>
                <w:color w:val="000000" w:themeColor="text1"/>
              </w:rPr>
              <w:t xml:space="preserve">.  Besides the seminar, different </w:t>
            </w:r>
            <w:r w:rsidR="00912B5D" w:rsidRPr="009A5576">
              <w:rPr>
                <w:rFonts w:asciiTheme="minorHAnsi" w:hAnsiTheme="minorHAnsi" w:cstheme="minorHAnsi"/>
                <w:i/>
                <w:color w:val="000000" w:themeColor="text1"/>
              </w:rPr>
              <w:t xml:space="preserve">and more specialised </w:t>
            </w:r>
            <w:r w:rsidRPr="009A5576">
              <w:rPr>
                <w:rFonts w:asciiTheme="minorHAnsi" w:hAnsiTheme="minorHAnsi" w:cstheme="minorHAnsi"/>
                <w:i/>
                <w:color w:val="000000" w:themeColor="text1"/>
              </w:rPr>
              <w:t>communication modalities can be used for a better dissemination of the Report: blog</w:t>
            </w:r>
            <w:r w:rsidR="00383E4F" w:rsidRPr="009A5576">
              <w:rPr>
                <w:rFonts w:asciiTheme="minorHAnsi" w:hAnsiTheme="minorHAnsi" w:cstheme="minorHAnsi"/>
                <w:i/>
                <w:color w:val="000000" w:themeColor="text1"/>
              </w:rPr>
              <w:t>s</w:t>
            </w:r>
            <w:r w:rsidRPr="009A5576">
              <w:rPr>
                <w:rFonts w:asciiTheme="minorHAnsi" w:hAnsiTheme="minorHAnsi" w:cstheme="minorHAnsi"/>
                <w:i/>
                <w:color w:val="000000" w:themeColor="text1"/>
              </w:rPr>
              <w:t xml:space="preserve">, videos, </w:t>
            </w:r>
            <w:r w:rsidR="00DC20D6" w:rsidRPr="009A5576">
              <w:rPr>
                <w:rFonts w:asciiTheme="minorHAnsi" w:hAnsiTheme="minorHAnsi" w:cstheme="minorHAnsi"/>
                <w:i/>
                <w:color w:val="000000" w:themeColor="text1"/>
              </w:rPr>
              <w:t>publications, radio broadcasts</w:t>
            </w:r>
            <w:r w:rsidRPr="009A5576">
              <w:rPr>
                <w:rFonts w:asciiTheme="minorHAnsi" w:hAnsiTheme="minorHAnsi" w:cstheme="minorHAnsi"/>
                <w:i/>
                <w:color w:val="000000" w:themeColor="text1"/>
              </w:rPr>
              <w:t xml:space="preserve"> etc.….    </w:t>
            </w:r>
          </w:p>
          <w:p w14:paraId="5DB25E4F" w14:textId="77777777" w:rsidR="00317FBE" w:rsidRPr="009A5576" w:rsidRDefault="00D949FE" w:rsidP="0064079C">
            <w:pPr>
              <w:rPr>
                <w:rFonts w:asciiTheme="minorHAnsi" w:hAnsiTheme="minorHAnsi" w:cstheme="minorHAnsi"/>
                <w:i/>
                <w:color w:val="000000" w:themeColor="text1"/>
              </w:rPr>
            </w:pPr>
            <w:r w:rsidRPr="009A5576">
              <w:rPr>
                <w:rFonts w:asciiTheme="minorHAnsi" w:hAnsiTheme="minorHAnsi" w:cstheme="minorHAnsi"/>
                <w:i/>
                <w:color w:val="000000" w:themeColor="text1"/>
              </w:rPr>
              <w:t>These activities are to be described with a sufficient level of detail, as they will have an impact on the overall budget of the evaluation</w:t>
            </w:r>
            <w:r w:rsidR="00383E4F" w:rsidRPr="009A5576">
              <w:rPr>
                <w:rFonts w:asciiTheme="minorHAnsi" w:hAnsiTheme="minorHAnsi" w:cstheme="minorHAnsi"/>
                <w:i/>
                <w:color w:val="000000" w:themeColor="text1"/>
              </w:rPr>
              <w:t xml:space="preserve"> and may require </w:t>
            </w:r>
            <w:r w:rsidR="00855295" w:rsidRPr="009A5576">
              <w:rPr>
                <w:rFonts w:asciiTheme="minorHAnsi" w:hAnsiTheme="minorHAnsi" w:cstheme="minorHAnsi"/>
                <w:i/>
                <w:color w:val="000000" w:themeColor="text1"/>
              </w:rPr>
              <w:t xml:space="preserve">the hiring </w:t>
            </w:r>
            <w:r w:rsidR="0064079C" w:rsidRPr="009A5576">
              <w:rPr>
                <w:rFonts w:asciiTheme="minorHAnsi" w:hAnsiTheme="minorHAnsi" w:cstheme="minorHAnsi"/>
                <w:i/>
                <w:color w:val="000000" w:themeColor="text1"/>
              </w:rPr>
              <w:t xml:space="preserve">by the evaluators </w:t>
            </w:r>
            <w:r w:rsidR="00855295" w:rsidRPr="009A5576">
              <w:rPr>
                <w:rFonts w:asciiTheme="minorHAnsi" w:hAnsiTheme="minorHAnsi" w:cstheme="minorHAnsi"/>
                <w:i/>
                <w:color w:val="000000" w:themeColor="text1"/>
              </w:rPr>
              <w:t>of additional expertise</w:t>
            </w:r>
            <w:r w:rsidRPr="009A5576">
              <w:rPr>
                <w:rFonts w:asciiTheme="minorHAnsi" w:hAnsiTheme="minorHAnsi" w:cstheme="minorHAnsi"/>
                <w:i/>
                <w:color w:val="000000" w:themeColor="text1"/>
              </w:rPr>
              <w:t>.</w:t>
            </w:r>
            <w:r w:rsidR="00C930A4"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1ED8F470" w14:textId="77777777" w:rsidR="00D949FE" w:rsidRPr="009A5576" w:rsidRDefault="00D949FE" w:rsidP="00C32853">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39705E23" wp14:editId="26D83E68">
                  <wp:extent cx="579120" cy="4146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72DEB9A" w14:textId="77777777" w:rsidR="00ED670A" w:rsidRPr="009A5576" w:rsidRDefault="00ED670A" w:rsidP="00ED670A">
      <w:pPr>
        <w:pStyle w:val="Heading2"/>
      </w:pPr>
      <w:bookmarkStart w:id="46" w:name="_Toc511921185"/>
      <w:bookmarkStart w:id="47" w:name="_Toc511921320"/>
      <w:bookmarkStart w:id="48" w:name="_Toc514147225"/>
      <w:bookmarkStart w:id="49" w:name="_Toc516738170"/>
      <w:bookmarkStart w:id="50" w:name="_Toc13671456"/>
      <w:bookmarkEnd w:id="46"/>
      <w:bookmarkEnd w:id="47"/>
      <w:bookmarkEnd w:id="48"/>
      <w:bookmarkEnd w:id="49"/>
      <w:r w:rsidRPr="009A5576">
        <w:t>Management and Steering of the evaluation</w:t>
      </w:r>
      <w:bookmarkEnd w:id="50"/>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ED670A" w:rsidRPr="009A5576" w14:paraId="2059995A" w14:textId="77777777" w:rsidTr="00186540">
        <w:tc>
          <w:tcPr>
            <w:tcW w:w="8483" w:type="dxa"/>
            <w:shd w:val="clear" w:color="auto" w:fill="BFBFBF" w:themeFill="background1" w:themeFillShade="BF"/>
          </w:tcPr>
          <w:p w14:paraId="47B43D33" w14:textId="7368938C" w:rsidR="00ED670A" w:rsidRPr="009A5576" w:rsidRDefault="00ED670A" w:rsidP="00DA4511">
            <w:pPr>
              <w:rPr>
                <w:i/>
                <w:color w:val="000000" w:themeColor="text1"/>
              </w:rPr>
            </w:pPr>
            <w:r w:rsidRPr="009A5576">
              <w:rPr>
                <w:i/>
                <w:color w:val="000000" w:themeColor="text1"/>
              </w:rPr>
              <w:t>The establishment of a Reference Group for the steering of an evaluation has many advantages in terms of ownership of the results</w:t>
            </w:r>
            <w:r w:rsidR="002E02C1" w:rsidRPr="009A5576">
              <w:rPr>
                <w:i/>
                <w:color w:val="000000" w:themeColor="text1"/>
              </w:rPr>
              <w:t>.</w:t>
            </w:r>
            <w:r w:rsidRPr="009A5576">
              <w:rPr>
                <w:i/>
                <w:color w:val="000000" w:themeColor="text1"/>
              </w:rPr>
              <w:t xml:space="preserve"> </w:t>
            </w:r>
            <w:r w:rsidR="002E02C1" w:rsidRPr="009A5576">
              <w:rPr>
                <w:i/>
                <w:color w:val="000000" w:themeColor="text1"/>
              </w:rPr>
              <w:t>F</w:t>
            </w:r>
            <w:r w:rsidR="00025D85" w:rsidRPr="009A5576">
              <w:rPr>
                <w:i/>
                <w:color w:val="000000" w:themeColor="text1"/>
              </w:rPr>
              <w:t>urthermore</w:t>
            </w:r>
            <w:r w:rsidR="002E02C1" w:rsidRPr="009A5576">
              <w:rPr>
                <w:i/>
                <w:color w:val="000000" w:themeColor="text1"/>
              </w:rPr>
              <w:t>, it</w:t>
            </w:r>
            <w:r w:rsidR="00025D85" w:rsidRPr="009A5576">
              <w:rPr>
                <w:i/>
                <w:color w:val="000000" w:themeColor="text1"/>
              </w:rPr>
              <w:t xml:space="preserve"> </w:t>
            </w:r>
            <w:r w:rsidRPr="009A5576">
              <w:rPr>
                <w:i/>
                <w:color w:val="000000" w:themeColor="text1"/>
              </w:rPr>
              <w:t xml:space="preserve">supports the work of the </w:t>
            </w:r>
            <w:r w:rsidR="004F5DB9" w:rsidRPr="009A5576">
              <w:rPr>
                <w:i/>
                <w:color w:val="000000" w:themeColor="text1"/>
              </w:rPr>
              <w:t>Evaluation Manager</w:t>
            </w:r>
            <w:r w:rsidR="00245F94" w:rsidRPr="009A5576">
              <w:rPr>
                <w:i/>
                <w:color w:val="000000" w:themeColor="text1"/>
              </w:rPr>
              <w:t xml:space="preserve"> </w:t>
            </w:r>
            <w:r w:rsidRPr="009A5576">
              <w:rPr>
                <w:i/>
                <w:color w:val="000000" w:themeColor="text1"/>
              </w:rPr>
              <w:t xml:space="preserve">by </w:t>
            </w:r>
            <w:r w:rsidR="00B17423" w:rsidRPr="009A5576">
              <w:rPr>
                <w:i/>
                <w:color w:val="000000" w:themeColor="text1"/>
              </w:rPr>
              <w:t xml:space="preserve">agreeing on the ToR of the evaluation, </w:t>
            </w:r>
            <w:r w:rsidRPr="009A5576">
              <w:rPr>
                <w:i/>
                <w:color w:val="000000" w:themeColor="text1"/>
              </w:rPr>
              <w:t>providing a sounding board for discussing the validity of findings</w:t>
            </w:r>
            <w:r w:rsidR="00DA2759" w:rsidRPr="009A5576">
              <w:rPr>
                <w:i/>
                <w:color w:val="000000" w:themeColor="text1"/>
              </w:rPr>
              <w:t>,</w:t>
            </w:r>
            <w:r w:rsidRPr="009A5576">
              <w:rPr>
                <w:i/>
                <w:color w:val="000000" w:themeColor="text1"/>
              </w:rPr>
              <w:t xml:space="preserve"> conclusions </w:t>
            </w:r>
            <w:r w:rsidR="00DA2759" w:rsidRPr="009A5576">
              <w:rPr>
                <w:i/>
                <w:color w:val="000000" w:themeColor="text1"/>
              </w:rPr>
              <w:t xml:space="preserve">and recommendations </w:t>
            </w:r>
            <w:r w:rsidRPr="009A5576">
              <w:rPr>
                <w:i/>
                <w:color w:val="000000" w:themeColor="text1"/>
              </w:rPr>
              <w:t>of the evaluation team</w:t>
            </w:r>
            <w:r w:rsidR="006F2D54" w:rsidRPr="009A5576">
              <w:rPr>
                <w:i/>
                <w:color w:val="000000" w:themeColor="text1"/>
              </w:rPr>
              <w:t>;</w:t>
            </w:r>
            <w:r w:rsidR="002E02C1" w:rsidRPr="009A5576">
              <w:rPr>
                <w:i/>
                <w:color w:val="000000" w:themeColor="text1"/>
              </w:rPr>
              <w:t xml:space="preserve"> even a very </w:t>
            </w:r>
            <w:proofErr w:type="gramStart"/>
            <w:r w:rsidR="002E02C1" w:rsidRPr="009A5576">
              <w:rPr>
                <w:i/>
                <w:color w:val="000000" w:themeColor="text1"/>
              </w:rPr>
              <w:t>small  evaluation</w:t>
            </w:r>
            <w:proofErr w:type="gramEnd"/>
            <w:r w:rsidR="002E02C1" w:rsidRPr="009A5576">
              <w:rPr>
                <w:i/>
                <w:color w:val="000000" w:themeColor="text1"/>
              </w:rPr>
              <w:t xml:space="preserve"> can be steered by a small Reference Group.</w:t>
            </w:r>
          </w:p>
          <w:p w14:paraId="689CA797" w14:textId="77777777" w:rsidR="00DA4511" w:rsidRPr="009A5576" w:rsidRDefault="00DA4511" w:rsidP="00DA4511">
            <w:pPr>
              <w:rPr>
                <w:i/>
                <w:color w:val="000000" w:themeColor="text1"/>
              </w:rPr>
            </w:pPr>
            <w:r w:rsidRPr="009A5576">
              <w:rPr>
                <w:i/>
                <w:color w:val="000000" w:themeColor="text1"/>
              </w:rPr>
              <w:t>However, for the evaluation of small grant schemes the setup of a formal Reference Group may be considered as redundant; should this be the case, feel free to adapt this chapter.</w:t>
            </w:r>
          </w:p>
        </w:tc>
        <w:tc>
          <w:tcPr>
            <w:tcW w:w="1128" w:type="dxa"/>
            <w:shd w:val="clear" w:color="auto" w:fill="BFBFBF" w:themeFill="background1" w:themeFillShade="BF"/>
          </w:tcPr>
          <w:p w14:paraId="5CD6326E" w14:textId="77777777" w:rsidR="00ED670A" w:rsidRPr="009A5576" w:rsidRDefault="00ED670A" w:rsidP="0087644B">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50DEDF84" wp14:editId="1131AC96">
                  <wp:extent cx="499745" cy="4025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285CE10C" w14:textId="3C84639C" w:rsidR="001F2B4B" w:rsidRPr="009A5576" w:rsidRDefault="001F2B4B" w:rsidP="001F2B4B">
      <w:r w:rsidRPr="009A5576">
        <w:t xml:space="preserve">The evaluation is managed by </w:t>
      </w:r>
      <w:r w:rsidRPr="009A5576">
        <w:rPr>
          <w:highlight w:val="yellow"/>
        </w:rPr>
        <w:t>[</w:t>
      </w:r>
      <w:r w:rsidRPr="009A5576">
        <w:rPr>
          <w:iCs/>
          <w:highlight w:val="yellow"/>
        </w:rPr>
        <w:t>the Evaluation Manager</w:t>
      </w:r>
      <w:r w:rsidRPr="009A5576">
        <w:rPr>
          <w:iCs/>
        </w:rPr>
        <w:t>]</w:t>
      </w:r>
      <w:r w:rsidR="002724ED" w:rsidRPr="009A5576">
        <w:rPr>
          <w:iCs/>
        </w:rPr>
        <w:t>; the progress of the evaluation will be followed closely</w:t>
      </w:r>
      <w:r w:rsidRPr="009A5576">
        <w:t xml:space="preserve"> with the assistance of a Reference Group consisting of </w:t>
      </w:r>
      <w:r w:rsidRPr="009A5576">
        <w:rPr>
          <w:highlight w:val="yellow"/>
        </w:rPr>
        <w:t xml:space="preserve">[identify the institutions / groups </w:t>
      </w:r>
      <w:r w:rsidR="00DA4511" w:rsidRPr="009A5576">
        <w:rPr>
          <w:highlight w:val="yellow"/>
        </w:rPr>
        <w:t xml:space="preserve">/ CSOs </w:t>
      </w:r>
      <w:r w:rsidRPr="009A5576">
        <w:rPr>
          <w:highlight w:val="yellow"/>
        </w:rPr>
        <w:t>that you want to include in the Reference Group</w:t>
      </w:r>
      <w:r w:rsidR="00C051D9" w:rsidRPr="009A5576">
        <w:rPr>
          <w:highlight w:val="yellow"/>
        </w:rPr>
        <w:t>, including a representative from the EU Delegation tha</w:t>
      </w:r>
      <w:r w:rsidR="009A5576" w:rsidRPr="009A5576">
        <w:rPr>
          <w:highlight w:val="yellow"/>
        </w:rPr>
        <w:t>t</w:t>
      </w:r>
      <w:r w:rsidR="00C051D9" w:rsidRPr="009A5576">
        <w:rPr>
          <w:highlight w:val="yellow"/>
        </w:rPr>
        <w:t xml:space="preserve"> financed </w:t>
      </w:r>
      <w:proofErr w:type="gramStart"/>
      <w:r w:rsidR="00C051D9" w:rsidRPr="009A5576">
        <w:rPr>
          <w:highlight w:val="yellow"/>
        </w:rPr>
        <w:t>the  under</w:t>
      </w:r>
      <w:proofErr w:type="gramEnd"/>
      <w:r w:rsidR="00C051D9" w:rsidRPr="009A5576">
        <w:rPr>
          <w:highlight w:val="yellow"/>
        </w:rPr>
        <w:t xml:space="preserve"> evaluation</w:t>
      </w:r>
      <w:r w:rsidRPr="009A5576">
        <w:rPr>
          <w:highlight w:val="yellow"/>
        </w:rPr>
        <w:t>]</w:t>
      </w:r>
      <w:r w:rsidRPr="009A5576">
        <w:t>.</w:t>
      </w:r>
    </w:p>
    <w:p w14:paraId="0E324A8D" w14:textId="77777777" w:rsidR="001F2B4B" w:rsidRPr="009A5576" w:rsidRDefault="001F2B4B" w:rsidP="001F2B4B">
      <w:r w:rsidRPr="009A5576">
        <w:t xml:space="preserve">The </w:t>
      </w:r>
      <w:r w:rsidR="002724ED" w:rsidRPr="009A5576">
        <w:t xml:space="preserve">main functions of the </w:t>
      </w:r>
      <w:r w:rsidRPr="009A5576">
        <w:t xml:space="preserve">Reference Group are: </w:t>
      </w:r>
    </w:p>
    <w:p w14:paraId="3A62B7C0" w14:textId="77777777" w:rsidR="00C051D9" w:rsidRPr="009A5576" w:rsidRDefault="00C051D9" w:rsidP="00FE2EB0">
      <w:pPr>
        <w:pStyle w:val="ListParagraph"/>
        <w:numPr>
          <w:ilvl w:val="0"/>
          <w:numId w:val="15"/>
        </w:numPr>
      </w:pPr>
      <w:r w:rsidRPr="009A5576">
        <w:t>To agree on the focus of the evaluation, including the evaluation questions</w:t>
      </w:r>
      <w:r w:rsidR="0071410F" w:rsidRPr="009A5576">
        <w:t xml:space="preserve"> at Inception Phase</w:t>
      </w:r>
      <w:r w:rsidRPr="009A5576">
        <w:t>.</w:t>
      </w:r>
    </w:p>
    <w:p w14:paraId="783000E3" w14:textId="77777777" w:rsidR="001F2B4B" w:rsidRPr="009A5576" w:rsidRDefault="001F2B4B" w:rsidP="00FE2EB0">
      <w:pPr>
        <w:pStyle w:val="ListParagraph"/>
        <w:numPr>
          <w:ilvl w:val="0"/>
          <w:numId w:val="15"/>
        </w:numPr>
      </w:pPr>
      <w:r w:rsidRPr="009A5576">
        <w:t xml:space="preserve">To facilitate contacts between the evaluation team and the external stakeholders. </w:t>
      </w:r>
    </w:p>
    <w:p w14:paraId="649EF0E2" w14:textId="72E6232D" w:rsidR="001F2B4B" w:rsidRPr="009A5576" w:rsidRDefault="001F2B4B" w:rsidP="00FE2EB0">
      <w:pPr>
        <w:pStyle w:val="ListParagraph"/>
        <w:numPr>
          <w:ilvl w:val="0"/>
          <w:numId w:val="15"/>
        </w:numPr>
      </w:pPr>
      <w:r w:rsidRPr="009A5576">
        <w:t xml:space="preserve">To ensure that the evaluation team has access to and has consulted all relevant information sources and documents related to </w:t>
      </w:r>
      <w:proofErr w:type="gramStart"/>
      <w:r w:rsidRPr="009A5576">
        <w:t>the .</w:t>
      </w:r>
      <w:proofErr w:type="gramEnd"/>
    </w:p>
    <w:p w14:paraId="408C0803" w14:textId="77777777" w:rsidR="001F2B4B" w:rsidRPr="009A5576" w:rsidRDefault="001F2B4B" w:rsidP="00FE2EB0">
      <w:pPr>
        <w:pStyle w:val="ListParagraph"/>
        <w:numPr>
          <w:ilvl w:val="0"/>
          <w:numId w:val="15"/>
        </w:numPr>
      </w:pPr>
      <w:r w:rsidRPr="009A5576">
        <w:t xml:space="preserve">To discuss and comment on notes and reports delivered by the evaluation team. </w:t>
      </w:r>
    </w:p>
    <w:p w14:paraId="571C22DF" w14:textId="77777777" w:rsidR="001F2B4B" w:rsidRPr="009A5576" w:rsidRDefault="001F2B4B" w:rsidP="00FE2EB0">
      <w:pPr>
        <w:pStyle w:val="ListParagraph"/>
        <w:numPr>
          <w:ilvl w:val="0"/>
          <w:numId w:val="15"/>
        </w:numPr>
      </w:pPr>
      <w:r w:rsidRPr="009A5576">
        <w:t xml:space="preserve">To assist in feedback on the findings, conclusions, </w:t>
      </w:r>
      <w:proofErr w:type="gramStart"/>
      <w:r w:rsidRPr="009A5576">
        <w:t>lessons</w:t>
      </w:r>
      <w:proofErr w:type="gramEnd"/>
      <w:r w:rsidRPr="009A5576">
        <w:t xml:space="preserve"> and recommendations from the evaluation.</w:t>
      </w:r>
    </w:p>
    <w:p w14:paraId="6D729F4C" w14:textId="1AFEF47D" w:rsidR="001F2B4B" w:rsidRPr="009A5576" w:rsidRDefault="001F2B4B" w:rsidP="00FE2EB0">
      <w:pPr>
        <w:pStyle w:val="ListParagraph"/>
        <w:numPr>
          <w:ilvl w:val="0"/>
          <w:numId w:val="15"/>
        </w:numPr>
      </w:pPr>
      <w:r w:rsidRPr="009A5576">
        <w:t>To support the development of a proper follow-</w:t>
      </w:r>
      <w:proofErr w:type="gramStart"/>
      <w:r w:rsidRPr="009A5576">
        <w:t>up  plan</w:t>
      </w:r>
      <w:proofErr w:type="gramEnd"/>
      <w:r w:rsidRPr="009A5576">
        <w:t xml:space="preserve"> after completion of the evaluation.</w:t>
      </w:r>
    </w:p>
    <w:p w14:paraId="61562217" w14:textId="77777777" w:rsidR="0071410F" w:rsidRPr="009A5576" w:rsidRDefault="0071410F" w:rsidP="00FE2EB0">
      <w:pPr>
        <w:pStyle w:val="ListParagraph"/>
        <w:numPr>
          <w:ilvl w:val="0"/>
          <w:numId w:val="15"/>
        </w:numPr>
      </w:pPr>
      <w:r w:rsidRPr="009A5576">
        <w:t>To support the Dissemination Phase if there is one.</w:t>
      </w:r>
    </w:p>
    <w:p w14:paraId="4066B362" w14:textId="77777777" w:rsidR="00F120D6" w:rsidRPr="009A5576" w:rsidRDefault="00F120D6" w:rsidP="003B35F7">
      <w:pPr>
        <w:pStyle w:val="Heading2"/>
      </w:pPr>
      <w:bookmarkStart w:id="51" w:name="_Toc516738172"/>
      <w:bookmarkStart w:id="52" w:name="_Toc516738173"/>
      <w:bookmarkStart w:id="53" w:name="_Toc516738174"/>
      <w:bookmarkStart w:id="54" w:name="_Ref524364772"/>
      <w:bookmarkStart w:id="55" w:name="_Toc13671457"/>
      <w:bookmarkEnd w:id="51"/>
      <w:bookmarkEnd w:id="52"/>
      <w:bookmarkEnd w:id="53"/>
      <w:r w:rsidRPr="009A5576">
        <w:t xml:space="preserve">Language of the </w:t>
      </w:r>
      <w:r w:rsidR="00BB208F" w:rsidRPr="009A5576">
        <w:t>S</w:t>
      </w:r>
      <w:r w:rsidRPr="009A5576">
        <w:t>pecific contract</w:t>
      </w:r>
      <w:bookmarkEnd w:id="54"/>
      <w:bookmarkEnd w:id="55"/>
    </w:p>
    <w:p w14:paraId="3EFC8713" w14:textId="77777777" w:rsidR="00F120D6" w:rsidRPr="009A5576" w:rsidRDefault="00F120D6" w:rsidP="00F120D6">
      <w:pPr>
        <w:tabs>
          <w:tab w:val="left" w:pos="284"/>
        </w:tabs>
        <w:rPr>
          <w:rFonts w:asciiTheme="minorHAnsi" w:hAnsiTheme="minorHAnsi" w:cstheme="minorHAnsi"/>
          <w:szCs w:val="22"/>
        </w:rPr>
      </w:pPr>
      <w:r w:rsidRPr="009A5576">
        <w:rPr>
          <w:rFonts w:asciiTheme="minorHAnsi" w:hAnsiTheme="minorHAnsi" w:cstheme="minorHAnsi"/>
          <w:szCs w:val="22"/>
        </w:rPr>
        <w:t xml:space="preserve">The language of the specific contract is to </w:t>
      </w:r>
      <w:r w:rsidR="00C671E4" w:rsidRPr="009A5576">
        <w:rPr>
          <w:rFonts w:asciiTheme="minorHAnsi" w:hAnsiTheme="minorHAnsi" w:cstheme="minorHAnsi"/>
          <w:szCs w:val="22"/>
        </w:rPr>
        <w:t xml:space="preserve">be </w:t>
      </w:r>
      <w:r w:rsidR="00523A01" w:rsidRPr="009A5576">
        <w:rPr>
          <w:rFonts w:asciiTheme="minorHAnsi" w:hAnsiTheme="minorHAnsi" w:cstheme="minorHAnsi"/>
          <w:szCs w:val="22"/>
          <w:highlight w:val="yellow"/>
        </w:rPr>
        <w:t>[specify]</w:t>
      </w:r>
      <w:r w:rsidR="00C671E4" w:rsidRPr="009A5576">
        <w:rPr>
          <w:rFonts w:asciiTheme="minorHAnsi" w:hAnsiTheme="minorHAnsi" w:cstheme="minorHAnsi"/>
          <w:szCs w:val="22"/>
          <w:highlight w:val="yellow"/>
        </w:rPr>
        <w:t>.</w:t>
      </w:r>
      <w:r w:rsidRPr="009A5576">
        <w:rPr>
          <w:rFonts w:asciiTheme="minorHAnsi" w:hAnsiTheme="minorHAnsi" w:cstheme="minorHAnsi"/>
          <w:szCs w:val="22"/>
        </w:rPr>
        <w:t xml:space="preserve">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F120D6" w:rsidRPr="009A5576" w14:paraId="1ED42C77" w14:textId="77777777" w:rsidTr="00186540">
        <w:tc>
          <w:tcPr>
            <w:tcW w:w="8483" w:type="dxa"/>
            <w:shd w:val="clear" w:color="auto" w:fill="BFBFBF" w:themeFill="background1" w:themeFillShade="BF"/>
          </w:tcPr>
          <w:p w14:paraId="78D6C0E3" w14:textId="77777777" w:rsidR="00F120D6" w:rsidRPr="009A5576" w:rsidRDefault="00F120D6" w:rsidP="00C01074">
            <w:pPr>
              <w:rPr>
                <w:rFonts w:asciiTheme="minorHAnsi" w:hAnsiTheme="minorHAnsi" w:cstheme="minorHAnsi"/>
                <w:i/>
                <w:color w:val="000000" w:themeColor="text1"/>
              </w:rPr>
            </w:pPr>
            <w:r w:rsidRPr="009A5576">
              <w:rPr>
                <w:rFonts w:asciiTheme="minorHAnsi" w:hAnsiTheme="minorHAnsi" w:cstheme="minorHAnsi"/>
                <w:i/>
                <w:color w:val="000000" w:themeColor="text1"/>
              </w:rPr>
              <w:lastRenderedPageBreak/>
              <w:t xml:space="preserve">Independently from the language of the specific contract, some documentation may be available in other languages; </w:t>
            </w:r>
            <w:r w:rsidR="00DA2759" w:rsidRPr="009A5576">
              <w:rPr>
                <w:rFonts w:asciiTheme="minorHAnsi" w:hAnsiTheme="minorHAnsi" w:cstheme="minorHAnsi"/>
                <w:i/>
                <w:color w:val="000000" w:themeColor="text1"/>
              </w:rPr>
              <w:t xml:space="preserve">should this be the case, </w:t>
            </w:r>
            <w:r w:rsidRPr="009A5576">
              <w:rPr>
                <w:rFonts w:asciiTheme="minorHAnsi" w:hAnsiTheme="minorHAnsi" w:cstheme="minorHAnsi"/>
                <w:i/>
                <w:color w:val="000000" w:themeColor="text1"/>
              </w:rPr>
              <w:t xml:space="preserve">do not forget to </w:t>
            </w:r>
            <w:r w:rsidR="00DA2759" w:rsidRPr="009A5576">
              <w:rPr>
                <w:rFonts w:asciiTheme="minorHAnsi" w:hAnsiTheme="minorHAnsi" w:cstheme="minorHAnsi"/>
                <w:i/>
                <w:color w:val="000000" w:themeColor="text1"/>
              </w:rPr>
              <w:t>specify this aspect</w:t>
            </w:r>
            <w:r w:rsidRPr="009A5576">
              <w:rPr>
                <w:rFonts w:asciiTheme="minorHAnsi" w:hAnsiTheme="minorHAnsi" w:cstheme="minorHAnsi"/>
                <w:i/>
                <w:color w:val="000000" w:themeColor="text1"/>
              </w:rPr>
              <w:t xml:space="preserve"> and to ensure consistency wi</w:t>
            </w:r>
            <w:r w:rsidR="00EA0D9F" w:rsidRPr="009A5576">
              <w:rPr>
                <w:rFonts w:asciiTheme="minorHAnsi" w:hAnsiTheme="minorHAnsi" w:cstheme="minorHAnsi"/>
                <w:i/>
                <w:color w:val="000000" w:themeColor="text1"/>
              </w:rPr>
              <w:t>t</w:t>
            </w:r>
            <w:r w:rsidRPr="009A5576">
              <w:rPr>
                <w:rFonts w:asciiTheme="minorHAnsi" w:hAnsiTheme="minorHAnsi" w:cstheme="minorHAnsi"/>
                <w:i/>
                <w:color w:val="000000" w:themeColor="text1"/>
              </w:rPr>
              <w:t>h the linguistic skills of the team.</w:t>
            </w:r>
          </w:p>
        </w:tc>
        <w:tc>
          <w:tcPr>
            <w:tcW w:w="1128" w:type="dxa"/>
            <w:shd w:val="clear" w:color="auto" w:fill="BFBFBF" w:themeFill="background1" w:themeFillShade="BF"/>
          </w:tcPr>
          <w:p w14:paraId="61B2AE43" w14:textId="77777777" w:rsidR="00F120D6" w:rsidRPr="009A5576" w:rsidRDefault="00F120D6" w:rsidP="00C01074">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39B6C3F8" wp14:editId="3388D3E4">
                  <wp:extent cx="579120" cy="4146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CBA88D4" w14:textId="77777777" w:rsidR="009C5689" w:rsidRPr="009A5576" w:rsidRDefault="009C5689" w:rsidP="00661B64">
      <w:pPr>
        <w:pStyle w:val="Heading1"/>
      </w:pPr>
      <w:bookmarkStart w:id="56" w:name="_Toc13671458"/>
      <w:r w:rsidRPr="009A5576">
        <w:t>EXPERTISE REQUIRED</w:t>
      </w:r>
      <w:bookmarkEnd w:id="56"/>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6C39ED" w:rsidRPr="009A5576" w14:paraId="555B566A" w14:textId="77777777" w:rsidTr="00186540">
        <w:tc>
          <w:tcPr>
            <w:tcW w:w="8483" w:type="dxa"/>
            <w:shd w:val="clear" w:color="auto" w:fill="BFBFBF" w:themeFill="background1" w:themeFillShade="BF"/>
          </w:tcPr>
          <w:p w14:paraId="2B1FFE50" w14:textId="5DCEAFA3" w:rsidR="00B7126A" w:rsidRPr="009A5576" w:rsidRDefault="0069505D">
            <w:pPr>
              <w:rPr>
                <w:rFonts w:asciiTheme="minorHAnsi" w:hAnsiTheme="minorHAnsi" w:cstheme="minorHAnsi"/>
                <w:i/>
                <w:color w:val="000000" w:themeColor="text1"/>
              </w:rPr>
            </w:pPr>
            <w:r w:rsidRPr="009A5576">
              <w:rPr>
                <w:rFonts w:asciiTheme="minorHAnsi" w:hAnsiTheme="minorHAnsi" w:cstheme="minorHAnsi"/>
                <w:i/>
                <w:color w:val="000000" w:themeColor="text1"/>
              </w:rPr>
              <w:t>It is advisable to</w:t>
            </w:r>
            <w:r w:rsidR="006C39ED" w:rsidRPr="009A5576">
              <w:rPr>
                <w:rFonts w:asciiTheme="minorHAnsi" w:hAnsiTheme="minorHAnsi" w:cstheme="minorHAnsi"/>
                <w:i/>
                <w:color w:val="000000" w:themeColor="text1"/>
              </w:rPr>
              <w:t xml:space="preserve"> define the expertise needed by your evaluation </w:t>
            </w:r>
            <w:r w:rsidR="0064306F" w:rsidRPr="009A5576">
              <w:rPr>
                <w:rFonts w:asciiTheme="minorHAnsi" w:hAnsiTheme="minorHAnsi" w:cstheme="minorHAnsi"/>
                <w:b/>
                <w:i/>
                <w:color w:val="000000" w:themeColor="text1"/>
              </w:rPr>
              <w:t>i</w:t>
            </w:r>
            <w:r w:rsidR="006C39ED" w:rsidRPr="009A5576">
              <w:rPr>
                <w:rFonts w:asciiTheme="minorHAnsi" w:hAnsiTheme="minorHAnsi" w:cstheme="minorHAnsi"/>
                <w:b/>
                <w:i/>
                <w:color w:val="000000" w:themeColor="text1"/>
              </w:rPr>
              <w:t xml:space="preserve">n terms of </w:t>
            </w:r>
            <w:r w:rsidR="00926C12">
              <w:rPr>
                <w:rFonts w:asciiTheme="minorHAnsi" w:hAnsiTheme="minorHAnsi" w:cstheme="minorHAnsi"/>
                <w:b/>
                <w:i/>
                <w:color w:val="000000" w:themeColor="text1"/>
              </w:rPr>
              <w:t>e</w:t>
            </w:r>
            <w:r w:rsidR="006C39ED" w:rsidRPr="009A5576">
              <w:rPr>
                <w:rFonts w:asciiTheme="minorHAnsi" w:hAnsiTheme="minorHAnsi" w:cstheme="minorHAnsi"/>
                <w:b/>
                <w:i/>
                <w:color w:val="000000" w:themeColor="text1"/>
              </w:rPr>
              <w:t>xpertise required within the team</w:t>
            </w:r>
            <w:r w:rsidR="00967FC4" w:rsidRPr="009A5576">
              <w:rPr>
                <w:rFonts w:asciiTheme="minorHAnsi" w:hAnsiTheme="minorHAnsi" w:cstheme="minorHAnsi"/>
                <w:b/>
                <w:i/>
                <w:color w:val="000000" w:themeColor="text1"/>
              </w:rPr>
              <w:t xml:space="preserve"> (not</w:t>
            </w:r>
            <w:r w:rsidR="006C39ED" w:rsidRPr="009A5576">
              <w:rPr>
                <w:rFonts w:asciiTheme="minorHAnsi" w:hAnsiTheme="minorHAnsi" w:cstheme="minorHAnsi"/>
                <w:b/>
                <w:i/>
                <w:color w:val="000000" w:themeColor="text1"/>
              </w:rPr>
              <w:t xml:space="preserve"> in terms of profile</w:t>
            </w:r>
            <w:r w:rsidR="005019BA" w:rsidRPr="009A5576">
              <w:rPr>
                <w:rFonts w:asciiTheme="minorHAnsi" w:hAnsiTheme="minorHAnsi" w:cstheme="minorHAnsi"/>
                <w:b/>
                <w:i/>
                <w:color w:val="000000" w:themeColor="text1"/>
              </w:rPr>
              <w:t xml:space="preserve"> of the individual evaluators</w:t>
            </w:r>
            <w:r w:rsidR="00967FC4" w:rsidRPr="009A5576">
              <w:rPr>
                <w:rFonts w:asciiTheme="minorHAnsi" w:hAnsiTheme="minorHAnsi" w:cstheme="minorHAnsi"/>
                <w:b/>
                <w:i/>
                <w:color w:val="000000" w:themeColor="text1"/>
              </w:rPr>
              <w:t>)</w:t>
            </w:r>
            <w:r w:rsidR="006C39ED" w:rsidRPr="009A5576">
              <w:rPr>
                <w:rFonts w:asciiTheme="minorHAnsi" w:hAnsiTheme="minorHAnsi" w:cstheme="minorHAnsi"/>
                <w:i/>
                <w:color w:val="000000" w:themeColor="text1"/>
              </w:rPr>
              <w:t xml:space="preserve">. </w:t>
            </w:r>
          </w:p>
          <w:p w14:paraId="056C1FFA" w14:textId="77777777" w:rsidR="00F53C76" w:rsidRPr="009A5576" w:rsidRDefault="00196344" w:rsidP="0045749D">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This has </w:t>
            </w:r>
            <w:r w:rsidR="0045749D" w:rsidRPr="009A5576">
              <w:rPr>
                <w:rFonts w:asciiTheme="minorHAnsi" w:hAnsiTheme="minorHAnsi" w:cstheme="minorHAnsi"/>
                <w:i/>
                <w:color w:val="000000" w:themeColor="text1"/>
              </w:rPr>
              <w:t>one</w:t>
            </w:r>
            <w:r w:rsidR="00EA2768" w:rsidRPr="009A5576">
              <w:rPr>
                <w:rFonts w:asciiTheme="minorHAnsi" w:hAnsiTheme="minorHAnsi" w:cstheme="minorHAnsi"/>
                <w:i/>
                <w:color w:val="000000" w:themeColor="text1"/>
              </w:rPr>
              <w:t xml:space="preserve"> </w:t>
            </w:r>
            <w:r w:rsidR="00865150" w:rsidRPr="009A5576">
              <w:rPr>
                <w:rFonts w:asciiTheme="minorHAnsi" w:hAnsiTheme="minorHAnsi" w:cstheme="minorHAnsi"/>
                <w:i/>
                <w:color w:val="000000" w:themeColor="text1"/>
              </w:rPr>
              <w:t xml:space="preserve">main </w:t>
            </w:r>
            <w:r w:rsidR="00EA2768" w:rsidRPr="009A5576">
              <w:rPr>
                <w:rFonts w:asciiTheme="minorHAnsi" w:hAnsiTheme="minorHAnsi" w:cstheme="minorHAnsi"/>
                <w:i/>
                <w:color w:val="000000" w:themeColor="text1"/>
              </w:rPr>
              <w:t>advantage</w:t>
            </w:r>
            <w:r w:rsidR="0045749D" w:rsidRPr="009A5576">
              <w:rPr>
                <w:rFonts w:asciiTheme="minorHAnsi" w:hAnsiTheme="minorHAnsi" w:cstheme="minorHAnsi"/>
                <w:i/>
                <w:color w:val="000000" w:themeColor="text1"/>
              </w:rPr>
              <w:t xml:space="preserve"> in terms of s</w:t>
            </w:r>
            <w:r w:rsidR="003C7663" w:rsidRPr="009A5576">
              <w:rPr>
                <w:rFonts w:asciiTheme="minorHAnsi" w:hAnsiTheme="minorHAnsi" w:cstheme="minorHAnsi"/>
                <w:i/>
                <w:color w:val="000000" w:themeColor="text1"/>
              </w:rPr>
              <w:t>ize of competition</w:t>
            </w:r>
            <w:r w:rsidR="0045749D" w:rsidRPr="009A5576">
              <w:rPr>
                <w:rFonts w:asciiTheme="minorHAnsi" w:hAnsiTheme="minorHAnsi" w:cstheme="minorHAnsi"/>
                <w:i/>
                <w:color w:val="000000" w:themeColor="text1"/>
              </w:rPr>
              <w:t>. T</w:t>
            </w:r>
            <w:r w:rsidR="00EA2768" w:rsidRPr="009A5576">
              <w:rPr>
                <w:rFonts w:asciiTheme="minorHAnsi" w:hAnsiTheme="minorHAnsi" w:cstheme="minorHAnsi"/>
                <w:i/>
                <w:color w:val="000000" w:themeColor="text1"/>
              </w:rPr>
              <w:t xml:space="preserve">he </w:t>
            </w:r>
            <w:r w:rsidR="0069505D" w:rsidRPr="009A5576">
              <w:rPr>
                <w:rFonts w:asciiTheme="minorHAnsi" w:hAnsiTheme="minorHAnsi" w:cstheme="minorHAnsi"/>
                <w:i/>
                <w:color w:val="000000" w:themeColor="text1"/>
              </w:rPr>
              <w:t>tenderers</w:t>
            </w:r>
            <w:r w:rsidR="00EA2768" w:rsidRPr="009A5576">
              <w:rPr>
                <w:rFonts w:asciiTheme="minorHAnsi" w:hAnsiTheme="minorHAnsi" w:cstheme="minorHAnsi"/>
                <w:i/>
                <w:color w:val="000000" w:themeColor="text1"/>
              </w:rPr>
              <w:t xml:space="preserve"> have </w:t>
            </w:r>
            <w:r w:rsidR="003B2E59" w:rsidRPr="009A5576">
              <w:rPr>
                <w:rFonts w:asciiTheme="minorHAnsi" w:hAnsiTheme="minorHAnsi" w:cstheme="minorHAnsi"/>
                <w:i/>
                <w:color w:val="000000" w:themeColor="text1"/>
              </w:rPr>
              <w:t>more opportunities to procure the sought expertise by attributing</w:t>
            </w:r>
            <w:r w:rsidR="00E234C2" w:rsidRPr="009A5576">
              <w:rPr>
                <w:rFonts w:asciiTheme="minorHAnsi" w:hAnsiTheme="minorHAnsi" w:cstheme="minorHAnsi"/>
                <w:i/>
                <w:color w:val="000000" w:themeColor="text1"/>
              </w:rPr>
              <w:t xml:space="preserve">, for example, </w:t>
            </w:r>
            <w:r w:rsidR="00EA2768" w:rsidRPr="009A5576">
              <w:rPr>
                <w:rFonts w:asciiTheme="minorHAnsi" w:hAnsiTheme="minorHAnsi" w:cstheme="minorHAnsi"/>
                <w:i/>
                <w:color w:val="000000" w:themeColor="text1"/>
              </w:rPr>
              <w:t xml:space="preserve">sector and evaluation expertise to </w:t>
            </w:r>
            <w:r w:rsidR="004E7CCC" w:rsidRPr="009A5576">
              <w:rPr>
                <w:rFonts w:asciiTheme="minorHAnsi" w:hAnsiTheme="minorHAnsi" w:cstheme="minorHAnsi"/>
                <w:i/>
                <w:color w:val="000000" w:themeColor="text1"/>
              </w:rPr>
              <w:t>different individuals</w:t>
            </w:r>
            <w:r w:rsidR="00EA2768" w:rsidRPr="009A5576">
              <w:rPr>
                <w:rFonts w:asciiTheme="minorHAnsi" w:hAnsiTheme="minorHAnsi" w:cstheme="minorHAnsi"/>
                <w:i/>
                <w:color w:val="000000" w:themeColor="text1"/>
              </w:rPr>
              <w:t xml:space="preserve"> within the team with fewer restrictions</w:t>
            </w:r>
            <w:r w:rsidR="0045749D" w:rsidRPr="009A5576">
              <w:rPr>
                <w:rFonts w:asciiTheme="minorHAnsi" w:hAnsiTheme="minorHAnsi" w:cstheme="minorHAnsi"/>
                <w:i/>
                <w:color w:val="000000" w:themeColor="text1"/>
              </w:rPr>
              <w:t>.</w:t>
            </w:r>
          </w:p>
          <w:p w14:paraId="2013764A" w14:textId="77777777" w:rsidR="00011AE5" w:rsidRPr="009A5576" w:rsidRDefault="00011AE5" w:rsidP="0045749D">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This chapter envisages the possibility to categorise the experts based on their seniority; feel free to adapt the proposed categorisation </w:t>
            </w:r>
            <w:r w:rsidR="00EA0D9F" w:rsidRPr="009A5576">
              <w:rPr>
                <w:rFonts w:asciiTheme="minorHAnsi" w:hAnsiTheme="minorHAnsi" w:cstheme="minorHAnsi"/>
                <w:i/>
                <w:color w:val="000000" w:themeColor="text1"/>
              </w:rPr>
              <w:t xml:space="preserve">to the standard definitions used by your organisation </w:t>
            </w:r>
            <w:r w:rsidRPr="009A5576">
              <w:rPr>
                <w:rFonts w:asciiTheme="minorHAnsi" w:hAnsiTheme="minorHAnsi" w:cstheme="minorHAnsi"/>
                <w:i/>
                <w:color w:val="000000" w:themeColor="text1"/>
              </w:rPr>
              <w:t>and do not forget to provide a definition of these categories.</w:t>
            </w:r>
          </w:p>
        </w:tc>
        <w:tc>
          <w:tcPr>
            <w:tcW w:w="1128" w:type="dxa"/>
            <w:shd w:val="clear" w:color="auto" w:fill="BFBFBF" w:themeFill="background1" w:themeFillShade="BF"/>
          </w:tcPr>
          <w:p w14:paraId="25ADBEC4" w14:textId="77777777" w:rsidR="006436B7" w:rsidRPr="00661B64" w:rsidRDefault="00965EBB" w:rsidP="006C39ED">
            <w:pPr>
              <w:jc w:val="center"/>
              <w:rPr>
                <w:rFonts w:asciiTheme="minorHAnsi" w:hAnsiTheme="minorHAnsi" w:cstheme="minorHAnsi"/>
                <w:lang w:eastAsia="en-GB"/>
              </w:rPr>
            </w:pPr>
            <w:r w:rsidRPr="00661B64">
              <w:rPr>
                <w:rFonts w:asciiTheme="minorHAnsi" w:hAnsiTheme="minorHAnsi" w:cstheme="minorHAnsi"/>
                <w:noProof/>
                <w:lang w:eastAsia="fr-BE"/>
              </w:rPr>
              <w:drawing>
                <wp:inline distT="0" distB="0" distL="0" distR="0" wp14:anchorId="2335A0A8" wp14:editId="5B6103CD">
                  <wp:extent cx="579120" cy="4146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p w14:paraId="157C1C6E" w14:textId="77777777" w:rsidR="006C39ED" w:rsidRPr="009A5576" w:rsidRDefault="006C39ED" w:rsidP="006C39ED">
            <w:pPr>
              <w:jc w:val="center"/>
              <w:rPr>
                <w:rFonts w:asciiTheme="minorHAnsi" w:hAnsiTheme="minorHAnsi" w:cstheme="minorHAnsi"/>
              </w:rPr>
            </w:pPr>
          </w:p>
        </w:tc>
      </w:tr>
    </w:tbl>
    <w:p w14:paraId="2C0F1207" w14:textId="77777777" w:rsidR="00D701EA" w:rsidRPr="009A5576" w:rsidRDefault="00D701EA" w:rsidP="003B35F7">
      <w:pPr>
        <w:pStyle w:val="Heading2"/>
      </w:pPr>
      <w:bookmarkStart w:id="57" w:name="_Toc13671459"/>
      <w:r w:rsidRPr="009A5576">
        <w:t xml:space="preserve">Number of </w:t>
      </w:r>
      <w:r w:rsidR="00C9171F" w:rsidRPr="009A5576">
        <w:t>evaluators</w:t>
      </w:r>
      <w:r w:rsidRPr="009A5576">
        <w:t xml:space="preserve"> and </w:t>
      </w:r>
      <w:r w:rsidR="00D13BB3" w:rsidRPr="009A5576">
        <w:t xml:space="preserve">of working </w:t>
      </w:r>
      <w:r w:rsidRPr="009A5576">
        <w:t>days per category</w:t>
      </w:r>
      <w:bookmarkEnd w:id="57"/>
    </w:p>
    <w:p w14:paraId="59335123" w14:textId="77777777" w:rsidR="00C774CE" w:rsidRPr="009A5576" w:rsidRDefault="00C774CE" w:rsidP="00C774CE">
      <w:bookmarkStart w:id="58" w:name="_Toc516672959"/>
      <w:bookmarkStart w:id="59" w:name="_Toc515605100"/>
      <w:bookmarkStart w:id="60" w:name="_Toc516672960"/>
      <w:bookmarkStart w:id="61" w:name="_Toc485656829"/>
      <w:bookmarkEnd w:id="58"/>
      <w:bookmarkEnd w:id="59"/>
      <w:bookmarkEnd w:id="60"/>
      <w:r w:rsidRPr="009A5576">
        <w:t>The table below indicates the minimum number of evaluators and the minimum number of working days (overall and in the field), per category</w:t>
      </w:r>
      <w:bookmarkEnd w:id="61"/>
      <w:r w:rsidRPr="009A5576">
        <w:t xml:space="preserve"> of experts to be foreseen by the </w:t>
      </w:r>
      <w:r w:rsidR="0045749D" w:rsidRPr="009A5576">
        <w:t>tenderers</w:t>
      </w:r>
      <w:r w:rsidRPr="009A5576">
        <w:t xml:space="preserve">. </w:t>
      </w:r>
    </w:p>
    <w:tbl>
      <w:tblPr>
        <w:tblStyle w:val="LightShading-Accent1"/>
        <w:tblW w:w="0" w:type="auto"/>
        <w:tblLook w:val="04A0" w:firstRow="1" w:lastRow="0" w:firstColumn="1" w:lastColumn="0" w:noHBand="0" w:noVBand="1"/>
      </w:tblPr>
      <w:tblGrid>
        <w:gridCol w:w="1683"/>
        <w:gridCol w:w="2486"/>
        <w:gridCol w:w="2821"/>
        <w:gridCol w:w="2484"/>
      </w:tblGrid>
      <w:tr w:rsidR="00C774CE" w:rsidRPr="009A5576" w14:paraId="0E8EDB9F" w14:textId="77777777" w:rsidTr="00186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1" w:type="dxa"/>
          </w:tcPr>
          <w:p w14:paraId="20BC8734" w14:textId="77777777" w:rsidR="00C774CE" w:rsidRPr="009A5576" w:rsidRDefault="00C774CE" w:rsidP="002C3BFB">
            <w:pPr>
              <w:jc w:val="center"/>
            </w:pPr>
            <w:r w:rsidRPr="009A5576" w:rsidDel="00241DFA">
              <w:t xml:space="preserve"> </w:t>
            </w:r>
            <w:r w:rsidRPr="009A5576">
              <w:t>Category of experts</w:t>
            </w:r>
          </w:p>
        </w:tc>
        <w:tc>
          <w:tcPr>
            <w:tcW w:w="2542" w:type="dxa"/>
          </w:tcPr>
          <w:p w14:paraId="7B9BA769" w14:textId="77777777" w:rsidR="00C774CE" w:rsidRPr="009A5576" w:rsidRDefault="00C774CE" w:rsidP="002C3BFB">
            <w:pPr>
              <w:tabs>
                <w:tab w:val="left" w:pos="284"/>
              </w:tabs>
              <w:jc w:val="center"/>
              <w:cnfStyle w:val="100000000000" w:firstRow="1" w:lastRow="0" w:firstColumn="0" w:lastColumn="0" w:oddVBand="0" w:evenVBand="0" w:oddHBand="0" w:evenHBand="0" w:firstRowFirstColumn="0" w:firstRowLastColumn="0" w:lastRowFirstColumn="0" w:lastRowLastColumn="0"/>
            </w:pPr>
            <w:r w:rsidRPr="009A5576">
              <w:t>Minimum number of evaluators</w:t>
            </w:r>
          </w:p>
        </w:tc>
        <w:tc>
          <w:tcPr>
            <w:tcW w:w="2894" w:type="dxa"/>
          </w:tcPr>
          <w:p w14:paraId="1D7258F7" w14:textId="77777777" w:rsidR="00C774CE" w:rsidRPr="009A5576" w:rsidRDefault="00C774CE" w:rsidP="002C3BFB">
            <w:pPr>
              <w:tabs>
                <w:tab w:val="left" w:pos="284"/>
              </w:tabs>
              <w:jc w:val="center"/>
              <w:cnfStyle w:val="100000000000" w:firstRow="1" w:lastRow="0" w:firstColumn="0" w:lastColumn="0" w:oddVBand="0" w:evenVBand="0" w:oddHBand="0" w:evenHBand="0" w:firstRowFirstColumn="0" w:firstRowLastColumn="0" w:lastRowFirstColumn="0" w:lastRowLastColumn="0"/>
            </w:pPr>
            <w:r w:rsidRPr="009A5576">
              <w:t xml:space="preserve">Total minimum number of working days (total) </w:t>
            </w:r>
          </w:p>
        </w:tc>
        <w:tc>
          <w:tcPr>
            <w:tcW w:w="2543" w:type="dxa"/>
          </w:tcPr>
          <w:p w14:paraId="46CBABE9" w14:textId="77777777" w:rsidR="00C774CE" w:rsidRPr="009A5576" w:rsidRDefault="00C774CE" w:rsidP="002C3BFB">
            <w:pPr>
              <w:tabs>
                <w:tab w:val="left" w:pos="284"/>
              </w:tabs>
              <w:jc w:val="center"/>
              <w:cnfStyle w:val="100000000000" w:firstRow="1" w:lastRow="0" w:firstColumn="0" w:lastColumn="0" w:oddVBand="0" w:evenVBand="0" w:oddHBand="0" w:evenHBand="0" w:firstRowFirstColumn="0" w:firstRowLastColumn="0" w:lastRowFirstColumn="0" w:lastRowLastColumn="0"/>
            </w:pPr>
            <w:r w:rsidRPr="009A5576">
              <w:t>(Out of which) minimum number of working days on mission</w:t>
            </w:r>
          </w:p>
        </w:tc>
      </w:tr>
      <w:tr w:rsidR="00C774CE" w:rsidRPr="009A5576" w14:paraId="2F0A2DA0"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14:paraId="198C0B4D" w14:textId="77777777" w:rsidR="00C774CE" w:rsidRPr="009A5576" w:rsidRDefault="0045749D" w:rsidP="002C3BFB">
            <w:r w:rsidRPr="009A5576">
              <w:t>Senior</w:t>
            </w:r>
          </w:p>
        </w:tc>
        <w:tc>
          <w:tcPr>
            <w:tcW w:w="2542" w:type="dxa"/>
          </w:tcPr>
          <w:p w14:paraId="2C9A46B7"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2894" w:type="dxa"/>
          </w:tcPr>
          <w:p w14:paraId="3597A7BC"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pPr>
          </w:p>
        </w:tc>
        <w:tc>
          <w:tcPr>
            <w:tcW w:w="2543" w:type="dxa"/>
          </w:tcPr>
          <w:p w14:paraId="160A9531"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pPr>
          </w:p>
        </w:tc>
      </w:tr>
      <w:tr w:rsidR="00C774CE" w:rsidRPr="009A5576" w14:paraId="18C38ACC" w14:textId="77777777" w:rsidTr="00186540">
        <w:tc>
          <w:tcPr>
            <w:cnfStyle w:val="001000000000" w:firstRow="0" w:lastRow="0" w:firstColumn="1" w:lastColumn="0" w:oddVBand="0" w:evenVBand="0" w:oddHBand="0" w:evenHBand="0" w:firstRowFirstColumn="0" w:firstRowLastColumn="0" w:lastRowFirstColumn="0" w:lastRowLastColumn="0"/>
            <w:tcW w:w="1711" w:type="dxa"/>
          </w:tcPr>
          <w:p w14:paraId="34852F23" w14:textId="77777777" w:rsidR="00C774CE" w:rsidRPr="009A5576" w:rsidRDefault="0045749D" w:rsidP="002C3BFB">
            <w:r w:rsidRPr="009A5576">
              <w:t>Medium</w:t>
            </w:r>
          </w:p>
        </w:tc>
        <w:tc>
          <w:tcPr>
            <w:tcW w:w="2542" w:type="dxa"/>
          </w:tcPr>
          <w:p w14:paraId="746E2DA6" w14:textId="77777777" w:rsidR="00C774CE" w:rsidRPr="009A5576" w:rsidRDefault="00C774CE" w:rsidP="002C3BFB">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2894" w:type="dxa"/>
          </w:tcPr>
          <w:p w14:paraId="41DA34A3" w14:textId="77777777" w:rsidR="00C774CE" w:rsidRPr="009A5576" w:rsidRDefault="00C774CE" w:rsidP="002C3BFB">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2543" w:type="dxa"/>
          </w:tcPr>
          <w:p w14:paraId="6B222A74" w14:textId="77777777" w:rsidR="00C774CE" w:rsidRPr="009A5576" w:rsidRDefault="00C774CE" w:rsidP="002C3BFB">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774CE" w:rsidRPr="009A5576" w14:paraId="20064A1E"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14:paraId="20B061E5" w14:textId="77777777" w:rsidR="00C774CE" w:rsidRPr="009A5576" w:rsidRDefault="0045749D" w:rsidP="002C3BFB">
            <w:r w:rsidRPr="009A5576">
              <w:t>Junior</w:t>
            </w:r>
          </w:p>
        </w:tc>
        <w:tc>
          <w:tcPr>
            <w:tcW w:w="2542" w:type="dxa"/>
          </w:tcPr>
          <w:p w14:paraId="29A840FF"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2894" w:type="dxa"/>
          </w:tcPr>
          <w:p w14:paraId="36D22FF5"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2543" w:type="dxa"/>
          </w:tcPr>
          <w:p w14:paraId="3886A21F" w14:textId="77777777" w:rsidR="00C774CE" w:rsidRPr="009A5576" w:rsidRDefault="00C774CE" w:rsidP="002C3BFB">
            <w:pPr>
              <w:jc w:val="center"/>
              <w:cnfStyle w:val="000000100000" w:firstRow="0" w:lastRow="0" w:firstColumn="0" w:lastColumn="0" w:oddVBand="0" w:evenVBand="0" w:oddHBand="1" w:evenHBand="0" w:firstRowFirstColumn="0" w:firstRowLastColumn="0" w:lastRowFirstColumn="0" w:lastRowLastColumn="0"/>
              <w:rPr>
                <w:highlight w:val="yellow"/>
              </w:rPr>
            </w:pPr>
          </w:p>
        </w:tc>
      </w:tr>
    </w:tbl>
    <w:p w14:paraId="2C5625FC" w14:textId="77777777" w:rsidR="00C774CE" w:rsidRPr="009A5576" w:rsidRDefault="00C774CE" w:rsidP="00C774CE"/>
    <w:p w14:paraId="7FFBFA27" w14:textId="77777777" w:rsidR="00C774CE" w:rsidRPr="009A5576" w:rsidRDefault="00C774CE" w:rsidP="00C774CE">
      <w:r w:rsidRPr="009A5576">
        <w:t xml:space="preserve">In particular, the Team Leader (to be identified in the </w:t>
      </w:r>
      <w:r w:rsidR="0045749D" w:rsidRPr="009A5576">
        <w:t xml:space="preserve">offer) </w:t>
      </w:r>
      <w:r w:rsidRPr="009A5576">
        <w:t xml:space="preserve">is expected to possess a demonstrable senior evaluation expertise coherent with the requirements of this assignment and not provide less than </w:t>
      </w:r>
      <w:r w:rsidRPr="009A5576">
        <w:rPr>
          <w:highlight w:val="yellow"/>
        </w:rPr>
        <w:t>xx</w:t>
      </w:r>
      <w:r w:rsidRPr="009A5576">
        <w:t xml:space="preserve"> working days, out of which </w:t>
      </w:r>
      <w:proofErr w:type="spellStart"/>
      <w:r w:rsidRPr="009A5576">
        <w:rPr>
          <w:highlight w:val="yellow"/>
        </w:rPr>
        <w:t>yy</w:t>
      </w:r>
      <w:proofErr w:type="spellEnd"/>
      <w:r w:rsidRPr="009A5576">
        <w:t xml:space="preserve"> in the field.</w:t>
      </w:r>
    </w:p>
    <w:p w14:paraId="00B8A08F" w14:textId="77777777" w:rsidR="00D701EA" w:rsidRPr="009A5576" w:rsidRDefault="00C774CE" w:rsidP="003B35F7">
      <w:pPr>
        <w:pStyle w:val="Heading2"/>
      </w:pPr>
      <w:r w:rsidRPr="009A5576" w:rsidDel="00241DFA">
        <w:rPr>
          <w:rFonts w:cs="Times New Roman"/>
          <w:b w:val="0"/>
          <w:bCs w:val="0"/>
          <w:iCs w:val="0"/>
          <w:color w:val="auto"/>
          <w:szCs w:val="24"/>
        </w:rPr>
        <w:t xml:space="preserve"> </w:t>
      </w:r>
      <w:bookmarkStart w:id="62" w:name="_Toc516738178"/>
      <w:bookmarkStart w:id="63" w:name="_Toc13671460"/>
      <w:bookmarkEnd w:id="62"/>
      <w:r w:rsidR="00767C3A" w:rsidRPr="009A5576">
        <w:t xml:space="preserve">Expertise </w:t>
      </w:r>
      <w:proofErr w:type="gramStart"/>
      <w:r w:rsidR="00767C3A" w:rsidRPr="009A5576">
        <w:t>required</w:t>
      </w:r>
      <w:bookmarkEnd w:id="63"/>
      <w:proofErr w:type="gramEnd"/>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FD692C" w:rsidRPr="009A5576" w14:paraId="7CA1764F" w14:textId="77777777" w:rsidTr="00186540">
        <w:tc>
          <w:tcPr>
            <w:tcW w:w="8483" w:type="dxa"/>
            <w:shd w:val="clear" w:color="auto" w:fill="BFBFBF" w:themeFill="background1" w:themeFillShade="BF"/>
          </w:tcPr>
          <w:p w14:paraId="45F44120" w14:textId="77777777" w:rsidR="00AF3A78" w:rsidRPr="009A5576" w:rsidRDefault="00AF3A78" w:rsidP="00AF3A78">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expertise required </w:t>
            </w:r>
            <w:r w:rsidR="00E73309" w:rsidRPr="009A5576">
              <w:rPr>
                <w:rFonts w:asciiTheme="minorHAnsi" w:hAnsiTheme="minorHAnsi" w:cstheme="minorHAnsi"/>
                <w:i/>
                <w:color w:val="000000" w:themeColor="text1"/>
              </w:rPr>
              <w:t xml:space="preserve">must include professional evaluation skills </w:t>
            </w:r>
            <w:r w:rsidR="002661D2" w:rsidRPr="009A5576">
              <w:rPr>
                <w:rFonts w:asciiTheme="minorHAnsi" w:hAnsiTheme="minorHAnsi" w:cstheme="minorHAnsi"/>
                <w:i/>
                <w:color w:val="000000" w:themeColor="text1"/>
              </w:rPr>
              <w:t xml:space="preserve">(particularly for the Team Leader) </w:t>
            </w:r>
            <w:r w:rsidR="00E73309" w:rsidRPr="009A5576">
              <w:rPr>
                <w:rFonts w:asciiTheme="minorHAnsi" w:hAnsiTheme="minorHAnsi" w:cstheme="minorHAnsi"/>
                <w:i/>
                <w:color w:val="000000" w:themeColor="text1"/>
              </w:rPr>
              <w:t xml:space="preserve">and </w:t>
            </w:r>
            <w:r w:rsidR="001819F5" w:rsidRPr="009A5576">
              <w:rPr>
                <w:rFonts w:asciiTheme="minorHAnsi" w:hAnsiTheme="minorHAnsi" w:cstheme="minorHAnsi"/>
                <w:i/>
                <w:color w:val="000000" w:themeColor="text1"/>
              </w:rPr>
              <w:t>other expertise such as</w:t>
            </w:r>
            <w:r w:rsidR="00E234C2" w:rsidRPr="009A5576">
              <w:rPr>
                <w:rFonts w:asciiTheme="minorHAnsi" w:hAnsiTheme="minorHAnsi" w:cstheme="minorHAnsi"/>
                <w:i/>
                <w:color w:val="000000" w:themeColor="text1"/>
              </w:rPr>
              <w:t xml:space="preserve">, for example, </w:t>
            </w:r>
            <w:r w:rsidRPr="009A5576">
              <w:rPr>
                <w:rFonts w:asciiTheme="minorHAnsi" w:hAnsiTheme="minorHAnsi" w:cstheme="minorHAnsi"/>
                <w:i/>
                <w:color w:val="000000" w:themeColor="text1"/>
              </w:rPr>
              <w:t>sector-specific expertise, team management skills</w:t>
            </w:r>
            <w:r w:rsidR="00305533" w:rsidRPr="009A5576">
              <w:rPr>
                <w:rFonts w:asciiTheme="minorHAnsi" w:hAnsiTheme="minorHAnsi" w:cstheme="minorHAnsi"/>
                <w:i/>
                <w:color w:val="000000" w:themeColor="text1"/>
              </w:rPr>
              <w:t xml:space="preserve">, gender expertise, </w:t>
            </w:r>
            <w:proofErr w:type="gramStart"/>
            <w:r w:rsidRPr="009A5576">
              <w:rPr>
                <w:rFonts w:asciiTheme="minorHAnsi" w:hAnsiTheme="minorHAnsi" w:cstheme="minorHAnsi"/>
                <w:i/>
                <w:color w:val="000000" w:themeColor="text1"/>
              </w:rPr>
              <w:t>communication</w:t>
            </w:r>
            <w:proofErr w:type="gramEnd"/>
            <w:r w:rsidRPr="009A5576">
              <w:rPr>
                <w:rFonts w:asciiTheme="minorHAnsi" w:hAnsiTheme="minorHAnsi" w:cstheme="minorHAnsi"/>
                <w:i/>
                <w:color w:val="000000" w:themeColor="text1"/>
              </w:rPr>
              <w:t xml:space="preserve"> and language skills etc. </w:t>
            </w:r>
          </w:p>
          <w:p w14:paraId="467344CA" w14:textId="3E7C9277" w:rsidR="00555C97" w:rsidRPr="009A5576" w:rsidRDefault="00D801D8" w:rsidP="00AF3A78">
            <w:pPr>
              <w:rPr>
                <w:rFonts w:asciiTheme="minorHAnsi" w:hAnsiTheme="minorHAnsi" w:cstheme="minorHAnsi"/>
                <w:i/>
                <w:color w:val="000000" w:themeColor="text1"/>
              </w:rPr>
            </w:pPr>
            <w:r w:rsidRPr="009A5576">
              <w:rPr>
                <w:rFonts w:asciiTheme="minorHAnsi" w:hAnsiTheme="minorHAnsi" w:cstheme="minorHAnsi"/>
                <w:i/>
                <w:color w:val="000000" w:themeColor="text1"/>
              </w:rPr>
              <w:t>While evaluators can difficult</w:t>
            </w:r>
            <w:r w:rsidR="007A0C45">
              <w:rPr>
                <w:rFonts w:asciiTheme="minorHAnsi" w:hAnsiTheme="minorHAnsi" w:cstheme="minorHAnsi"/>
                <w:i/>
                <w:color w:val="000000" w:themeColor="text1"/>
              </w:rPr>
              <w:t>l</w:t>
            </w:r>
            <w:r w:rsidRPr="009A5576">
              <w:rPr>
                <w:rFonts w:asciiTheme="minorHAnsi" w:hAnsiTheme="minorHAnsi" w:cstheme="minorHAnsi"/>
                <w:i/>
                <w:color w:val="000000" w:themeColor="text1"/>
              </w:rPr>
              <w:t xml:space="preserve">y conduct evaluations requiring specific thematic expertise on their own, the </w:t>
            </w:r>
            <w:r w:rsidR="00DF052B" w:rsidRPr="009A5576">
              <w:rPr>
                <w:rFonts w:asciiTheme="minorHAnsi" w:hAnsiTheme="minorHAnsi" w:cstheme="minorHAnsi"/>
                <w:b/>
                <w:i/>
                <w:color w:val="000000" w:themeColor="text1"/>
              </w:rPr>
              <w:t>setting up of mixed teams</w:t>
            </w:r>
            <w:r w:rsidR="00DF052B" w:rsidRPr="009A5576">
              <w:rPr>
                <w:rFonts w:asciiTheme="minorHAnsi" w:hAnsiTheme="minorHAnsi" w:cstheme="minorHAnsi"/>
                <w:i/>
                <w:color w:val="000000" w:themeColor="text1"/>
              </w:rPr>
              <w:t xml:space="preserve"> including professional </w:t>
            </w:r>
            <w:r w:rsidR="00EF5F7E" w:rsidRPr="009A5576">
              <w:rPr>
                <w:rFonts w:asciiTheme="minorHAnsi" w:hAnsiTheme="minorHAnsi" w:cstheme="minorHAnsi"/>
                <w:i/>
                <w:color w:val="000000" w:themeColor="text1"/>
              </w:rPr>
              <w:t xml:space="preserve">evaluation </w:t>
            </w:r>
            <w:r w:rsidR="00DF052B" w:rsidRPr="009A5576">
              <w:rPr>
                <w:rFonts w:asciiTheme="minorHAnsi" w:hAnsiTheme="minorHAnsi" w:cstheme="minorHAnsi"/>
                <w:i/>
                <w:color w:val="000000" w:themeColor="text1"/>
              </w:rPr>
              <w:t xml:space="preserve">expertise and relevant thematic expertise is </w:t>
            </w:r>
            <w:r w:rsidR="006A3BE2" w:rsidRPr="009A5576">
              <w:rPr>
                <w:rFonts w:asciiTheme="minorHAnsi" w:hAnsiTheme="minorHAnsi" w:cstheme="minorHAnsi"/>
                <w:i/>
                <w:color w:val="000000" w:themeColor="text1"/>
              </w:rPr>
              <w:t>a commendable practice, should budget allows for that</w:t>
            </w:r>
            <w:r w:rsidR="00DF052B" w:rsidRPr="009A5576">
              <w:rPr>
                <w:rFonts w:asciiTheme="minorHAnsi" w:hAnsiTheme="minorHAnsi" w:cstheme="minorHAnsi"/>
                <w:i/>
                <w:color w:val="000000" w:themeColor="text1"/>
              </w:rPr>
              <w:t>.</w:t>
            </w:r>
            <w:r w:rsidR="00EF5F7E" w:rsidRPr="009A5576">
              <w:rPr>
                <w:rFonts w:asciiTheme="minorHAnsi" w:hAnsiTheme="minorHAnsi" w:cstheme="minorHAnsi"/>
                <w:i/>
                <w:color w:val="000000" w:themeColor="text1"/>
              </w:rPr>
              <w:t xml:space="preserve"> </w:t>
            </w:r>
          </w:p>
          <w:p w14:paraId="4F22C85B" w14:textId="4C0BAD01" w:rsidR="008B69E9" w:rsidRPr="009A5576" w:rsidRDefault="00AF3A78" w:rsidP="00AF3A78">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To </w:t>
            </w:r>
            <w:r w:rsidR="008D3438" w:rsidRPr="009A5576">
              <w:rPr>
                <w:rFonts w:asciiTheme="minorHAnsi" w:hAnsiTheme="minorHAnsi" w:cstheme="minorHAnsi"/>
                <w:i/>
                <w:color w:val="000000" w:themeColor="text1"/>
              </w:rPr>
              <w:t xml:space="preserve">define </w:t>
            </w:r>
            <w:r w:rsidRPr="009A5576">
              <w:rPr>
                <w:rFonts w:asciiTheme="minorHAnsi" w:hAnsiTheme="minorHAnsi" w:cstheme="minorHAnsi"/>
                <w:i/>
                <w:color w:val="000000" w:themeColor="text1"/>
              </w:rPr>
              <w:t xml:space="preserve">your </w:t>
            </w:r>
            <w:r w:rsidR="00E33E6A" w:rsidRPr="009A5576">
              <w:rPr>
                <w:rFonts w:asciiTheme="minorHAnsi" w:hAnsiTheme="minorHAnsi" w:cstheme="minorHAnsi"/>
                <w:i/>
                <w:color w:val="000000" w:themeColor="text1"/>
              </w:rPr>
              <w:t>requirements,</w:t>
            </w:r>
            <w:r w:rsidRPr="009A5576">
              <w:rPr>
                <w:rFonts w:asciiTheme="minorHAnsi" w:hAnsiTheme="minorHAnsi" w:cstheme="minorHAnsi"/>
                <w:i/>
                <w:color w:val="000000" w:themeColor="text1"/>
              </w:rPr>
              <w:t xml:space="preserve"> you can use a formulation such as: </w:t>
            </w:r>
            <w:r w:rsidR="00F1237F" w:rsidRPr="009A5576">
              <w:rPr>
                <w:rFonts w:asciiTheme="minorHAnsi" w:hAnsiTheme="minorHAnsi" w:cstheme="minorHAnsi"/>
                <w:i/>
                <w:color w:val="000000" w:themeColor="text1"/>
              </w:rPr>
              <w:t>‘</w:t>
            </w:r>
            <w:r w:rsidRPr="009A5576">
              <w:rPr>
                <w:rFonts w:asciiTheme="minorHAnsi" w:hAnsiTheme="minorHAnsi" w:cstheme="minorHAnsi"/>
                <w:i/>
                <w:color w:val="000000" w:themeColor="text1"/>
              </w:rPr>
              <w:t xml:space="preserve">the team shall have a cumulative experience of at least xx years </w:t>
            </w:r>
            <w:proofErr w:type="gramStart"/>
            <w:r w:rsidRPr="009A5576">
              <w:rPr>
                <w:rFonts w:asciiTheme="minorHAnsi" w:hAnsiTheme="minorHAnsi" w:cstheme="minorHAnsi"/>
                <w:i/>
                <w:color w:val="000000" w:themeColor="text1"/>
              </w:rPr>
              <w:t>in the area of</w:t>
            </w:r>
            <w:proofErr w:type="gramEnd"/>
            <w:r w:rsidRPr="009A5576">
              <w:rPr>
                <w:rFonts w:asciiTheme="minorHAnsi" w:hAnsiTheme="minorHAnsi" w:cstheme="minorHAnsi"/>
                <w:i/>
                <w:color w:val="000000" w:themeColor="text1"/>
              </w:rPr>
              <w:t xml:space="preserve"> evaluation in the region xxx; a sound practice of development interventions in the se</w:t>
            </w:r>
            <w:r w:rsidR="008B69E9" w:rsidRPr="009A5576">
              <w:rPr>
                <w:rFonts w:asciiTheme="minorHAnsi" w:hAnsiTheme="minorHAnsi" w:cstheme="minorHAnsi"/>
                <w:i/>
                <w:color w:val="000000" w:themeColor="text1"/>
              </w:rPr>
              <w:t xml:space="preserve">ctor of </w:t>
            </w:r>
            <w:proofErr w:type="spellStart"/>
            <w:r w:rsidR="008B69E9" w:rsidRPr="009A5576">
              <w:rPr>
                <w:rFonts w:asciiTheme="minorHAnsi" w:hAnsiTheme="minorHAnsi" w:cstheme="minorHAnsi"/>
                <w:i/>
                <w:color w:val="000000" w:themeColor="text1"/>
              </w:rPr>
              <w:t>xxxx</w:t>
            </w:r>
            <w:proofErr w:type="spellEnd"/>
            <w:r w:rsidR="008B69E9" w:rsidRPr="009A5576">
              <w:rPr>
                <w:rFonts w:asciiTheme="minorHAnsi" w:hAnsiTheme="minorHAnsi" w:cstheme="minorHAnsi"/>
                <w:i/>
                <w:color w:val="000000" w:themeColor="text1"/>
              </w:rPr>
              <w:t xml:space="preserve"> demonstrated by ….;</w:t>
            </w:r>
            <w:r w:rsidRPr="009A5576">
              <w:rPr>
                <w:rFonts w:asciiTheme="minorHAnsi" w:hAnsiTheme="minorHAnsi" w:cstheme="minorHAnsi"/>
                <w:i/>
                <w:color w:val="000000" w:themeColor="text1"/>
              </w:rPr>
              <w:t xml:space="preserve"> etc.</w:t>
            </w:r>
            <w:r w:rsidR="00F1237F" w:rsidRPr="009A5576">
              <w:rPr>
                <w:rFonts w:asciiTheme="minorHAnsi" w:hAnsiTheme="minorHAnsi" w:cstheme="minorHAnsi"/>
                <w:i/>
                <w:color w:val="000000" w:themeColor="text1"/>
              </w:rPr>
              <w:t>’</w:t>
            </w:r>
            <w:r w:rsidR="005753EC" w:rsidRPr="009A5576">
              <w:rPr>
                <w:rFonts w:asciiTheme="minorHAnsi" w:hAnsiTheme="minorHAnsi" w:cstheme="minorHAnsi"/>
                <w:i/>
                <w:color w:val="000000" w:themeColor="text1"/>
              </w:rPr>
              <w:t xml:space="preserve"> </w:t>
            </w:r>
            <w:r w:rsidR="006F4855" w:rsidRPr="009A5576">
              <w:rPr>
                <w:rFonts w:asciiTheme="minorHAnsi" w:hAnsiTheme="minorHAnsi" w:cstheme="minorHAnsi"/>
                <w:i/>
                <w:color w:val="000000" w:themeColor="text1"/>
              </w:rPr>
              <w:t xml:space="preserve">In case your team includes experts of different categories, formulate </w:t>
            </w:r>
            <w:r w:rsidR="00BA5CA4" w:rsidRPr="009A5576">
              <w:rPr>
                <w:rFonts w:asciiTheme="minorHAnsi" w:hAnsiTheme="minorHAnsi" w:cstheme="minorHAnsi"/>
                <w:i/>
                <w:color w:val="000000" w:themeColor="text1"/>
              </w:rPr>
              <w:t>these requirements per category of expert.</w:t>
            </w:r>
          </w:p>
        </w:tc>
        <w:tc>
          <w:tcPr>
            <w:tcW w:w="1128" w:type="dxa"/>
            <w:shd w:val="clear" w:color="auto" w:fill="BFBFBF" w:themeFill="background1" w:themeFillShade="BF"/>
          </w:tcPr>
          <w:p w14:paraId="046D3623" w14:textId="77777777" w:rsidR="00FD692C" w:rsidRPr="00661B64" w:rsidRDefault="00FD692C" w:rsidP="008D3822">
            <w:pPr>
              <w:jc w:val="center"/>
              <w:rPr>
                <w:rFonts w:asciiTheme="minorHAnsi" w:hAnsiTheme="minorHAnsi" w:cstheme="minorHAnsi"/>
                <w:lang w:eastAsia="en-GB"/>
              </w:rPr>
            </w:pPr>
            <w:r w:rsidRPr="00661B64">
              <w:rPr>
                <w:rFonts w:asciiTheme="minorHAnsi" w:hAnsiTheme="minorHAnsi" w:cstheme="minorHAnsi"/>
                <w:noProof/>
                <w:lang w:eastAsia="fr-BE"/>
              </w:rPr>
              <w:drawing>
                <wp:inline distT="0" distB="0" distL="0" distR="0" wp14:anchorId="33DBC736" wp14:editId="11762023">
                  <wp:extent cx="579120" cy="4146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p w14:paraId="6CC27F7B" w14:textId="77777777" w:rsidR="00FD692C" w:rsidRPr="009A5576" w:rsidRDefault="00FD692C" w:rsidP="008D3822">
            <w:pPr>
              <w:jc w:val="center"/>
              <w:rPr>
                <w:rFonts w:asciiTheme="minorHAnsi" w:hAnsiTheme="minorHAnsi" w:cstheme="minorHAnsi"/>
              </w:rPr>
            </w:pPr>
          </w:p>
        </w:tc>
      </w:tr>
    </w:tbl>
    <w:p w14:paraId="5944B2CD" w14:textId="77777777" w:rsidR="00ED472E" w:rsidRPr="009A5576" w:rsidRDefault="00ED472E" w:rsidP="001E0052"/>
    <w:p w14:paraId="3B8C5749" w14:textId="77777777" w:rsidR="00C774CE" w:rsidRPr="009A5576" w:rsidRDefault="00C774CE" w:rsidP="00C774CE">
      <w:pPr>
        <w:rPr>
          <w:b/>
        </w:rPr>
      </w:pPr>
      <w:r w:rsidRPr="009A5576">
        <w:rPr>
          <w:b/>
        </w:rPr>
        <w:t xml:space="preserve">Minimum requirements of the team </w:t>
      </w:r>
      <w:r w:rsidRPr="009A5576">
        <w:rPr>
          <w:b/>
          <w:highlight w:val="yellow"/>
        </w:rPr>
        <w:t>[(Cat. xx experts)]</w:t>
      </w:r>
      <w:r w:rsidRPr="009A5576">
        <w:rPr>
          <w:b/>
        </w:rPr>
        <w:t xml:space="preserve"> </w:t>
      </w:r>
      <w:r w:rsidRPr="009A5576">
        <w:rPr>
          <w:highlight w:val="yellow"/>
        </w:rPr>
        <w:t>[define a set of minimum requirements per category of experts and add as many specifications as needed]</w:t>
      </w:r>
      <w:r w:rsidRPr="009A5576">
        <w:rPr>
          <w:b/>
        </w:rPr>
        <w:t>:</w:t>
      </w:r>
    </w:p>
    <w:p w14:paraId="11FD6C2E" w14:textId="77777777" w:rsidR="009A1A62" w:rsidRPr="009A5576" w:rsidRDefault="009A1A62" w:rsidP="00FE2EB0">
      <w:pPr>
        <w:pStyle w:val="ListParagraph"/>
        <w:numPr>
          <w:ilvl w:val="0"/>
          <w:numId w:val="25"/>
        </w:numPr>
      </w:pPr>
      <w:r w:rsidRPr="009A5576">
        <w:rPr>
          <w:highlight w:val="yellow"/>
        </w:rPr>
        <w:lastRenderedPageBreak/>
        <w:t xml:space="preserve">[XX] </w:t>
      </w:r>
      <w:r w:rsidRPr="009A5576">
        <w:t xml:space="preserve">years of experience in </w:t>
      </w:r>
      <w:proofErr w:type="gramStart"/>
      <w:r w:rsidRPr="009A5576">
        <w:t>evaluation;</w:t>
      </w:r>
      <w:proofErr w:type="gramEnd"/>
      <w:r w:rsidRPr="009A5576">
        <w:t xml:space="preserve"> </w:t>
      </w:r>
    </w:p>
    <w:p w14:paraId="422BE053" w14:textId="77777777" w:rsidR="00C774CE" w:rsidRPr="009A5576" w:rsidRDefault="00C774CE" w:rsidP="00FE2EB0">
      <w:pPr>
        <w:pStyle w:val="ListParagraph"/>
        <w:numPr>
          <w:ilvl w:val="0"/>
          <w:numId w:val="25"/>
        </w:numPr>
      </w:pPr>
      <w:r w:rsidRPr="009A5576">
        <w:rPr>
          <w:highlight w:val="yellow"/>
        </w:rPr>
        <w:t>[XX years of experience in….;]</w:t>
      </w:r>
      <w:r w:rsidRPr="009A5576">
        <w:t xml:space="preserve"> </w:t>
      </w:r>
    </w:p>
    <w:p w14:paraId="2849B229" w14:textId="77777777" w:rsidR="00C774CE" w:rsidRPr="009A5576" w:rsidRDefault="00C774CE" w:rsidP="00FE2EB0">
      <w:pPr>
        <w:pStyle w:val="ListParagraph"/>
        <w:numPr>
          <w:ilvl w:val="0"/>
          <w:numId w:val="25"/>
        </w:numPr>
      </w:pPr>
      <w:r w:rsidRPr="009A5576">
        <w:rPr>
          <w:highlight w:val="yellow"/>
        </w:rPr>
        <w:t>[At least one member of the team: XX years of experience in….;]</w:t>
      </w:r>
      <w:r w:rsidRPr="009A5576">
        <w:t xml:space="preserve"> </w:t>
      </w:r>
    </w:p>
    <w:p w14:paraId="2E4498DA" w14:textId="77777777" w:rsidR="00C774CE" w:rsidRPr="009A5576" w:rsidRDefault="00C774CE" w:rsidP="00C774CE">
      <w:pPr>
        <w:rPr>
          <w:b/>
        </w:rPr>
      </w:pPr>
      <w:r w:rsidRPr="009A5576">
        <w:rPr>
          <w:b/>
        </w:rPr>
        <w:t xml:space="preserve">Additional requirements of the team </w:t>
      </w:r>
      <w:r w:rsidRPr="009A5576">
        <w:rPr>
          <w:b/>
          <w:highlight w:val="yellow"/>
        </w:rPr>
        <w:t>[(Cat. xx experts)]</w:t>
      </w:r>
      <w:r w:rsidRPr="009A5576">
        <w:rPr>
          <w:b/>
        </w:rPr>
        <w:t xml:space="preserve"> </w:t>
      </w:r>
      <w:r w:rsidRPr="009A5576">
        <w:rPr>
          <w:highlight w:val="yellow"/>
        </w:rPr>
        <w:t>[</w:t>
      </w:r>
      <w:r w:rsidR="00E33E6A" w:rsidRPr="009A5576">
        <w:rPr>
          <w:highlight w:val="yellow"/>
        </w:rPr>
        <w:t>should you wish so,</w:t>
      </w:r>
      <w:r w:rsidR="00281397" w:rsidRPr="009A5576">
        <w:rPr>
          <w:highlight w:val="yellow"/>
        </w:rPr>
        <w:t xml:space="preserve"> </w:t>
      </w:r>
      <w:r w:rsidRPr="009A5576">
        <w:rPr>
          <w:highlight w:val="yellow"/>
        </w:rPr>
        <w:t xml:space="preserve">define a set of </w:t>
      </w:r>
      <w:r w:rsidR="00E33E6A" w:rsidRPr="009A5576">
        <w:rPr>
          <w:highlight w:val="yellow"/>
        </w:rPr>
        <w:t xml:space="preserve">additional </w:t>
      </w:r>
      <w:r w:rsidRPr="009A5576">
        <w:rPr>
          <w:highlight w:val="yellow"/>
        </w:rPr>
        <w:t>requirements per category of experts and add as many specifications as needed]</w:t>
      </w:r>
      <w:r w:rsidRPr="009A5576">
        <w:rPr>
          <w:b/>
        </w:rPr>
        <w:t>:</w:t>
      </w:r>
    </w:p>
    <w:p w14:paraId="18A8A163" w14:textId="77777777" w:rsidR="00C774CE" w:rsidRPr="009A5576" w:rsidRDefault="00C774CE" w:rsidP="00FE2EB0">
      <w:pPr>
        <w:pStyle w:val="ListParagraph"/>
        <w:numPr>
          <w:ilvl w:val="0"/>
          <w:numId w:val="25"/>
        </w:numPr>
      </w:pPr>
      <w:r w:rsidRPr="009A5576">
        <w:t xml:space="preserve">….. </w:t>
      </w:r>
    </w:p>
    <w:p w14:paraId="184423AA" w14:textId="77777777" w:rsidR="00053B07" w:rsidRPr="009A5576" w:rsidRDefault="00053B07" w:rsidP="00FE2EB0">
      <w:pPr>
        <w:pStyle w:val="ListParagraph"/>
        <w:numPr>
          <w:ilvl w:val="0"/>
          <w:numId w:val="25"/>
        </w:numPr>
      </w:pPr>
      <w:r w:rsidRPr="009A5576">
        <w:t>…..</w:t>
      </w:r>
    </w:p>
    <w:p w14:paraId="0918FC4A" w14:textId="77777777" w:rsidR="00C774CE" w:rsidRPr="009A5576" w:rsidRDefault="00C774CE" w:rsidP="00C774CE">
      <w:pPr>
        <w:rPr>
          <w:b/>
        </w:rPr>
      </w:pPr>
      <w:r w:rsidRPr="009A5576">
        <w:rPr>
          <w:b/>
        </w:rPr>
        <w:t>Language skills of the team:</w:t>
      </w:r>
    </w:p>
    <w:p w14:paraId="1E9359F5" w14:textId="77777777" w:rsidR="00C774CE" w:rsidRPr="009A5576" w:rsidRDefault="00C774CE" w:rsidP="00FE2EB0">
      <w:pPr>
        <w:pStyle w:val="ListParagraph"/>
        <w:numPr>
          <w:ilvl w:val="0"/>
          <w:numId w:val="25"/>
        </w:numPr>
      </w:pPr>
      <w:r w:rsidRPr="009A5576">
        <w:rPr>
          <w:highlight w:val="yellow"/>
        </w:rPr>
        <w:t>[</w:t>
      </w:r>
      <w:proofErr w:type="spellStart"/>
      <w:r w:rsidRPr="009A5576">
        <w:rPr>
          <w:highlight w:val="yellow"/>
        </w:rPr>
        <w:t>Xxxxxxx</w:t>
      </w:r>
      <w:proofErr w:type="spellEnd"/>
      <w:r w:rsidRPr="009A5576">
        <w:rPr>
          <w:highlight w:val="yellow"/>
        </w:rPr>
        <w:t>]</w:t>
      </w:r>
      <w:r w:rsidRPr="009A5576">
        <w:t xml:space="preserve">: at least </w:t>
      </w:r>
      <w:r w:rsidRPr="009A5576">
        <w:rPr>
          <w:highlight w:val="yellow"/>
        </w:rPr>
        <w:t>[x]</w:t>
      </w:r>
      <w:r w:rsidRPr="009A5576">
        <w:t xml:space="preserve"> members </w:t>
      </w:r>
      <w:r w:rsidR="00E27D69" w:rsidRPr="009A5576">
        <w:t>[</w:t>
      </w:r>
      <w:r w:rsidR="00E27D69" w:rsidRPr="009A5576">
        <w:rPr>
          <w:highlight w:val="yellow"/>
        </w:rPr>
        <w:t xml:space="preserve">of category </w:t>
      </w:r>
      <w:proofErr w:type="spellStart"/>
      <w:r w:rsidR="00E27D69" w:rsidRPr="009A5576">
        <w:rPr>
          <w:highlight w:val="yellow"/>
        </w:rPr>
        <w:t>xxxx</w:t>
      </w:r>
      <w:proofErr w:type="spellEnd"/>
      <w:r w:rsidR="00E27D69" w:rsidRPr="009A5576">
        <w:t xml:space="preserve">] </w:t>
      </w:r>
      <w:r w:rsidRPr="009A5576">
        <w:t xml:space="preserve">shall possess a level </w:t>
      </w:r>
      <w:r w:rsidRPr="009A5576">
        <w:rPr>
          <w:highlight w:val="yellow"/>
        </w:rPr>
        <w:t>[</w:t>
      </w:r>
      <w:proofErr w:type="spellStart"/>
      <w:r w:rsidRPr="009A5576">
        <w:rPr>
          <w:highlight w:val="yellow"/>
        </w:rPr>
        <w:t>yy</w:t>
      </w:r>
      <w:proofErr w:type="spellEnd"/>
      <w:r w:rsidRPr="009A5576">
        <w:rPr>
          <w:highlight w:val="yellow"/>
        </w:rPr>
        <w:t>]</w:t>
      </w:r>
      <w:r w:rsidRPr="009A5576">
        <w:t xml:space="preserve"> </w:t>
      </w:r>
      <w:proofErr w:type="gramStart"/>
      <w:r w:rsidRPr="009A5576">
        <w:t>expertise;</w:t>
      </w:r>
      <w:proofErr w:type="gramEnd"/>
    </w:p>
    <w:p w14:paraId="15EED2E4" w14:textId="77777777" w:rsidR="00C774CE" w:rsidRPr="009A5576" w:rsidRDefault="00C774CE" w:rsidP="00FE2EB0">
      <w:pPr>
        <w:pStyle w:val="ListParagraph"/>
        <w:numPr>
          <w:ilvl w:val="0"/>
          <w:numId w:val="25"/>
        </w:numPr>
      </w:pPr>
      <w:r w:rsidRPr="009A5576">
        <w:rPr>
          <w:highlight w:val="yellow"/>
        </w:rPr>
        <w:t>[</w:t>
      </w:r>
      <w:proofErr w:type="spellStart"/>
      <w:r w:rsidRPr="009A5576">
        <w:rPr>
          <w:highlight w:val="yellow"/>
        </w:rPr>
        <w:t>Xxxxxxx</w:t>
      </w:r>
      <w:proofErr w:type="spellEnd"/>
      <w:r w:rsidRPr="009A5576">
        <w:rPr>
          <w:highlight w:val="yellow"/>
        </w:rPr>
        <w:t>]</w:t>
      </w:r>
      <w:r w:rsidRPr="009A5576">
        <w:t xml:space="preserve">: at least </w:t>
      </w:r>
      <w:r w:rsidRPr="009A5576">
        <w:rPr>
          <w:highlight w:val="yellow"/>
        </w:rPr>
        <w:t>[x]</w:t>
      </w:r>
      <w:r w:rsidRPr="009A5576">
        <w:t xml:space="preserve"> members </w:t>
      </w:r>
      <w:r w:rsidR="00E27D69" w:rsidRPr="009A5576">
        <w:t>[</w:t>
      </w:r>
      <w:r w:rsidR="00E27D69" w:rsidRPr="009A5576">
        <w:rPr>
          <w:highlight w:val="yellow"/>
        </w:rPr>
        <w:t xml:space="preserve">of category </w:t>
      </w:r>
      <w:proofErr w:type="spellStart"/>
      <w:r w:rsidR="00E27D69" w:rsidRPr="009A5576">
        <w:rPr>
          <w:highlight w:val="yellow"/>
        </w:rPr>
        <w:t>xxxx</w:t>
      </w:r>
      <w:proofErr w:type="spellEnd"/>
      <w:r w:rsidR="00E27D69" w:rsidRPr="009A5576">
        <w:t xml:space="preserve">] </w:t>
      </w:r>
      <w:r w:rsidRPr="009A5576">
        <w:t xml:space="preserve">shall possess a level </w:t>
      </w:r>
      <w:r w:rsidRPr="009A5576">
        <w:rPr>
          <w:highlight w:val="yellow"/>
        </w:rPr>
        <w:t>[</w:t>
      </w:r>
      <w:proofErr w:type="spellStart"/>
      <w:r w:rsidRPr="009A5576">
        <w:rPr>
          <w:highlight w:val="yellow"/>
        </w:rPr>
        <w:t>yy</w:t>
      </w:r>
      <w:proofErr w:type="spellEnd"/>
      <w:r w:rsidRPr="009A5576">
        <w:rPr>
          <w:highlight w:val="yellow"/>
        </w:rPr>
        <w:t>]</w:t>
      </w:r>
      <w:r w:rsidRPr="009A5576">
        <w:t xml:space="preserve"> </w:t>
      </w:r>
      <w:proofErr w:type="gramStart"/>
      <w:r w:rsidRPr="009A5576">
        <w:t>expertise;</w:t>
      </w:r>
      <w:proofErr w:type="gramEnd"/>
    </w:p>
    <w:p w14:paraId="061D21DD" w14:textId="77777777" w:rsidR="00C774CE" w:rsidRPr="009A5576" w:rsidRDefault="00C774CE" w:rsidP="00C774CE">
      <w:r w:rsidRPr="009A5576">
        <w:t xml:space="preserve">Languages levels are defined for understanding, speaking and writing skills by the Common European Framework of Reference for Languages available at </w:t>
      </w:r>
      <w:hyperlink r:id="rId15" w:history="1">
        <w:r w:rsidRPr="009A5576">
          <w:rPr>
            <w:rStyle w:val="Hyperlink"/>
            <w:color w:val="000000"/>
          </w:rPr>
          <w:t>https://europass.cedefop.europa.eu/en/resources/european-language-levels-cefr</w:t>
        </w:r>
      </w:hyperlink>
      <w:r w:rsidRPr="009A5576">
        <w:t xml:space="preserve"> and shall be demonstrated by certificates or by past relevant experience.</w:t>
      </w:r>
    </w:p>
    <w:p w14:paraId="26A8D522" w14:textId="03617E51" w:rsidR="007C7E22" w:rsidRPr="009A5576" w:rsidRDefault="007C7E22" w:rsidP="00C774CE">
      <w:r w:rsidRPr="00661B64">
        <w:rPr>
          <w:b/>
          <w:bCs/>
        </w:rPr>
        <w:t>Gender balance in the proposed team, at all levels, is highly recommended</w:t>
      </w:r>
      <w:r w:rsidR="009466B8" w:rsidRPr="009A5576">
        <w:t xml:space="preserve"> and should be striven for</w:t>
      </w:r>
      <w:r w:rsidRPr="009A5576">
        <w:t>.</w:t>
      </w:r>
    </w:p>
    <w:p w14:paraId="36053585" w14:textId="77777777" w:rsidR="00D701EA" w:rsidRPr="009A5576" w:rsidRDefault="00D701EA" w:rsidP="00661B64">
      <w:pPr>
        <w:pStyle w:val="Heading1"/>
      </w:pPr>
      <w:bookmarkStart w:id="64" w:name="_Toc516738180"/>
      <w:bookmarkStart w:id="65" w:name="_Toc516738181"/>
      <w:bookmarkStart w:id="66" w:name="_Toc516738182"/>
      <w:bookmarkStart w:id="67" w:name="_Toc516738183"/>
      <w:bookmarkStart w:id="68" w:name="_Toc516738184"/>
      <w:bookmarkStart w:id="69" w:name="_Toc516738185"/>
      <w:bookmarkStart w:id="70" w:name="_Toc511921192"/>
      <w:bookmarkStart w:id="71" w:name="_Toc511921326"/>
      <w:bookmarkStart w:id="72" w:name="_Toc514147231"/>
      <w:bookmarkStart w:id="73" w:name="_Toc516738186"/>
      <w:bookmarkStart w:id="74" w:name="_Toc516738195"/>
      <w:bookmarkStart w:id="75" w:name="_Toc13671461"/>
      <w:bookmarkEnd w:id="64"/>
      <w:bookmarkEnd w:id="65"/>
      <w:bookmarkEnd w:id="66"/>
      <w:bookmarkEnd w:id="67"/>
      <w:bookmarkEnd w:id="68"/>
      <w:bookmarkEnd w:id="69"/>
      <w:bookmarkEnd w:id="70"/>
      <w:bookmarkEnd w:id="71"/>
      <w:bookmarkEnd w:id="72"/>
      <w:bookmarkEnd w:id="73"/>
      <w:bookmarkEnd w:id="74"/>
      <w:r w:rsidRPr="009A5576">
        <w:t>LOCATION AND DURATION</w:t>
      </w:r>
      <w:bookmarkEnd w:id="75"/>
      <w:r w:rsidRPr="009A5576">
        <w:t xml:space="preserve"> </w:t>
      </w:r>
    </w:p>
    <w:p w14:paraId="00E303B1" w14:textId="77777777" w:rsidR="00011AE5" w:rsidRPr="009A5576" w:rsidRDefault="00011AE5" w:rsidP="00011AE5">
      <w:pPr>
        <w:pStyle w:val="Heading2"/>
        <w:rPr>
          <w:rFonts w:asciiTheme="minorHAnsi" w:hAnsiTheme="minorHAnsi" w:cstheme="minorHAnsi"/>
          <w:szCs w:val="22"/>
        </w:rPr>
      </w:pPr>
      <w:bookmarkStart w:id="76" w:name="_Toc13671462"/>
      <w:r w:rsidRPr="009A5576">
        <w:t>Location(s) of assignment</w:t>
      </w:r>
      <w:bookmarkEnd w:id="76"/>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011AE5" w:rsidRPr="009A5576" w14:paraId="34F8D615" w14:textId="77777777" w:rsidTr="00BD47C3">
        <w:tc>
          <w:tcPr>
            <w:tcW w:w="8483" w:type="dxa"/>
            <w:shd w:val="clear" w:color="auto" w:fill="BFBFBF" w:themeFill="background1" w:themeFillShade="BF"/>
          </w:tcPr>
          <w:p w14:paraId="20113EA5" w14:textId="77777777" w:rsidR="00011AE5" w:rsidRPr="009A5576" w:rsidRDefault="00011AE5" w:rsidP="00BD47C3">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If the </w:t>
            </w:r>
            <w:r w:rsidRPr="009A5576">
              <w:rPr>
                <w:i/>
              </w:rPr>
              <w:t xml:space="preserve">precise places to be visited by evaluators during the Field phase are still to be decided, inter alia as an output of the Inception phase, the potential places will be qualified as "tentative". </w:t>
            </w:r>
          </w:p>
        </w:tc>
        <w:tc>
          <w:tcPr>
            <w:tcW w:w="1128" w:type="dxa"/>
            <w:shd w:val="clear" w:color="auto" w:fill="BFBFBF" w:themeFill="background1" w:themeFillShade="BF"/>
          </w:tcPr>
          <w:p w14:paraId="509D1343" w14:textId="77777777" w:rsidR="00011AE5" w:rsidRPr="009A5576" w:rsidRDefault="00011AE5" w:rsidP="00BD47C3">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7BBB970F" wp14:editId="669F0B10">
                  <wp:extent cx="579120" cy="414655"/>
                  <wp:effectExtent l="0" t="0" r="0" b="444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939B29A" w14:textId="77777777" w:rsidR="00011AE5" w:rsidRPr="009A5576" w:rsidRDefault="00011AE5" w:rsidP="00011AE5">
      <w:pPr>
        <w:spacing w:before="120"/>
      </w:pPr>
      <w:r w:rsidRPr="009A5576">
        <w:t xml:space="preserve">The assignment will take place in </w:t>
      </w:r>
      <w:r w:rsidRPr="009A5576">
        <w:rPr>
          <w:highlight w:val="yellow"/>
        </w:rPr>
        <w:t>[indicate the place(s) where the assignment will take place, as described in the previous section]</w:t>
      </w:r>
      <w:r w:rsidRPr="009A5576">
        <w:t xml:space="preserve">, with field visits in </w:t>
      </w:r>
      <w:r w:rsidRPr="009A5576">
        <w:rPr>
          <w:highlight w:val="yellow"/>
        </w:rPr>
        <w:t>[indicate as needed]</w:t>
      </w:r>
      <w:r w:rsidRPr="009A5576">
        <w:t>.</w:t>
      </w:r>
    </w:p>
    <w:p w14:paraId="4585A905" w14:textId="77777777" w:rsidR="00D701EA" w:rsidRPr="009A5576" w:rsidRDefault="00D701EA" w:rsidP="003B35F7">
      <w:pPr>
        <w:pStyle w:val="Heading2"/>
      </w:pPr>
      <w:bookmarkStart w:id="77" w:name="_Toc13671463"/>
      <w:r w:rsidRPr="009A5576">
        <w:t xml:space="preserve">Foreseen duration </w:t>
      </w:r>
      <w:r w:rsidR="002323D7" w:rsidRPr="009A5576">
        <w:t>of the assignment in calendar</w:t>
      </w:r>
      <w:r w:rsidR="00D72EFA" w:rsidRPr="009A5576">
        <w:t xml:space="preserve"> </w:t>
      </w:r>
      <w:r w:rsidR="00E371FB" w:rsidRPr="009A5576">
        <w:t>months</w:t>
      </w:r>
      <w:bookmarkEnd w:id="77"/>
      <w:r w:rsidR="002323D7" w:rsidRPr="009A5576">
        <w:t xml:space="preserve"> </w:t>
      </w:r>
    </w:p>
    <w:p w14:paraId="33B1EDF3" w14:textId="77777777" w:rsidR="000F30B5" w:rsidRPr="009A5576" w:rsidRDefault="000F30B5" w:rsidP="002C3BFB">
      <w:pPr>
        <w:rPr>
          <w:rFonts w:asciiTheme="minorHAnsi" w:hAnsiTheme="minorHAnsi" w:cstheme="minorHAnsi"/>
          <w:szCs w:val="22"/>
        </w:rPr>
      </w:pPr>
      <w:r w:rsidRPr="009A5576">
        <w:rPr>
          <w:rFonts w:asciiTheme="minorHAnsi" w:hAnsiTheme="minorHAnsi" w:cstheme="minorHAnsi"/>
          <w:szCs w:val="22"/>
        </w:rPr>
        <w:t xml:space="preserve">Maximum duration of the assignment: </w:t>
      </w:r>
      <w:r w:rsidRPr="009A5576">
        <w:rPr>
          <w:rFonts w:asciiTheme="minorHAnsi" w:hAnsiTheme="minorHAnsi" w:cstheme="minorHAnsi"/>
          <w:szCs w:val="22"/>
          <w:highlight w:val="yellow"/>
        </w:rPr>
        <w:t>[indicate duration</w:t>
      </w:r>
      <w:r w:rsidR="00E371FB" w:rsidRPr="009A5576">
        <w:rPr>
          <w:rFonts w:asciiTheme="minorHAnsi" w:hAnsiTheme="minorHAnsi" w:cstheme="minorHAnsi"/>
          <w:szCs w:val="22"/>
          <w:highlight w:val="yellow"/>
        </w:rPr>
        <w:t xml:space="preserve"> in </w:t>
      </w:r>
      <w:r w:rsidR="00011AE5" w:rsidRPr="009A5576">
        <w:rPr>
          <w:rFonts w:asciiTheme="minorHAnsi" w:hAnsiTheme="minorHAnsi" w:cstheme="minorHAnsi"/>
          <w:szCs w:val="22"/>
          <w:highlight w:val="yellow"/>
        </w:rPr>
        <w:t xml:space="preserve">calendar </w:t>
      </w:r>
      <w:r w:rsidR="00E371FB" w:rsidRPr="009A5576">
        <w:rPr>
          <w:rFonts w:asciiTheme="minorHAnsi" w:hAnsiTheme="minorHAnsi" w:cstheme="minorHAnsi"/>
          <w:szCs w:val="22"/>
          <w:highlight w:val="yellow"/>
        </w:rPr>
        <w:t>months</w:t>
      </w:r>
      <w:r w:rsidRPr="009A5576">
        <w:rPr>
          <w:rFonts w:asciiTheme="minorHAnsi" w:hAnsiTheme="minorHAnsi" w:cstheme="minorHAnsi"/>
          <w:szCs w:val="22"/>
          <w:highlight w:val="yellow"/>
        </w:rPr>
        <w:t>, not number of working days]</w:t>
      </w:r>
      <w:r w:rsidRPr="009A5576">
        <w:rPr>
          <w:rFonts w:asciiTheme="minorHAnsi" w:hAnsiTheme="minorHAnsi" w:cstheme="minorHAnsi"/>
          <w:szCs w:val="22"/>
        </w:rPr>
        <w:t xml:space="preserve"> calendar </w:t>
      </w:r>
      <w:r w:rsidR="00E371FB" w:rsidRPr="009A5576">
        <w:rPr>
          <w:rFonts w:asciiTheme="minorHAnsi" w:hAnsiTheme="minorHAnsi"/>
        </w:rPr>
        <w:t>months</w:t>
      </w:r>
      <w:r w:rsidRPr="009A5576">
        <w:rPr>
          <w:rFonts w:asciiTheme="minorHAnsi" w:hAnsiTheme="minorHAnsi" w:cstheme="minorHAnsi"/>
          <w:szCs w:val="22"/>
        </w:rPr>
        <w:t>.</w:t>
      </w:r>
    </w:p>
    <w:p w14:paraId="4C02418B" w14:textId="25BFF2E4" w:rsidR="000F30B5" w:rsidRPr="009A5576" w:rsidRDefault="000F30B5" w:rsidP="000F30B5">
      <w:pPr>
        <w:rPr>
          <w:rFonts w:asciiTheme="minorHAnsi" w:hAnsiTheme="minorHAnsi" w:cstheme="minorHAnsi"/>
          <w:szCs w:val="22"/>
        </w:rPr>
      </w:pPr>
      <w:r w:rsidRPr="009A5576">
        <w:rPr>
          <w:rFonts w:asciiTheme="minorHAnsi" w:hAnsiTheme="minorHAnsi" w:cstheme="minorHAnsi"/>
          <w:szCs w:val="22"/>
        </w:rPr>
        <w:t xml:space="preserve">This overall duration includes working days, </w:t>
      </w:r>
      <w:r w:rsidR="007A0C45" w:rsidRPr="009A5576">
        <w:rPr>
          <w:rFonts w:asciiTheme="minorHAnsi" w:hAnsiTheme="minorHAnsi" w:cstheme="minorHAnsi"/>
          <w:szCs w:val="22"/>
        </w:rPr>
        <w:t>weekends</w:t>
      </w:r>
      <w:r w:rsidRPr="009A5576">
        <w:rPr>
          <w:rFonts w:asciiTheme="minorHAnsi" w:hAnsiTheme="minorHAnsi" w:cstheme="minorHAnsi"/>
          <w:szCs w:val="22"/>
        </w:rPr>
        <w:t xml:space="preserve">, periods foreseen for comments, for review of draft versions, debriefing sessions, </w:t>
      </w:r>
      <w:r w:rsidRPr="009A5576">
        <w:rPr>
          <w:rFonts w:asciiTheme="minorHAnsi" w:hAnsiTheme="minorHAnsi" w:cstheme="minorHAnsi"/>
          <w:szCs w:val="22"/>
          <w:highlight w:val="yellow"/>
        </w:rPr>
        <w:t>[dissemination activities]</w:t>
      </w:r>
      <w:r w:rsidRPr="009A5576">
        <w:rPr>
          <w:rFonts w:asciiTheme="minorHAnsi" w:hAnsiTheme="minorHAnsi" w:cstheme="minorHAnsi"/>
          <w:szCs w:val="22"/>
        </w:rPr>
        <w:t xml:space="preserve"> and distribution of </w:t>
      </w:r>
      <w:r w:rsidR="00081BE6" w:rsidRPr="009A5576">
        <w:rPr>
          <w:rFonts w:asciiTheme="minorHAnsi" w:hAnsiTheme="minorHAnsi" w:cstheme="minorHAnsi"/>
          <w:szCs w:val="22"/>
        </w:rPr>
        <w:t>output</w:t>
      </w:r>
      <w:r w:rsidRPr="009A5576">
        <w:rPr>
          <w:rFonts w:asciiTheme="minorHAnsi" w:hAnsiTheme="minorHAnsi" w:cstheme="minorHAnsi"/>
          <w:szCs w:val="22"/>
        </w:rPr>
        <w:t xml:space="preserve">s.  </w:t>
      </w:r>
    </w:p>
    <w:p w14:paraId="0D99492A" w14:textId="77777777" w:rsidR="00D701EA" w:rsidRPr="009A5576" w:rsidRDefault="00E371FB" w:rsidP="00E45012">
      <w:pPr>
        <w:pStyle w:val="Heading2"/>
      </w:pPr>
      <w:bookmarkStart w:id="78" w:name="_Toc514147244"/>
      <w:bookmarkStart w:id="79" w:name="_Toc516738200"/>
      <w:bookmarkStart w:id="80" w:name="_Toc13671464"/>
      <w:bookmarkEnd w:id="78"/>
      <w:bookmarkEnd w:id="79"/>
      <w:r w:rsidRPr="009A5576">
        <w:t>Starting period and p</w:t>
      </w:r>
      <w:r w:rsidR="00D701EA" w:rsidRPr="009A5576">
        <w:t>lannin</w:t>
      </w:r>
      <w:r w:rsidR="00E45012" w:rsidRPr="009A5576">
        <w:t>g</w:t>
      </w:r>
      <w:bookmarkEnd w:id="80"/>
      <w:r w:rsidR="00E45012" w:rsidRPr="009A5576">
        <w:t xml:space="preserve">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C200D9" w:rsidRPr="009A5576" w14:paraId="4D520435" w14:textId="77777777" w:rsidTr="00186540">
        <w:tc>
          <w:tcPr>
            <w:tcW w:w="8483" w:type="dxa"/>
            <w:shd w:val="clear" w:color="auto" w:fill="BFBFBF" w:themeFill="background1" w:themeFillShade="BF"/>
          </w:tcPr>
          <w:p w14:paraId="4C9897AA" w14:textId="77777777" w:rsidR="00E371FB" w:rsidRPr="009A5576" w:rsidRDefault="00E371FB" w:rsidP="00B64670">
            <w:pPr>
              <w:rPr>
                <w:rFonts w:asciiTheme="minorHAnsi" w:hAnsiTheme="minorHAnsi" w:cstheme="minorHAnsi"/>
                <w:i/>
                <w:color w:val="000000" w:themeColor="text1"/>
              </w:rPr>
            </w:pPr>
            <w:r w:rsidRPr="009A5576">
              <w:rPr>
                <w:rFonts w:asciiTheme="minorHAnsi" w:hAnsiTheme="minorHAnsi" w:cstheme="minorHAnsi"/>
                <w:i/>
                <w:color w:val="000000" w:themeColor="text1"/>
              </w:rPr>
              <w:t>Do not forget to leave sufficient time between the signature of the contract and the start of the assignment to allow the to-be-selected contractor to mobilise the evaluators, on time.</w:t>
            </w:r>
          </w:p>
          <w:p w14:paraId="14FF3292" w14:textId="77777777" w:rsidR="00C200D9" w:rsidRPr="009A5576" w:rsidRDefault="00E27D69" w:rsidP="00B64670">
            <w:pPr>
              <w:rPr>
                <w:rFonts w:asciiTheme="minorHAnsi" w:hAnsiTheme="minorHAnsi" w:cstheme="minorHAnsi"/>
                <w:i/>
                <w:color w:val="000000" w:themeColor="text1"/>
              </w:rPr>
            </w:pPr>
            <w:r w:rsidRPr="009A5576">
              <w:rPr>
                <w:rFonts w:asciiTheme="minorHAnsi" w:hAnsiTheme="minorHAnsi" w:cstheme="minorHAnsi"/>
                <w:i/>
                <w:color w:val="000000" w:themeColor="text1"/>
              </w:rPr>
              <w:t>T</w:t>
            </w:r>
            <w:r w:rsidR="00C200D9" w:rsidRPr="009A5576">
              <w:rPr>
                <w:rFonts w:asciiTheme="minorHAnsi" w:hAnsiTheme="minorHAnsi" w:cstheme="minorHAnsi"/>
                <w:i/>
                <w:color w:val="000000" w:themeColor="text1"/>
              </w:rPr>
              <w:t xml:space="preserve">he Annex IV </w:t>
            </w:r>
            <w:r w:rsidR="00011AE5" w:rsidRPr="009A5576">
              <w:rPr>
                <w:rFonts w:asciiTheme="minorHAnsi" w:hAnsiTheme="minorHAnsi" w:cstheme="minorHAnsi"/>
                <w:i/>
                <w:color w:val="000000" w:themeColor="text1"/>
              </w:rPr>
              <w:t xml:space="preserve">-referenced in this chapter- </w:t>
            </w:r>
            <w:r w:rsidR="00C200D9" w:rsidRPr="009A5576">
              <w:rPr>
                <w:rFonts w:asciiTheme="minorHAnsi" w:hAnsiTheme="minorHAnsi" w:cstheme="minorHAnsi"/>
                <w:i/>
                <w:color w:val="000000" w:themeColor="text1"/>
              </w:rPr>
              <w:t>is not to be filled</w:t>
            </w:r>
            <w:r w:rsidR="00ED7948" w:rsidRPr="009A5576">
              <w:rPr>
                <w:rFonts w:asciiTheme="minorHAnsi" w:hAnsiTheme="minorHAnsi" w:cstheme="minorHAnsi"/>
                <w:i/>
                <w:color w:val="000000" w:themeColor="text1"/>
              </w:rPr>
              <w:t xml:space="preserve"> by you but rather by the </w:t>
            </w:r>
            <w:r w:rsidR="005E3827" w:rsidRPr="009A5576">
              <w:rPr>
                <w:rFonts w:asciiTheme="minorHAnsi" w:hAnsiTheme="minorHAnsi" w:cstheme="minorHAnsi"/>
                <w:i/>
                <w:color w:val="000000" w:themeColor="text1"/>
              </w:rPr>
              <w:t>tenderers</w:t>
            </w:r>
            <w:r w:rsidR="00ED7948" w:rsidRPr="009A5576">
              <w:rPr>
                <w:rFonts w:asciiTheme="minorHAnsi" w:hAnsiTheme="minorHAnsi" w:cstheme="minorHAnsi"/>
                <w:i/>
                <w:color w:val="000000" w:themeColor="text1"/>
              </w:rPr>
              <w:t xml:space="preserve"> as an integral part of their offer. Should you have any specific date constraint (such as the date for which the approved version of the Final Report must be delivered), indicate </w:t>
            </w:r>
            <w:r w:rsidR="00011AE5" w:rsidRPr="009A5576">
              <w:rPr>
                <w:rFonts w:asciiTheme="minorHAnsi" w:hAnsiTheme="minorHAnsi" w:cstheme="minorHAnsi"/>
                <w:i/>
                <w:color w:val="000000" w:themeColor="text1"/>
              </w:rPr>
              <w:t>these dates</w:t>
            </w:r>
            <w:r w:rsidR="00ED7948" w:rsidRPr="009A5576">
              <w:rPr>
                <w:rFonts w:asciiTheme="minorHAnsi" w:hAnsiTheme="minorHAnsi" w:cstheme="minorHAnsi"/>
                <w:i/>
                <w:color w:val="000000" w:themeColor="text1"/>
              </w:rPr>
              <w:t xml:space="preserve"> in this chapter.</w:t>
            </w:r>
          </w:p>
        </w:tc>
        <w:tc>
          <w:tcPr>
            <w:tcW w:w="1128" w:type="dxa"/>
            <w:shd w:val="clear" w:color="auto" w:fill="BFBFBF" w:themeFill="background1" w:themeFillShade="BF"/>
          </w:tcPr>
          <w:p w14:paraId="1D43CE67" w14:textId="77777777" w:rsidR="00C200D9" w:rsidRPr="009A5576" w:rsidRDefault="00C200D9" w:rsidP="00B64670">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7E786550" wp14:editId="6BD39B9B">
                  <wp:extent cx="579120" cy="414655"/>
                  <wp:effectExtent l="0" t="0" r="0" b="444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E784755" w14:textId="77777777" w:rsidR="00E371FB" w:rsidRPr="00661B64" w:rsidRDefault="00E371FB" w:rsidP="00E72384">
      <w:pPr>
        <w:spacing w:before="120"/>
      </w:pPr>
      <w:r w:rsidRPr="009A5576">
        <w:rPr>
          <w:rFonts w:asciiTheme="minorHAnsi" w:hAnsiTheme="minorHAnsi" w:cstheme="minorHAnsi"/>
          <w:szCs w:val="22"/>
        </w:rPr>
        <w:t xml:space="preserve">Provisional start of the assignment is </w:t>
      </w:r>
      <w:r w:rsidRPr="009A5576">
        <w:rPr>
          <w:rFonts w:asciiTheme="minorHAnsi" w:hAnsiTheme="minorHAnsi" w:cstheme="minorHAnsi"/>
          <w:szCs w:val="22"/>
          <w:highlight w:val="yellow"/>
        </w:rPr>
        <w:t xml:space="preserve">[indicate a period of a month, </w:t>
      </w:r>
      <w:proofErr w:type="gramStart"/>
      <w:r w:rsidRPr="009A5576">
        <w:rPr>
          <w:rFonts w:asciiTheme="minorHAnsi" w:hAnsiTheme="minorHAnsi" w:cstheme="minorHAnsi"/>
          <w:szCs w:val="22"/>
          <w:highlight w:val="yellow"/>
        </w:rPr>
        <w:t>e.g.</w:t>
      </w:r>
      <w:proofErr w:type="gramEnd"/>
      <w:r w:rsidRPr="009A5576">
        <w:rPr>
          <w:rFonts w:asciiTheme="minorHAnsi" w:hAnsiTheme="minorHAnsi" w:cstheme="minorHAnsi"/>
          <w:szCs w:val="22"/>
          <w:highlight w:val="yellow"/>
        </w:rPr>
        <w:t xml:space="preserve"> "mid-February", "beginning of June" and year]</w:t>
      </w:r>
      <w:r w:rsidRPr="009A5576">
        <w:rPr>
          <w:rFonts w:asciiTheme="minorHAnsi" w:hAnsiTheme="minorHAnsi" w:cstheme="minorHAnsi"/>
          <w:szCs w:val="22"/>
        </w:rPr>
        <w:t>.</w:t>
      </w:r>
    </w:p>
    <w:p w14:paraId="47557F2A" w14:textId="77777777" w:rsidR="000F30B5" w:rsidRPr="00661B64" w:rsidRDefault="00E371FB" w:rsidP="00E72384">
      <w:pPr>
        <w:spacing w:before="120"/>
      </w:pPr>
      <w:r w:rsidRPr="00661B64">
        <w:t>A</w:t>
      </w:r>
      <w:r w:rsidR="000F30B5" w:rsidRPr="00661B64">
        <w:t xml:space="preserve">s part of the technical offer, the framework contractor must fill in the timetable in the Annex IV </w:t>
      </w:r>
      <w:r w:rsidR="000F30B5" w:rsidRPr="009A5576">
        <w:rPr>
          <w:rFonts w:cstheme="minorHAnsi"/>
        </w:rPr>
        <w:t xml:space="preserve">(to be finalised in the Inception </w:t>
      </w:r>
      <w:r w:rsidR="00011AE5" w:rsidRPr="009A5576">
        <w:rPr>
          <w:rFonts w:cstheme="minorHAnsi"/>
        </w:rPr>
        <w:t>note)</w:t>
      </w:r>
      <w:r w:rsidR="000F30B5" w:rsidRPr="00661B64">
        <w:t>. The ‘Indicative dates’ are not to be formulated as fixed dates but rather as days (or weeks, or months) from the beginning of the assignment (to be referenced as ‘0’).</w:t>
      </w:r>
    </w:p>
    <w:p w14:paraId="35FC4EB1" w14:textId="77777777" w:rsidR="00D701EA" w:rsidRPr="009A5576" w:rsidRDefault="00D701EA" w:rsidP="00661B64">
      <w:pPr>
        <w:pStyle w:val="Heading1"/>
      </w:pPr>
      <w:bookmarkStart w:id="81" w:name="_Toc516738202"/>
      <w:bookmarkStart w:id="82" w:name="_Toc516738203"/>
      <w:bookmarkStart w:id="83" w:name="_Toc514147247"/>
      <w:bookmarkStart w:id="84" w:name="_Toc516738205"/>
      <w:bookmarkStart w:id="85" w:name="_Ref479241440"/>
      <w:bookmarkStart w:id="86" w:name="_Ref479241451"/>
      <w:bookmarkStart w:id="87" w:name="_Ref479245711"/>
      <w:bookmarkStart w:id="88" w:name="_Toc13671465"/>
      <w:bookmarkEnd w:id="81"/>
      <w:bookmarkEnd w:id="82"/>
      <w:bookmarkEnd w:id="83"/>
      <w:bookmarkEnd w:id="84"/>
      <w:r w:rsidRPr="009A5576">
        <w:lastRenderedPageBreak/>
        <w:t>REPORTING</w:t>
      </w:r>
      <w:bookmarkEnd w:id="85"/>
      <w:bookmarkEnd w:id="86"/>
      <w:bookmarkEnd w:id="87"/>
      <w:bookmarkEnd w:id="88"/>
    </w:p>
    <w:p w14:paraId="2B63AD60" w14:textId="77777777" w:rsidR="00D701EA" w:rsidRPr="009A5576" w:rsidRDefault="00D701EA" w:rsidP="003B35F7">
      <w:pPr>
        <w:pStyle w:val="Heading2"/>
      </w:pPr>
      <w:bookmarkStart w:id="89" w:name="_Toc13671466"/>
      <w:r w:rsidRPr="009A5576">
        <w:t>Content</w:t>
      </w:r>
      <w:r w:rsidR="00F02480" w:rsidRPr="009A5576">
        <w:t xml:space="preserve">, </w:t>
      </w:r>
      <w:proofErr w:type="gramStart"/>
      <w:r w:rsidR="00F02480" w:rsidRPr="009A5576">
        <w:t>timing</w:t>
      </w:r>
      <w:proofErr w:type="gramEnd"/>
      <w:r w:rsidR="00F02480" w:rsidRPr="009A5576">
        <w:t xml:space="preserve"> and submission</w:t>
      </w:r>
      <w:bookmarkEnd w:id="89"/>
    </w:p>
    <w:p w14:paraId="29FF03E2" w14:textId="7EDC42AC" w:rsidR="00DD49BB" w:rsidRPr="009A5576" w:rsidRDefault="00DD49BB" w:rsidP="002C3BFB">
      <w:pPr>
        <w:rPr>
          <w:rFonts w:asciiTheme="minorHAnsi" w:hAnsiTheme="minorHAnsi" w:cstheme="minorHAnsi"/>
          <w:iCs/>
        </w:rPr>
      </w:pPr>
      <w:r w:rsidRPr="009A5576">
        <w:rPr>
          <w:rFonts w:asciiTheme="minorHAnsi" w:hAnsiTheme="minorHAnsi" w:cstheme="minorHAnsi"/>
          <w:iCs/>
        </w:rPr>
        <w:t xml:space="preserve">The </w:t>
      </w:r>
      <w:r w:rsidR="00362085">
        <w:rPr>
          <w:rFonts w:asciiTheme="minorHAnsi" w:hAnsiTheme="minorHAnsi" w:cstheme="minorHAnsi"/>
          <w:iCs/>
        </w:rPr>
        <w:t>evaluation deliverable</w:t>
      </w:r>
      <w:r w:rsidRPr="009A5576">
        <w:rPr>
          <w:rFonts w:asciiTheme="minorHAnsi" w:hAnsiTheme="minorHAnsi" w:cstheme="minorHAnsi"/>
          <w:iCs/>
        </w:rPr>
        <w:t xml:space="preserve">s must match quality standards. The text of the reports should be illustrated, as appropriate, with maps, </w:t>
      </w:r>
      <w:proofErr w:type="gramStart"/>
      <w:r w:rsidRPr="009A5576">
        <w:rPr>
          <w:rFonts w:asciiTheme="minorHAnsi" w:hAnsiTheme="minorHAnsi" w:cstheme="minorHAnsi"/>
          <w:iCs/>
        </w:rPr>
        <w:t>graphs</w:t>
      </w:r>
      <w:proofErr w:type="gramEnd"/>
      <w:r w:rsidRPr="009A5576">
        <w:rPr>
          <w:rFonts w:asciiTheme="minorHAnsi" w:hAnsiTheme="minorHAnsi" w:cstheme="minorHAnsi"/>
          <w:iCs/>
        </w:rPr>
        <w:t xml:space="preserve"> and tables; a map of the area(s) of </w:t>
      </w:r>
      <w:r w:rsidR="00362085">
        <w:rPr>
          <w:rFonts w:asciiTheme="minorHAnsi" w:hAnsiTheme="minorHAnsi" w:cstheme="minorHAnsi"/>
          <w:iCs/>
        </w:rPr>
        <w:t>the intervention</w:t>
      </w:r>
      <w:r w:rsidRPr="009A5576">
        <w:rPr>
          <w:rFonts w:asciiTheme="minorHAnsi" w:hAnsiTheme="minorHAnsi" w:cstheme="minorHAnsi"/>
          <w:iCs/>
        </w:rPr>
        <w:t xml:space="preserve"> is required (to be attached as Annex).</w:t>
      </w:r>
    </w:p>
    <w:p w14:paraId="3744BDEF" w14:textId="77777777" w:rsidR="00DD49BB" w:rsidRPr="009A5576" w:rsidRDefault="00DD49BB" w:rsidP="00DD49BB">
      <w:pPr>
        <w:rPr>
          <w:rFonts w:asciiTheme="minorHAnsi" w:hAnsiTheme="minorHAnsi" w:cstheme="minorHAnsi"/>
          <w:iCs/>
        </w:rPr>
      </w:pPr>
      <w:r w:rsidRPr="009A5576">
        <w:rPr>
          <w:rFonts w:asciiTheme="minorHAnsi" w:hAnsiTheme="minorHAnsi" w:cstheme="minorHAnsi"/>
          <w:iCs/>
        </w:rPr>
        <w:t xml:space="preserve">List of </w:t>
      </w:r>
      <w:r w:rsidR="00081BE6" w:rsidRPr="009A5576">
        <w:rPr>
          <w:rFonts w:asciiTheme="minorHAnsi" w:hAnsiTheme="minorHAnsi" w:cstheme="minorHAnsi"/>
          <w:iCs/>
        </w:rPr>
        <w:t>output</w:t>
      </w:r>
      <w:r w:rsidRPr="009A5576">
        <w:rPr>
          <w:rFonts w:asciiTheme="minorHAnsi" w:hAnsiTheme="minorHAnsi" w:cstheme="minorHAnsi"/>
          <w:iCs/>
        </w:rPr>
        <w:t>s:</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EF5E15" w:rsidRPr="009A5576" w14:paraId="1C297048" w14:textId="77777777" w:rsidTr="00186540">
        <w:tc>
          <w:tcPr>
            <w:tcW w:w="8483" w:type="dxa"/>
            <w:shd w:val="clear" w:color="auto" w:fill="BFBFBF" w:themeFill="background1" w:themeFillShade="BF"/>
          </w:tcPr>
          <w:p w14:paraId="63374294" w14:textId="77777777" w:rsidR="003C268C" w:rsidRPr="009A5576" w:rsidRDefault="00EF5E15">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following </w:t>
            </w:r>
            <w:r w:rsidRPr="009A5576">
              <w:rPr>
                <w:rFonts w:asciiTheme="minorHAnsi" w:hAnsiTheme="minorHAnsi" w:cstheme="minorHAnsi"/>
                <w:b/>
                <w:i/>
                <w:color w:val="000000" w:themeColor="text1"/>
              </w:rPr>
              <w:t xml:space="preserve">table should be </w:t>
            </w:r>
            <w:proofErr w:type="gramStart"/>
            <w:r w:rsidRPr="009A5576">
              <w:rPr>
                <w:rFonts w:asciiTheme="minorHAnsi" w:hAnsiTheme="minorHAnsi" w:cstheme="minorHAnsi"/>
                <w:b/>
                <w:i/>
                <w:color w:val="000000" w:themeColor="text1"/>
              </w:rPr>
              <w:t>adapted</w:t>
            </w:r>
            <w:proofErr w:type="gramEnd"/>
            <w:r w:rsidRPr="009A5576">
              <w:rPr>
                <w:rFonts w:asciiTheme="minorHAnsi" w:hAnsiTheme="minorHAnsi" w:cstheme="minorHAnsi"/>
                <w:i/>
                <w:color w:val="000000" w:themeColor="text1"/>
              </w:rPr>
              <w:t xml:space="preserve"> and the </w:t>
            </w:r>
            <w:r w:rsidR="00081BE6" w:rsidRPr="009A5576">
              <w:rPr>
                <w:rFonts w:asciiTheme="minorHAnsi" w:hAnsiTheme="minorHAnsi" w:cstheme="minorHAnsi"/>
                <w:i/>
                <w:color w:val="000000" w:themeColor="text1"/>
              </w:rPr>
              <w:t>output</w:t>
            </w:r>
            <w:r w:rsidRPr="009A5576">
              <w:rPr>
                <w:rFonts w:asciiTheme="minorHAnsi" w:hAnsiTheme="minorHAnsi" w:cstheme="minorHAnsi"/>
                <w:i/>
                <w:color w:val="000000" w:themeColor="text1"/>
              </w:rPr>
              <w:t xml:space="preserve">s be consistent with what indicated in the Chapter </w:t>
            </w:r>
            <w:r w:rsidR="00E73240" w:rsidRPr="00661B64">
              <w:rPr>
                <w:rFonts w:asciiTheme="minorHAnsi" w:hAnsiTheme="minorHAnsi" w:cstheme="minorHAnsi"/>
                <w:i/>
                <w:color w:val="000000" w:themeColor="text1"/>
              </w:rPr>
              <w:fldChar w:fldCharType="begin"/>
            </w:r>
            <w:r w:rsidR="00E73240" w:rsidRPr="009A5576">
              <w:rPr>
                <w:rFonts w:asciiTheme="minorHAnsi" w:hAnsiTheme="minorHAnsi" w:cstheme="minorHAnsi"/>
                <w:i/>
                <w:color w:val="000000" w:themeColor="text1"/>
              </w:rPr>
              <w:instrText xml:space="preserve"> REF _Ref524363768 \r \h </w:instrText>
            </w:r>
            <w:r w:rsidR="00E73240" w:rsidRPr="00661B64">
              <w:rPr>
                <w:rFonts w:asciiTheme="minorHAnsi" w:hAnsiTheme="minorHAnsi" w:cstheme="minorHAnsi"/>
                <w:i/>
                <w:color w:val="000000" w:themeColor="text1"/>
              </w:rPr>
            </w:r>
            <w:r w:rsidR="00E73240" w:rsidRPr="00661B64">
              <w:rPr>
                <w:rFonts w:asciiTheme="minorHAnsi" w:hAnsiTheme="minorHAnsi" w:cstheme="minorHAnsi"/>
                <w:i/>
                <w:color w:val="000000" w:themeColor="text1"/>
              </w:rPr>
              <w:fldChar w:fldCharType="separate"/>
            </w:r>
            <w:r w:rsidR="00BD47C3" w:rsidRPr="009A5576">
              <w:rPr>
                <w:rFonts w:asciiTheme="minorHAnsi" w:hAnsiTheme="minorHAnsi" w:cstheme="minorHAnsi"/>
                <w:i/>
                <w:color w:val="000000" w:themeColor="text1"/>
              </w:rPr>
              <w:t>2.3</w:t>
            </w:r>
            <w:r w:rsidR="00E73240" w:rsidRPr="00661B64">
              <w:rPr>
                <w:rFonts w:asciiTheme="minorHAnsi" w:hAnsiTheme="minorHAnsi" w:cstheme="minorHAnsi"/>
                <w:i/>
                <w:color w:val="000000" w:themeColor="text1"/>
              </w:rPr>
              <w:fldChar w:fldCharType="end"/>
            </w:r>
            <w:r w:rsidR="00E73240" w:rsidRPr="009A5576">
              <w:rPr>
                <w:rFonts w:asciiTheme="minorHAnsi" w:hAnsiTheme="minorHAnsi" w:cstheme="minorHAnsi"/>
                <w:i/>
                <w:color w:val="000000" w:themeColor="text1"/>
              </w:rPr>
              <w:t>.</w:t>
            </w:r>
          </w:p>
        </w:tc>
        <w:tc>
          <w:tcPr>
            <w:tcW w:w="1128" w:type="dxa"/>
            <w:shd w:val="clear" w:color="auto" w:fill="BFBFBF" w:themeFill="background1" w:themeFillShade="BF"/>
          </w:tcPr>
          <w:p w14:paraId="5A020FEA" w14:textId="77777777" w:rsidR="00EF5E15" w:rsidRPr="009A5576" w:rsidRDefault="003C268C" w:rsidP="00561263">
            <w:pPr>
              <w:jc w:val="center"/>
              <w:rPr>
                <w:rFonts w:asciiTheme="minorHAnsi" w:hAnsiTheme="minorHAnsi" w:cstheme="minorHAnsi"/>
                <w:i/>
              </w:rPr>
            </w:pPr>
            <w:r w:rsidRPr="00661B64">
              <w:rPr>
                <w:rFonts w:asciiTheme="minorHAnsi" w:hAnsiTheme="minorHAnsi" w:cstheme="minorHAnsi"/>
                <w:noProof/>
                <w:lang w:eastAsia="fr-BE"/>
              </w:rPr>
              <w:drawing>
                <wp:inline distT="0" distB="0" distL="0" distR="0" wp14:anchorId="300578BA" wp14:editId="5CF5554E">
                  <wp:extent cx="499745" cy="40259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CC53FB0" w14:textId="77777777" w:rsidR="00D701EA" w:rsidRPr="009A5576" w:rsidRDefault="00D701EA" w:rsidP="00D701EA">
      <w:pPr>
        <w:rPr>
          <w:rFonts w:asciiTheme="minorHAnsi" w:hAnsiTheme="minorHAnsi" w:cstheme="minorHAns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157"/>
        <w:gridCol w:w="5102"/>
        <w:gridCol w:w="1610"/>
      </w:tblGrid>
      <w:tr w:rsidR="00DB6A48" w:rsidRPr="009A5576" w14:paraId="7F1778A2" w14:textId="77777777" w:rsidTr="002C3BFB">
        <w:trPr>
          <w:tblHeader/>
        </w:trPr>
        <w:tc>
          <w:tcPr>
            <w:tcW w:w="845" w:type="pct"/>
            <w:tcBorders>
              <w:top w:val="nil"/>
              <w:left w:val="nil"/>
            </w:tcBorders>
            <w:shd w:val="clear" w:color="auto" w:fill="auto"/>
          </w:tcPr>
          <w:p w14:paraId="3629325B" w14:textId="77777777" w:rsidR="00DD49BB" w:rsidRPr="009A5576" w:rsidRDefault="00DD49BB" w:rsidP="002C3BFB">
            <w:pPr>
              <w:jc w:val="left"/>
              <w:rPr>
                <w:rFonts w:asciiTheme="minorHAnsi" w:hAnsiTheme="minorHAnsi" w:cstheme="minorHAnsi"/>
                <w:iCs/>
                <w:szCs w:val="22"/>
              </w:rPr>
            </w:pPr>
          </w:p>
        </w:tc>
        <w:tc>
          <w:tcPr>
            <w:tcW w:w="611" w:type="pct"/>
            <w:shd w:val="clear" w:color="auto" w:fill="8DB3E2" w:themeFill="text2" w:themeFillTint="66"/>
            <w:vAlign w:val="center"/>
          </w:tcPr>
          <w:p w14:paraId="657DAACB" w14:textId="77777777" w:rsidR="00DD49BB" w:rsidRPr="009A5576" w:rsidRDefault="00DD49BB" w:rsidP="002C3BFB">
            <w:pPr>
              <w:jc w:val="center"/>
              <w:rPr>
                <w:rFonts w:asciiTheme="minorHAnsi" w:hAnsiTheme="minorHAnsi" w:cstheme="minorHAnsi"/>
                <w:b/>
                <w:iCs/>
                <w:szCs w:val="22"/>
              </w:rPr>
            </w:pPr>
            <w:r w:rsidRPr="009A5576">
              <w:rPr>
                <w:rFonts w:asciiTheme="minorHAnsi" w:hAnsiTheme="minorHAnsi" w:cstheme="minorHAnsi"/>
                <w:b/>
                <w:iCs/>
                <w:szCs w:val="22"/>
              </w:rPr>
              <w:t xml:space="preserve">Number of Pages </w:t>
            </w:r>
            <w:r w:rsidRPr="009A5576">
              <w:rPr>
                <w:rFonts w:asciiTheme="minorHAnsi" w:hAnsiTheme="minorHAnsi" w:cstheme="minorHAnsi"/>
                <w:b/>
                <w:i/>
                <w:iCs/>
                <w:szCs w:val="22"/>
              </w:rPr>
              <w:t>(excluding annexes)</w:t>
            </w:r>
          </w:p>
        </w:tc>
        <w:tc>
          <w:tcPr>
            <w:tcW w:w="2694" w:type="pct"/>
            <w:shd w:val="clear" w:color="auto" w:fill="8DB3E2" w:themeFill="text2" w:themeFillTint="66"/>
            <w:vAlign w:val="center"/>
          </w:tcPr>
          <w:p w14:paraId="210E1081" w14:textId="77777777" w:rsidR="00DD49BB" w:rsidRPr="009A5576" w:rsidRDefault="00DD49BB" w:rsidP="002C3BFB">
            <w:pPr>
              <w:jc w:val="center"/>
              <w:rPr>
                <w:rFonts w:asciiTheme="minorHAnsi" w:hAnsiTheme="minorHAnsi" w:cstheme="minorHAnsi"/>
                <w:b/>
                <w:iCs/>
                <w:szCs w:val="22"/>
              </w:rPr>
            </w:pPr>
            <w:r w:rsidRPr="009A5576">
              <w:rPr>
                <w:rFonts w:asciiTheme="minorHAnsi" w:hAnsiTheme="minorHAnsi" w:cstheme="minorHAnsi"/>
                <w:b/>
                <w:iCs/>
                <w:szCs w:val="22"/>
              </w:rPr>
              <w:t>Main Content</w:t>
            </w:r>
          </w:p>
        </w:tc>
        <w:tc>
          <w:tcPr>
            <w:tcW w:w="850" w:type="pct"/>
            <w:shd w:val="clear" w:color="auto" w:fill="8DB3E2" w:themeFill="text2" w:themeFillTint="66"/>
            <w:vAlign w:val="center"/>
          </w:tcPr>
          <w:p w14:paraId="339BE7C6" w14:textId="77777777" w:rsidR="00DD49BB" w:rsidRPr="009A5576" w:rsidRDefault="00DD49BB" w:rsidP="002C3BFB">
            <w:pPr>
              <w:jc w:val="center"/>
              <w:rPr>
                <w:rFonts w:asciiTheme="minorHAnsi" w:hAnsiTheme="minorHAnsi" w:cstheme="minorHAnsi"/>
                <w:b/>
                <w:i/>
                <w:iCs/>
                <w:szCs w:val="22"/>
              </w:rPr>
            </w:pPr>
            <w:r w:rsidRPr="009A5576">
              <w:rPr>
                <w:rFonts w:asciiTheme="minorHAnsi" w:hAnsiTheme="minorHAnsi" w:cstheme="minorHAnsi"/>
                <w:b/>
                <w:iCs/>
                <w:szCs w:val="22"/>
              </w:rPr>
              <w:t>Timing for submission</w:t>
            </w:r>
          </w:p>
        </w:tc>
      </w:tr>
      <w:tr w:rsidR="00DD49BB" w:rsidRPr="009A5576" w14:paraId="43A09468" w14:textId="77777777" w:rsidTr="00186540">
        <w:tc>
          <w:tcPr>
            <w:tcW w:w="845" w:type="pct"/>
            <w:shd w:val="clear" w:color="auto" w:fill="auto"/>
          </w:tcPr>
          <w:p w14:paraId="427BD9A9" w14:textId="77777777" w:rsidR="00DD49BB" w:rsidRPr="009A5576" w:rsidRDefault="00DD49BB" w:rsidP="002C3BFB">
            <w:pPr>
              <w:jc w:val="left"/>
              <w:rPr>
                <w:rFonts w:asciiTheme="minorHAnsi" w:hAnsiTheme="minorHAnsi" w:cstheme="minorHAnsi"/>
                <w:iCs/>
                <w:szCs w:val="22"/>
              </w:rPr>
            </w:pPr>
            <w:r w:rsidRPr="009A5576">
              <w:rPr>
                <w:rFonts w:asciiTheme="minorHAnsi" w:hAnsiTheme="minorHAnsi" w:cstheme="minorHAnsi"/>
                <w:b/>
                <w:szCs w:val="22"/>
              </w:rPr>
              <w:t xml:space="preserve">Inception </w:t>
            </w:r>
            <w:r w:rsidR="00E73240" w:rsidRPr="009A5576">
              <w:rPr>
                <w:rFonts w:asciiTheme="minorHAnsi" w:hAnsiTheme="minorHAnsi" w:cstheme="minorHAnsi"/>
                <w:b/>
                <w:szCs w:val="22"/>
              </w:rPr>
              <w:t>Note</w:t>
            </w:r>
          </w:p>
        </w:tc>
        <w:tc>
          <w:tcPr>
            <w:tcW w:w="611" w:type="pct"/>
            <w:shd w:val="clear" w:color="auto" w:fill="auto"/>
          </w:tcPr>
          <w:p w14:paraId="2459F725" w14:textId="77777777" w:rsidR="00DD49BB" w:rsidRPr="009A5576" w:rsidRDefault="00DD49BB" w:rsidP="002C3BFB">
            <w:pPr>
              <w:rPr>
                <w:rFonts w:asciiTheme="minorHAnsi" w:hAnsiTheme="minorHAnsi" w:cstheme="minorHAnsi"/>
                <w:iCs/>
                <w:szCs w:val="22"/>
              </w:rPr>
            </w:pPr>
            <w:r w:rsidRPr="009A5576">
              <w:rPr>
                <w:rFonts w:asciiTheme="minorHAnsi" w:hAnsiTheme="minorHAnsi" w:cstheme="minorHAnsi"/>
                <w:szCs w:val="22"/>
                <w:highlight w:val="yellow"/>
              </w:rPr>
              <w:t xml:space="preserve">[xx] </w:t>
            </w:r>
            <w:r w:rsidRPr="009A5576">
              <w:rPr>
                <w:rFonts w:asciiTheme="minorHAnsi" w:hAnsiTheme="minorHAnsi" w:cstheme="minorHAnsi"/>
                <w:szCs w:val="22"/>
              </w:rPr>
              <w:t>pages</w:t>
            </w:r>
          </w:p>
        </w:tc>
        <w:tc>
          <w:tcPr>
            <w:tcW w:w="2694" w:type="pct"/>
            <w:shd w:val="clear" w:color="auto" w:fill="auto"/>
          </w:tcPr>
          <w:p w14:paraId="2A6B1C9C" w14:textId="77777777" w:rsidR="00DD49BB" w:rsidRPr="009A5576" w:rsidRDefault="00DD49BB" w:rsidP="00FE2EB0">
            <w:pPr>
              <w:numPr>
                <w:ilvl w:val="0"/>
                <w:numId w:val="6"/>
              </w:numPr>
              <w:spacing w:after="0"/>
              <w:ind w:left="330" w:hanging="284"/>
              <w:rPr>
                <w:rFonts w:asciiTheme="minorHAnsi" w:hAnsiTheme="minorHAnsi" w:cstheme="minorHAnsi"/>
                <w:szCs w:val="22"/>
              </w:rPr>
            </w:pPr>
            <w:r w:rsidRPr="009A5576">
              <w:rPr>
                <w:rFonts w:asciiTheme="minorHAnsi" w:hAnsiTheme="minorHAnsi" w:cstheme="minorHAnsi"/>
                <w:szCs w:val="22"/>
              </w:rPr>
              <w:t xml:space="preserve">Intervention logic </w:t>
            </w:r>
          </w:p>
          <w:p w14:paraId="6A35622A" w14:textId="77777777" w:rsidR="00DD49BB" w:rsidRPr="009A5576" w:rsidRDefault="00DD49BB" w:rsidP="00FE2EB0">
            <w:pPr>
              <w:keepNext/>
              <w:keepLines/>
              <w:numPr>
                <w:ilvl w:val="0"/>
                <w:numId w:val="6"/>
              </w:numPr>
              <w:spacing w:after="0"/>
              <w:ind w:left="330" w:hanging="284"/>
              <w:jc w:val="left"/>
              <w:rPr>
                <w:rFonts w:asciiTheme="minorHAnsi" w:hAnsiTheme="minorHAnsi" w:cstheme="minorHAnsi"/>
                <w:szCs w:val="22"/>
              </w:rPr>
            </w:pPr>
            <w:r w:rsidRPr="009A5576">
              <w:rPr>
                <w:rFonts w:asciiTheme="minorHAnsi" w:hAnsiTheme="minorHAnsi" w:cstheme="minorHAnsi"/>
                <w:szCs w:val="22"/>
              </w:rPr>
              <w:t>Stakeholder map</w:t>
            </w:r>
          </w:p>
          <w:p w14:paraId="1D03C8C4" w14:textId="77777777" w:rsidR="00DD49BB" w:rsidRPr="009A5576" w:rsidRDefault="00DD49BB" w:rsidP="00FE2EB0">
            <w:pPr>
              <w:numPr>
                <w:ilvl w:val="0"/>
                <w:numId w:val="6"/>
              </w:numPr>
              <w:spacing w:after="0"/>
              <w:ind w:left="330" w:hanging="284"/>
              <w:rPr>
                <w:rFonts w:asciiTheme="minorHAnsi" w:hAnsiTheme="minorHAnsi" w:cstheme="minorHAnsi"/>
                <w:szCs w:val="22"/>
              </w:rPr>
            </w:pPr>
            <w:r w:rsidRPr="009A5576">
              <w:rPr>
                <w:rFonts w:asciiTheme="minorHAnsi" w:hAnsiTheme="minorHAnsi" w:cstheme="minorHAnsi"/>
                <w:szCs w:val="22"/>
              </w:rPr>
              <w:t>Methodology for the evaluation, incl.:</w:t>
            </w:r>
          </w:p>
          <w:p w14:paraId="3539C312" w14:textId="77777777" w:rsidR="00DD49BB" w:rsidRPr="009A5576" w:rsidRDefault="00DD49BB" w:rsidP="00FE2EB0">
            <w:pPr>
              <w:keepNext/>
              <w:keepLines/>
              <w:numPr>
                <w:ilvl w:val="0"/>
                <w:numId w:val="28"/>
              </w:numPr>
              <w:spacing w:after="0"/>
              <w:jc w:val="left"/>
              <w:rPr>
                <w:rFonts w:asciiTheme="minorHAnsi" w:hAnsiTheme="minorHAnsi" w:cstheme="minorHAnsi"/>
                <w:szCs w:val="22"/>
              </w:rPr>
            </w:pPr>
            <w:r w:rsidRPr="009A5576">
              <w:rPr>
                <w:rFonts w:asciiTheme="minorHAnsi" w:hAnsiTheme="minorHAnsi" w:cstheme="minorHAnsi"/>
                <w:szCs w:val="22"/>
              </w:rPr>
              <w:t xml:space="preserve">Evaluation Matrix: Evaluation Questions, with judgement criteria and indicators, and data analysis and collection methods </w:t>
            </w:r>
          </w:p>
          <w:p w14:paraId="03FD6867" w14:textId="77777777" w:rsidR="00DD49BB" w:rsidRPr="009A5576" w:rsidRDefault="00DD49BB" w:rsidP="00FE2EB0">
            <w:pPr>
              <w:keepNext/>
              <w:keepLines/>
              <w:numPr>
                <w:ilvl w:val="0"/>
                <w:numId w:val="28"/>
              </w:numPr>
              <w:spacing w:after="0"/>
              <w:contextualSpacing/>
              <w:jc w:val="left"/>
              <w:rPr>
                <w:rFonts w:asciiTheme="minorHAnsi" w:hAnsiTheme="minorHAnsi" w:cstheme="minorHAnsi"/>
                <w:szCs w:val="22"/>
              </w:rPr>
            </w:pPr>
            <w:r w:rsidRPr="009A5576">
              <w:rPr>
                <w:rFonts w:asciiTheme="minorHAnsi" w:hAnsiTheme="minorHAnsi" w:cstheme="minorHAnsi"/>
                <w:szCs w:val="22"/>
              </w:rPr>
              <w:t>Consultation strategy</w:t>
            </w:r>
            <w:r w:rsidRPr="009A5576">
              <w:rPr>
                <w:rFonts w:asciiTheme="minorHAnsi" w:hAnsiTheme="minorHAnsi" w:cstheme="minorHAnsi"/>
                <w:szCs w:val="22"/>
                <w:shd w:val="clear" w:color="auto" w:fill="FFFF00"/>
              </w:rPr>
              <w:t xml:space="preserve"> [as needed]</w:t>
            </w:r>
            <w:r w:rsidRPr="009A5576">
              <w:rPr>
                <w:rFonts w:asciiTheme="minorHAnsi" w:hAnsiTheme="minorHAnsi" w:cstheme="minorHAnsi"/>
                <w:szCs w:val="22"/>
              </w:rPr>
              <w:t xml:space="preserve"> </w:t>
            </w:r>
          </w:p>
          <w:p w14:paraId="2B9AE93F" w14:textId="77777777" w:rsidR="00DD49BB" w:rsidRPr="009A5576" w:rsidRDefault="00DD49BB" w:rsidP="00FE2EB0">
            <w:pPr>
              <w:keepNext/>
              <w:keepLines/>
              <w:numPr>
                <w:ilvl w:val="0"/>
                <w:numId w:val="28"/>
              </w:numPr>
              <w:spacing w:after="0"/>
              <w:contextualSpacing/>
              <w:jc w:val="left"/>
              <w:rPr>
                <w:rFonts w:asciiTheme="minorHAnsi" w:hAnsiTheme="minorHAnsi" w:cstheme="minorHAnsi"/>
                <w:szCs w:val="22"/>
              </w:rPr>
            </w:pPr>
            <w:r w:rsidRPr="009A5576">
              <w:rPr>
                <w:rFonts w:asciiTheme="minorHAnsi" w:hAnsiTheme="minorHAnsi" w:cstheme="minorHAnsi"/>
                <w:szCs w:val="22"/>
              </w:rPr>
              <w:t xml:space="preserve">Field visit approach </w:t>
            </w:r>
            <w:r w:rsidRPr="009A5576">
              <w:rPr>
                <w:rFonts w:asciiTheme="minorHAnsi" w:hAnsiTheme="minorHAnsi" w:cstheme="minorHAnsi"/>
                <w:szCs w:val="22"/>
                <w:highlight w:val="yellow"/>
              </w:rPr>
              <w:t>[including the criteria to select the field visits]</w:t>
            </w:r>
            <w:r w:rsidRPr="009A5576">
              <w:rPr>
                <w:rFonts w:asciiTheme="minorHAnsi" w:hAnsiTheme="minorHAnsi" w:cstheme="minorHAnsi"/>
                <w:szCs w:val="22"/>
              </w:rPr>
              <w:t xml:space="preserve"> </w:t>
            </w:r>
          </w:p>
          <w:p w14:paraId="70F2E7B5" w14:textId="77777777" w:rsidR="00DD49BB" w:rsidRPr="009A5576" w:rsidRDefault="00DD49BB" w:rsidP="00FE2EB0">
            <w:pPr>
              <w:keepNext/>
              <w:keepLines/>
              <w:numPr>
                <w:ilvl w:val="0"/>
                <w:numId w:val="6"/>
              </w:numPr>
              <w:spacing w:after="0"/>
              <w:ind w:left="330" w:hanging="284"/>
              <w:contextualSpacing/>
              <w:jc w:val="left"/>
              <w:rPr>
                <w:rFonts w:asciiTheme="minorHAnsi" w:hAnsiTheme="minorHAnsi" w:cstheme="minorHAnsi"/>
                <w:szCs w:val="22"/>
              </w:rPr>
            </w:pPr>
            <w:r w:rsidRPr="009A5576">
              <w:rPr>
                <w:rFonts w:asciiTheme="minorHAnsi" w:hAnsiTheme="minorHAnsi" w:cstheme="minorHAnsi"/>
                <w:szCs w:val="22"/>
              </w:rPr>
              <w:t xml:space="preserve">Analysis of risks related to the evaluation methodology and mitigation </w:t>
            </w:r>
            <w:proofErr w:type="gramStart"/>
            <w:r w:rsidRPr="009A5576">
              <w:rPr>
                <w:rFonts w:asciiTheme="minorHAnsi" w:hAnsiTheme="minorHAnsi" w:cstheme="minorHAnsi"/>
                <w:szCs w:val="22"/>
              </w:rPr>
              <w:t>measures</w:t>
            </w:r>
            <w:proofErr w:type="gramEnd"/>
          </w:p>
          <w:p w14:paraId="31AFF215" w14:textId="77777777" w:rsidR="00DD49BB" w:rsidRPr="009A5576" w:rsidRDefault="00DD49BB" w:rsidP="00FE2EB0">
            <w:pPr>
              <w:numPr>
                <w:ilvl w:val="0"/>
                <w:numId w:val="6"/>
              </w:numPr>
              <w:spacing w:after="0"/>
              <w:ind w:left="330" w:hanging="284"/>
              <w:rPr>
                <w:rFonts w:asciiTheme="minorHAnsi" w:hAnsiTheme="minorHAnsi" w:cstheme="minorHAnsi"/>
                <w:iCs/>
                <w:szCs w:val="22"/>
              </w:rPr>
            </w:pPr>
            <w:r w:rsidRPr="009A5576">
              <w:rPr>
                <w:rFonts w:asciiTheme="minorHAnsi" w:hAnsiTheme="minorHAnsi" w:cstheme="minorHAnsi"/>
                <w:szCs w:val="22"/>
              </w:rPr>
              <w:t xml:space="preserve">Work plan </w:t>
            </w:r>
            <w:r w:rsidR="00E73240" w:rsidRPr="009A5576">
              <w:rPr>
                <w:rFonts w:asciiTheme="minorHAnsi" w:hAnsiTheme="minorHAnsi" w:cstheme="minorHAnsi"/>
                <w:szCs w:val="22"/>
              </w:rPr>
              <w:t>of the entire evaluation</w:t>
            </w:r>
          </w:p>
        </w:tc>
        <w:tc>
          <w:tcPr>
            <w:tcW w:w="850" w:type="pct"/>
            <w:shd w:val="clear" w:color="auto" w:fill="auto"/>
          </w:tcPr>
          <w:p w14:paraId="45E6D5B0" w14:textId="77777777" w:rsidR="00DD49BB" w:rsidRPr="009A5576" w:rsidRDefault="00DD49BB" w:rsidP="002C3BFB">
            <w:pPr>
              <w:jc w:val="left"/>
              <w:rPr>
                <w:rFonts w:asciiTheme="minorHAnsi" w:hAnsiTheme="minorHAnsi" w:cstheme="minorHAnsi"/>
                <w:iCs/>
                <w:szCs w:val="22"/>
              </w:rPr>
            </w:pPr>
            <w:r w:rsidRPr="009A5576">
              <w:rPr>
                <w:rFonts w:asciiTheme="minorHAnsi" w:hAnsiTheme="minorHAnsi" w:cstheme="minorHAnsi"/>
                <w:iCs/>
                <w:szCs w:val="22"/>
              </w:rPr>
              <w:t>End of Inception Phase</w:t>
            </w:r>
          </w:p>
        </w:tc>
      </w:tr>
      <w:tr w:rsidR="00E73240" w:rsidRPr="009A5576" w14:paraId="1E75A490" w14:textId="77777777" w:rsidTr="00186540">
        <w:tc>
          <w:tcPr>
            <w:tcW w:w="845" w:type="pct"/>
            <w:tcBorders>
              <w:bottom w:val="dashed" w:sz="4" w:space="0" w:color="auto"/>
            </w:tcBorders>
            <w:shd w:val="clear" w:color="auto" w:fill="auto"/>
          </w:tcPr>
          <w:p w14:paraId="026A40F6" w14:textId="77777777" w:rsidR="00E73240" w:rsidRPr="009A5576" w:rsidRDefault="00E73240" w:rsidP="002C3BFB">
            <w:pPr>
              <w:jc w:val="left"/>
              <w:rPr>
                <w:rFonts w:asciiTheme="minorHAnsi" w:hAnsiTheme="minorHAnsi" w:cstheme="minorHAnsi"/>
                <w:b/>
                <w:szCs w:val="22"/>
              </w:rPr>
            </w:pPr>
            <w:r w:rsidRPr="009A5576">
              <w:rPr>
                <w:rFonts w:asciiTheme="minorHAnsi" w:hAnsiTheme="minorHAnsi" w:cstheme="minorHAnsi"/>
                <w:b/>
                <w:szCs w:val="22"/>
              </w:rPr>
              <w:t xml:space="preserve">Slide presentation </w:t>
            </w:r>
          </w:p>
        </w:tc>
        <w:tc>
          <w:tcPr>
            <w:tcW w:w="611" w:type="pct"/>
            <w:tcBorders>
              <w:bottom w:val="dashed" w:sz="4" w:space="0" w:color="auto"/>
            </w:tcBorders>
            <w:shd w:val="clear" w:color="auto" w:fill="auto"/>
          </w:tcPr>
          <w:p w14:paraId="414AD56A" w14:textId="77777777" w:rsidR="00E73240" w:rsidRPr="009A5576" w:rsidRDefault="00E73240" w:rsidP="002C3BFB">
            <w:pPr>
              <w:rPr>
                <w:rFonts w:asciiTheme="minorHAnsi" w:hAnsiTheme="minorHAnsi" w:cstheme="minorHAnsi"/>
                <w:szCs w:val="22"/>
                <w:highlight w:val="yellow"/>
              </w:rPr>
            </w:pPr>
            <w:r w:rsidRPr="009A5576">
              <w:rPr>
                <w:rFonts w:asciiTheme="minorHAnsi" w:hAnsiTheme="minorHAnsi" w:cstheme="minorHAnsi"/>
                <w:szCs w:val="22"/>
                <w:highlight w:val="yellow"/>
              </w:rPr>
              <w:t xml:space="preserve">[xx] </w:t>
            </w:r>
            <w:r w:rsidRPr="009A5576">
              <w:rPr>
                <w:rFonts w:asciiTheme="minorHAnsi" w:hAnsiTheme="minorHAnsi" w:cstheme="minorHAnsi"/>
                <w:szCs w:val="22"/>
              </w:rPr>
              <w:t>slides</w:t>
            </w:r>
          </w:p>
        </w:tc>
        <w:tc>
          <w:tcPr>
            <w:tcW w:w="2694" w:type="pct"/>
            <w:tcBorders>
              <w:bottom w:val="dashed" w:sz="4" w:space="0" w:color="auto"/>
            </w:tcBorders>
            <w:shd w:val="clear" w:color="auto" w:fill="auto"/>
          </w:tcPr>
          <w:p w14:paraId="6EEA1840" w14:textId="77777777" w:rsidR="00E73240" w:rsidRPr="009A5576" w:rsidRDefault="00E73240" w:rsidP="00FE2EB0">
            <w:pPr>
              <w:numPr>
                <w:ilvl w:val="0"/>
                <w:numId w:val="6"/>
              </w:numPr>
              <w:spacing w:after="0"/>
              <w:ind w:left="307" w:hanging="284"/>
              <w:rPr>
                <w:rFonts w:asciiTheme="minorHAnsi" w:hAnsiTheme="minorHAnsi" w:cstheme="minorHAnsi"/>
                <w:szCs w:val="22"/>
              </w:rPr>
            </w:pPr>
            <w:r w:rsidRPr="009A5576">
              <w:rPr>
                <w:rFonts w:asciiTheme="minorHAnsi" w:hAnsiTheme="minorHAnsi" w:cstheme="minorHAnsi"/>
                <w:szCs w:val="22"/>
              </w:rPr>
              <w:t>Key, preliminary findings of the field phase to guide the debriefing session</w:t>
            </w:r>
          </w:p>
        </w:tc>
        <w:tc>
          <w:tcPr>
            <w:tcW w:w="850" w:type="pct"/>
            <w:tcBorders>
              <w:bottom w:val="dashed" w:sz="4" w:space="0" w:color="auto"/>
            </w:tcBorders>
            <w:shd w:val="clear" w:color="auto" w:fill="auto"/>
          </w:tcPr>
          <w:p w14:paraId="25B150CE" w14:textId="77777777" w:rsidR="00E73240" w:rsidRPr="009A5576" w:rsidRDefault="00E73240" w:rsidP="002C3BFB">
            <w:pPr>
              <w:jc w:val="left"/>
              <w:rPr>
                <w:rFonts w:asciiTheme="minorHAnsi" w:hAnsiTheme="minorHAnsi" w:cstheme="minorHAnsi"/>
                <w:szCs w:val="22"/>
              </w:rPr>
            </w:pPr>
            <w:r w:rsidRPr="009A5576">
              <w:rPr>
                <w:rFonts w:asciiTheme="minorHAnsi" w:hAnsiTheme="minorHAnsi" w:cstheme="minorHAnsi"/>
                <w:szCs w:val="22"/>
              </w:rPr>
              <w:t>End of Field Phase</w:t>
            </w:r>
          </w:p>
        </w:tc>
      </w:tr>
      <w:tr w:rsidR="00E73240" w:rsidRPr="009A5576" w14:paraId="392F66B1" w14:textId="77777777" w:rsidTr="00186540">
        <w:tc>
          <w:tcPr>
            <w:tcW w:w="845" w:type="pct"/>
            <w:tcBorders>
              <w:bottom w:val="dashed" w:sz="4" w:space="0" w:color="auto"/>
            </w:tcBorders>
            <w:shd w:val="clear" w:color="auto" w:fill="auto"/>
          </w:tcPr>
          <w:p w14:paraId="2236E4DB" w14:textId="77777777" w:rsidR="00E73240" w:rsidRPr="009A5576" w:rsidRDefault="00E73240" w:rsidP="00E73240">
            <w:pPr>
              <w:jc w:val="left"/>
              <w:rPr>
                <w:rFonts w:asciiTheme="minorHAnsi" w:hAnsiTheme="minorHAnsi" w:cstheme="minorHAnsi"/>
                <w:iCs/>
                <w:szCs w:val="22"/>
              </w:rPr>
            </w:pPr>
            <w:r w:rsidRPr="009A5576">
              <w:rPr>
                <w:rFonts w:asciiTheme="minorHAnsi" w:hAnsiTheme="minorHAnsi" w:cstheme="minorHAnsi"/>
                <w:b/>
                <w:szCs w:val="22"/>
              </w:rPr>
              <w:t xml:space="preserve">Draft Final Report </w:t>
            </w:r>
          </w:p>
        </w:tc>
        <w:tc>
          <w:tcPr>
            <w:tcW w:w="611" w:type="pct"/>
            <w:tcBorders>
              <w:bottom w:val="dashed" w:sz="4" w:space="0" w:color="auto"/>
            </w:tcBorders>
            <w:shd w:val="clear" w:color="auto" w:fill="auto"/>
          </w:tcPr>
          <w:p w14:paraId="2EF67668" w14:textId="77777777" w:rsidR="00E73240" w:rsidRPr="009A5576" w:rsidRDefault="00E73240" w:rsidP="00E73240">
            <w:pPr>
              <w:rPr>
                <w:rFonts w:asciiTheme="minorHAnsi" w:hAnsiTheme="minorHAnsi" w:cstheme="minorHAnsi"/>
                <w:iCs/>
                <w:szCs w:val="22"/>
              </w:rPr>
            </w:pPr>
            <w:r w:rsidRPr="009A5576">
              <w:rPr>
                <w:rFonts w:asciiTheme="minorHAnsi" w:hAnsiTheme="minorHAnsi" w:cstheme="minorHAnsi"/>
                <w:szCs w:val="22"/>
                <w:highlight w:val="yellow"/>
              </w:rPr>
              <w:t xml:space="preserve">[xx] </w:t>
            </w:r>
            <w:r w:rsidRPr="009A5576">
              <w:rPr>
                <w:rFonts w:asciiTheme="minorHAnsi" w:hAnsiTheme="minorHAnsi" w:cstheme="minorHAnsi"/>
                <w:szCs w:val="22"/>
              </w:rPr>
              <w:t>pages</w:t>
            </w:r>
          </w:p>
        </w:tc>
        <w:tc>
          <w:tcPr>
            <w:tcW w:w="2694" w:type="pct"/>
            <w:tcBorders>
              <w:bottom w:val="dashed" w:sz="4" w:space="0" w:color="auto"/>
            </w:tcBorders>
            <w:shd w:val="clear" w:color="auto" w:fill="auto"/>
          </w:tcPr>
          <w:p w14:paraId="40294D3F" w14:textId="77777777" w:rsidR="00E73240" w:rsidRPr="009A5576" w:rsidRDefault="00E73240" w:rsidP="00E73240">
            <w:pPr>
              <w:numPr>
                <w:ilvl w:val="0"/>
                <w:numId w:val="6"/>
              </w:numPr>
              <w:spacing w:after="0"/>
              <w:ind w:left="307" w:hanging="284"/>
              <w:rPr>
                <w:rFonts w:asciiTheme="minorHAnsi" w:hAnsiTheme="minorHAnsi" w:cstheme="minorHAnsi"/>
                <w:szCs w:val="22"/>
              </w:rPr>
            </w:pPr>
            <w:r w:rsidRPr="009A5576">
              <w:rPr>
                <w:rFonts w:asciiTheme="minorHAnsi" w:hAnsiTheme="minorHAnsi" w:cstheme="minorHAnsi"/>
                <w:szCs w:val="22"/>
                <w:u w:val="single"/>
              </w:rPr>
              <w:t>Cf. detailed structure in Annex III</w:t>
            </w:r>
            <w:r w:rsidRPr="009A5576">
              <w:rPr>
                <w:rFonts w:asciiTheme="minorHAnsi" w:hAnsiTheme="minorHAnsi" w:cstheme="minorHAnsi"/>
                <w:szCs w:val="22"/>
              </w:rPr>
              <w:t xml:space="preserve"> </w:t>
            </w:r>
          </w:p>
          <w:p w14:paraId="0B853F15" w14:textId="77777777" w:rsidR="00E73240" w:rsidRPr="009A5576" w:rsidRDefault="00E73240" w:rsidP="00E73240">
            <w:pPr>
              <w:spacing w:after="0"/>
              <w:ind w:left="23"/>
              <w:rPr>
                <w:rFonts w:asciiTheme="minorHAnsi" w:hAnsiTheme="minorHAnsi" w:cstheme="minorHAnsi"/>
                <w:iCs/>
                <w:szCs w:val="22"/>
              </w:rPr>
            </w:pPr>
          </w:p>
        </w:tc>
        <w:tc>
          <w:tcPr>
            <w:tcW w:w="850" w:type="pct"/>
            <w:tcBorders>
              <w:bottom w:val="dashed" w:sz="4" w:space="0" w:color="auto"/>
            </w:tcBorders>
            <w:shd w:val="clear" w:color="auto" w:fill="auto"/>
          </w:tcPr>
          <w:p w14:paraId="11D1D043" w14:textId="77777777" w:rsidR="00E73240" w:rsidRPr="009A5576" w:rsidRDefault="00E73240" w:rsidP="00E73240">
            <w:pPr>
              <w:jc w:val="left"/>
              <w:rPr>
                <w:rFonts w:asciiTheme="minorHAnsi" w:hAnsiTheme="minorHAnsi" w:cstheme="minorHAnsi"/>
                <w:iCs/>
                <w:szCs w:val="22"/>
              </w:rPr>
            </w:pPr>
            <w:r w:rsidRPr="009A5576">
              <w:rPr>
                <w:rFonts w:asciiTheme="minorHAnsi" w:hAnsiTheme="minorHAnsi" w:cstheme="minorHAnsi"/>
                <w:szCs w:val="22"/>
              </w:rPr>
              <w:t>End of Synthesis Phase</w:t>
            </w:r>
          </w:p>
        </w:tc>
      </w:tr>
      <w:tr w:rsidR="00E73240" w:rsidRPr="009A5576" w14:paraId="64F9406E" w14:textId="77777777" w:rsidTr="00186540">
        <w:tc>
          <w:tcPr>
            <w:tcW w:w="845" w:type="pct"/>
            <w:tcBorders>
              <w:top w:val="dashed" w:sz="4" w:space="0" w:color="auto"/>
            </w:tcBorders>
            <w:shd w:val="clear" w:color="auto" w:fill="auto"/>
          </w:tcPr>
          <w:p w14:paraId="6A8371A9" w14:textId="77777777" w:rsidR="00E73240" w:rsidRPr="009A5576" w:rsidRDefault="00E73240" w:rsidP="00E73240">
            <w:pPr>
              <w:jc w:val="left"/>
              <w:rPr>
                <w:rFonts w:asciiTheme="minorHAnsi" w:hAnsiTheme="minorHAnsi" w:cstheme="minorHAnsi"/>
                <w:iCs/>
                <w:szCs w:val="22"/>
              </w:rPr>
            </w:pPr>
            <w:r w:rsidRPr="009A5576">
              <w:rPr>
                <w:rFonts w:asciiTheme="minorHAnsi" w:hAnsiTheme="minorHAnsi" w:cstheme="minorHAnsi"/>
                <w:b/>
                <w:szCs w:val="22"/>
              </w:rPr>
              <w:t xml:space="preserve">Final report </w:t>
            </w:r>
          </w:p>
        </w:tc>
        <w:tc>
          <w:tcPr>
            <w:tcW w:w="611" w:type="pct"/>
            <w:tcBorders>
              <w:top w:val="dashed" w:sz="4" w:space="0" w:color="auto"/>
            </w:tcBorders>
            <w:shd w:val="clear" w:color="auto" w:fill="auto"/>
          </w:tcPr>
          <w:p w14:paraId="4FAC46AC" w14:textId="77777777" w:rsidR="00E73240" w:rsidRPr="009A5576" w:rsidRDefault="00E73240" w:rsidP="00E73240">
            <w:pPr>
              <w:rPr>
                <w:rFonts w:asciiTheme="minorHAnsi" w:hAnsiTheme="minorHAnsi" w:cstheme="minorHAnsi"/>
                <w:iCs/>
                <w:szCs w:val="22"/>
              </w:rPr>
            </w:pPr>
            <w:r w:rsidRPr="009A5576">
              <w:rPr>
                <w:rFonts w:asciiTheme="minorHAnsi" w:hAnsiTheme="minorHAnsi" w:cstheme="minorHAnsi"/>
                <w:szCs w:val="22"/>
                <w:highlight w:val="yellow"/>
              </w:rPr>
              <w:t xml:space="preserve">[xx] </w:t>
            </w:r>
            <w:r w:rsidRPr="009A5576">
              <w:rPr>
                <w:rFonts w:asciiTheme="minorHAnsi" w:hAnsiTheme="minorHAnsi" w:cstheme="minorHAnsi"/>
                <w:szCs w:val="22"/>
              </w:rPr>
              <w:t>pages</w:t>
            </w:r>
          </w:p>
        </w:tc>
        <w:tc>
          <w:tcPr>
            <w:tcW w:w="2694" w:type="pct"/>
            <w:tcBorders>
              <w:top w:val="dashed" w:sz="4" w:space="0" w:color="auto"/>
            </w:tcBorders>
            <w:shd w:val="clear" w:color="auto" w:fill="auto"/>
          </w:tcPr>
          <w:p w14:paraId="1F200C01" w14:textId="77777777" w:rsidR="00E73240" w:rsidRPr="009A5576" w:rsidRDefault="00E73240" w:rsidP="00E73240">
            <w:pPr>
              <w:numPr>
                <w:ilvl w:val="0"/>
                <w:numId w:val="6"/>
              </w:numPr>
              <w:spacing w:after="0"/>
              <w:ind w:left="307" w:hanging="284"/>
              <w:rPr>
                <w:rFonts w:asciiTheme="minorHAnsi" w:hAnsiTheme="minorHAnsi" w:cstheme="minorHAnsi"/>
                <w:iCs/>
                <w:szCs w:val="22"/>
              </w:rPr>
            </w:pPr>
            <w:r w:rsidRPr="009A5576">
              <w:rPr>
                <w:rFonts w:asciiTheme="minorHAnsi" w:hAnsiTheme="minorHAnsi" w:cstheme="minorHAnsi"/>
                <w:szCs w:val="22"/>
              </w:rPr>
              <w:t>Same specifications as of the Draft Final Report, incorporating any comments received from the concerned parties on the draft report that have been accepted</w:t>
            </w:r>
          </w:p>
        </w:tc>
        <w:tc>
          <w:tcPr>
            <w:tcW w:w="850" w:type="pct"/>
            <w:tcBorders>
              <w:top w:val="dashed" w:sz="4" w:space="0" w:color="auto"/>
            </w:tcBorders>
            <w:shd w:val="clear" w:color="auto" w:fill="auto"/>
          </w:tcPr>
          <w:p w14:paraId="2B793BD6" w14:textId="77777777" w:rsidR="00E73240" w:rsidRPr="009A5576" w:rsidRDefault="00E73240" w:rsidP="00E73240">
            <w:pPr>
              <w:jc w:val="left"/>
              <w:rPr>
                <w:rFonts w:asciiTheme="minorHAnsi" w:hAnsiTheme="minorHAnsi" w:cstheme="minorHAnsi"/>
                <w:iCs/>
                <w:szCs w:val="22"/>
              </w:rPr>
            </w:pPr>
            <w:r w:rsidRPr="009A5576">
              <w:rPr>
                <w:rFonts w:asciiTheme="minorHAnsi" w:hAnsiTheme="minorHAnsi" w:cstheme="minorHAnsi"/>
                <w:szCs w:val="22"/>
                <w:highlight w:val="yellow"/>
              </w:rPr>
              <w:t>[xx weeks]</w:t>
            </w:r>
            <w:r w:rsidRPr="009A5576">
              <w:rPr>
                <w:rFonts w:asciiTheme="minorHAnsi" w:hAnsiTheme="minorHAnsi" w:cstheme="minorHAnsi"/>
                <w:szCs w:val="22"/>
              </w:rPr>
              <w:t xml:space="preserve"> after having received comments to the Draft Final Report.</w:t>
            </w:r>
          </w:p>
        </w:tc>
      </w:tr>
    </w:tbl>
    <w:p w14:paraId="4929A4EF" w14:textId="77777777" w:rsidR="004B12BF" w:rsidRPr="009A5576" w:rsidRDefault="004B12BF" w:rsidP="001E0052">
      <w:pPr>
        <w:pStyle w:val="Heading2"/>
        <w:keepNext w:val="0"/>
        <w:spacing w:before="0"/>
        <w:rPr>
          <w:rFonts w:asciiTheme="minorHAnsi" w:hAnsiTheme="minorHAnsi" w:cstheme="minorHAnsi"/>
        </w:rPr>
      </w:pPr>
      <w:bookmarkStart w:id="90" w:name="_Toc516738208"/>
      <w:bookmarkStart w:id="91" w:name="_Toc516738209"/>
      <w:bookmarkStart w:id="92" w:name="_Toc516738262"/>
      <w:bookmarkStart w:id="93" w:name="_Toc485656840"/>
      <w:bookmarkStart w:id="94" w:name="_Toc516673275"/>
      <w:bookmarkStart w:id="95" w:name="_Ref524364469"/>
      <w:bookmarkStart w:id="96" w:name="_Ref524364549"/>
      <w:bookmarkStart w:id="97" w:name="_Toc13671467"/>
      <w:bookmarkEnd w:id="90"/>
      <w:bookmarkEnd w:id="91"/>
      <w:bookmarkEnd w:id="92"/>
      <w:r w:rsidRPr="009A5576">
        <w:t>Comments</w:t>
      </w:r>
      <w:bookmarkEnd w:id="93"/>
      <w:r w:rsidRPr="009A5576">
        <w:t xml:space="preserve"> on the </w:t>
      </w:r>
      <w:r w:rsidR="008A08E9" w:rsidRPr="009A5576">
        <w:t>outputs</w:t>
      </w:r>
      <w:bookmarkEnd w:id="94"/>
      <w:bookmarkEnd w:id="95"/>
      <w:bookmarkEnd w:id="96"/>
      <w:bookmarkEnd w:id="97"/>
    </w:p>
    <w:p w14:paraId="5DA95105" w14:textId="77777777" w:rsidR="004B12BF" w:rsidRPr="009A5576" w:rsidRDefault="004B12BF" w:rsidP="004B12BF">
      <w:pPr>
        <w:rPr>
          <w:rFonts w:asciiTheme="minorHAnsi" w:hAnsiTheme="minorHAnsi" w:cstheme="minorHAnsi"/>
          <w:iCs/>
        </w:rPr>
      </w:pPr>
      <w:r w:rsidRPr="009A5576">
        <w:rPr>
          <w:rFonts w:asciiTheme="minorHAnsi" w:hAnsiTheme="minorHAnsi" w:cstheme="minorHAnsi"/>
          <w:iCs/>
        </w:rPr>
        <w:t xml:space="preserve">For each report, the Evaluation Manager will send to the Contractor consolidated comments </w:t>
      </w:r>
      <w:r w:rsidR="00622C7B" w:rsidRPr="009A5576">
        <w:rPr>
          <w:rFonts w:asciiTheme="minorHAnsi" w:hAnsiTheme="minorHAnsi" w:cstheme="minorHAnsi"/>
          <w:iCs/>
        </w:rPr>
        <w:t>[</w:t>
      </w:r>
      <w:r w:rsidR="00622C7B" w:rsidRPr="009A5576">
        <w:rPr>
          <w:rFonts w:asciiTheme="minorHAnsi" w:hAnsiTheme="minorHAnsi" w:cstheme="minorHAnsi"/>
          <w:iCs/>
          <w:highlight w:val="yellow"/>
        </w:rPr>
        <w:t xml:space="preserve">including those </w:t>
      </w:r>
      <w:r w:rsidRPr="009A5576">
        <w:rPr>
          <w:rFonts w:asciiTheme="minorHAnsi" w:hAnsiTheme="minorHAnsi" w:cstheme="minorHAnsi"/>
          <w:highlight w:val="yellow"/>
        </w:rPr>
        <w:t>received from the Reference Group</w:t>
      </w:r>
      <w:r w:rsidR="00622C7B" w:rsidRPr="009A5576">
        <w:rPr>
          <w:rFonts w:asciiTheme="minorHAnsi" w:hAnsiTheme="minorHAnsi" w:cstheme="minorHAnsi"/>
        </w:rPr>
        <w:t>]</w:t>
      </w:r>
      <w:r w:rsidRPr="009A5576">
        <w:rPr>
          <w:rFonts w:asciiTheme="minorHAnsi" w:hAnsiTheme="minorHAnsi" w:cstheme="minorHAnsi"/>
        </w:rPr>
        <w:t xml:space="preserve"> or the approval of the report </w:t>
      </w:r>
      <w:r w:rsidRPr="009A5576">
        <w:rPr>
          <w:rFonts w:asciiTheme="minorHAnsi" w:hAnsiTheme="minorHAnsi" w:cstheme="minorHAnsi"/>
          <w:iCs/>
        </w:rPr>
        <w:t xml:space="preserve">within </w:t>
      </w:r>
      <w:r w:rsidRPr="009A5576">
        <w:rPr>
          <w:rFonts w:asciiTheme="minorHAnsi" w:hAnsiTheme="minorHAnsi" w:cstheme="minorHAnsi"/>
          <w:highlight w:val="yellow"/>
        </w:rPr>
        <w:t>[number]</w:t>
      </w:r>
      <w:r w:rsidRPr="009A5576">
        <w:rPr>
          <w:rFonts w:asciiTheme="minorHAnsi" w:hAnsiTheme="minorHAnsi" w:cstheme="minorHAnsi"/>
        </w:rPr>
        <w:t xml:space="preserve"> calendar days</w:t>
      </w:r>
      <w:r w:rsidRPr="009A5576">
        <w:rPr>
          <w:rFonts w:asciiTheme="minorHAnsi" w:hAnsiTheme="minorHAnsi" w:cstheme="minorHAnsi"/>
          <w:iCs/>
        </w:rPr>
        <w:t xml:space="preserve">. The revised reports </w:t>
      </w:r>
      <w:r w:rsidRPr="009A5576">
        <w:rPr>
          <w:rFonts w:asciiTheme="minorHAnsi" w:hAnsiTheme="minorHAnsi" w:cstheme="minorHAnsi"/>
        </w:rPr>
        <w:t xml:space="preserve">addressing the comments </w:t>
      </w:r>
      <w:r w:rsidRPr="009A5576">
        <w:rPr>
          <w:rFonts w:asciiTheme="minorHAnsi" w:hAnsiTheme="minorHAnsi" w:cstheme="minorHAnsi"/>
          <w:iCs/>
        </w:rPr>
        <w:t xml:space="preserve">shall be submitted within </w:t>
      </w:r>
      <w:r w:rsidRPr="009A5576">
        <w:rPr>
          <w:rFonts w:asciiTheme="minorHAnsi" w:hAnsiTheme="minorHAnsi"/>
          <w:highlight w:val="yellow"/>
        </w:rPr>
        <w:t>[</w:t>
      </w:r>
      <w:r w:rsidRPr="009A5576">
        <w:rPr>
          <w:rFonts w:asciiTheme="minorHAnsi" w:hAnsiTheme="minorHAnsi" w:cstheme="minorHAnsi"/>
          <w:iCs/>
          <w:highlight w:val="yellow"/>
        </w:rPr>
        <w:t>10</w:t>
      </w:r>
      <w:r w:rsidRPr="009A5576">
        <w:rPr>
          <w:rFonts w:asciiTheme="minorHAnsi" w:hAnsiTheme="minorHAnsi"/>
          <w:highlight w:val="yellow"/>
        </w:rPr>
        <w:t>]</w:t>
      </w:r>
      <w:r w:rsidRPr="009A5576">
        <w:rPr>
          <w:rFonts w:asciiTheme="minorHAnsi" w:hAnsiTheme="minorHAnsi" w:cstheme="minorHAnsi"/>
          <w:iCs/>
        </w:rPr>
        <w:t xml:space="preserve"> calendar days from the date of receipt of the comments. The evaluation team should provide a separate document explaining how and where comments have been integrated or the reason for not integrating certain </w:t>
      </w:r>
      <w:proofErr w:type="gramStart"/>
      <w:r w:rsidRPr="009A5576">
        <w:rPr>
          <w:rFonts w:asciiTheme="minorHAnsi" w:hAnsiTheme="minorHAnsi" w:cstheme="minorHAnsi"/>
          <w:iCs/>
        </w:rPr>
        <w:t>comments, if</w:t>
      </w:r>
      <w:proofErr w:type="gramEnd"/>
      <w:r w:rsidRPr="009A5576">
        <w:rPr>
          <w:rFonts w:asciiTheme="minorHAnsi" w:hAnsiTheme="minorHAnsi" w:cstheme="minorHAnsi"/>
          <w:iCs/>
        </w:rPr>
        <w:t xml:space="preserve"> this is the case. </w:t>
      </w:r>
    </w:p>
    <w:p w14:paraId="439611BF" w14:textId="77777777" w:rsidR="00AC3957" w:rsidRPr="009A5576" w:rsidRDefault="00AC3957" w:rsidP="00AC3957">
      <w:pPr>
        <w:pStyle w:val="Heading2"/>
        <w:keepNext w:val="0"/>
        <w:spacing w:before="0"/>
      </w:pPr>
      <w:bookmarkStart w:id="98" w:name="_Toc485656841"/>
      <w:bookmarkStart w:id="99" w:name="_Toc516673277"/>
      <w:bookmarkStart w:id="100" w:name="_Toc13671468"/>
      <w:r w:rsidRPr="009A5576">
        <w:t>Language</w:t>
      </w:r>
      <w:bookmarkEnd w:id="98"/>
      <w:bookmarkEnd w:id="99"/>
      <w:bookmarkEnd w:id="100"/>
      <w:r w:rsidRPr="009A5576">
        <w:t xml:space="preserve"> </w:t>
      </w:r>
    </w:p>
    <w:p w14:paraId="6F33998F" w14:textId="77777777" w:rsidR="00AC3957" w:rsidRPr="009A5576" w:rsidRDefault="00AC3957" w:rsidP="00AC3957">
      <w:pPr>
        <w:tabs>
          <w:tab w:val="left" w:pos="284"/>
        </w:tabs>
        <w:rPr>
          <w:rFonts w:asciiTheme="minorHAnsi" w:hAnsiTheme="minorHAnsi" w:cstheme="minorHAnsi"/>
          <w:szCs w:val="22"/>
        </w:rPr>
      </w:pPr>
      <w:r w:rsidRPr="009A5576">
        <w:rPr>
          <w:rFonts w:asciiTheme="minorHAnsi" w:hAnsiTheme="minorHAnsi" w:cstheme="minorHAnsi"/>
          <w:szCs w:val="22"/>
        </w:rPr>
        <w:lastRenderedPageBreak/>
        <w:t xml:space="preserve">All reports shall be submitted in </w:t>
      </w:r>
      <w:r w:rsidR="00622C7B" w:rsidRPr="009A5576">
        <w:rPr>
          <w:rFonts w:asciiTheme="minorHAnsi" w:hAnsiTheme="minorHAnsi" w:cstheme="minorHAnsi"/>
          <w:szCs w:val="22"/>
        </w:rPr>
        <w:t xml:space="preserve">the official language of the contract, as indicated in Chapter </w:t>
      </w:r>
      <w:r w:rsidR="00622C7B" w:rsidRPr="00661B64">
        <w:rPr>
          <w:rFonts w:asciiTheme="minorHAnsi" w:hAnsiTheme="minorHAnsi" w:cstheme="minorHAnsi"/>
          <w:szCs w:val="22"/>
        </w:rPr>
        <w:fldChar w:fldCharType="begin"/>
      </w:r>
      <w:r w:rsidR="00622C7B" w:rsidRPr="009A5576">
        <w:rPr>
          <w:rFonts w:asciiTheme="minorHAnsi" w:hAnsiTheme="minorHAnsi" w:cstheme="minorHAnsi"/>
          <w:szCs w:val="22"/>
        </w:rPr>
        <w:instrText xml:space="preserve"> REF _Ref524364772 \r \h  \* MERGEFORMAT </w:instrText>
      </w:r>
      <w:r w:rsidR="00622C7B" w:rsidRPr="00661B64">
        <w:rPr>
          <w:rFonts w:asciiTheme="minorHAnsi" w:hAnsiTheme="minorHAnsi" w:cstheme="minorHAnsi"/>
          <w:szCs w:val="22"/>
        </w:rPr>
      </w:r>
      <w:r w:rsidR="00622C7B" w:rsidRPr="00661B64">
        <w:rPr>
          <w:rFonts w:asciiTheme="minorHAnsi" w:hAnsiTheme="minorHAnsi" w:cstheme="minorHAnsi"/>
          <w:szCs w:val="22"/>
        </w:rPr>
        <w:fldChar w:fldCharType="separate"/>
      </w:r>
      <w:r w:rsidR="00BD47C3" w:rsidRPr="009A5576">
        <w:rPr>
          <w:rFonts w:asciiTheme="minorHAnsi" w:hAnsiTheme="minorHAnsi" w:cstheme="minorHAnsi"/>
          <w:szCs w:val="22"/>
        </w:rPr>
        <w:t>2.5</w:t>
      </w:r>
      <w:r w:rsidR="00622C7B" w:rsidRPr="00661B64">
        <w:rPr>
          <w:rFonts w:asciiTheme="minorHAnsi" w:hAnsiTheme="minorHAnsi" w:cstheme="minorHAnsi"/>
          <w:szCs w:val="22"/>
        </w:rPr>
        <w:fldChar w:fldCharType="end"/>
      </w:r>
      <w:r w:rsidRPr="009A5576">
        <w:rPr>
          <w:rFonts w:asciiTheme="minorHAnsi" w:hAnsiTheme="minorHAnsi" w:cstheme="minorHAnsi"/>
          <w:szCs w:val="22"/>
        </w:rPr>
        <w:t>.</w:t>
      </w:r>
    </w:p>
    <w:p w14:paraId="2997069A" w14:textId="77777777" w:rsidR="00AC3957" w:rsidRPr="00661B64" w:rsidRDefault="00AC3957" w:rsidP="00AC3957">
      <w:pPr>
        <w:tabs>
          <w:tab w:val="left" w:pos="284"/>
        </w:tabs>
        <w:rPr>
          <w:rFonts w:asciiTheme="minorHAnsi" w:hAnsiTheme="minorHAnsi" w:cstheme="minorHAnsi"/>
          <w:szCs w:val="22"/>
          <w:highlight w:val="yellow"/>
        </w:rPr>
      </w:pPr>
      <w:r w:rsidRPr="00661B64">
        <w:rPr>
          <w:rFonts w:asciiTheme="minorHAnsi" w:hAnsiTheme="minorHAnsi" w:cstheme="minorHAnsi"/>
          <w:szCs w:val="22"/>
          <w:highlight w:val="yellow"/>
        </w:rPr>
        <w:t>[If relevant] The [Executive Summary OR the entirety] of the following [</w:t>
      </w:r>
      <w:r w:rsidRPr="00661B64">
        <w:rPr>
          <w:rFonts w:asciiTheme="minorHAnsi" w:hAnsiTheme="minorHAnsi"/>
          <w:highlight w:val="yellow"/>
        </w:rPr>
        <w:t xml:space="preserve">reports </w:t>
      </w:r>
      <w:r w:rsidRPr="00661B64">
        <w:rPr>
          <w:rFonts w:asciiTheme="minorHAnsi" w:hAnsiTheme="minorHAnsi" w:cstheme="minorHAnsi"/>
          <w:szCs w:val="22"/>
          <w:highlight w:val="yellow"/>
        </w:rPr>
        <w:t xml:space="preserve">OR </w:t>
      </w:r>
      <w:r w:rsidR="00281397" w:rsidRPr="00661B64">
        <w:rPr>
          <w:rFonts w:asciiTheme="minorHAnsi" w:hAnsiTheme="minorHAnsi" w:cstheme="minorHAnsi"/>
          <w:szCs w:val="22"/>
          <w:highlight w:val="yellow"/>
        </w:rPr>
        <w:t xml:space="preserve">other </w:t>
      </w:r>
      <w:r w:rsidR="00081BE6" w:rsidRPr="00661B64">
        <w:rPr>
          <w:rFonts w:asciiTheme="minorHAnsi" w:hAnsiTheme="minorHAnsi" w:cstheme="minorHAnsi"/>
          <w:szCs w:val="22"/>
          <w:highlight w:val="yellow"/>
        </w:rPr>
        <w:t>output</w:t>
      </w:r>
      <w:r w:rsidRPr="00661B64">
        <w:rPr>
          <w:rFonts w:asciiTheme="minorHAnsi" w:hAnsiTheme="minorHAnsi" w:cstheme="minorHAnsi"/>
          <w:szCs w:val="22"/>
          <w:highlight w:val="yellow"/>
        </w:rPr>
        <w:t xml:space="preserve">s] shall be furthermore translated into [languages]: </w:t>
      </w:r>
    </w:p>
    <w:p w14:paraId="21E4FAF8" w14:textId="77777777" w:rsidR="00AC3957" w:rsidRPr="00661B64" w:rsidRDefault="00AC3957" w:rsidP="00FE2EB0">
      <w:pPr>
        <w:pStyle w:val="ListParagraph"/>
        <w:numPr>
          <w:ilvl w:val="0"/>
          <w:numId w:val="6"/>
        </w:numPr>
        <w:tabs>
          <w:tab w:val="left" w:pos="284"/>
        </w:tabs>
        <w:rPr>
          <w:rFonts w:asciiTheme="minorHAnsi" w:hAnsiTheme="minorHAnsi" w:cstheme="minorHAnsi"/>
          <w:szCs w:val="22"/>
          <w:highlight w:val="yellow"/>
        </w:rPr>
      </w:pPr>
      <w:r w:rsidRPr="00661B64">
        <w:rPr>
          <w:rFonts w:asciiTheme="minorHAnsi" w:hAnsiTheme="minorHAnsi" w:cstheme="minorHAnsi"/>
          <w:szCs w:val="22"/>
          <w:highlight w:val="yellow"/>
        </w:rPr>
        <w:t xml:space="preserve">[specify the </w:t>
      </w:r>
      <w:r w:rsidR="00081BE6" w:rsidRPr="00661B64">
        <w:rPr>
          <w:rFonts w:asciiTheme="minorHAnsi" w:hAnsiTheme="minorHAnsi" w:cstheme="minorHAnsi"/>
          <w:szCs w:val="22"/>
          <w:highlight w:val="yellow"/>
        </w:rPr>
        <w:t>output</w:t>
      </w:r>
      <w:r w:rsidRPr="00661B64">
        <w:rPr>
          <w:rFonts w:asciiTheme="minorHAnsi" w:hAnsiTheme="minorHAnsi" w:cstheme="minorHAnsi"/>
          <w:szCs w:val="22"/>
          <w:highlight w:val="yellow"/>
        </w:rPr>
        <w:t>s to be translated].</w:t>
      </w:r>
    </w:p>
    <w:p w14:paraId="687CB855" w14:textId="77777777" w:rsidR="00561263" w:rsidRPr="009A5576" w:rsidRDefault="00561263" w:rsidP="00561263">
      <w:pPr>
        <w:pStyle w:val="Heading2"/>
      </w:pPr>
      <w:bookmarkStart w:id="101" w:name="_Toc516738267"/>
      <w:bookmarkStart w:id="102" w:name="_Toc511921211"/>
      <w:bookmarkStart w:id="103" w:name="_Toc511921345"/>
      <w:bookmarkStart w:id="104" w:name="_Toc514147252"/>
      <w:bookmarkStart w:id="105" w:name="_Toc516738268"/>
      <w:bookmarkStart w:id="106" w:name="_Toc516738269"/>
      <w:bookmarkStart w:id="107" w:name="_Toc516738270"/>
      <w:bookmarkStart w:id="108" w:name="_Toc516738271"/>
      <w:bookmarkStart w:id="109" w:name="_Toc516738273"/>
      <w:bookmarkStart w:id="110" w:name="_Toc13671469"/>
      <w:bookmarkEnd w:id="101"/>
      <w:bookmarkEnd w:id="102"/>
      <w:bookmarkEnd w:id="103"/>
      <w:bookmarkEnd w:id="104"/>
      <w:bookmarkEnd w:id="105"/>
      <w:bookmarkEnd w:id="106"/>
      <w:bookmarkEnd w:id="107"/>
      <w:bookmarkEnd w:id="108"/>
      <w:bookmarkEnd w:id="109"/>
      <w:r w:rsidRPr="009A5576">
        <w:t>Formatting of reports</w:t>
      </w:r>
      <w:r w:rsidR="00A9782F" w:rsidRPr="009A5576">
        <w:t xml:space="preserve"> and number of report copies</w:t>
      </w:r>
      <w:bookmarkEnd w:id="110"/>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011AE5" w:rsidRPr="009A5576" w14:paraId="27B24B39" w14:textId="77777777" w:rsidTr="00BD47C3">
        <w:tc>
          <w:tcPr>
            <w:tcW w:w="8483" w:type="dxa"/>
            <w:shd w:val="clear" w:color="auto" w:fill="BFBFBF" w:themeFill="background1" w:themeFillShade="BF"/>
          </w:tcPr>
          <w:p w14:paraId="13B89695" w14:textId="77777777" w:rsidR="00255BD0" w:rsidRPr="009A5576" w:rsidRDefault="00255BD0" w:rsidP="00BD47C3">
            <w:pPr>
              <w:rPr>
                <w:rFonts w:asciiTheme="minorHAnsi" w:hAnsiTheme="minorHAnsi" w:cstheme="minorHAnsi"/>
                <w:i/>
                <w:color w:val="000000" w:themeColor="text1"/>
              </w:rPr>
            </w:pPr>
            <w:r w:rsidRPr="009A5576">
              <w:rPr>
                <w:rFonts w:asciiTheme="minorHAnsi" w:hAnsiTheme="minorHAnsi" w:cstheme="minorHAnsi"/>
                <w:i/>
                <w:color w:val="000000" w:themeColor="text1"/>
              </w:rPr>
              <w:t>In this chapter you can include your organisation’s specific requirement in terms of formatting of reports, number of copies, etc.</w:t>
            </w:r>
          </w:p>
          <w:p w14:paraId="2B7595B7" w14:textId="77777777" w:rsidR="00255BD0" w:rsidRPr="009A5576" w:rsidRDefault="00255BD0" w:rsidP="00255BD0">
            <w:pPr>
              <w:rPr>
                <w:rFonts w:asciiTheme="minorHAnsi" w:hAnsiTheme="minorHAnsi" w:cstheme="minorHAnsi"/>
                <w:iCs/>
              </w:rPr>
            </w:pPr>
            <w:r w:rsidRPr="009A5576">
              <w:rPr>
                <w:rFonts w:asciiTheme="minorHAnsi" w:hAnsiTheme="minorHAnsi" w:cstheme="minorHAnsi"/>
                <w:i/>
                <w:color w:val="000000" w:themeColor="text1"/>
              </w:rPr>
              <w:t xml:space="preserve">Example: </w:t>
            </w:r>
            <w:r w:rsidRPr="009A5576">
              <w:rPr>
                <w:rFonts w:asciiTheme="minorHAnsi" w:hAnsiTheme="minorHAnsi" w:cstheme="minorHAnsi"/>
                <w:iCs/>
              </w:rPr>
              <w:t>All reports will be produced using [</w:t>
            </w:r>
            <w:r w:rsidRPr="009A5576">
              <w:rPr>
                <w:rFonts w:asciiTheme="minorHAnsi" w:hAnsiTheme="minorHAnsi" w:cstheme="minorHAnsi"/>
                <w:iCs/>
                <w:highlight w:val="yellow"/>
              </w:rPr>
              <w:t>specify font, font size and spacing</w:t>
            </w:r>
            <w:r w:rsidRPr="009A5576">
              <w:rPr>
                <w:rFonts w:asciiTheme="minorHAnsi" w:hAnsiTheme="minorHAnsi" w:cstheme="minorHAnsi"/>
                <w:iCs/>
              </w:rPr>
              <w:t>].  They will be submitted both in Word and PDF formats.</w:t>
            </w:r>
          </w:p>
          <w:p w14:paraId="58FD612D" w14:textId="77777777" w:rsidR="00011AE5" w:rsidRPr="009A5576" w:rsidRDefault="00255BD0" w:rsidP="00255BD0">
            <w:pPr>
              <w:spacing w:before="120"/>
              <w:rPr>
                <w:rFonts w:asciiTheme="minorHAnsi" w:hAnsiTheme="minorHAnsi" w:cstheme="minorHAnsi"/>
                <w:i/>
                <w:color w:val="000000" w:themeColor="text1"/>
              </w:rPr>
            </w:pPr>
            <w:r w:rsidRPr="009A5576">
              <w:rPr>
                <w:rFonts w:asciiTheme="minorHAnsi" w:hAnsiTheme="minorHAnsi" w:cstheme="minorHAnsi"/>
                <w:iCs/>
              </w:rPr>
              <w:t xml:space="preserve">Apart from their electronic submission, the approved version of the Final Report will be also provided in </w:t>
            </w:r>
            <w:r w:rsidRPr="009A5576">
              <w:rPr>
                <w:rFonts w:asciiTheme="minorHAnsi" w:hAnsiTheme="minorHAnsi" w:cstheme="minorHAnsi"/>
                <w:highlight w:val="yellow"/>
              </w:rPr>
              <w:t>[number]</w:t>
            </w:r>
            <w:r w:rsidRPr="009A5576">
              <w:rPr>
                <w:rFonts w:asciiTheme="minorHAnsi" w:hAnsiTheme="minorHAnsi" w:cstheme="minorHAnsi"/>
              </w:rPr>
              <w:t xml:space="preserve"> </w:t>
            </w:r>
            <w:r w:rsidRPr="009A5576">
              <w:rPr>
                <w:rFonts w:asciiTheme="minorHAnsi" w:hAnsiTheme="minorHAnsi" w:cstheme="minorHAnsi"/>
                <w:iCs/>
              </w:rPr>
              <w:t xml:space="preserve">paper copies double sided </w:t>
            </w:r>
            <w:r w:rsidRPr="009A5576">
              <w:rPr>
                <w:rFonts w:asciiTheme="minorHAnsi" w:hAnsiTheme="minorHAnsi" w:cstheme="minorHAnsi"/>
                <w:iCs/>
                <w:highlight w:val="yellow"/>
              </w:rPr>
              <w:t>[if necessary]</w:t>
            </w:r>
            <w:r w:rsidRPr="009A5576">
              <w:rPr>
                <w:rFonts w:asciiTheme="minorHAnsi" w:hAnsiTheme="minorHAnsi" w:cstheme="minorHAnsi"/>
                <w:iCs/>
              </w:rPr>
              <w:t xml:space="preserve"> at no extra cost. </w:t>
            </w:r>
          </w:p>
        </w:tc>
        <w:tc>
          <w:tcPr>
            <w:tcW w:w="1128" w:type="dxa"/>
            <w:shd w:val="clear" w:color="auto" w:fill="BFBFBF" w:themeFill="background1" w:themeFillShade="BF"/>
          </w:tcPr>
          <w:p w14:paraId="0B85D112" w14:textId="77777777" w:rsidR="00011AE5" w:rsidRPr="009A5576" w:rsidRDefault="00011AE5" w:rsidP="00BD47C3">
            <w:pPr>
              <w:jc w:val="center"/>
              <w:rPr>
                <w:rFonts w:asciiTheme="minorHAnsi" w:hAnsiTheme="minorHAnsi" w:cstheme="minorHAnsi"/>
                <w:i/>
              </w:rPr>
            </w:pPr>
            <w:r w:rsidRPr="00661B64">
              <w:rPr>
                <w:rFonts w:asciiTheme="minorHAnsi" w:hAnsiTheme="minorHAnsi" w:cstheme="minorHAnsi"/>
                <w:noProof/>
                <w:lang w:eastAsia="fr-BE"/>
              </w:rPr>
              <w:drawing>
                <wp:inline distT="0" distB="0" distL="0" distR="0" wp14:anchorId="4AD67417" wp14:editId="20307FA2">
                  <wp:extent cx="499745" cy="4025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DFC9F92" w14:textId="77777777" w:rsidR="00A9782F" w:rsidRPr="009A5576" w:rsidRDefault="00441D1C" w:rsidP="00661B64">
      <w:pPr>
        <w:pStyle w:val="Heading1"/>
      </w:pPr>
      <w:bookmarkStart w:id="111" w:name="_Toc13671470"/>
      <w:r w:rsidRPr="009A5576">
        <w:t>content</w:t>
      </w:r>
      <w:r w:rsidR="00002A88" w:rsidRPr="009A5576">
        <w:t xml:space="preserve"> of the offers</w:t>
      </w:r>
      <w:bookmarkEnd w:id="111"/>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002A88" w:rsidRPr="009A5576" w14:paraId="597C1275" w14:textId="77777777" w:rsidTr="00441D1C">
        <w:tc>
          <w:tcPr>
            <w:tcW w:w="8483" w:type="dxa"/>
            <w:shd w:val="clear" w:color="auto" w:fill="BFBFBF" w:themeFill="background1" w:themeFillShade="BF"/>
          </w:tcPr>
          <w:p w14:paraId="5F82AA62" w14:textId="77777777" w:rsidR="00002A88" w:rsidRPr="009A5576" w:rsidRDefault="00462481" w:rsidP="00441D1C">
            <w:pPr>
              <w:rPr>
                <w:rFonts w:asciiTheme="minorHAnsi" w:hAnsiTheme="minorHAnsi" w:cstheme="minorHAnsi"/>
                <w:i/>
                <w:color w:val="000000" w:themeColor="text1"/>
              </w:rPr>
            </w:pPr>
            <w:r w:rsidRPr="009A5576">
              <w:rPr>
                <w:rFonts w:asciiTheme="minorHAnsi" w:hAnsiTheme="minorHAnsi" w:cstheme="minorHAnsi"/>
                <w:i/>
                <w:color w:val="000000" w:themeColor="text1"/>
              </w:rPr>
              <w:t>The text provided in this chapter is indicative, as your organisation may have some institutional guidance on this aspect</w:t>
            </w:r>
            <w:r w:rsidR="00E15E2D" w:rsidRPr="009A5576">
              <w:rPr>
                <w:rFonts w:asciiTheme="minorHAnsi" w:hAnsiTheme="minorHAnsi" w:cstheme="minorHAnsi"/>
                <w:i/>
                <w:color w:val="000000" w:themeColor="text1"/>
              </w:rPr>
              <w:t xml:space="preserve"> and specific templates</w:t>
            </w:r>
            <w:r w:rsidR="00CB0F53" w:rsidRPr="009A5576">
              <w:rPr>
                <w:rFonts w:asciiTheme="minorHAnsi" w:hAnsiTheme="minorHAnsi" w:cstheme="minorHAnsi"/>
                <w:i/>
                <w:color w:val="000000" w:themeColor="text1"/>
              </w:rPr>
              <w:t xml:space="preserve"> to be followed by tenderers</w:t>
            </w:r>
            <w:r w:rsidRPr="009A5576">
              <w:rPr>
                <w:rFonts w:asciiTheme="minorHAnsi" w:hAnsiTheme="minorHAnsi" w:cstheme="minorHAnsi"/>
                <w:i/>
                <w:color w:val="000000" w:themeColor="text1"/>
              </w:rPr>
              <w:t>.</w:t>
            </w:r>
          </w:p>
        </w:tc>
        <w:tc>
          <w:tcPr>
            <w:tcW w:w="1128" w:type="dxa"/>
            <w:shd w:val="clear" w:color="auto" w:fill="BFBFBF" w:themeFill="background1" w:themeFillShade="BF"/>
          </w:tcPr>
          <w:p w14:paraId="32CF65AB" w14:textId="77777777" w:rsidR="00002A88" w:rsidRPr="009A5576" w:rsidRDefault="00002A88" w:rsidP="00441D1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7F9D2531" wp14:editId="4AA8C39C">
                  <wp:extent cx="579120" cy="4146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7DCFB55" w14:textId="77777777" w:rsidR="00DE1A81" w:rsidRPr="009A5576" w:rsidRDefault="00462481" w:rsidP="00AC3957">
      <w:pPr>
        <w:rPr>
          <w:rFonts w:asciiTheme="minorHAnsi" w:hAnsiTheme="minorHAnsi" w:cstheme="minorHAnsi"/>
          <w:iCs/>
        </w:rPr>
      </w:pPr>
      <w:r w:rsidRPr="009A5576">
        <w:rPr>
          <w:rFonts w:asciiTheme="minorHAnsi" w:hAnsiTheme="minorHAnsi" w:cstheme="minorHAnsi"/>
          <w:iCs/>
        </w:rPr>
        <w:t>The offers to be submitted for the execution of this contract will include a Technical and a Financial Offer.</w:t>
      </w:r>
    </w:p>
    <w:p w14:paraId="43A2A3C7" w14:textId="77777777" w:rsidR="0064079C" w:rsidRPr="009A5576" w:rsidRDefault="0064079C" w:rsidP="0064079C">
      <w:pPr>
        <w:pStyle w:val="Heading2"/>
      </w:pPr>
      <w:bookmarkStart w:id="112" w:name="_Toc13671471"/>
      <w:r w:rsidRPr="009A5576">
        <w:t>Technical offer</w:t>
      </w:r>
      <w:bookmarkEnd w:id="112"/>
    </w:p>
    <w:p w14:paraId="5171D019" w14:textId="77777777" w:rsidR="00E15E2D" w:rsidRPr="009A5576" w:rsidRDefault="00E15E2D" w:rsidP="00E15E2D">
      <w:r w:rsidRPr="009A5576">
        <w:t>The Technical Offer will compulsorily include:</w:t>
      </w:r>
    </w:p>
    <w:p w14:paraId="164941E0" w14:textId="77777777" w:rsidR="00CB0F53" w:rsidRPr="009A5576" w:rsidRDefault="00E15E2D" w:rsidP="00E15E2D">
      <w:pPr>
        <w:pStyle w:val="ListParagraph"/>
        <w:numPr>
          <w:ilvl w:val="0"/>
          <w:numId w:val="34"/>
        </w:numPr>
      </w:pPr>
      <w:r w:rsidRPr="009A5576">
        <w:t>A</w:t>
      </w:r>
      <w:r w:rsidR="00CB0F53" w:rsidRPr="009A5576">
        <w:t>n introductory</w:t>
      </w:r>
      <w:r w:rsidRPr="009A5576">
        <w:t xml:space="preserve"> </w:t>
      </w:r>
      <w:r w:rsidR="00CB0F53" w:rsidRPr="009A5576">
        <w:t xml:space="preserve">and short </w:t>
      </w:r>
      <w:r w:rsidRPr="009A5576">
        <w:t>chapter</w:t>
      </w:r>
      <w:r w:rsidR="00CB0F53" w:rsidRPr="009A5576">
        <w:t xml:space="preserve"> detailing the comprehension by tenderers of the assignment and its main challenges.</w:t>
      </w:r>
    </w:p>
    <w:p w14:paraId="1370EC58" w14:textId="6BCC9CC3" w:rsidR="00E15E2D" w:rsidRPr="009A5576" w:rsidRDefault="00CB0F53" w:rsidP="00A11D50">
      <w:pPr>
        <w:pStyle w:val="ListParagraph"/>
        <w:numPr>
          <w:ilvl w:val="0"/>
          <w:numId w:val="34"/>
        </w:numPr>
      </w:pPr>
      <w:r w:rsidRPr="009A5576">
        <w:t>A chapter detailing the tentative methodology to conduct the evaluation; this methodology will then be finalised in the Inception Note.</w:t>
      </w:r>
      <w:r w:rsidR="00A11D50" w:rsidRPr="009A5576">
        <w:t xml:space="preserve"> The proposed methodology will detail how the evaluation will address the cross-cutting issues mentioned in these Terms of Reference and notably gender equality and the empowerment of women. This will include (if applicable) the </w:t>
      </w:r>
      <w:proofErr w:type="gramStart"/>
      <w:r w:rsidR="00A11D50" w:rsidRPr="009A5576">
        <w:t>communication  messages</w:t>
      </w:r>
      <w:proofErr w:type="gramEnd"/>
      <w:r w:rsidR="00A11D50" w:rsidRPr="009A5576">
        <w:t>, materials and management structures.</w:t>
      </w:r>
    </w:p>
    <w:p w14:paraId="6E27A7C2" w14:textId="23A6E858" w:rsidR="00CB0F53" w:rsidRPr="009A5576" w:rsidRDefault="00CB0F53" w:rsidP="00E15E2D">
      <w:pPr>
        <w:pStyle w:val="ListParagraph"/>
        <w:numPr>
          <w:ilvl w:val="0"/>
          <w:numId w:val="34"/>
        </w:numPr>
      </w:pPr>
      <w:r w:rsidRPr="009A5576">
        <w:t xml:space="preserve">A short analysis of the main risks and remedy </w:t>
      </w:r>
      <w:r w:rsidR="00362085">
        <w:t>measures</w:t>
      </w:r>
      <w:r w:rsidRPr="009A5576">
        <w:t xml:space="preserve"> of the assignment.</w:t>
      </w:r>
    </w:p>
    <w:p w14:paraId="025BBBBC" w14:textId="30CA350D" w:rsidR="00CB0F53" w:rsidRPr="009A5576" w:rsidRDefault="00CB0F53" w:rsidP="009D6060">
      <w:pPr>
        <w:pStyle w:val="ListParagraph"/>
        <w:numPr>
          <w:ilvl w:val="0"/>
          <w:numId w:val="34"/>
        </w:numPr>
      </w:pPr>
      <w:r w:rsidRPr="009A5576">
        <w:t>A chapter detailing the</w:t>
      </w:r>
      <w:r w:rsidR="009D6060" w:rsidRPr="009D6060">
        <w:t xml:space="preserve"> relevance of the team composition and competencies to the work to be undertaken</w:t>
      </w:r>
      <w:r w:rsidR="009D6060">
        <w:t xml:space="preserve"> and </w:t>
      </w:r>
      <w:r w:rsidR="009D6060" w:rsidRPr="009D6060">
        <w:t>how the tasks will be organised</w:t>
      </w:r>
      <w:r w:rsidRPr="009A5576">
        <w:t>.</w:t>
      </w:r>
    </w:p>
    <w:p w14:paraId="143DD153" w14:textId="77777777" w:rsidR="00CB0F53" w:rsidRPr="009A5576" w:rsidRDefault="00A11D50" w:rsidP="00E15E2D">
      <w:pPr>
        <w:pStyle w:val="ListParagraph"/>
        <w:numPr>
          <w:ilvl w:val="0"/>
          <w:numId w:val="34"/>
        </w:numPr>
      </w:pPr>
      <w:r w:rsidRPr="009A5576">
        <w:t>Annex: t</w:t>
      </w:r>
      <w:r w:rsidR="00CB0F53" w:rsidRPr="009A5576">
        <w:t>he CVs of the proposed expert(s)</w:t>
      </w:r>
      <w:r w:rsidRPr="009A5576">
        <w:t xml:space="preserve"> (max length of each CV: 5 pages)</w:t>
      </w:r>
      <w:r w:rsidR="00CB0F53" w:rsidRPr="009A5576">
        <w:t>.</w:t>
      </w:r>
    </w:p>
    <w:p w14:paraId="22940F35" w14:textId="77777777" w:rsidR="00A11D50" w:rsidRPr="009A5576" w:rsidRDefault="00A11D50" w:rsidP="00E15E2D">
      <w:pPr>
        <w:pStyle w:val="ListParagraph"/>
        <w:numPr>
          <w:ilvl w:val="0"/>
          <w:numId w:val="34"/>
        </w:numPr>
      </w:pPr>
      <w:r w:rsidRPr="009A5576">
        <w:t>Annex: a synoptic table detailing the work to be undertaken by each proposed expert and their role, based on the proposed methodology.</w:t>
      </w:r>
    </w:p>
    <w:p w14:paraId="25183B9F" w14:textId="77777777" w:rsidR="00CB0F53" w:rsidRPr="009A5576" w:rsidRDefault="00A11D50" w:rsidP="00E15E2D">
      <w:pPr>
        <w:pStyle w:val="ListParagraph"/>
        <w:numPr>
          <w:ilvl w:val="0"/>
          <w:numId w:val="34"/>
        </w:numPr>
      </w:pPr>
      <w:r w:rsidRPr="009A5576">
        <w:t>Annex: t</w:t>
      </w:r>
      <w:r w:rsidR="00CB0F53" w:rsidRPr="009A5576">
        <w:t>he proposed timetable (Gantt chart).</w:t>
      </w:r>
    </w:p>
    <w:p w14:paraId="2DB414A9" w14:textId="77777777" w:rsidR="00A11D50" w:rsidRPr="009A5576" w:rsidRDefault="00A11D50" w:rsidP="00A11D50">
      <w:r w:rsidRPr="009A5576">
        <w:t xml:space="preserve">The maximum length of the Technical offer is </w:t>
      </w:r>
      <w:r w:rsidRPr="009A5576">
        <w:rPr>
          <w:highlight w:val="yellow"/>
        </w:rPr>
        <w:t>[1</w:t>
      </w:r>
      <w:r w:rsidR="00255BD0" w:rsidRPr="009A5576">
        <w:rPr>
          <w:highlight w:val="yellow"/>
        </w:rPr>
        <w:t>5</w:t>
      </w:r>
      <w:r w:rsidRPr="009A5576">
        <w:rPr>
          <w:highlight w:val="yellow"/>
        </w:rPr>
        <w:t>]</w:t>
      </w:r>
      <w:r w:rsidRPr="009A5576">
        <w:t xml:space="preserve"> pages excluding annexes.</w:t>
      </w:r>
    </w:p>
    <w:p w14:paraId="70895F53" w14:textId="77777777" w:rsidR="00A11D50" w:rsidRPr="009A5576" w:rsidRDefault="00A11D50" w:rsidP="00A11D50">
      <w:pPr>
        <w:pStyle w:val="Heading2"/>
      </w:pPr>
      <w:bookmarkStart w:id="113" w:name="_Toc13671472"/>
      <w:r w:rsidRPr="009A5576">
        <w:t>Financial offer</w:t>
      </w:r>
      <w:bookmarkEnd w:id="113"/>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A11D50" w:rsidRPr="009A5576" w14:paraId="798B512E" w14:textId="77777777" w:rsidTr="00BD47C3">
        <w:tc>
          <w:tcPr>
            <w:tcW w:w="8483" w:type="dxa"/>
            <w:shd w:val="clear" w:color="auto" w:fill="BFBFBF" w:themeFill="background1" w:themeFillShade="BF"/>
          </w:tcPr>
          <w:p w14:paraId="611ADB60" w14:textId="77777777" w:rsidR="00A11D50" w:rsidRPr="009A5576" w:rsidRDefault="00A11D50" w:rsidP="00BD47C3">
            <w:pPr>
              <w:rPr>
                <w:rFonts w:asciiTheme="minorHAnsi" w:hAnsiTheme="minorHAnsi" w:cstheme="minorHAnsi"/>
                <w:i/>
                <w:color w:val="000000" w:themeColor="text1"/>
              </w:rPr>
            </w:pPr>
            <w:proofErr w:type="gramStart"/>
            <w:r w:rsidRPr="009A5576">
              <w:rPr>
                <w:rFonts w:asciiTheme="minorHAnsi" w:hAnsiTheme="minorHAnsi" w:cstheme="minorHAnsi"/>
                <w:i/>
                <w:color w:val="000000" w:themeColor="text1"/>
              </w:rPr>
              <w:t>In order to</w:t>
            </w:r>
            <w:proofErr w:type="gramEnd"/>
            <w:r w:rsidRPr="009A5576">
              <w:rPr>
                <w:rFonts w:asciiTheme="minorHAnsi" w:hAnsiTheme="minorHAnsi" w:cstheme="minorHAnsi"/>
                <w:i/>
                <w:color w:val="000000" w:themeColor="text1"/>
              </w:rPr>
              <w:t xml:space="preserve"> get comparable offers, </w:t>
            </w:r>
            <w:r w:rsidR="00011AE5" w:rsidRPr="009A5576">
              <w:rPr>
                <w:rFonts w:asciiTheme="minorHAnsi" w:hAnsiTheme="minorHAnsi" w:cstheme="minorHAnsi"/>
                <w:i/>
                <w:color w:val="000000" w:themeColor="text1"/>
              </w:rPr>
              <w:t>it is strongly advisable to include -</w:t>
            </w:r>
            <w:r w:rsidR="00C87069" w:rsidRPr="009A5576">
              <w:rPr>
                <w:rFonts w:asciiTheme="minorHAnsi" w:hAnsiTheme="minorHAnsi" w:cstheme="minorHAnsi"/>
                <w:i/>
                <w:color w:val="000000" w:themeColor="text1"/>
              </w:rPr>
              <w:t>a</w:t>
            </w:r>
            <w:r w:rsidR="00E371FB" w:rsidRPr="009A5576">
              <w:rPr>
                <w:rFonts w:asciiTheme="minorHAnsi" w:hAnsiTheme="minorHAnsi" w:cstheme="minorHAnsi"/>
                <w:i/>
                <w:color w:val="000000" w:themeColor="text1"/>
              </w:rPr>
              <w:t>s</w:t>
            </w:r>
            <w:r w:rsidR="00C87069" w:rsidRPr="009A5576">
              <w:rPr>
                <w:rFonts w:asciiTheme="minorHAnsi" w:hAnsiTheme="minorHAnsi" w:cstheme="minorHAnsi"/>
                <w:i/>
                <w:color w:val="000000" w:themeColor="text1"/>
              </w:rPr>
              <w:t xml:space="preserve"> an annex to th</w:t>
            </w:r>
            <w:r w:rsidR="00011AE5" w:rsidRPr="009A5576">
              <w:rPr>
                <w:rFonts w:asciiTheme="minorHAnsi" w:hAnsiTheme="minorHAnsi" w:cstheme="minorHAnsi"/>
                <w:i/>
                <w:color w:val="000000" w:themeColor="text1"/>
              </w:rPr>
              <w:t>e</w:t>
            </w:r>
            <w:r w:rsidR="00C87069" w:rsidRPr="009A5576">
              <w:rPr>
                <w:rFonts w:asciiTheme="minorHAnsi" w:hAnsiTheme="minorHAnsi" w:cstheme="minorHAnsi"/>
                <w:i/>
                <w:color w:val="000000" w:themeColor="text1"/>
              </w:rPr>
              <w:t>s</w:t>
            </w:r>
            <w:r w:rsidR="00011AE5" w:rsidRPr="009A5576">
              <w:rPr>
                <w:rFonts w:asciiTheme="minorHAnsi" w:hAnsiTheme="minorHAnsi" w:cstheme="minorHAnsi"/>
                <w:i/>
                <w:color w:val="000000" w:themeColor="text1"/>
              </w:rPr>
              <w:t>e</w:t>
            </w:r>
            <w:r w:rsidR="00C87069" w:rsidRPr="009A5576">
              <w:rPr>
                <w:rFonts w:asciiTheme="minorHAnsi" w:hAnsiTheme="minorHAnsi" w:cstheme="minorHAnsi"/>
                <w:i/>
                <w:color w:val="000000" w:themeColor="text1"/>
              </w:rPr>
              <w:t xml:space="preserve"> ToR</w:t>
            </w:r>
            <w:r w:rsidR="00011AE5" w:rsidRPr="009A5576">
              <w:rPr>
                <w:rFonts w:asciiTheme="minorHAnsi" w:hAnsiTheme="minorHAnsi" w:cstheme="minorHAnsi"/>
                <w:i/>
                <w:color w:val="000000" w:themeColor="text1"/>
              </w:rPr>
              <w:t>-</w:t>
            </w:r>
            <w:r w:rsidR="00C87069" w:rsidRPr="009A5576">
              <w:rPr>
                <w:rFonts w:asciiTheme="minorHAnsi" w:hAnsiTheme="minorHAnsi" w:cstheme="minorHAnsi"/>
                <w:i/>
                <w:color w:val="000000" w:themeColor="text1"/>
              </w:rPr>
              <w:t xml:space="preserve"> </w:t>
            </w:r>
            <w:r w:rsidRPr="009A5576">
              <w:rPr>
                <w:rFonts w:asciiTheme="minorHAnsi" w:hAnsiTheme="minorHAnsi" w:cstheme="minorHAnsi"/>
                <w:i/>
                <w:color w:val="000000" w:themeColor="text1"/>
              </w:rPr>
              <w:t xml:space="preserve">a budget template that all tenderers shall use. </w:t>
            </w:r>
          </w:p>
        </w:tc>
        <w:tc>
          <w:tcPr>
            <w:tcW w:w="1128" w:type="dxa"/>
            <w:shd w:val="clear" w:color="auto" w:fill="BFBFBF" w:themeFill="background1" w:themeFillShade="BF"/>
          </w:tcPr>
          <w:p w14:paraId="5E5EE530" w14:textId="77777777" w:rsidR="00A11D50" w:rsidRPr="009A5576" w:rsidRDefault="00A11D50" w:rsidP="00BD47C3">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4765066C" wp14:editId="09B43368">
                  <wp:extent cx="579120" cy="4146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0B63D61" w14:textId="77777777" w:rsidR="00A11D50" w:rsidRPr="009A5576" w:rsidRDefault="00C9171F" w:rsidP="00A11D50">
      <w:pPr>
        <w:rPr>
          <w:rFonts w:asciiTheme="minorHAnsi" w:hAnsiTheme="minorHAnsi" w:cstheme="minorHAnsi"/>
          <w:iCs/>
        </w:rPr>
      </w:pPr>
      <w:r w:rsidRPr="009A5576">
        <w:rPr>
          <w:rFonts w:asciiTheme="minorHAnsi" w:hAnsiTheme="minorHAnsi" w:cstheme="minorHAnsi"/>
          <w:iCs/>
        </w:rPr>
        <w:t xml:space="preserve">The Financial Offer must respect the format of the attached Annex </w:t>
      </w:r>
      <w:r w:rsidR="00BD47C3" w:rsidRPr="009A5576">
        <w:rPr>
          <w:rFonts w:asciiTheme="minorHAnsi" w:hAnsiTheme="minorHAnsi" w:cstheme="minorHAnsi"/>
          <w:iCs/>
        </w:rPr>
        <w:t>VI</w:t>
      </w:r>
      <w:r w:rsidRPr="009A5576">
        <w:rPr>
          <w:rFonts w:asciiTheme="minorHAnsi" w:hAnsiTheme="minorHAnsi" w:cstheme="minorHAnsi"/>
          <w:iCs/>
        </w:rPr>
        <w:t>. Offers using a different format will be disqualified.</w:t>
      </w:r>
    </w:p>
    <w:p w14:paraId="1A5DB331" w14:textId="77777777" w:rsidR="00C9171F" w:rsidRPr="009A5576" w:rsidRDefault="00C9171F" w:rsidP="00661B64">
      <w:pPr>
        <w:pStyle w:val="Heading1"/>
      </w:pPr>
      <w:bookmarkStart w:id="114" w:name="_Toc13671473"/>
      <w:r w:rsidRPr="009A5576">
        <w:lastRenderedPageBreak/>
        <w:t>budget of the present evaluation</w:t>
      </w:r>
      <w:bookmarkEnd w:id="114"/>
    </w:p>
    <w:p w14:paraId="17B02982" w14:textId="463E51C8" w:rsidR="00C9171F" w:rsidRPr="009A5576" w:rsidRDefault="00C9171F" w:rsidP="00C9171F">
      <w:pPr>
        <w:rPr>
          <w:rFonts w:asciiTheme="minorHAnsi" w:hAnsiTheme="minorHAnsi" w:cstheme="minorHAnsi"/>
          <w:iCs/>
        </w:rPr>
      </w:pPr>
      <w:r w:rsidRPr="009A5576">
        <w:rPr>
          <w:rFonts w:asciiTheme="minorHAnsi" w:hAnsiTheme="minorHAnsi" w:cstheme="minorHAnsi"/>
          <w:iCs/>
        </w:rPr>
        <w:t>The maximum budget allowed for the execution of the present contract is [</w:t>
      </w:r>
      <w:r w:rsidRPr="009A5576">
        <w:rPr>
          <w:rFonts w:asciiTheme="minorHAnsi" w:hAnsiTheme="minorHAnsi" w:cstheme="minorHAnsi"/>
          <w:iCs/>
          <w:highlight w:val="yellow"/>
        </w:rPr>
        <w:t>indicate the maximum budget with the indication of the currency</w:t>
      </w:r>
      <w:r w:rsidRPr="009A5576">
        <w:rPr>
          <w:rFonts w:asciiTheme="minorHAnsi" w:hAnsiTheme="minorHAnsi" w:cstheme="minorHAnsi"/>
          <w:iCs/>
        </w:rPr>
        <w:t xml:space="preserve">]. This is </w:t>
      </w:r>
      <w:r w:rsidRPr="00661B64">
        <w:rPr>
          <w:rFonts w:asciiTheme="minorHAnsi" w:hAnsiTheme="minorHAnsi" w:cstheme="minorHAnsi"/>
          <w:iCs/>
          <w:u w:val="single"/>
        </w:rPr>
        <w:t xml:space="preserve">inclusive of all </w:t>
      </w:r>
      <w:r w:rsidR="00192800">
        <w:rPr>
          <w:rFonts w:asciiTheme="minorHAnsi" w:hAnsiTheme="minorHAnsi" w:cstheme="minorHAnsi"/>
          <w:iCs/>
          <w:u w:val="single"/>
        </w:rPr>
        <w:t xml:space="preserve">fees and </w:t>
      </w:r>
      <w:r w:rsidRPr="00661B64">
        <w:rPr>
          <w:rFonts w:asciiTheme="minorHAnsi" w:hAnsiTheme="minorHAnsi" w:cstheme="minorHAnsi"/>
          <w:iCs/>
          <w:u w:val="single"/>
        </w:rPr>
        <w:t>costs related to the assignment</w:t>
      </w:r>
      <w:r w:rsidRPr="009A5576">
        <w:rPr>
          <w:rFonts w:asciiTheme="minorHAnsi" w:hAnsiTheme="minorHAnsi" w:cstheme="minorHAnsi"/>
          <w:iCs/>
        </w:rPr>
        <w:t xml:space="preserve">. </w:t>
      </w:r>
    </w:p>
    <w:p w14:paraId="5C35175F" w14:textId="77777777" w:rsidR="00425BE3" w:rsidRPr="009A5576" w:rsidRDefault="00425BE3" w:rsidP="00661B64">
      <w:pPr>
        <w:pStyle w:val="Heading1"/>
      </w:pPr>
      <w:bookmarkStart w:id="115" w:name="_Toc13671474"/>
      <w:r w:rsidRPr="009A5576">
        <w:t>Deadline for the submission of questions</w:t>
      </w:r>
      <w:bookmarkEnd w:id="115"/>
    </w:p>
    <w:p w14:paraId="7BCE8BB9" w14:textId="35132A6F" w:rsidR="00425BE3" w:rsidRPr="009A5576" w:rsidRDefault="00425BE3" w:rsidP="00C9171F">
      <w:r w:rsidRPr="009A5576">
        <w:rPr>
          <w:rFonts w:asciiTheme="minorHAnsi" w:hAnsiTheme="minorHAnsi" w:cstheme="minorHAnsi"/>
          <w:iCs/>
        </w:rPr>
        <w:t xml:space="preserve">Questions and requests for clarification are to be submitted (if need will be) by the </w:t>
      </w:r>
      <w:r w:rsidRPr="009A5576">
        <w:t>[</w:t>
      </w:r>
      <w:r w:rsidRPr="009A5576">
        <w:rPr>
          <w:highlight w:val="yellow"/>
        </w:rPr>
        <w:t xml:space="preserve">indicate the date – this must be at least </w:t>
      </w:r>
      <w:r w:rsidR="00192800">
        <w:rPr>
          <w:highlight w:val="yellow"/>
        </w:rPr>
        <w:t>one week</w:t>
      </w:r>
      <w:r w:rsidRPr="009A5576">
        <w:rPr>
          <w:highlight w:val="yellow"/>
        </w:rPr>
        <w:t xml:space="preserve"> before the deadline for submission of the offers</w:t>
      </w:r>
      <w:r w:rsidRPr="009A5576">
        <w:t>] at [</w:t>
      </w:r>
      <w:r w:rsidRPr="009A5576">
        <w:rPr>
          <w:highlight w:val="yellow"/>
        </w:rPr>
        <w:t>indicate the time</w:t>
      </w:r>
      <w:r w:rsidRPr="009A5576">
        <w:t>], local time of [</w:t>
      </w:r>
      <w:r w:rsidRPr="009A5576">
        <w:rPr>
          <w:highlight w:val="yellow"/>
        </w:rPr>
        <w:t>indicate the capital city of the country where offers are to be submitted</w:t>
      </w:r>
      <w:r w:rsidRPr="009A5576">
        <w:t>] via email at [</w:t>
      </w:r>
      <w:r w:rsidRPr="009A5576">
        <w:rPr>
          <w:highlight w:val="yellow"/>
        </w:rPr>
        <w:t>indicate the email address where questions can be submitted</w:t>
      </w:r>
      <w:r w:rsidRPr="009A5576">
        <w:t xml:space="preserve">]. </w:t>
      </w:r>
    </w:p>
    <w:p w14:paraId="3DD32DD8" w14:textId="77777777" w:rsidR="00425BE3" w:rsidRPr="009A5576" w:rsidRDefault="00425BE3" w:rsidP="00C9171F">
      <w:pPr>
        <w:rPr>
          <w:rFonts w:asciiTheme="minorHAnsi" w:hAnsiTheme="minorHAnsi" w:cstheme="minorHAnsi"/>
          <w:iCs/>
        </w:rPr>
      </w:pPr>
      <w:r w:rsidRPr="009A5576">
        <w:rPr>
          <w:rFonts w:asciiTheme="minorHAnsi" w:hAnsiTheme="minorHAnsi" w:cstheme="minorHAnsi"/>
          <w:iCs/>
        </w:rPr>
        <w:t>The text of the questions received (once anonymised) and the responses will be sent to all tenderers to ensure equal treatment.</w:t>
      </w:r>
    </w:p>
    <w:p w14:paraId="69929833" w14:textId="77777777" w:rsidR="00BB137C" w:rsidRPr="009A5576" w:rsidRDefault="00BB137C" w:rsidP="00661B64">
      <w:pPr>
        <w:pStyle w:val="Heading1"/>
      </w:pPr>
      <w:bookmarkStart w:id="116" w:name="_Toc13671475"/>
      <w:r w:rsidRPr="009A5576">
        <w:t>Submission of the offers and their assessment</w:t>
      </w:r>
      <w:bookmarkEnd w:id="116"/>
    </w:p>
    <w:p w14:paraId="37E5C979" w14:textId="77777777" w:rsidR="00BB137C" w:rsidRPr="009A5576" w:rsidRDefault="00BB137C" w:rsidP="00BB137C">
      <w:pPr>
        <w:pStyle w:val="Heading2"/>
      </w:pPr>
      <w:bookmarkStart w:id="117" w:name="_Toc13671476"/>
      <w:r w:rsidRPr="009A5576">
        <w:t>Deadline for the submission of the offers</w:t>
      </w:r>
      <w:bookmarkEnd w:id="117"/>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B137C" w:rsidRPr="009A5576" w14:paraId="64A11F24" w14:textId="77777777" w:rsidTr="00BD47C3">
        <w:tc>
          <w:tcPr>
            <w:tcW w:w="8483" w:type="dxa"/>
            <w:shd w:val="clear" w:color="auto" w:fill="BFBFBF" w:themeFill="background1" w:themeFillShade="BF"/>
          </w:tcPr>
          <w:p w14:paraId="056F04D9" w14:textId="77777777" w:rsidR="00BB137C" w:rsidRPr="009A5576" w:rsidRDefault="00BB137C" w:rsidP="00BD47C3">
            <w:pPr>
              <w:rPr>
                <w:rFonts w:asciiTheme="minorHAnsi" w:hAnsiTheme="minorHAnsi" w:cstheme="minorHAnsi"/>
                <w:i/>
                <w:color w:val="000000" w:themeColor="text1"/>
              </w:rPr>
            </w:pPr>
            <w:proofErr w:type="gramStart"/>
            <w:r w:rsidRPr="009A5576">
              <w:rPr>
                <w:rFonts w:asciiTheme="minorHAnsi" w:hAnsiTheme="minorHAnsi" w:cstheme="minorHAnsi"/>
                <w:i/>
                <w:color w:val="000000" w:themeColor="text1"/>
              </w:rPr>
              <w:t>Don’t</w:t>
            </w:r>
            <w:proofErr w:type="gramEnd"/>
            <w:r w:rsidRPr="009A5576">
              <w:rPr>
                <w:rFonts w:asciiTheme="minorHAnsi" w:hAnsiTheme="minorHAnsi" w:cstheme="minorHAnsi"/>
                <w:i/>
                <w:color w:val="000000" w:themeColor="text1"/>
              </w:rPr>
              <w:t xml:space="preserve"> forget to leave sufficient time to tenderers to prepare their offer</w:t>
            </w:r>
            <w:r w:rsidR="00425BE3" w:rsidRPr="009A5576">
              <w:rPr>
                <w:rFonts w:asciiTheme="minorHAnsi" w:hAnsiTheme="minorHAnsi" w:cstheme="minorHAnsi"/>
                <w:i/>
                <w:color w:val="000000" w:themeColor="text1"/>
              </w:rPr>
              <w:t xml:space="preserve"> – in general 2-3 weeks will be sufficient for a small evaluation</w:t>
            </w:r>
            <w:r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0F199CCD" w14:textId="77777777" w:rsidR="00BB137C" w:rsidRPr="009A5576" w:rsidRDefault="00BB137C" w:rsidP="00BD47C3">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6124CBE9" wp14:editId="5BAF8D26">
                  <wp:extent cx="579120" cy="4146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4348A89" w14:textId="77777777" w:rsidR="00BB137C" w:rsidRPr="009A5576" w:rsidRDefault="00BB137C" w:rsidP="00BB137C">
      <w:r w:rsidRPr="009A5576">
        <w:t>The offers for undertaking this assignment must be received by [</w:t>
      </w:r>
      <w:r w:rsidRPr="009A5576">
        <w:rPr>
          <w:highlight w:val="yellow"/>
        </w:rPr>
        <w:t>indicate the date</w:t>
      </w:r>
      <w:r w:rsidRPr="009A5576">
        <w:t>] at [</w:t>
      </w:r>
      <w:r w:rsidRPr="009A5576">
        <w:rPr>
          <w:highlight w:val="yellow"/>
        </w:rPr>
        <w:t>indicate the time</w:t>
      </w:r>
      <w:r w:rsidRPr="009A5576">
        <w:t xml:space="preserve">], </w:t>
      </w:r>
      <w:r w:rsidR="00425BE3" w:rsidRPr="009A5576">
        <w:t>local time of [</w:t>
      </w:r>
      <w:r w:rsidR="00425BE3" w:rsidRPr="009A5576">
        <w:rPr>
          <w:highlight w:val="yellow"/>
        </w:rPr>
        <w:t>indicate the capital city of the country where offers are to be submitted</w:t>
      </w:r>
      <w:r w:rsidR="00425BE3" w:rsidRPr="009A5576">
        <w:t>]</w:t>
      </w:r>
      <w:r w:rsidRPr="009A5576">
        <w:t>. Late submission of offers leads to their disqualification.</w:t>
      </w:r>
    </w:p>
    <w:p w14:paraId="3EB3772C" w14:textId="77777777" w:rsidR="00BB137C" w:rsidRPr="009A5576" w:rsidRDefault="00BB137C" w:rsidP="00BB137C">
      <w:pPr>
        <w:pStyle w:val="Heading2"/>
      </w:pPr>
      <w:bookmarkStart w:id="118" w:name="_Toc13671477"/>
      <w:r w:rsidRPr="009A5576">
        <w:t>Modalities for the submission of the offers</w:t>
      </w:r>
      <w:bookmarkEnd w:id="118"/>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B137C" w:rsidRPr="009A5576" w14:paraId="7498ABFC" w14:textId="77777777" w:rsidTr="00BD47C3">
        <w:tc>
          <w:tcPr>
            <w:tcW w:w="8483" w:type="dxa"/>
            <w:shd w:val="clear" w:color="auto" w:fill="BFBFBF" w:themeFill="background1" w:themeFillShade="BF"/>
          </w:tcPr>
          <w:p w14:paraId="05EF9ED1" w14:textId="77777777" w:rsidR="00BB137C" w:rsidRPr="009A5576" w:rsidRDefault="00BB137C" w:rsidP="00BD47C3">
            <w:pPr>
              <w:rPr>
                <w:rFonts w:asciiTheme="minorHAnsi" w:hAnsiTheme="minorHAnsi" w:cstheme="minorHAnsi"/>
                <w:i/>
                <w:color w:val="000000" w:themeColor="text1"/>
              </w:rPr>
            </w:pPr>
            <w:r w:rsidRPr="009A5576">
              <w:rPr>
                <w:rFonts w:asciiTheme="minorHAnsi" w:hAnsiTheme="minorHAnsi" w:cstheme="minorHAnsi"/>
                <w:i/>
                <w:color w:val="000000" w:themeColor="text1"/>
              </w:rPr>
              <w:t>Include in this chapter your organisation’s rules on the submission of the offer. They can be submitted in different ways such as in electronic format via email (indicate the email address)</w:t>
            </w:r>
            <w:r w:rsidR="00425BE3" w:rsidRPr="009A5576">
              <w:rPr>
                <w:rFonts w:asciiTheme="minorHAnsi" w:hAnsiTheme="minorHAnsi" w:cstheme="minorHAnsi"/>
                <w:i/>
                <w:color w:val="000000" w:themeColor="text1"/>
              </w:rPr>
              <w:t>, via paper (in this case indicate the address and whether you want to receive the entire offer together or in a double envelope, keeping the technical offer separate from the financial offer -this allows to assess the financial offer only of those tenderers whose technical offer has successfully passed the assessment).</w:t>
            </w:r>
            <w:r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54AC6482" w14:textId="77777777" w:rsidR="00BB137C" w:rsidRPr="009A5576" w:rsidRDefault="00BB137C" w:rsidP="00BD47C3">
            <w:pPr>
              <w:jc w:val="center"/>
              <w:rPr>
                <w:rFonts w:asciiTheme="minorHAnsi" w:hAnsiTheme="minorHAnsi" w:cstheme="minorHAnsi"/>
                <w:i/>
              </w:rPr>
            </w:pPr>
            <w:r w:rsidRPr="00661B64">
              <w:rPr>
                <w:rFonts w:asciiTheme="minorHAnsi" w:hAnsiTheme="minorHAnsi" w:cstheme="minorHAnsi"/>
                <w:noProof/>
                <w:lang w:eastAsia="fr-BE"/>
              </w:rPr>
              <w:drawing>
                <wp:inline distT="0" distB="0" distL="0" distR="0" wp14:anchorId="78C6CD08" wp14:editId="7DB4B120">
                  <wp:extent cx="499745" cy="4025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200ADDCE" w14:textId="77777777" w:rsidR="00425BE3" w:rsidRPr="009A5576" w:rsidRDefault="00425BE3" w:rsidP="00425BE3">
      <w:pPr>
        <w:pStyle w:val="Heading2"/>
      </w:pPr>
      <w:bookmarkStart w:id="119" w:name="_Toc13671478"/>
      <w:r w:rsidRPr="009A5576">
        <w:t>Assessment of the offers</w:t>
      </w:r>
      <w:bookmarkEnd w:id="119"/>
    </w:p>
    <w:p w14:paraId="5BEBFA08" w14:textId="77777777" w:rsidR="00425BE3" w:rsidRPr="009A5576" w:rsidRDefault="00F0346A" w:rsidP="00425BE3">
      <w:r w:rsidRPr="009A5576">
        <w:t>The offers will be assesse</w:t>
      </w:r>
      <w:r w:rsidR="00BD47C3" w:rsidRPr="009A5576">
        <w:t>d</w:t>
      </w:r>
      <w:r w:rsidRPr="009A5576">
        <w:t xml:space="preserve"> ad detailed in the Annex I.</w:t>
      </w:r>
    </w:p>
    <w:p w14:paraId="06E3E8B7" w14:textId="77777777" w:rsidR="00C9171F" w:rsidRPr="009A5576" w:rsidRDefault="00C9171F" w:rsidP="00661B64">
      <w:pPr>
        <w:pStyle w:val="Heading1"/>
      </w:pPr>
      <w:bookmarkStart w:id="120" w:name="_Toc13671479"/>
      <w:r w:rsidRPr="009A5576">
        <w:t>invoicing and payments</w:t>
      </w:r>
      <w:bookmarkEnd w:id="120"/>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C9171F" w:rsidRPr="009A5576" w14:paraId="40B87873" w14:textId="77777777" w:rsidTr="00BD47C3">
        <w:tc>
          <w:tcPr>
            <w:tcW w:w="8483" w:type="dxa"/>
            <w:shd w:val="clear" w:color="auto" w:fill="BFBFBF" w:themeFill="background1" w:themeFillShade="BF"/>
          </w:tcPr>
          <w:p w14:paraId="706365DB" w14:textId="77777777" w:rsidR="00C9171F" w:rsidRPr="009A5576" w:rsidRDefault="00C9171F" w:rsidP="00BD47C3">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Include in this </w:t>
            </w:r>
            <w:r w:rsidR="00BB137C" w:rsidRPr="009A5576">
              <w:rPr>
                <w:rFonts w:asciiTheme="minorHAnsi" w:hAnsiTheme="minorHAnsi" w:cstheme="minorHAnsi"/>
                <w:i/>
                <w:color w:val="000000" w:themeColor="text1"/>
              </w:rPr>
              <w:t>chapter your</w:t>
            </w:r>
            <w:r w:rsidRPr="009A5576">
              <w:rPr>
                <w:rFonts w:asciiTheme="minorHAnsi" w:hAnsiTheme="minorHAnsi" w:cstheme="minorHAnsi"/>
                <w:i/>
                <w:color w:val="000000" w:themeColor="text1"/>
              </w:rPr>
              <w:t xml:space="preserve"> organisation’s rules and indications about invoicing and payment. This includes (e.g.) the contacts of the person to whom the invoices shall be submitted, the moments of payments (</w:t>
            </w:r>
            <w:proofErr w:type="gramStart"/>
            <w:r w:rsidRPr="009A5576">
              <w:rPr>
                <w:rFonts w:asciiTheme="minorHAnsi" w:hAnsiTheme="minorHAnsi" w:cstheme="minorHAnsi"/>
                <w:i/>
                <w:color w:val="000000" w:themeColor="text1"/>
              </w:rPr>
              <w:t>i.e.</w:t>
            </w:r>
            <w:proofErr w:type="gramEnd"/>
            <w:r w:rsidRPr="009A5576">
              <w:rPr>
                <w:rFonts w:asciiTheme="minorHAnsi" w:hAnsiTheme="minorHAnsi" w:cstheme="minorHAnsi"/>
                <w:i/>
                <w:color w:val="000000" w:themeColor="text1"/>
              </w:rPr>
              <w:t xml:space="preserve"> if linked to the production of deliverables and if an advance payment </w:t>
            </w:r>
            <w:r w:rsidR="00BB137C" w:rsidRPr="009A5576">
              <w:rPr>
                <w:rFonts w:asciiTheme="minorHAnsi" w:hAnsiTheme="minorHAnsi" w:cstheme="minorHAnsi"/>
                <w:i/>
                <w:color w:val="000000" w:themeColor="text1"/>
              </w:rPr>
              <w:t>is foreseen) and the modalities of payment.</w:t>
            </w:r>
            <w:r w:rsidRPr="009A5576">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3047774C" w14:textId="77777777" w:rsidR="00C9171F" w:rsidRPr="009A5576" w:rsidRDefault="00C9171F" w:rsidP="00BD47C3">
            <w:pPr>
              <w:jc w:val="center"/>
              <w:rPr>
                <w:rFonts w:asciiTheme="minorHAnsi" w:hAnsiTheme="minorHAnsi" w:cstheme="minorHAnsi"/>
                <w:i/>
              </w:rPr>
            </w:pPr>
            <w:r w:rsidRPr="00661B64">
              <w:rPr>
                <w:rFonts w:asciiTheme="minorHAnsi" w:hAnsiTheme="minorHAnsi" w:cstheme="minorHAnsi"/>
                <w:noProof/>
                <w:lang w:eastAsia="fr-BE"/>
              </w:rPr>
              <w:drawing>
                <wp:inline distT="0" distB="0" distL="0" distR="0" wp14:anchorId="17FC1755" wp14:editId="3D17D159">
                  <wp:extent cx="499745" cy="4025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FF1A572" w14:textId="77777777" w:rsidR="00C9171F" w:rsidRPr="009A5576" w:rsidRDefault="00C9171F" w:rsidP="00C9171F">
      <w:pPr>
        <w:rPr>
          <w:rFonts w:asciiTheme="minorHAnsi" w:hAnsiTheme="minorHAnsi" w:cstheme="minorHAnsi"/>
          <w:iCs/>
        </w:rPr>
      </w:pPr>
    </w:p>
    <w:p w14:paraId="7465062A" w14:textId="77777777" w:rsidR="0064079C" w:rsidRPr="009A5576" w:rsidRDefault="0064079C" w:rsidP="00AC3957">
      <w:pPr>
        <w:rPr>
          <w:rFonts w:asciiTheme="minorHAnsi" w:hAnsiTheme="minorHAnsi" w:cstheme="minorHAnsi"/>
          <w:iCs/>
        </w:rPr>
      </w:pPr>
    </w:p>
    <w:p w14:paraId="62AA6DEB" w14:textId="77777777" w:rsidR="0064079C" w:rsidRPr="009A5576" w:rsidRDefault="0064079C" w:rsidP="00AC3957">
      <w:pPr>
        <w:rPr>
          <w:rFonts w:asciiTheme="minorHAnsi" w:hAnsiTheme="minorHAnsi" w:cstheme="minorHAnsi"/>
          <w:iCs/>
        </w:rPr>
      </w:pPr>
    </w:p>
    <w:p w14:paraId="3F47C988" w14:textId="77777777" w:rsidR="00D701EA" w:rsidRPr="009A5576" w:rsidRDefault="00D701EA" w:rsidP="003B35F7">
      <w:pPr>
        <w:pStyle w:val="Section"/>
        <w:rPr>
          <w:lang w:val="en-GB"/>
        </w:rPr>
      </w:pPr>
      <w:bookmarkStart w:id="121" w:name="_Toc511921216"/>
      <w:bookmarkStart w:id="122" w:name="_Toc511921350"/>
      <w:bookmarkStart w:id="123" w:name="_Toc514147257"/>
      <w:bookmarkStart w:id="124" w:name="_Toc511921217"/>
      <w:bookmarkStart w:id="125" w:name="_Toc511921351"/>
      <w:bookmarkStart w:id="126" w:name="_Toc514147258"/>
      <w:bookmarkStart w:id="127" w:name="_Toc511921218"/>
      <w:bookmarkStart w:id="128" w:name="_Toc511921352"/>
      <w:bookmarkStart w:id="129" w:name="_Toc514147259"/>
      <w:bookmarkStart w:id="130" w:name="_Toc366162701"/>
      <w:bookmarkEnd w:id="121"/>
      <w:bookmarkEnd w:id="122"/>
      <w:bookmarkEnd w:id="123"/>
      <w:bookmarkEnd w:id="124"/>
      <w:bookmarkEnd w:id="125"/>
      <w:bookmarkEnd w:id="126"/>
      <w:bookmarkEnd w:id="127"/>
      <w:bookmarkEnd w:id="128"/>
      <w:bookmarkEnd w:id="129"/>
      <w:r w:rsidRPr="009A5576">
        <w:rPr>
          <w:lang w:val="en-GB"/>
        </w:rPr>
        <w:lastRenderedPageBreak/>
        <w:t>Annexes</w:t>
      </w:r>
      <w:bookmarkEnd w:id="130"/>
      <w:r w:rsidRPr="009A5576">
        <w:rPr>
          <w:lang w:val="en-GB"/>
        </w:rPr>
        <w:t xml:space="preserve"> </w:t>
      </w:r>
    </w:p>
    <w:p w14:paraId="400B353B" w14:textId="77777777" w:rsidR="00276579" w:rsidRPr="00661B64" w:rsidRDefault="00276579" w:rsidP="00661B64">
      <w:pPr>
        <w:pStyle w:val="Heading1"/>
      </w:pPr>
      <w:bookmarkStart w:id="131" w:name="_Toc13671480"/>
      <w:bookmarkStart w:id="132" w:name="_Toc349641208"/>
      <w:bookmarkStart w:id="133" w:name="_Toc366162702"/>
      <w:r w:rsidRPr="00661B64">
        <w:t xml:space="preserve">Annex I: </w:t>
      </w:r>
      <w:r w:rsidR="00F0346A" w:rsidRPr="00661B64">
        <w:t>criteria to assess the offers</w:t>
      </w:r>
      <w:bookmarkEnd w:id="131"/>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0346A" w:rsidRPr="009A5576" w14:paraId="78F027B1" w14:textId="77777777" w:rsidTr="00BD47C3">
        <w:tc>
          <w:tcPr>
            <w:tcW w:w="8483" w:type="dxa"/>
            <w:shd w:val="clear" w:color="auto" w:fill="BFBFBF" w:themeFill="background1" w:themeFillShade="BF"/>
          </w:tcPr>
          <w:p w14:paraId="0905F593" w14:textId="69DA1F4E" w:rsidR="00F0346A" w:rsidRPr="009A5576" w:rsidRDefault="00F0346A" w:rsidP="00BD47C3">
            <w:pPr>
              <w:rPr>
                <w:i/>
                <w:color w:val="000000" w:themeColor="text1"/>
              </w:rPr>
            </w:pPr>
            <w:r w:rsidRPr="009A5576">
              <w:rPr>
                <w:i/>
                <w:color w:val="000000" w:themeColor="text1"/>
              </w:rPr>
              <w:t>The proposed text is based on the processes and criteria used by DG DEVCO</w:t>
            </w:r>
            <w:r w:rsidR="00C051D9" w:rsidRPr="009A5576">
              <w:rPr>
                <w:i/>
                <w:color w:val="000000" w:themeColor="text1"/>
              </w:rPr>
              <w:t>, DG NEAR and FPI</w:t>
            </w:r>
            <w:r w:rsidRPr="009A5576">
              <w:rPr>
                <w:i/>
                <w:color w:val="000000" w:themeColor="text1"/>
              </w:rPr>
              <w:t xml:space="preserve"> of the EC for the assessment of the evaluation of </w:t>
            </w:r>
            <w:r w:rsidR="00746CA7">
              <w:rPr>
                <w:i/>
                <w:color w:val="000000" w:themeColor="text1"/>
              </w:rPr>
              <w:t>interventions</w:t>
            </w:r>
            <w:r w:rsidR="009466B8" w:rsidRPr="009A5576">
              <w:rPr>
                <w:i/>
                <w:color w:val="000000" w:themeColor="text1"/>
              </w:rPr>
              <w:t xml:space="preserve"> </w:t>
            </w:r>
            <w:r w:rsidRPr="009A5576">
              <w:rPr>
                <w:i/>
                <w:color w:val="000000" w:themeColor="text1"/>
              </w:rPr>
              <w:t>under the framework contract SIEA. Feel free to adapt this entire Annex as to suit your needs.</w:t>
            </w:r>
          </w:p>
          <w:p w14:paraId="44AAB369" w14:textId="77777777" w:rsidR="00F0346A" w:rsidRPr="009A5576" w:rsidRDefault="00F0346A" w:rsidP="00BD47C3">
            <w:pPr>
              <w:rPr>
                <w:i/>
                <w:color w:val="000000" w:themeColor="text1"/>
              </w:rPr>
            </w:pPr>
            <w:r w:rsidRPr="009A5576">
              <w:rPr>
                <w:i/>
                <w:color w:val="000000" w:themeColor="text1"/>
              </w:rPr>
              <w:t xml:space="preserve">The objective of this Annex is to openly disclose with invited tenderers the criteria upon which their offers will be judged, as well as to guide the work of those that will be called to assess the proposals. </w:t>
            </w:r>
          </w:p>
          <w:p w14:paraId="63B1A706" w14:textId="77777777" w:rsidR="00F0346A" w:rsidRPr="009A5576" w:rsidRDefault="00F0346A" w:rsidP="00F0346A">
            <w:pPr>
              <w:rPr>
                <w:i/>
                <w:color w:val="000000" w:themeColor="text1"/>
              </w:rPr>
            </w:pPr>
            <w:r w:rsidRPr="009A5576">
              <w:rPr>
                <w:i/>
                <w:color w:val="000000" w:themeColor="text1"/>
              </w:rPr>
              <w:t xml:space="preserve">The assessment will first take into consideration the Technical Offer and score them based on a set of criteria attributing a maximum 50 points for the proposed approach to work and 50 points for the proposed team. Only Financial Offers of those tenderers whose Technical Offer scored higher </w:t>
            </w:r>
            <w:r w:rsidR="00E8666F" w:rsidRPr="009A5576">
              <w:rPr>
                <w:i/>
                <w:color w:val="000000" w:themeColor="text1"/>
              </w:rPr>
              <w:t>than a</w:t>
            </w:r>
            <w:r w:rsidRPr="009A5576">
              <w:rPr>
                <w:i/>
                <w:color w:val="000000" w:themeColor="text1"/>
              </w:rPr>
              <w:t xml:space="preserve"> 75/100 threshold </w:t>
            </w:r>
            <w:r w:rsidR="00E8666F" w:rsidRPr="009A5576">
              <w:rPr>
                <w:i/>
                <w:color w:val="000000" w:themeColor="text1"/>
              </w:rPr>
              <w:t xml:space="preserve">will be assessed. </w:t>
            </w:r>
          </w:p>
          <w:p w14:paraId="31616FE4" w14:textId="77777777" w:rsidR="00F0346A" w:rsidRPr="009A5576" w:rsidRDefault="00F0346A" w:rsidP="00E8666F">
            <w:pPr>
              <w:rPr>
                <w:rFonts w:asciiTheme="minorHAnsi" w:hAnsiTheme="minorHAnsi" w:cstheme="minorHAnsi"/>
                <w:i/>
                <w:color w:val="000000" w:themeColor="text1"/>
              </w:rPr>
            </w:pPr>
            <w:r w:rsidRPr="009A5576">
              <w:rPr>
                <w:i/>
                <w:color w:val="000000" w:themeColor="text1"/>
              </w:rPr>
              <w:t xml:space="preserve">Frequent alternatives to this table increase to 60 the weight for </w:t>
            </w:r>
            <w:r w:rsidR="00E8666F" w:rsidRPr="009A5576">
              <w:rPr>
                <w:i/>
                <w:color w:val="000000" w:themeColor="text1"/>
              </w:rPr>
              <w:t>the approach to work</w:t>
            </w:r>
            <w:r w:rsidRPr="009A5576">
              <w:rPr>
                <w:i/>
                <w:color w:val="000000" w:themeColor="text1"/>
              </w:rPr>
              <w:t>; or decrease it to 40.</w:t>
            </w:r>
          </w:p>
        </w:tc>
        <w:tc>
          <w:tcPr>
            <w:tcW w:w="1128" w:type="dxa"/>
            <w:shd w:val="clear" w:color="auto" w:fill="BFBFBF" w:themeFill="background1" w:themeFillShade="BF"/>
          </w:tcPr>
          <w:p w14:paraId="020E4816" w14:textId="77777777" w:rsidR="00F0346A" w:rsidRPr="009A5576" w:rsidRDefault="00F0346A" w:rsidP="00BD47C3">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55C72962" wp14:editId="548B7D93">
                  <wp:extent cx="499745" cy="402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2CE276C5" w14:textId="77777777" w:rsidR="00467315" w:rsidRPr="009A5576" w:rsidRDefault="00467315" w:rsidP="00844658">
      <w:pPr>
        <w:tabs>
          <w:tab w:val="left" w:pos="1276"/>
          <w:tab w:val="left" w:pos="4500"/>
        </w:tabs>
        <w:jc w:val="center"/>
        <w:rPr>
          <w:rFonts w:asciiTheme="minorHAnsi" w:hAnsiTheme="minorHAnsi" w:cstheme="minorHAnsi"/>
          <w:b/>
          <w:color w:val="0F243E" w:themeColor="text2" w:themeShade="80"/>
          <w:sz w:val="24"/>
          <w:szCs w:val="22"/>
        </w:rPr>
      </w:pPr>
    </w:p>
    <w:p w14:paraId="06F329DA" w14:textId="77777777" w:rsidR="0077108C" w:rsidRPr="009A5576" w:rsidRDefault="0077108C" w:rsidP="00FE2EB0">
      <w:pPr>
        <w:pStyle w:val="ListParagraph"/>
        <w:numPr>
          <w:ilvl w:val="0"/>
          <w:numId w:val="26"/>
        </w:numPr>
        <w:rPr>
          <w:b/>
          <w:caps/>
        </w:rPr>
      </w:pPr>
      <w:r w:rsidRPr="009A5576">
        <w:rPr>
          <w:b/>
          <w:caps/>
        </w:rPr>
        <w:t xml:space="preserve">Technical evaluation criteria </w:t>
      </w:r>
    </w:p>
    <w:p w14:paraId="39995235" w14:textId="77777777" w:rsidR="000B3B79" w:rsidRPr="009A5576" w:rsidRDefault="000B3B79" w:rsidP="001E0052">
      <w:r w:rsidRPr="009A5576">
        <w:t>The Contracting Authority selects the offer with the best value for money using an 80/20 weigh</w:t>
      </w:r>
      <w:r w:rsidR="00F0163C" w:rsidRPr="009A5576">
        <w:t>t</w:t>
      </w:r>
      <w:r w:rsidRPr="009A5576">
        <w:t>ing between technical quality and price</w:t>
      </w:r>
      <w:r w:rsidR="003543B6" w:rsidRPr="009A5576">
        <w:t>.</w:t>
      </w:r>
      <w:r w:rsidRPr="009A5576">
        <w:t xml:space="preserve"> </w:t>
      </w:r>
    </w:p>
    <w:p w14:paraId="49F39611" w14:textId="77777777" w:rsidR="0077108C" w:rsidRPr="009A5576" w:rsidRDefault="000B3B79" w:rsidP="001E0052">
      <w:r w:rsidRPr="009A5576">
        <w:t xml:space="preserve">Technical quality is evaluated </w:t>
      </w:r>
      <w:proofErr w:type="gramStart"/>
      <w:r w:rsidRPr="009A5576">
        <w:t>on the basis of</w:t>
      </w:r>
      <w:proofErr w:type="gramEnd"/>
      <w:r w:rsidRPr="009A5576">
        <w:t xml:space="preserve"> the following grid:</w:t>
      </w:r>
    </w:p>
    <w:p w14:paraId="20D0E9B6" w14:textId="77777777" w:rsidR="0077108C" w:rsidRPr="009A5576" w:rsidRDefault="0077108C" w:rsidP="0077108C">
      <w:pPr>
        <w:ind w:firstLine="284"/>
        <w:rPr>
          <w:rFonts w:asciiTheme="minorHAnsi" w:hAnsiTheme="minorHAnsi" w:cs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1417"/>
      </w:tblGrid>
      <w:tr w:rsidR="00703B6E" w:rsidRPr="009A5576" w14:paraId="46589F17"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A2B54D" w14:textId="77777777" w:rsidR="00703B6E" w:rsidRPr="009A5576" w:rsidRDefault="00703B6E" w:rsidP="003E1C18">
            <w:pPr>
              <w:jc w:val="center"/>
              <w:rPr>
                <w:b/>
              </w:rPr>
            </w:pPr>
            <w:r w:rsidRPr="009A5576">
              <w:rPr>
                <w:b/>
              </w:rPr>
              <w:t>Criteria</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11F7B4" w14:textId="77777777" w:rsidR="00703B6E" w:rsidRPr="009A5576" w:rsidRDefault="00703B6E" w:rsidP="003E1C18">
            <w:pPr>
              <w:jc w:val="center"/>
              <w:rPr>
                <w:rFonts w:asciiTheme="minorHAnsi" w:hAnsiTheme="minorHAnsi" w:cstheme="minorHAnsi"/>
                <w:b/>
                <w:szCs w:val="22"/>
              </w:rPr>
            </w:pPr>
            <w:r w:rsidRPr="009A5576">
              <w:rPr>
                <w:rFonts w:asciiTheme="minorHAnsi" w:hAnsiTheme="minorHAnsi" w:cstheme="minorHAnsi"/>
                <w:b/>
                <w:szCs w:val="22"/>
              </w:rPr>
              <w:t>Maximum</w:t>
            </w:r>
          </w:p>
        </w:tc>
      </w:tr>
      <w:tr w:rsidR="00703B6E" w:rsidRPr="009A5576" w14:paraId="49B99860"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C0202" w14:textId="77777777" w:rsidR="00703B6E" w:rsidRPr="009A5576" w:rsidRDefault="00703B6E" w:rsidP="003E1C18">
            <w:pPr>
              <w:rPr>
                <w:b/>
                <w:i/>
              </w:rPr>
            </w:pPr>
            <w:r w:rsidRPr="009A5576">
              <w:rPr>
                <w:b/>
                <w:i/>
              </w:rPr>
              <w:t xml:space="preserve">Total score for </w:t>
            </w:r>
            <w:r w:rsidR="00E8666F" w:rsidRPr="009A5576">
              <w:rPr>
                <w:b/>
                <w:i/>
              </w:rPr>
              <w:t>the approach to work</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5D999" w14:textId="77777777" w:rsidR="00703B6E" w:rsidRPr="009A5576" w:rsidRDefault="00703B6E" w:rsidP="003E1C18">
            <w:pPr>
              <w:jc w:val="center"/>
              <w:rPr>
                <w:rFonts w:asciiTheme="minorHAnsi" w:hAnsiTheme="minorHAnsi" w:cstheme="minorHAnsi"/>
                <w:b/>
                <w:i/>
                <w:szCs w:val="22"/>
              </w:rPr>
            </w:pPr>
            <w:r w:rsidRPr="009A5576">
              <w:rPr>
                <w:rFonts w:asciiTheme="minorHAnsi" w:hAnsiTheme="minorHAnsi" w:cstheme="minorHAnsi"/>
                <w:b/>
                <w:i/>
                <w:szCs w:val="22"/>
              </w:rPr>
              <w:t>50</w:t>
            </w:r>
          </w:p>
        </w:tc>
      </w:tr>
      <w:tr w:rsidR="00703B6E" w:rsidRPr="009A5576" w14:paraId="13ECBED7"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701773E3" w14:textId="77777777" w:rsidR="00703B6E" w:rsidRPr="009A5576" w:rsidRDefault="00703B6E" w:rsidP="00FE2EB0">
            <w:pPr>
              <w:pStyle w:val="ListParagraph"/>
              <w:numPr>
                <w:ilvl w:val="0"/>
                <w:numId w:val="16"/>
              </w:numPr>
              <w:ind w:left="447" w:hanging="283"/>
            </w:pPr>
            <w:r w:rsidRPr="009A5576">
              <w:t>Understanding of ToR and the aim of the services to be provided</w:t>
            </w:r>
          </w:p>
        </w:tc>
        <w:tc>
          <w:tcPr>
            <w:tcW w:w="1417" w:type="dxa"/>
            <w:tcBorders>
              <w:top w:val="single" w:sz="4" w:space="0" w:color="auto"/>
              <w:left w:val="single" w:sz="4" w:space="0" w:color="auto"/>
              <w:bottom w:val="single" w:sz="4" w:space="0" w:color="auto"/>
              <w:right w:val="single" w:sz="4" w:space="0" w:color="auto"/>
            </w:tcBorders>
            <w:hideMark/>
          </w:tcPr>
          <w:p w14:paraId="4EC5C393" w14:textId="77777777" w:rsidR="00703B6E" w:rsidRPr="009A5576" w:rsidRDefault="00703B6E" w:rsidP="003E1C18">
            <w:pPr>
              <w:jc w:val="center"/>
              <w:rPr>
                <w:rFonts w:asciiTheme="minorHAnsi" w:hAnsiTheme="minorHAnsi" w:cstheme="minorHAnsi"/>
                <w:b/>
                <w:szCs w:val="22"/>
              </w:rPr>
            </w:pPr>
            <w:r w:rsidRPr="009A5576">
              <w:rPr>
                <w:rFonts w:asciiTheme="minorHAnsi" w:hAnsiTheme="minorHAnsi" w:cstheme="minorHAnsi"/>
                <w:b/>
                <w:szCs w:val="22"/>
              </w:rPr>
              <w:t>10</w:t>
            </w:r>
          </w:p>
        </w:tc>
      </w:tr>
      <w:tr w:rsidR="00703B6E" w:rsidRPr="009A5576" w14:paraId="0F12D6BC"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tcPr>
          <w:p w14:paraId="7C61E8D0" w14:textId="77777777" w:rsidR="00703B6E" w:rsidRPr="009A5576" w:rsidRDefault="00703B6E" w:rsidP="00FE2EB0">
            <w:pPr>
              <w:pStyle w:val="ListParagraph"/>
              <w:numPr>
                <w:ilvl w:val="0"/>
                <w:numId w:val="16"/>
              </w:numPr>
              <w:ind w:left="447" w:hanging="283"/>
            </w:pPr>
            <w:r w:rsidRPr="009A5576">
              <w:t>Overall methodological approach, quality control approach, appropriate mix of tools and estimate of difficulties and challenges</w:t>
            </w:r>
          </w:p>
        </w:tc>
        <w:tc>
          <w:tcPr>
            <w:tcW w:w="1417" w:type="dxa"/>
            <w:tcBorders>
              <w:top w:val="single" w:sz="4" w:space="0" w:color="auto"/>
              <w:left w:val="single" w:sz="4" w:space="0" w:color="auto"/>
              <w:bottom w:val="single" w:sz="4" w:space="0" w:color="auto"/>
              <w:right w:val="single" w:sz="4" w:space="0" w:color="auto"/>
            </w:tcBorders>
          </w:tcPr>
          <w:p w14:paraId="532D61EE" w14:textId="77777777" w:rsidR="00703B6E" w:rsidRPr="009A5576" w:rsidRDefault="00703B6E" w:rsidP="003E1C18">
            <w:pPr>
              <w:jc w:val="center"/>
              <w:rPr>
                <w:rFonts w:asciiTheme="minorHAnsi" w:hAnsiTheme="minorHAnsi" w:cstheme="minorHAnsi"/>
                <w:b/>
                <w:szCs w:val="22"/>
              </w:rPr>
            </w:pPr>
            <w:r w:rsidRPr="009A5576">
              <w:rPr>
                <w:rFonts w:asciiTheme="minorHAnsi" w:hAnsiTheme="minorHAnsi" w:cstheme="minorHAnsi"/>
                <w:b/>
                <w:szCs w:val="22"/>
              </w:rPr>
              <w:t>25</w:t>
            </w:r>
          </w:p>
        </w:tc>
      </w:tr>
      <w:tr w:rsidR="00703B6E" w:rsidRPr="009A5576" w14:paraId="6647C418"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tcPr>
          <w:p w14:paraId="60C493A8" w14:textId="77777777" w:rsidR="00703B6E" w:rsidRPr="009A5576" w:rsidRDefault="00E8666F" w:rsidP="00FE2EB0">
            <w:pPr>
              <w:pStyle w:val="ListParagraph"/>
              <w:numPr>
                <w:ilvl w:val="0"/>
                <w:numId w:val="16"/>
              </w:numPr>
              <w:ind w:left="447" w:hanging="283"/>
            </w:pPr>
            <w:r w:rsidRPr="009A5576">
              <w:t>Qualification of tenderer and</w:t>
            </w:r>
            <w:r w:rsidR="00703B6E" w:rsidRPr="009A5576">
              <w:t xml:space="preserve"> backstopping </w:t>
            </w:r>
          </w:p>
        </w:tc>
        <w:tc>
          <w:tcPr>
            <w:tcW w:w="1417" w:type="dxa"/>
            <w:tcBorders>
              <w:top w:val="single" w:sz="4" w:space="0" w:color="auto"/>
              <w:left w:val="single" w:sz="4" w:space="0" w:color="auto"/>
              <w:bottom w:val="single" w:sz="4" w:space="0" w:color="auto"/>
              <w:right w:val="single" w:sz="4" w:space="0" w:color="auto"/>
            </w:tcBorders>
          </w:tcPr>
          <w:p w14:paraId="7061780F" w14:textId="77777777" w:rsidR="00703B6E" w:rsidRPr="009A5576" w:rsidRDefault="00703B6E" w:rsidP="003E1C18">
            <w:pPr>
              <w:jc w:val="center"/>
              <w:rPr>
                <w:rFonts w:asciiTheme="minorHAnsi" w:hAnsiTheme="minorHAnsi" w:cstheme="minorHAnsi"/>
                <w:b/>
                <w:szCs w:val="22"/>
              </w:rPr>
            </w:pPr>
            <w:r w:rsidRPr="009A5576">
              <w:rPr>
                <w:rFonts w:asciiTheme="minorHAnsi" w:hAnsiTheme="minorHAnsi" w:cstheme="minorHAnsi"/>
                <w:b/>
                <w:szCs w:val="22"/>
              </w:rPr>
              <w:t>5</w:t>
            </w:r>
          </w:p>
        </w:tc>
      </w:tr>
      <w:tr w:rsidR="00703B6E" w:rsidRPr="009A5576" w14:paraId="0872F8BA"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6A3AB53E" w14:textId="77777777" w:rsidR="00703B6E" w:rsidRPr="009A5576" w:rsidRDefault="00703B6E" w:rsidP="00F0163C">
            <w:pPr>
              <w:pStyle w:val="ListParagraph"/>
              <w:numPr>
                <w:ilvl w:val="0"/>
                <w:numId w:val="16"/>
              </w:numPr>
              <w:ind w:left="447" w:hanging="283"/>
            </w:pPr>
            <w:r w:rsidRPr="009A5576">
              <w:t>Organi</w:t>
            </w:r>
            <w:r w:rsidR="00F0163C" w:rsidRPr="009A5576">
              <w:t>s</w:t>
            </w:r>
            <w:r w:rsidRPr="009A5576">
              <w:t>ation of tasks including timetable</w:t>
            </w:r>
          </w:p>
        </w:tc>
        <w:tc>
          <w:tcPr>
            <w:tcW w:w="1417" w:type="dxa"/>
            <w:tcBorders>
              <w:top w:val="single" w:sz="4" w:space="0" w:color="auto"/>
              <w:left w:val="single" w:sz="4" w:space="0" w:color="auto"/>
              <w:bottom w:val="single" w:sz="4" w:space="0" w:color="auto"/>
              <w:right w:val="single" w:sz="4" w:space="0" w:color="auto"/>
            </w:tcBorders>
            <w:hideMark/>
          </w:tcPr>
          <w:p w14:paraId="6947F445" w14:textId="77777777" w:rsidR="00703B6E" w:rsidRPr="009A5576" w:rsidRDefault="00703B6E" w:rsidP="003E1C18">
            <w:pPr>
              <w:jc w:val="center"/>
              <w:rPr>
                <w:rFonts w:asciiTheme="minorHAnsi" w:hAnsiTheme="minorHAnsi" w:cstheme="minorHAnsi"/>
                <w:b/>
                <w:szCs w:val="22"/>
              </w:rPr>
            </w:pPr>
            <w:r w:rsidRPr="009A5576">
              <w:rPr>
                <w:rFonts w:asciiTheme="minorHAnsi" w:hAnsiTheme="minorHAnsi" w:cstheme="minorHAnsi"/>
                <w:b/>
                <w:szCs w:val="22"/>
              </w:rPr>
              <w:t>10</w:t>
            </w:r>
          </w:p>
        </w:tc>
      </w:tr>
      <w:tr w:rsidR="00703B6E" w:rsidRPr="009A5576" w14:paraId="3A76650E"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C9C23" w14:textId="77777777" w:rsidR="00703B6E" w:rsidRPr="009A5576" w:rsidRDefault="00703B6E" w:rsidP="003E1C18">
            <w:pPr>
              <w:rPr>
                <w:b/>
                <w:i/>
              </w:rPr>
            </w:pPr>
            <w:r w:rsidRPr="009A5576">
              <w:rPr>
                <w:b/>
                <w:i/>
              </w:rPr>
              <w:t xml:space="preserve">Score for the expertise of the proposed team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EB6C5" w14:textId="77777777" w:rsidR="00703B6E" w:rsidRPr="009A5576" w:rsidRDefault="00703B6E" w:rsidP="003E1C18">
            <w:pPr>
              <w:jc w:val="center"/>
              <w:rPr>
                <w:rFonts w:asciiTheme="minorHAnsi" w:hAnsiTheme="minorHAnsi" w:cstheme="minorHAnsi"/>
                <w:b/>
                <w:i/>
                <w:szCs w:val="22"/>
              </w:rPr>
            </w:pPr>
            <w:r w:rsidRPr="009A5576">
              <w:rPr>
                <w:rFonts w:asciiTheme="minorHAnsi" w:hAnsiTheme="minorHAnsi" w:cstheme="minorHAnsi"/>
                <w:b/>
                <w:i/>
                <w:szCs w:val="22"/>
              </w:rPr>
              <w:t>50</w:t>
            </w:r>
          </w:p>
        </w:tc>
      </w:tr>
      <w:tr w:rsidR="00703B6E" w:rsidRPr="009A5576" w14:paraId="194D1CBC"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0F9A7B" w14:textId="77777777" w:rsidR="00703B6E" w:rsidRPr="009A5576" w:rsidRDefault="00703B6E" w:rsidP="003E1C18">
            <w:pPr>
              <w:spacing w:after="0"/>
              <w:jc w:val="left"/>
              <w:rPr>
                <w:b/>
                <w:i/>
                <w:caps/>
              </w:rPr>
            </w:pPr>
            <w:r w:rsidRPr="009A5576">
              <w:rPr>
                <w:b/>
                <w:i/>
                <w:caps/>
              </w:rPr>
              <w:t>Overall total score</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0A65D10" w14:textId="77777777" w:rsidR="00703B6E" w:rsidRPr="009A5576" w:rsidRDefault="00703B6E" w:rsidP="003E1C18">
            <w:pPr>
              <w:spacing w:after="0"/>
              <w:jc w:val="center"/>
              <w:rPr>
                <w:rFonts w:asciiTheme="minorHAnsi" w:hAnsiTheme="minorHAnsi" w:cstheme="minorHAnsi"/>
                <w:b/>
                <w:i/>
                <w:szCs w:val="22"/>
              </w:rPr>
            </w:pPr>
            <w:r w:rsidRPr="009A5576">
              <w:rPr>
                <w:rFonts w:asciiTheme="minorHAnsi" w:hAnsiTheme="minorHAnsi" w:cstheme="minorHAnsi"/>
                <w:b/>
                <w:i/>
                <w:szCs w:val="22"/>
              </w:rPr>
              <w:t>100</w:t>
            </w:r>
          </w:p>
        </w:tc>
      </w:tr>
    </w:tbl>
    <w:p w14:paraId="3E541DAE" w14:textId="77777777" w:rsidR="00467315" w:rsidRPr="009A5576" w:rsidRDefault="00467315" w:rsidP="0077108C">
      <w:pPr>
        <w:rPr>
          <w:rFonts w:asciiTheme="minorHAnsi" w:hAnsiTheme="minorHAnsi" w:cstheme="minorHAnsi"/>
          <w:b/>
          <w:i/>
          <w:szCs w:val="22"/>
        </w:rPr>
      </w:pPr>
    </w:p>
    <w:p w14:paraId="3C037DB1" w14:textId="77777777" w:rsidR="00467315" w:rsidRPr="009A5576" w:rsidRDefault="00467315" w:rsidP="00FE2EB0">
      <w:pPr>
        <w:pStyle w:val="ListParagraph"/>
        <w:numPr>
          <w:ilvl w:val="0"/>
          <w:numId w:val="26"/>
        </w:numPr>
        <w:rPr>
          <w:b/>
          <w:caps/>
        </w:rPr>
      </w:pPr>
      <w:r w:rsidRPr="009A5576">
        <w:rPr>
          <w:b/>
          <w:caps/>
        </w:rPr>
        <w:t xml:space="preserve">Technical threshold </w:t>
      </w:r>
    </w:p>
    <w:p w14:paraId="6CF9D533" w14:textId="77777777" w:rsidR="0077108C" w:rsidRPr="009A5576" w:rsidRDefault="0077108C" w:rsidP="0077108C">
      <w:r w:rsidRPr="009A5576">
        <w:t xml:space="preserve">Any offer falling short of the technical threshold of </w:t>
      </w:r>
      <w:r w:rsidR="00C20326" w:rsidRPr="009A5576">
        <w:t xml:space="preserve">75 </w:t>
      </w:r>
      <w:r w:rsidRPr="009A5576">
        <w:t xml:space="preserve">out of 100 points, </w:t>
      </w:r>
      <w:r w:rsidR="00C20326" w:rsidRPr="009A5576">
        <w:t>is</w:t>
      </w:r>
      <w:r w:rsidRPr="009A5576">
        <w:t xml:space="preserve"> automatically rejected.</w:t>
      </w:r>
    </w:p>
    <w:p w14:paraId="477506EE" w14:textId="77777777" w:rsidR="00B249C8" w:rsidRPr="009A5576" w:rsidRDefault="00C832A9" w:rsidP="00FE2EB0">
      <w:pPr>
        <w:pStyle w:val="ListParagraph"/>
        <w:numPr>
          <w:ilvl w:val="0"/>
          <w:numId w:val="26"/>
        </w:numPr>
        <w:rPr>
          <w:b/>
          <w:caps/>
        </w:rPr>
      </w:pPr>
      <w:r w:rsidRPr="009A5576">
        <w:rPr>
          <w:b/>
          <w:caps/>
        </w:rPr>
        <w:t>interviews</w:t>
      </w:r>
      <w:r w:rsidR="008E3240" w:rsidRPr="009A5576">
        <w:rPr>
          <w:b/>
          <w:caps/>
        </w:rPr>
        <w:t xml:space="preserve"> during the evaluation of the offers</w:t>
      </w:r>
    </w:p>
    <w:p w14:paraId="6F97A69C" w14:textId="77777777" w:rsidR="00703B6E" w:rsidRPr="009A5576" w:rsidRDefault="00703B6E" w:rsidP="001E0052">
      <w:r w:rsidRPr="009A5576">
        <w:rPr>
          <w:highlight w:val="yellow"/>
        </w:rPr>
        <w:t>[Delete if you do not plan to hold interviews]</w:t>
      </w:r>
      <w:r w:rsidRPr="009A5576">
        <w:t xml:space="preserve"> During the evaluation process of the offers received the Contracting Authority reserves the right to interview by phone one or several members of the proposed evaluation teams. </w:t>
      </w:r>
    </w:p>
    <w:p w14:paraId="27DF99D2" w14:textId="77777777" w:rsidR="00703B6E" w:rsidRPr="009A5576" w:rsidRDefault="00703B6E" w:rsidP="001E0052">
      <w:r w:rsidRPr="009A5576">
        <w:lastRenderedPageBreak/>
        <w:t xml:space="preserve">Phone interviews will be tentatively carried out during the period from </w:t>
      </w:r>
      <w:r w:rsidRPr="009A5576">
        <w:rPr>
          <w:highlight w:val="yellow"/>
        </w:rPr>
        <w:t>[dd/mm/</w:t>
      </w:r>
      <w:proofErr w:type="spellStart"/>
      <w:r w:rsidRPr="009A5576">
        <w:rPr>
          <w:highlight w:val="yellow"/>
        </w:rPr>
        <w:t>yyyy</w:t>
      </w:r>
      <w:proofErr w:type="spellEnd"/>
      <w:r w:rsidRPr="009A5576">
        <w:rPr>
          <w:highlight w:val="yellow"/>
        </w:rPr>
        <w:t>]</w:t>
      </w:r>
      <w:r w:rsidRPr="009A5576">
        <w:t xml:space="preserve"> to </w:t>
      </w:r>
      <w:r w:rsidRPr="009A5576">
        <w:rPr>
          <w:highlight w:val="yellow"/>
        </w:rPr>
        <w:t>[dd/mm/</w:t>
      </w:r>
      <w:proofErr w:type="spellStart"/>
      <w:r w:rsidRPr="009A5576">
        <w:rPr>
          <w:highlight w:val="yellow"/>
        </w:rPr>
        <w:t>yyyy</w:t>
      </w:r>
      <w:proofErr w:type="spellEnd"/>
      <w:r w:rsidRPr="009A5576">
        <w:rPr>
          <w:highlight w:val="yellow"/>
        </w:rPr>
        <w:t>]</w:t>
      </w:r>
      <w:r w:rsidRPr="009A5576">
        <w:t>.</w:t>
      </w:r>
    </w:p>
    <w:p w14:paraId="481CDD89" w14:textId="77777777" w:rsidR="0077108C" w:rsidRPr="009A5576" w:rsidRDefault="0077108C">
      <w:pPr>
        <w:spacing w:after="0"/>
        <w:jc w:val="left"/>
        <w:rPr>
          <w:rFonts w:cs="Arial"/>
          <w:b/>
          <w:bCs/>
          <w:color w:val="244061" w:themeColor="accent1" w:themeShade="80"/>
          <w:kern w:val="32"/>
          <w:sz w:val="24"/>
          <w:szCs w:val="32"/>
        </w:rPr>
      </w:pPr>
      <w:r w:rsidRPr="009A5576">
        <w:rPr>
          <w:rFonts w:cs="Arial"/>
          <w:b/>
          <w:bCs/>
          <w:color w:val="244061" w:themeColor="accent1" w:themeShade="80"/>
          <w:kern w:val="32"/>
          <w:sz w:val="24"/>
          <w:szCs w:val="32"/>
        </w:rPr>
        <w:br w:type="page"/>
      </w:r>
    </w:p>
    <w:p w14:paraId="166BBF37" w14:textId="1B29FB67" w:rsidR="00D701EA" w:rsidRPr="009A5576" w:rsidRDefault="00D701EA" w:rsidP="00661B64">
      <w:pPr>
        <w:pStyle w:val="Heading1"/>
      </w:pPr>
      <w:bookmarkStart w:id="134" w:name="_Toc13671481"/>
      <w:r w:rsidRPr="009A5576">
        <w:lastRenderedPageBreak/>
        <w:t xml:space="preserve">Annex </w:t>
      </w:r>
      <w:r w:rsidR="008E3240" w:rsidRPr="009A5576">
        <w:t>I</w:t>
      </w:r>
      <w:r w:rsidRPr="009A5576">
        <w:t>I: Information that will be provided to the evaluation team</w:t>
      </w:r>
      <w:bookmarkEnd w:id="132"/>
      <w:bookmarkEnd w:id="133"/>
      <w:bookmarkEnd w:id="134"/>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058D4" w:rsidRPr="009A5576" w14:paraId="083556B4" w14:textId="77777777" w:rsidTr="00186540">
        <w:tc>
          <w:tcPr>
            <w:tcW w:w="8483" w:type="dxa"/>
            <w:shd w:val="clear" w:color="auto" w:fill="BFBFBF" w:themeFill="background1" w:themeFillShade="BF"/>
          </w:tcPr>
          <w:p w14:paraId="3E9370C8" w14:textId="2F1E455C" w:rsidR="00B058D4" w:rsidRPr="009A5576" w:rsidRDefault="00B058D4" w:rsidP="00A65E7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This Annex will contain a list of the available information on the </w:t>
            </w:r>
            <w:r w:rsidR="00192800">
              <w:rPr>
                <w:rFonts w:asciiTheme="minorHAnsi" w:hAnsiTheme="minorHAnsi" w:cstheme="minorHAnsi"/>
                <w:i/>
                <w:color w:val="000000" w:themeColor="text1"/>
              </w:rPr>
              <w:t>intervention</w:t>
            </w:r>
            <w:r w:rsidRPr="009A5576">
              <w:rPr>
                <w:rFonts w:asciiTheme="minorHAnsi" w:hAnsiTheme="minorHAnsi" w:cstheme="minorHAnsi"/>
                <w:i/>
                <w:color w:val="000000" w:themeColor="text1"/>
              </w:rPr>
              <w:t>.  This will include</w:t>
            </w:r>
            <w:r w:rsidR="00382C62" w:rsidRPr="009A5576">
              <w:rPr>
                <w:rFonts w:asciiTheme="minorHAnsi" w:hAnsiTheme="minorHAnsi" w:cstheme="minorHAnsi"/>
                <w:i/>
                <w:color w:val="000000" w:themeColor="text1"/>
              </w:rPr>
              <w:t xml:space="preserve"> both documents that can be gathered during tendering (this will enhance the quality of the Technical Offer); and documents that will be given to the </w:t>
            </w:r>
            <w:r w:rsidR="00796D25" w:rsidRPr="009A5576">
              <w:rPr>
                <w:rFonts w:asciiTheme="minorHAnsi" w:hAnsiTheme="minorHAnsi" w:cstheme="minorHAnsi"/>
                <w:i/>
                <w:color w:val="000000" w:themeColor="text1"/>
              </w:rPr>
              <w:t xml:space="preserve">evaluators </w:t>
            </w:r>
            <w:r w:rsidR="00382C62" w:rsidRPr="009A5576">
              <w:rPr>
                <w:rFonts w:asciiTheme="minorHAnsi" w:hAnsiTheme="minorHAnsi" w:cstheme="minorHAnsi"/>
                <w:i/>
                <w:color w:val="000000" w:themeColor="text1"/>
              </w:rPr>
              <w:t>after the signature of the contract.</w:t>
            </w:r>
          </w:p>
          <w:p w14:paraId="395A6D4B" w14:textId="77777777" w:rsidR="00B058D4" w:rsidRPr="009A5576" w:rsidRDefault="00382C62" w:rsidP="00382C62">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Relevant information / documentation that is not available and that is to be gathered by the evaluators shall be explicitly mentioned; this will ensure that proposals contain a realistic calculation of </w:t>
            </w:r>
            <w:r w:rsidR="00616B7C" w:rsidRPr="009A5576">
              <w:rPr>
                <w:rFonts w:asciiTheme="minorHAnsi" w:hAnsiTheme="minorHAnsi" w:cstheme="minorHAnsi"/>
                <w:i/>
                <w:color w:val="000000" w:themeColor="text1"/>
              </w:rPr>
              <w:t xml:space="preserve">efforts and </w:t>
            </w:r>
            <w:r w:rsidRPr="009A5576">
              <w:rPr>
                <w:rFonts w:asciiTheme="minorHAnsi" w:hAnsiTheme="minorHAnsi" w:cstheme="minorHAnsi"/>
                <w:i/>
                <w:color w:val="000000" w:themeColor="text1"/>
              </w:rPr>
              <w:t>costs.</w:t>
            </w:r>
          </w:p>
          <w:p w14:paraId="5D1F9868" w14:textId="36AECDEC" w:rsidR="00382C62" w:rsidRPr="009A5576" w:rsidRDefault="00382C62" w:rsidP="00F0163C">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The following is a generic </w:t>
            </w:r>
            <w:r w:rsidR="009B64B9" w:rsidRPr="009A5576">
              <w:rPr>
                <w:rFonts w:asciiTheme="minorHAnsi" w:hAnsiTheme="minorHAnsi" w:cstheme="minorHAnsi"/>
                <w:i/>
                <w:color w:val="000000" w:themeColor="text1"/>
              </w:rPr>
              <w:t xml:space="preserve">checklist, </w:t>
            </w:r>
            <w:r w:rsidRPr="009A5576">
              <w:rPr>
                <w:rFonts w:asciiTheme="minorHAnsi" w:hAnsiTheme="minorHAnsi" w:cstheme="minorHAnsi"/>
                <w:i/>
                <w:color w:val="000000" w:themeColor="text1"/>
              </w:rPr>
              <w:t xml:space="preserve">which is </w:t>
            </w:r>
            <w:r w:rsidRPr="009A5576">
              <w:rPr>
                <w:rFonts w:asciiTheme="minorHAnsi" w:hAnsiTheme="minorHAnsi" w:cstheme="minorHAnsi"/>
                <w:b/>
                <w:i/>
                <w:color w:val="000000" w:themeColor="text1"/>
              </w:rPr>
              <w:t>to be customised with specific references and integrated as appropriate</w:t>
            </w:r>
            <w:r w:rsidRPr="009A5576">
              <w:rPr>
                <w:rFonts w:asciiTheme="minorHAnsi" w:hAnsiTheme="minorHAnsi" w:cstheme="minorHAnsi"/>
                <w:i/>
                <w:color w:val="000000" w:themeColor="text1"/>
              </w:rPr>
              <w:t xml:space="preserve"> (</w:t>
            </w:r>
            <w:r w:rsidR="00F0163C" w:rsidRPr="009A5576">
              <w:rPr>
                <w:rFonts w:asciiTheme="minorHAnsi" w:hAnsiTheme="minorHAnsi" w:cstheme="minorHAnsi"/>
                <w:i/>
                <w:color w:val="000000" w:themeColor="text1"/>
              </w:rPr>
              <w:t xml:space="preserve">e.g., </w:t>
            </w:r>
            <w:r w:rsidR="00E72384" w:rsidRPr="009A5576">
              <w:rPr>
                <w:rFonts w:asciiTheme="minorHAnsi" w:hAnsiTheme="minorHAnsi" w:cstheme="minorHAnsi"/>
                <w:i/>
                <w:color w:val="000000" w:themeColor="text1"/>
              </w:rPr>
              <w:t xml:space="preserve">with </w:t>
            </w:r>
            <w:r w:rsidR="00F0163C" w:rsidRPr="009A5576">
              <w:rPr>
                <w:rFonts w:asciiTheme="minorHAnsi" w:hAnsiTheme="minorHAnsi" w:cstheme="minorHAnsi"/>
                <w:i/>
                <w:color w:val="000000" w:themeColor="text1"/>
              </w:rPr>
              <w:t xml:space="preserve">the </w:t>
            </w:r>
            <w:r w:rsidRPr="009A5576">
              <w:rPr>
                <w:rFonts w:asciiTheme="minorHAnsi" w:hAnsiTheme="minorHAnsi" w:cstheme="minorHAnsi"/>
                <w:i/>
                <w:color w:val="000000" w:themeColor="text1"/>
              </w:rPr>
              <w:t>add</w:t>
            </w:r>
            <w:r w:rsidR="00F0163C" w:rsidRPr="009A5576">
              <w:rPr>
                <w:rFonts w:asciiTheme="minorHAnsi" w:hAnsiTheme="minorHAnsi" w:cstheme="minorHAnsi"/>
                <w:i/>
                <w:color w:val="000000" w:themeColor="text1"/>
              </w:rPr>
              <w:t xml:space="preserve">ition of </w:t>
            </w:r>
            <w:r w:rsidRPr="009A5576">
              <w:rPr>
                <w:rFonts w:asciiTheme="minorHAnsi" w:hAnsiTheme="minorHAnsi" w:cstheme="minorHAnsi"/>
                <w:i/>
                <w:color w:val="000000" w:themeColor="text1"/>
              </w:rPr>
              <w:t xml:space="preserve">other sources of information such as baseline surveys, specific studies or analyses of specific issues/groups, relevant country, sector, thematic </w:t>
            </w:r>
            <w:proofErr w:type="gramStart"/>
            <w:r w:rsidRPr="009A5576">
              <w:rPr>
                <w:rFonts w:asciiTheme="minorHAnsi" w:hAnsiTheme="minorHAnsi" w:cstheme="minorHAnsi"/>
                <w:i/>
                <w:color w:val="000000" w:themeColor="text1"/>
              </w:rPr>
              <w:t>and  evaluations</w:t>
            </w:r>
            <w:proofErr w:type="gramEnd"/>
            <w:r w:rsidRPr="009A5576">
              <w:rPr>
                <w:rFonts w:asciiTheme="minorHAnsi" w:hAnsiTheme="minorHAnsi" w:cstheme="minorHAnsi"/>
                <w:i/>
                <w:color w:val="000000" w:themeColor="text1"/>
              </w:rPr>
              <w:t>, whenever available, etc.)</w:t>
            </w:r>
          </w:p>
        </w:tc>
        <w:tc>
          <w:tcPr>
            <w:tcW w:w="1128" w:type="dxa"/>
            <w:shd w:val="clear" w:color="auto" w:fill="BFBFBF" w:themeFill="background1" w:themeFillShade="BF"/>
          </w:tcPr>
          <w:p w14:paraId="2026B689" w14:textId="77777777" w:rsidR="00B058D4" w:rsidRPr="009A5576" w:rsidRDefault="00B058D4" w:rsidP="00A65E7C">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065D5C9A" wp14:editId="46B63E83">
                  <wp:extent cx="579120" cy="41465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14BDBF6" w14:textId="77777777" w:rsidR="00B058D4" w:rsidRPr="009A5576" w:rsidRDefault="00B058D4" w:rsidP="00D701EA">
      <w:pPr>
        <w:autoSpaceDE w:val="0"/>
        <w:autoSpaceDN w:val="0"/>
        <w:adjustRightInd w:val="0"/>
        <w:rPr>
          <w:rFonts w:asciiTheme="minorHAnsi" w:eastAsia="Calibri" w:hAnsiTheme="minorHAnsi" w:cstheme="minorHAnsi"/>
          <w:i/>
          <w:highlight w:val="yellow"/>
        </w:rPr>
      </w:pPr>
    </w:p>
    <w:p w14:paraId="5642120E" w14:textId="036E653D"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Legal texts and political commitments pertaining to the (s) to be </w:t>
      </w:r>
      <w:proofErr w:type="gramStart"/>
      <w:r w:rsidRPr="009A5576">
        <w:rPr>
          <w:rFonts w:asciiTheme="minorHAnsi" w:hAnsiTheme="minorHAnsi" w:cstheme="minorHAnsi"/>
          <w:szCs w:val="22"/>
        </w:rPr>
        <w:t>evaluated</w:t>
      </w:r>
      <w:proofErr w:type="gramEnd"/>
    </w:p>
    <w:p w14:paraId="3FBB8AF0" w14:textId="77777777"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Country Strategy Paper </w:t>
      </w:r>
      <w:r w:rsidRPr="009A5576">
        <w:rPr>
          <w:rFonts w:asciiTheme="minorHAnsi" w:hAnsiTheme="minorHAnsi" w:cstheme="minorHAnsi"/>
          <w:szCs w:val="22"/>
          <w:highlight w:val="yellow"/>
        </w:rPr>
        <w:t>[country/region]</w:t>
      </w:r>
      <w:r w:rsidRPr="009A5576">
        <w:rPr>
          <w:rFonts w:asciiTheme="minorHAnsi" w:hAnsiTheme="minorHAnsi" w:cstheme="minorHAnsi"/>
          <w:szCs w:val="22"/>
        </w:rPr>
        <w:t xml:space="preserve"> and Indicative Programmes (and equivalent) for the periods </w:t>
      </w:r>
      <w:proofErr w:type="gramStart"/>
      <w:r w:rsidRPr="009A5576">
        <w:rPr>
          <w:rFonts w:asciiTheme="minorHAnsi" w:hAnsiTheme="minorHAnsi" w:cstheme="minorHAnsi"/>
          <w:szCs w:val="22"/>
        </w:rPr>
        <w:t>covered</w:t>
      </w:r>
      <w:proofErr w:type="gramEnd"/>
    </w:p>
    <w:p w14:paraId="18CDF50D" w14:textId="77777777"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Relevant national / sector policies and plans from National and Local partners and other </w:t>
      </w:r>
      <w:proofErr w:type="gramStart"/>
      <w:r w:rsidRPr="009A5576">
        <w:rPr>
          <w:rFonts w:asciiTheme="minorHAnsi" w:hAnsiTheme="minorHAnsi" w:cstheme="minorHAnsi"/>
          <w:szCs w:val="22"/>
        </w:rPr>
        <w:t>donors</w:t>
      </w:r>
      <w:proofErr w:type="gramEnd"/>
      <w:r w:rsidRPr="009A5576">
        <w:rPr>
          <w:rFonts w:asciiTheme="minorHAnsi" w:hAnsiTheme="minorHAnsi" w:cstheme="minorHAnsi"/>
          <w:szCs w:val="22"/>
        </w:rPr>
        <w:t xml:space="preserve"> </w:t>
      </w:r>
    </w:p>
    <w:p w14:paraId="303EC1B9" w14:textId="59E8D2BB" w:rsidR="00703B6E" w:rsidRPr="009A5576" w:rsidRDefault="005A71EF"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 </w:t>
      </w:r>
      <w:r w:rsidR="00703B6E" w:rsidRPr="009A5576">
        <w:rPr>
          <w:rFonts w:asciiTheme="minorHAnsi" w:hAnsiTheme="minorHAnsi" w:cstheme="minorHAnsi"/>
          <w:szCs w:val="22"/>
        </w:rPr>
        <w:t>identification studies</w:t>
      </w:r>
    </w:p>
    <w:p w14:paraId="729AB36A" w14:textId="3337AA3E" w:rsidR="00703B6E" w:rsidRPr="009A5576" w:rsidRDefault="005A71EF"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 </w:t>
      </w:r>
      <w:r w:rsidR="00703B6E" w:rsidRPr="009A5576">
        <w:rPr>
          <w:rFonts w:asciiTheme="minorHAnsi" w:hAnsiTheme="minorHAnsi" w:cstheme="minorHAnsi"/>
          <w:szCs w:val="22"/>
        </w:rPr>
        <w:t>feasibility / formulation studies</w:t>
      </w:r>
    </w:p>
    <w:p w14:paraId="33E1E836" w14:textId="25D7DFC6" w:rsidR="00703B6E" w:rsidRPr="009A5576" w:rsidRDefault="005A71EF"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Financing </w:t>
      </w:r>
      <w:r w:rsidR="00703B6E" w:rsidRPr="009A5576">
        <w:rPr>
          <w:rFonts w:asciiTheme="minorHAnsi" w:hAnsiTheme="minorHAnsi" w:cstheme="minorHAnsi"/>
          <w:szCs w:val="22"/>
        </w:rPr>
        <w:t>agreement and addenda</w:t>
      </w:r>
      <w:r w:rsidRPr="009A5576">
        <w:rPr>
          <w:rFonts w:asciiTheme="minorHAnsi" w:hAnsiTheme="minorHAnsi" w:cstheme="minorHAnsi"/>
          <w:szCs w:val="22"/>
        </w:rPr>
        <w:t xml:space="preserve"> of the </w:t>
      </w:r>
    </w:p>
    <w:p w14:paraId="7C963F72" w14:textId="67139C4B"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 xml:space="preserve"> </w:t>
      </w:r>
      <w:r w:rsidR="005A71EF" w:rsidRPr="009A5576">
        <w:rPr>
          <w:rFonts w:asciiTheme="minorHAnsi" w:hAnsiTheme="minorHAnsi" w:cstheme="minorHAnsi"/>
          <w:szCs w:val="22"/>
        </w:rPr>
        <w:t xml:space="preserve">Quarterly </w:t>
      </w:r>
      <w:r w:rsidRPr="009A5576">
        <w:rPr>
          <w:rFonts w:asciiTheme="minorHAnsi" w:hAnsiTheme="minorHAnsi" w:cstheme="minorHAnsi"/>
          <w:szCs w:val="22"/>
        </w:rPr>
        <w:t>and annual progress reports, and technical reports</w:t>
      </w:r>
      <w:r w:rsidR="005A71EF" w:rsidRPr="009A5576">
        <w:rPr>
          <w:rFonts w:asciiTheme="minorHAnsi" w:hAnsiTheme="minorHAnsi" w:cstheme="minorHAnsi"/>
          <w:szCs w:val="22"/>
        </w:rPr>
        <w:t xml:space="preserve"> of the </w:t>
      </w:r>
    </w:p>
    <w:p w14:paraId="2B0D04D5" w14:textId="78E66807" w:rsidR="00703B6E" w:rsidRPr="009A5576" w:rsidRDefault="005719D0"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E</w:t>
      </w:r>
      <w:r w:rsidR="00703B6E" w:rsidRPr="009A5576">
        <w:rPr>
          <w:rFonts w:asciiTheme="minorHAnsi" w:hAnsiTheme="minorHAnsi" w:cstheme="minorHAnsi"/>
          <w:szCs w:val="22"/>
        </w:rPr>
        <w:t xml:space="preserve">xternal and internal monitoring </w:t>
      </w:r>
      <w:r w:rsidRPr="009A5576">
        <w:rPr>
          <w:rFonts w:asciiTheme="minorHAnsi" w:hAnsiTheme="minorHAnsi" w:cstheme="minorHAnsi"/>
          <w:szCs w:val="22"/>
        </w:rPr>
        <w:t xml:space="preserve">and evaluation </w:t>
      </w:r>
      <w:r w:rsidR="00703B6E" w:rsidRPr="009A5576">
        <w:rPr>
          <w:rFonts w:asciiTheme="minorHAnsi" w:hAnsiTheme="minorHAnsi" w:cstheme="minorHAnsi"/>
          <w:szCs w:val="22"/>
        </w:rPr>
        <w:t xml:space="preserve">reports of the </w:t>
      </w:r>
      <w:r w:rsidR="005A71EF" w:rsidRPr="009A5576">
        <w:rPr>
          <w:rFonts w:asciiTheme="minorHAnsi" w:hAnsiTheme="minorHAnsi" w:cstheme="minorHAnsi"/>
          <w:szCs w:val="22"/>
        </w:rPr>
        <w:t xml:space="preserve">  </w:t>
      </w:r>
    </w:p>
    <w:p w14:paraId="2D7F2224" w14:textId="77777777"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Relevant documentation from National/Local partners and other donors</w:t>
      </w:r>
    </w:p>
    <w:p w14:paraId="014D92DA" w14:textId="77777777" w:rsidR="00703B6E" w:rsidRPr="009A5576" w:rsidRDefault="00020BB7" w:rsidP="00FE2EB0">
      <w:pPr>
        <w:widowControl w:val="0"/>
        <w:numPr>
          <w:ilvl w:val="0"/>
          <w:numId w:val="12"/>
        </w:numPr>
        <w:autoSpaceDE w:val="0"/>
        <w:autoSpaceDN w:val="0"/>
        <w:spacing w:after="200" w:line="276" w:lineRule="auto"/>
        <w:ind w:right="85"/>
        <w:jc w:val="left"/>
        <w:rPr>
          <w:rFonts w:asciiTheme="minorHAnsi" w:hAnsiTheme="minorHAnsi" w:cstheme="minorHAnsi"/>
          <w:color w:val="000000" w:themeColor="text1"/>
          <w:szCs w:val="22"/>
        </w:rPr>
      </w:pPr>
      <w:hyperlink r:id="rId16" w:history="1">
        <w:r w:rsidR="00703B6E" w:rsidRPr="009A5576">
          <w:rPr>
            <w:rStyle w:val="Hyperlink"/>
            <w:rFonts w:asciiTheme="minorHAnsi" w:hAnsiTheme="minorHAnsi" w:cstheme="minorHAnsi"/>
            <w:color w:val="000000" w:themeColor="text1"/>
            <w:szCs w:val="22"/>
            <w:u w:val="none"/>
          </w:rPr>
          <w:t>Guidance for Gender sensitive evaluations</w:t>
        </w:r>
      </w:hyperlink>
      <w:r w:rsidR="00703B6E" w:rsidRPr="009A5576">
        <w:rPr>
          <w:rFonts w:asciiTheme="minorHAnsi" w:hAnsiTheme="minorHAnsi" w:cstheme="minorHAnsi"/>
          <w:color w:val="000000" w:themeColor="text1"/>
          <w:szCs w:val="22"/>
        </w:rPr>
        <w:t xml:space="preserve"> </w:t>
      </w:r>
    </w:p>
    <w:p w14:paraId="18076B85" w14:textId="21C77713"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Calendar and minutes of all the meeting of the Steering Committee of the (s)</w:t>
      </w:r>
    </w:p>
    <w:p w14:paraId="6FB49B3E" w14:textId="77777777" w:rsidR="00703B6E" w:rsidRPr="009A5576"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A5576">
        <w:rPr>
          <w:rFonts w:asciiTheme="minorHAnsi" w:hAnsiTheme="minorHAnsi" w:cstheme="minorHAnsi"/>
          <w:szCs w:val="22"/>
        </w:rPr>
        <w:t>Any other relevant document</w:t>
      </w:r>
    </w:p>
    <w:p w14:paraId="7EB47B44" w14:textId="77777777" w:rsidR="00703B6E" w:rsidRPr="009A5576" w:rsidRDefault="00703B6E" w:rsidP="00703B6E">
      <w:pPr>
        <w:widowControl w:val="0"/>
        <w:autoSpaceDE w:val="0"/>
        <w:autoSpaceDN w:val="0"/>
        <w:ind w:right="85"/>
        <w:rPr>
          <w:rFonts w:asciiTheme="minorHAnsi" w:hAnsiTheme="minorHAnsi" w:cstheme="minorHAnsi"/>
          <w:szCs w:val="22"/>
        </w:rPr>
      </w:pPr>
    </w:p>
    <w:p w14:paraId="6CE9CAEC" w14:textId="51623601" w:rsidR="00703B6E" w:rsidRPr="009A5576" w:rsidRDefault="00703B6E" w:rsidP="00703B6E">
      <w:pPr>
        <w:widowControl w:val="0"/>
        <w:autoSpaceDE w:val="0"/>
        <w:autoSpaceDN w:val="0"/>
        <w:ind w:right="85"/>
        <w:rPr>
          <w:rFonts w:asciiTheme="minorHAnsi" w:hAnsiTheme="minorHAnsi" w:cstheme="minorHAnsi"/>
          <w:szCs w:val="22"/>
        </w:rPr>
      </w:pPr>
      <w:r w:rsidRPr="009A5576">
        <w:rPr>
          <w:rFonts w:asciiTheme="minorHAnsi" w:hAnsiTheme="minorHAnsi" w:cstheme="minorHAnsi"/>
          <w:b/>
          <w:i/>
          <w:szCs w:val="22"/>
        </w:rPr>
        <w:t>Note</w:t>
      </w:r>
      <w:r w:rsidRPr="009A5576">
        <w:rPr>
          <w:rFonts w:asciiTheme="minorHAnsi" w:hAnsiTheme="minorHAnsi" w:cstheme="minorHAnsi"/>
          <w:szCs w:val="22"/>
        </w:rPr>
        <w:t xml:space="preserve">: The evaluation team has to identify and obtain any other document worth analysing, through independent research and during interviews with relevant informed parties and stakeholders of </w:t>
      </w:r>
      <w:proofErr w:type="gramStart"/>
      <w:r w:rsidRPr="009A5576">
        <w:rPr>
          <w:rFonts w:asciiTheme="minorHAnsi" w:hAnsiTheme="minorHAnsi" w:cstheme="minorHAnsi"/>
          <w:szCs w:val="22"/>
        </w:rPr>
        <w:t>the .</w:t>
      </w:r>
      <w:proofErr w:type="gramEnd"/>
      <w:r w:rsidRPr="009A5576">
        <w:rPr>
          <w:rFonts w:asciiTheme="minorHAnsi" w:hAnsiTheme="minorHAnsi" w:cstheme="minorHAnsi"/>
          <w:szCs w:val="22"/>
        </w:rPr>
        <w:t xml:space="preserve"> </w:t>
      </w:r>
    </w:p>
    <w:p w14:paraId="601ABD3D" w14:textId="77777777" w:rsidR="00AB3C9A" w:rsidRPr="009A5576" w:rsidRDefault="00D701EA" w:rsidP="00661B64">
      <w:pPr>
        <w:pStyle w:val="Heading1"/>
      </w:pPr>
      <w:r w:rsidRPr="009A5576">
        <w:br w:type="page"/>
      </w:r>
      <w:bookmarkStart w:id="135" w:name="_Toc3622503"/>
      <w:bookmarkStart w:id="136" w:name="_Toc96342294"/>
      <w:bookmarkStart w:id="137" w:name="_Toc153339902"/>
      <w:bookmarkStart w:id="138" w:name="_Toc349641209"/>
      <w:bookmarkStart w:id="139" w:name="_Toc366162703"/>
      <w:bookmarkStart w:id="140" w:name="_Toc479695436"/>
      <w:bookmarkStart w:id="141" w:name="_Toc13671482"/>
      <w:r w:rsidR="00AB3C9A" w:rsidRPr="009A5576">
        <w:lastRenderedPageBreak/>
        <w:t>Annex I</w:t>
      </w:r>
      <w:r w:rsidR="001E46C2" w:rsidRPr="009A5576">
        <w:t>I</w:t>
      </w:r>
      <w:r w:rsidR="00AB3C9A" w:rsidRPr="009A5576">
        <w:t>I: Structure of the Final Report and of the Executive Summary</w:t>
      </w:r>
      <w:bookmarkEnd w:id="135"/>
      <w:bookmarkEnd w:id="136"/>
      <w:bookmarkEnd w:id="137"/>
      <w:bookmarkEnd w:id="138"/>
      <w:bookmarkEnd w:id="139"/>
      <w:bookmarkEnd w:id="140"/>
      <w:bookmarkEnd w:id="141"/>
    </w:p>
    <w:p w14:paraId="7CDAB096" w14:textId="77777777" w:rsidR="00E903E5" w:rsidRPr="009A5576" w:rsidRDefault="00E903E5" w:rsidP="00E903E5">
      <w:pPr>
        <w:spacing w:line="276" w:lineRule="auto"/>
        <w:rPr>
          <w:rFonts w:asciiTheme="minorHAnsi" w:eastAsia="Calibri" w:hAnsiTheme="minorHAnsi" w:cstheme="minorHAnsi"/>
          <w:szCs w:val="22"/>
        </w:rPr>
      </w:pPr>
    </w:p>
    <w:p w14:paraId="6CB56C1E" w14:textId="77777777" w:rsidR="005719D0" w:rsidRPr="009A5576" w:rsidRDefault="005719D0" w:rsidP="005719D0">
      <w:pPr>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The structure of the evaluation report will be as follows</w:t>
      </w:r>
      <w:r w:rsidRPr="009A5576">
        <w:rPr>
          <w:rFonts w:asciiTheme="minorHAnsi" w:hAnsiTheme="minorHAnsi" w:cstheme="minorHAnsi"/>
          <w:iCs/>
        </w:rPr>
        <w:t xml:space="preserve">. </w:t>
      </w:r>
    </w:p>
    <w:p w14:paraId="07019E08" w14:textId="77777777" w:rsidR="005719D0" w:rsidRPr="009A5576" w:rsidRDefault="005719D0" w:rsidP="005719D0">
      <w:pPr>
        <w:rPr>
          <w:rFonts w:eastAsia="Calibri"/>
        </w:rPr>
      </w:pPr>
      <w:r w:rsidRPr="009A5576">
        <w:rPr>
          <w:rFonts w:eastAsia="Calibri"/>
        </w:rPr>
        <w:t>The cover page of the Final Report shall carry the following text:</w:t>
      </w:r>
    </w:p>
    <w:p w14:paraId="6418585E" w14:textId="0D80514F" w:rsidR="005719D0" w:rsidRPr="009A5576" w:rsidRDefault="005719D0" w:rsidP="005719D0">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pacing w:val="-2"/>
          <w:szCs w:val="22"/>
        </w:rPr>
        <w:t>‘’</w:t>
      </w:r>
      <w:r w:rsidRPr="009A5576">
        <w:rPr>
          <w:rFonts w:asciiTheme="minorHAnsi" w:eastAsia="Calibri" w:hAnsiTheme="minorHAnsi" w:cstheme="minorHAnsi"/>
          <w:i/>
          <w:spacing w:val="-2"/>
          <w:szCs w:val="22"/>
        </w:rPr>
        <w:t>This evaluation is supported and guided by [</w:t>
      </w:r>
      <w:r w:rsidRPr="009A5576">
        <w:rPr>
          <w:rFonts w:asciiTheme="minorHAnsi" w:eastAsia="Calibri" w:hAnsiTheme="minorHAnsi" w:cstheme="minorHAnsi"/>
          <w:i/>
          <w:spacing w:val="-2"/>
          <w:szCs w:val="22"/>
          <w:highlight w:val="yellow"/>
        </w:rPr>
        <w:t>indicate the name of your organisation</w:t>
      </w:r>
      <w:r w:rsidRPr="009A5576">
        <w:rPr>
          <w:rFonts w:asciiTheme="minorHAnsi" w:eastAsia="Calibri" w:hAnsiTheme="minorHAnsi" w:cstheme="minorHAnsi"/>
          <w:i/>
          <w:spacing w:val="-2"/>
          <w:szCs w:val="22"/>
        </w:rPr>
        <w:t xml:space="preserve">] and presented by </w:t>
      </w:r>
      <w:r w:rsidRPr="009A5576">
        <w:rPr>
          <w:rFonts w:asciiTheme="minorHAnsi" w:eastAsia="Calibri" w:hAnsiTheme="minorHAnsi" w:cstheme="minorHAnsi"/>
          <w:i/>
          <w:spacing w:val="-2"/>
          <w:szCs w:val="22"/>
          <w:highlight w:val="yellow"/>
        </w:rPr>
        <w:t>[name of consulting firm]</w:t>
      </w:r>
      <w:r w:rsidRPr="009A5576">
        <w:rPr>
          <w:rFonts w:asciiTheme="minorHAnsi" w:eastAsia="Calibri" w:hAnsiTheme="minorHAnsi" w:cstheme="minorHAnsi"/>
          <w:i/>
          <w:spacing w:val="-2"/>
          <w:szCs w:val="22"/>
        </w:rPr>
        <w:t>. The report does not necessarily reflect the views and opinions of</w:t>
      </w:r>
      <w:r w:rsidR="00BD47C3" w:rsidRPr="009A5576">
        <w:rPr>
          <w:rFonts w:asciiTheme="minorHAnsi" w:eastAsia="Calibri" w:hAnsiTheme="minorHAnsi" w:cstheme="minorHAnsi"/>
          <w:i/>
          <w:spacing w:val="-2"/>
          <w:szCs w:val="22"/>
        </w:rPr>
        <w:t xml:space="preserve"> [</w:t>
      </w:r>
      <w:r w:rsidR="00BD47C3" w:rsidRPr="009A5576">
        <w:rPr>
          <w:rFonts w:asciiTheme="minorHAnsi" w:eastAsia="Calibri" w:hAnsiTheme="minorHAnsi" w:cstheme="minorHAnsi"/>
          <w:i/>
          <w:spacing w:val="-2"/>
          <w:szCs w:val="22"/>
          <w:highlight w:val="yellow"/>
        </w:rPr>
        <w:t>indicate the name of your organisation</w:t>
      </w:r>
      <w:r w:rsidR="00BD47C3" w:rsidRPr="009A5576">
        <w:rPr>
          <w:rFonts w:asciiTheme="minorHAnsi" w:eastAsia="Calibri" w:hAnsiTheme="minorHAnsi" w:cstheme="minorHAnsi"/>
          <w:i/>
          <w:spacing w:val="-2"/>
          <w:szCs w:val="22"/>
        </w:rPr>
        <w:t xml:space="preserve">] nor of </w:t>
      </w:r>
      <w:r w:rsidRPr="009A5576">
        <w:rPr>
          <w:rFonts w:asciiTheme="minorHAnsi" w:eastAsia="Calibri" w:hAnsiTheme="minorHAnsi" w:cstheme="minorHAnsi"/>
          <w:i/>
          <w:spacing w:val="-2"/>
          <w:szCs w:val="22"/>
        </w:rPr>
        <w:t>the European Commission</w:t>
      </w:r>
      <w:r w:rsidR="00BD47C3" w:rsidRPr="009A5576">
        <w:rPr>
          <w:rFonts w:asciiTheme="minorHAnsi" w:eastAsia="Calibri" w:hAnsiTheme="minorHAnsi" w:cstheme="minorHAnsi"/>
          <w:i/>
          <w:spacing w:val="-2"/>
          <w:szCs w:val="22"/>
        </w:rPr>
        <w:t xml:space="preserve">, which financed the </w:t>
      </w:r>
      <w:proofErr w:type="gramStart"/>
      <w:r w:rsidR="00BD47C3" w:rsidRPr="009A5576">
        <w:rPr>
          <w:rFonts w:asciiTheme="minorHAnsi" w:eastAsia="Calibri" w:hAnsiTheme="minorHAnsi" w:cstheme="minorHAnsi"/>
          <w:i/>
          <w:spacing w:val="-2"/>
          <w:szCs w:val="22"/>
        </w:rPr>
        <w:t xml:space="preserve">evaluated </w:t>
      </w:r>
      <w:r w:rsidRPr="009A5576">
        <w:rPr>
          <w:rFonts w:asciiTheme="minorHAnsi" w:eastAsia="Calibri" w:hAnsiTheme="minorHAnsi" w:cstheme="minorHAnsi"/>
          <w:spacing w:val="-2"/>
          <w:szCs w:val="22"/>
        </w:rPr>
        <w:t>’</w:t>
      </w:r>
      <w:proofErr w:type="gramEnd"/>
      <w:r w:rsidRPr="009A5576">
        <w:rPr>
          <w:rFonts w:asciiTheme="minorHAnsi" w:eastAsia="Calibri" w:hAnsiTheme="minorHAnsi" w:cstheme="minorHAnsi"/>
          <w:spacing w:val="-2"/>
          <w:szCs w:val="22"/>
        </w:rPr>
        <w:t>’.</w:t>
      </w:r>
    </w:p>
    <w:p w14:paraId="15030896" w14:textId="77777777" w:rsidR="005719D0" w:rsidRPr="009A5576" w:rsidRDefault="005719D0" w:rsidP="005719D0">
      <w:pPr>
        <w:spacing w:line="276" w:lineRule="auto"/>
        <w:rPr>
          <w:rFonts w:asciiTheme="minorHAnsi" w:eastAsia="Calibr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1"/>
        <w:gridCol w:w="5641"/>
      </w:tblGrid>
      <w:tr w:rsidR="005719D0" w:rsidRPr="009A5576" w14:paraId="30ACB3BF" w14:textId="77777777" w:rsidTr="00BD47C3">
        <w:tc>
          <w:tcPr>
            <w:tcW w:w="3823" w:type="dxa"/>
            <w:gridSpan w:val="2"/>
          </w:tcPr>
          <w:p w14:paraId="306D0E54"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bookmarkStart w:id="142" w:name="_Toc153339903"/>
            <w:r w:rsidRPr="009A5576">
              <w:rPr>
                <w:rFonts w:asciiTheme="minorHAnsi" w:eastAsia="Calibri" w:hAnsiTheme="minorHAnsi" w:cstheme="minorHAnsi"/>
                <w:b/>
                <w:szCs w:val="22"/>
              </w:rPr>
              <w:t>Executive Summary</w:t>
            </w:r>
            <w:bookmarkEnd w:id="142"/>
          </w:p>
        </w:tc>
        <w:tc>
          <w:tcPr>
            <w:tcW w:w="5641" w:type="dxa"/>
          </w:tcPr>
          <w:p w14:paraId="62CB69F4"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A </w:t>
            </w:r>
            <w:proofErr w:type="gramStart"/>
            <w:r w:rsidRPr="009A5576">
              <w:rPr>
                <w:rFonts w:asciiTheme="minorHAnsi" w:eastAsia="Calibri" w:hAnsiTheme="minorHAnsi" w:cstheme="minorHAnsi"/>
                <w:szCs w:val="22"/>
              </w:rPr>
              <w:t>tightly-drafted</w:t>
            </w:r>
            <w:proofErr w:type="gramEnd"/>
            <w:r w:rsidRPr="009A5576">
              <w:rPr>
                <w:rFonts w:asciiTheme="minorHAnsi" w:eastAsia="Calibri" w:hAnsiTheme="minorHAnsi" w:cstheme="minorHAnsi"/>
                <w:szCs w:val="22"/>
              </w:rPr>
              <w:t xml:space="preserve"> and to-the-point Executive Summary. It should be short, no more than five pages. It should focus on the key purpose or issues of the evaluation, outline the main analytical points, and clearly indicate the main conclusions, lessons to be learned and specific recommendations. </w:t>
            </w:r>
          </w:p>
        </w:tc>
      </w:tr>
      <w:tr w:rsidR="005719D0" w:rsidRPr="009A5576" w14:paraId="5C4CC337" w14:textId="77777777" w:rsidTr="00BD47C3">
        <w:tc>
          <w:tcPr>
            <w:tcW w:w="3823" w:type="dxa"/>
            <w:gridSpan w:val="2"/>
          </w:tcPr>
          <w:p w14:paraId="6C7874C2"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bookmarkStart w:id="143" w:name="_Toc153339904"/>
            <w:r w:rsidRPr="009A5576">
              <w:rPr>
                <w:rFonts w:asciiTheme="minorHAnsi" w:eastAsia="Calibri" w:hAnsiTheme="minorHAnsi" w:cstheme="minorHAnsi"/>
                <w:b/>
                <w:szCs w:val="22"/>
              </w:rPr>
              <w:t>1. Introduction</w:t>
            </w:r>
            <w:bookmarkEnd w:id="143"/>
          </w:p>
        </w:tc>
        <w:tc>
          <w:tcPr>
            <w:tcW w:w="5641" w:type="dxa"/>
          </w:tcPr>
          <w:p w14:paraId="64243687" w14:textId="5D5F3B80" w:rsidR="005719D0" w:rsidRPr="009A5576" w:rsidRDefault="005719D0" w:rsidP="005A71EF">
            <w:pPr>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A description of the </w:t>
            </w:r>
            <w:r w:rsidR="00183418">
              <w:rPr>
                <w:rFonts w:asciiTheme="minorHAnsi" w:eastAsia="Calibri" w:hAnsiTheme="minorHAnsi" w:cstheme="minorHAnsi"/>
                <w:szCs w:val="22"/>
              </w:rPr>
              <w:t>intervention</w:t>
            </w:r>
            <w:r w:rsidRPr="009A5576">
              <w:rPr>
                <w:rFonts w:asciiTheme="minorHAnsi" w:eastAsia="Calibri" w:hAnsiTheme="minorHAnsi" w:cstheme="minorHAnsi"/>
                <w:szCs w:val="22"/>
              </w:rPr>
              <w:t>, of the relevant country/region/sector background and of the evaluation, providing the reader with sufficient methodological explanations to gauge the credibility of the conclusions and to acknowledge limitations or weaknesses, where relevant.</w:t>
            </w:r>
          </w:p>
        </w:tc>
      </w:tr>
      <w:tr w:rsidR="005719D0" w:rsidRPr="009A5576" w14:paraId="7922ADA5" w14:textId="77777777" w:rsidTr="00BD47C3">
        <w:tc>
          <w:tcPr>
            <w:tcW w:w="3823" w:type="dxa"/>
            <w:gridSpan w:val="2"/>
          </w:tcPr>
          <w:p w14:paraId="07E9FD96"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b/>
                <w:szCs w:val="22"/>
              </w:rPr>
              <w:t>2. Answers to the Evaluation Questions</w:t>
            </w:r>
          </w:p>
        </w:tc>
        <w:tc>
          <w:tcPr>
            <w:tcW w:w="5641" w:type="dxa"/>
          </w:tcPr>
          <w:p w14:paraId="36B2067C" w14:textId="77777777" w:rsidR="005719D0" w:rsidRPr="009A5576" w:rsidRDefault="005719D0" w:rsidP="00BD47C3">
            <w:pPr>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A chapter presenting the Evaluation Questions and conclusive answers, together with evidence (findings) and reasoning.</w:t>
            </w:r>
          </w:p>
          <w:p w14:paraId="66AF9637" w14:textId="297A7B16" w:rsidR="005719D0" w:rsidRPr="009A5576" w:rsidRDefault="005719D0" w:rsidP="00BD47C3">
            <w:pPr>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An overall assessment of the </w:t>
            </w:r>
            <w:r w:rsidR="00183418">
              <w:rPr>
                <w:rFonts w:asciiTheme="minorHAnsi" w:eastAsia="Calibri" w:hAnsiTheme="minorHAnsi" w:cstheme="minorHAnsi"/>
                <w:szCs w:val="22"/>
              </w:rPr>
              <w:t>intervention</w:t>
            </w:r>
            <w:r w:rsidRPr="009A5576">
              <w:rPr>
                <w:rFonts w:asciiTheme="minorHAnsi" w:eastAsia="Calibri" w:hAnsiTheme="minorHAnsi" w:cstheme="minorHAnsi"/>
                <w:szCs w:val="22"/>
              </w:rPr>
              <w:t xml:space="preserve"> is to be added, as well. It shall be based on the detailed response to the Evaluation Questions.</w:t>
            </w:r>
          </w:p>
        </w:tc>
      </w:tr>
      <w:tr w:rsidR="005719D0" w:rsidRPr="009A5576" w14:paraId="25C7D92F" w14:textId="77777777" w:rsidTr="00BD47C3">
        <w:tc>
          <w:tcPr>
            <w:tcW w:w="3823" w:type="dxa"/>
            <w:gridSpan w:val="2"/>
          </w:tcPr>
          <w:p w14:paraId="426C81D6"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b/>
                <w:szCs w:val="22"/>
              </w:rPr>
              <w:t>3. Conclusions and Recommendations</w:t>
            </w:r>
          </w:p>
        </w:tc>
        <w:tc>
          <w:tcPr>
            <w:tcW w:w="5641" w:type="dxa"/>
          </w:tcPr>
          <w:p w14:paraId="57BDC1FD" w14:textId="77777777" w:rsidR="005719D0" w:rsidRPr="009A5576" w:rsidRDefault="005719D0" w:rsidP="00BD47C3">
            <w:pPr>
              <w:spacing w:line="276" w:lineRule="auto"/>
              <w:rPr>
                <w:rFonts w:asciiTheme="minorHAnsi" w:eastAsia="Calibri" w:hAnsiTheme="minorHAnsi" w:cstheme="minorHAnsi"/>
                <w:szCs w:val="22"/>
              </w:rPr>
            </w:pPr>
          </w:p>
        </w:tc>
      </w:tr>
      <w:tr w:rsidR="005719D0" w:rsidRPr="009A5576" w14:paraId="65CA9549" w14:textId="77777777" w:rsidTr="00BD47C3">
        <w:tc>
          <w:tcPr>
            <w:tcW w:w="562" w:type="dxa"/>
          </w:tcPr>
          <w:p w14:paraId="7EE3A47B"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p>
        </w:tc>
        <w:tc>
          <w:tcPr>
            <w:tcW w:w="3261" w:type="dxa"/>
          </w:tcPr>
          <w:p w14:paraId="7E29FCAA" w14:textId="77777777" w:rsidR="005719D0" w:rsidRPr="009A5576" w:rsidRDefault="005719D0" w:rsidP="00BD47C3">
            <w:pPr>
              <w:autoSpaceDE w:val="0"/>
              <w:autoSpaceDN w:val="0"/>
              <w:adjustRightInd w:val="0"/>
              <w:spacing w:line="276" w:lineRule="auto"/>
              <w:rPr>
                <w:rFonts w:asciiTheme="minorHAnsi" w:eastAsia="Calibri" w:hAnsiTheme="minorHAnsi" w:cstheme="minorHAnsi"/>
                <w:b/>
                <w:szCs w:val="22"/>
              </w:rPr>
            </w:pPr>
            <w:r w:rsidRPr="009A5576">
              <w:rPr>
                <w:rFonts w:asciiTheme="minorHAnsi" w:eastAsia="Calibri" w:hAnsiTheme="minorHAnsi" w:cstheme="minorHAnsi"/>
                <w:b/>
                <w:szCs w:val="22"/>
              </w:rPr>
              <w:t>3.1 Conclusions</w:t>
            </w:r>
          </w:p>
        </w:tc>
        <w:tc>
          <w:tcPr>
            <w:tcW w:w="5641" w:type="dxa"/>
          </w:tcPr>
          <w:p w14:paraId="2BCEFADF"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This chapter contains the conclusions of the evaluation, organised per evaluation criterion. </w:t>
            </w:r>
          </w:p>
          <w:p w14:paraId="3E7B1341"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A paragraph or sub-chapter should pick up the 3 or 4 major conclusions organised by order of importance, while avoiding being repetitive. </w:t>
            </w:r>
          </w:p>
          <w:p w14:paraId="129E8114" w14:textId="686A326F" w:rsidR="005719D0" w:rsidRPr="009A5576" w:rsidRDefault="00183418" w:rsidP="00BD47C3">
            <w:pPr>
              <w:autoSpaceDE w:val="0"/>
              <w:autoSpaceDN w:val="0"/>
              <w:adjustRightInd w:val="0"/>
              <w:spacing w:line="276" w:lineRule="auto"/>
              <w:rPr>
                <w:rFonts w:asciiTheme="minorHAnsi" w:eastAsia="Calibri" w:hAnsiTheme="minorHAnsi" w:cstheme="minorHAnsi"/>
                <w:szCs w:val="22"/>
              </w:rPr>
            </w:pPr>
            <w:r>
              <w:rPr>
                <w:rFonts w:asciiTheme="minorHAnsi" w:eastAsia="Calibri" w:hAnsiTheme="minorHAnsi" w:cstheme="minorHAnsi"/>
                <w:szCs w:val="22"/>
              </w:rPr>
              <w:t>The</w:t>
            </w:r>
            <w:r w:rsidR="005719D0" w:rsidRPr="009A5576">
              <w:rPr>
                <w:rFonts w:asciiTheme="minorHAnsi" w:eastAsia="Calibri" w:hAnsiTheme="minorHAnsi" w:cstheme="minorHAnsi"/>
                <w:szCs w:val="22"/>
              </w:rPr>
              <w:t xml:space="preserve"> transferable lessons</w:t>
            </w:r>
            <w:r>
              <w:rPr>
                <w:rFonts w:asciiTheme="minorHAnsi" w:eastAsia="Calibri" w:hAnsiTheme="minorHAnsi" w:cstheme="minorHAnsi"/>
                <w:szCs w:val="22"/>
              </w:rPr>
              <w:t xml:space="preserve"> from this evaluation are to be included in this chapter</w:t>
            </w:r>
            <w:r w:rsidR="005719D0" w:rsidRPr="009A5576">
              <w:rPr>
                <w:rFonts w:asciiTheme="minorHAnsi" w:eastAsia="Calibri" w:hAnsiTheme="minorHAnsi" w:cstheme="minorHAnsi"/>
                <w:szCs w:val="22"/>
              </w:rPr>
              <w:t xml:space="preserve">.  </w:t>
            </w:r>
          </w:p>
        </w:tc>
      </w:tr>
      <w:tr w:rsidR="005719D0" w:rsidRPr="009A5576" w14:paraId="3A25E6FB" w14:textId="77777777" w:rsidTr="00BD47C3">
        <w:tc>
          <w:tcPr>
            <w:tcW w:w="562" w:type="dxa"/>
          </w:tcPr>
          <w:p w14:paraId="27CDF421"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p>
        </w:tc>
        <w:tc>
          <w:tcPr>
            <w:tcW w:w="3261" w:type="dxa"/>
          </w:tcPr>
          <w:p w14:paraId="231B4AF7" w14:textId="77777777" w:rsidR="005719D0" w:rsidRPr="009A5576" w:rsidRDefault="005719D0" w:rsidP="00BD47C3">
            <w:pPr>
              <w:autoSpaceDE w:val="0"/>
              <w:autoSpaceDN w:val="0"/>
              <w:adjustRightInd w:val="0"/>
              <w:spacing w:line="276" w:lineRule="auto"/>
              <w:rPr>
                <w:rFonts w:asciiTheme="minorHAnsi" w:eastAsia="Calibri" w:hAnsiTheme="minorHAnsi" w:cstheme="minorHAnsi"/>
                <w:b/>
                <w:szCs w:val="22"/>
              </w:rPr>
            </w:pPr>
            <w:r w:rsidRPr="009A5576">
              <w:rPr>
                <w:rFonts w:asciiTheme="minorHAnsi" w:eastAsia="Calibri" w:hAnsiTheme="minorHAnsi" w:cstheme="minorHAnsi"/>
                <w:b/>
                <w:szCs w:val="22"/>
              </w:rPr>
              <w:t>3.2 Recommendations</w:t>
            </w:r>
          </w:p>
        </w:tc>
        <w:tc>
          <w:tcPr>
            <w:tcW w:w="5641" w:type="dxa"/>
          </w:tcPr>
          <w:p w14:paraId="6917A950" w14:textId="27B131EE"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 xml:space="preserve">They are intended to improve or reform the </w:t>
            </w:r>
            <w:r w:rsidR="00183418">
              <w:rPr>
                <w:rFonts w:asciiTheme="minorHAnsi" w:eastAsia="Calibri" w:hAnsiTheme="minorHAnsi" w:cstheme="minorHAnsi"/>
                <w:szCs w:val="22"/>
              </w:rPr>
              <w:t>intervention</w:t>
            </w:r>
            <w:r w:rsidR="005A71EF" w:rsidRPr="009A5576">
              <w:rPr>
                <w:rFonts w:asciiTheme="minorHAnsi" w:eastAsia="Calibri" w:hAnsiTheme="minorHAnsi" w:cstheme="minorHAnsi"/>
                <w:szCs w:val="22"/>
              </w:rPr>
              <w:t xml:space="preserve"> </w:t>
            </w:r>
            <w:r w:rsidRPr="009A5576">
              <w:rPr>
                <w:rFonts w:asciiTheme="minorHAnsi" w:eastAsia="Calibri" w:hAnsiTheme="minorHAnsi" w:cstheme="minorHAnsi"/>
                <w:szCs w:val="22"/>
              </w:rPr>
              <w:t xml:space="preserve">in the framework of the cycle under way, or to prepare the design of a new </w:t>
            </w:r>
            <w:r w:rsidR="00183418">
              <w:rPr>
                <w:rFonts w:asciiTheme="minorHAnsi" w:eastAsia="Calibri" w:hAnsiTheme="minorHAnsi" w:cstheme="minorHAnsi"/>
                <w:szCs w:val="22"/>
              </w:rPr>
              <w:t>one</w:t>
            </w:r>
            <w:r w:rsidR="005A71EF" w:rsidRPr="009A5576">
              <w:rPr>
                <w:rFonts w:asciiTheme="minorHAnsi" w:eastAsia="Calibri" w:hAnsiTheme="minorHAnsi" w:cstheme="minorHAnsi"/>
                <w:szCs w:val="22"/>
              </w:rPr>
              <w:t xml:space="preserve"> </w:t>
            </w:r>
            <w:r w:rsidRPr="009A5576">
              <w:rPr>
                <w:rFonts w:asciiTheme="minorHAnsi" w:eastAsia="Calibri" w:hAnsiTheme="minorHAnsi" w:cstheme="minorHAnsi"/>
                <w:szCs w:val="22"/>
              </w:rPr>
              <w:t xml:space="preserve">for the next cycle. </w:t>
            </w:r>
          </w:p>
          <w:p w14:paraId="4BC75C1F" w14:textId="77777777" w:rsidR="005719D0" w:rsidRPr="009A5576" w:rsidRDefault="005719D0" w:rsidP="00BD47C3">
            <w:pPr>
              <w:autoSpaceDE w:val="0"/>
              <w:autoSpaceDN w:val="0"/>
              <w:adjustRightInd w:val="0"/>
              <w:spacing w:line="276" w:lineRule="auto"/>
              <w:rPr>
                <w:rFonts w:asciiTheme="minorHAnsi" w:eastAsia="Calibri" w:hAnsiTheme="minorHAnsi" w:cstheme="minorHAnsi"/>
                <w:szCs w:val="22"/>
              </w:rPr>
            </w:pPr>
            <w:r w:rsidRPr="009A5576">
              <w:rPr>
                <w:rFonts w:asciiTheme="minorHAnsi" w:eastAsia="Calibri" w:hAnsiTheme="minorHAnsi" w:cstheme="minorHAnsi"/>
                <w:szCs w:val="22"/>
              </w:rPr>
              <w:t>Recommendations must be clustered and prioritised, and carefully targeted</w:t>
            </w:r>
            <w:r w:rsidRPr="009A5576">
              <w:rPr>
                <w:rFonts w:asciiTheme="minorHAnsi" w:eastAsia="Calibri" w:hAnsiTheme="minorHAnsi" w:cstheme="minorHAnsi"/>
                <w:iCs/>
                <w:szCs w:val="22"/>
              </w:rPr>
              <w:t xml:space="preserve"> </w:t>
            </w:r>
            <w:r w:rsidRPr="009A5576">
              <w:rPr>
                <w:rFonts w:asciiTheme="minorHAnsi" w:eastAsia="Calibri" w:hAnsiTheme="minorHAnsi" w:cstheme="minorHAnsi"/>
                <w:szCs w:val="22"/>
              </w:rPr>
              <w:t>to the appropriate audiences at all levels.</w:t>
            </w:r>
          </w:p>
        </w:tc>
      </w:tr>
      <w:tr w:rsidR="005719D0" w:rsidRPr="009A5576" w14:paraId="239A964D" w14:textId="77777777" w:rsidTr="00BD47C3">
        <w:tc>
          <w:tcPr>
            <w:tcW w:w="3823" w:type="dxa"/>
            <w:gridSpan w:val="2"/>
          </w:tcPr>
          <w:p w14:paraId="5B1AFD3B" w14:textId="77777777" w:rsidR="005719D0" w:rsidRPr="009A5576" w:rsidRDefault="005719D0" w:rsidP="00BD47C3">
            <w:pPr>
              <w:autoSpaceDE w:val="0"/>
              <w:autoSpaceDN w:val="0"/>
              <w:adjustRightInd w:val="0"/>
              <w:spacing w:before="240" w:line="276" w:lineRule="auto"/>
              <w:rPr>
                <w:rFonts w:asciiTheme="minorHAnsi" w:eastAsia="Calibri" w:hAnsiTheme="minorHAnsi" w:cstheme="minorHAnsi"/>
                <w:szCs w:val="22"/>
              </w:rPr>
            </w:pPr>
            <w:r w:rsidRPr="009A5576">
              <w:rPr>
                <w:rFonts w:asciiTheme="minorHAnsi" w:eastAsia="Calibri" w:hAnsiTheme="minorHAnsi" w:cstheme="minorHAnsi"/>
                <w:b/>
                <w:szCs w:val="22"/>
              </w:rPr>
              <w:lastRenderedPageBreak/>
              <w:t>Annexes to the report</w:t>
            </w:r>
          </w:p>
        </w:tc>
        <w:tc>
          <w:tcPr>
            <w:tcW w:w="5641" w:type="dxa"/>
          </w:tcPr>
          <w:p w14:paraId="3571964D" w14:textId="77777777" w:rsidR="005719D0" w:rsidRPr="009A5576" w:rsidRDefault="005719D0" w:rsidP="00BD47C3">
            <w:pPr>
              <w:autoSpaceDE w:val="0"/>
              <w:autoSpaceDN w:val="0"/>
              <w:adjustRightInd w:val="0"/>
              <w:spacing w:before="240" w:after="0"/>
              <w:rPr>
                <w:rFonts w:asciiTheme="minorHAnsi" w:eastAsia="Calibri" w:hAnsiTheme="minorHAnsi" w:cstheme="minorHAnsi"/>
                <w:szCs w:val="22"/>
              </w:rPr>
            </w:pPr>
            <w:r w:rsidRPr="009A5576">
              <w:rPr>
                <w:rFonts w:asciiTheme="minorHAnsi" w:eastAsia="Calibri" w:hAnsiTheme="minorHAnsi" w:cstheme="minorHAnsi"/>
                <w:szCs w:val="22"/>
              </w:rPr>
              <w:t>The report should include the following annexes:</w:t>
            </w:r>
          </w:p>
          <w:p w14:paraId="619FE7F4"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The Terms of Reference of the evaluation</w:t>
            </w:r>
          </w:p>
          <w:p w14:paraId="4E926FA1"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The names of the evaluators and their companies (CVs can be attached, but summarised and limited to one page per person)</w:t>
            </w:r>
          </w:p>
          <w:p w14:paraId="62D15438" w14:textId="53D534D4"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 xml:space="preserve">Evaluation methodology including tools utilised, analysis of the limitation of the methodology, </w:t>
            </w:r>
            <w:proofErr w:type="gramStart"/>
            <w:r w:rsidRPr="009A5576">
              <w:rPr>
                <w:rFonts w:asciiTheme="minorHAnsi" w:eastAsia="Calibri" w:hAnsiTheme="minorHAnsi" w:cstheme="minorHAnsi"/>
                <w:szCs w:val="22"/>
              </w:rPr>
              <w:t>remedy  and</w:t>
            </w:r>
            <w:proofErr w:type="gramEnd"/>
            <w:r w:rsidRPr="009A5576">
              <w:rPr>
                <w:rFonts w:asciiTheme="minorHAnsi" w:eastAsia="Calibri" w:hAnsiTheme="minorHAnsi" w:cstheme="minorHAnsi"/>
                <w:szCs w:val="22"/>
              </w:rPr>
              <w:t xml:space="preserve"> degree of confidence in the conclusions.</w:t>
            </w:r>
          </w:p>
          <w:p w14:paraId="1398D54B"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Evaluation Matrix (a table presenting the tools used to respond to each evaluation question as well as the indicators used).</w:t>
            </w:r>
          </w:p>
          <w:p w14:paraId="693B55C4" w14:textId="1E450CE2"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 xml:space="preserve">Intervention logic / Logical Framework matrix of the </w:t>
            </w:r>
            <w:r w:rsidR="00183418">
              <w:rPr>
                <w:rFonts w:asciiTheme="minorHAnsi" w:eastAsia="Calibri" w:hAnsiTheme="minorHAnsi" w:cstheme="minorHAnsi"/>
                <w:szCs w:val="22"/>
              </w:rPr>
              <w:t>intervention</w:t>
            </w:r>
            <w:r w:rsidRPr="009A5576">
              <w:rPr>
                <w:rFonts w:asciiTheme="minorHAnsi" w:eastAsia="Calibri" w:hAnsiTheme="minorHAnsi" w:cstheme="minorHAnsi"/>
                <w:szCs w:val="22"/>
              </w:rPr>
              <w:t xml:space="preserve">. </w:t>
            </w:r>
          </w:p>
          <w:p w14:paraId="245630E6" w14:textId="1691F958"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 xml:space="preserve">Relevant geographic map(s) where the </w:t>
            </w:r>
            <w:r w:rsidR="00183418">
              <w:rPr>
                <w:rFonts w:asciiTheme="minorHAnsi" w:eastAsia="Calibri" w:hAnsiTheme="minorHAnsi" w:cstheme="minorHAnsi"/>
                <w:szCs w:val="22"/>
              </w:rPr>
              <w:t>intervention</w:t>
            </w:r>
            <w:r w:rsidRPr="009A5576">
              <w:rPr>
                <w:rFonts w:asciiTheme="minorHAnsi" w:eastAsia="Calibri" w:hAnsiTheme="minorHAnsi" w:cstheme="minorHAnsi"/>
                <w:szCs w:val="22"/>
              </w:rPr>
              <w:t xml:space="preserve"> took </w:t>
            </w:r>
            <w:proofErr w:type="gramStart"/>
            <w:r w:rsidRPr="009A5576">
              <w:rPr>
                <w:rFonts w:asciiTheme="minorHAnsi" w:eastAsia="Calibri" w:hAnsiTheme="minorHAnsi" w:cstheme="minorHAnsi"/>
                <w:szCs w:val="22"/>
              </w:rPr>
              <w:t>place</w:t>
            </w:r>
            <w:proofErr w:type="gramEnd"/>
          </w:p>
          <w:p w14:paraId="199EA23A"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 xml:space="preserve">List of persons/organisations </w:t>
            </w:r>
            <w:proofErr w:type="gramStart"/>
            <w:r w:rsidRPr="009A5576">
              <w:rPr>
                <w:rFonts w:asciiTheme="minorHAnsi" w:eastAsia="Calibri" w:hAnsiTheme="minorHAnsi" w:cstheme="minorHAnsi"/>
                <w:szCs w:val="22"/>
              </w:rPr>
              <w:t>consulted</w:t>
            </w:r>
            <w:proofErr w:type="gramEnd"/>
          </w:p>
          <w:p w14:paraId="75C24729"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 xml:space="preserve">Literature and documentation </w:t>
            </w:r>
            <w:proofErr w:type="gramStart"/>
            <w:r w:rsidRPr="009A5576">
              <w:rPr>
                <w:rFonts w:asciiTheme="minorHAnsi" w:eastAsia="Calibri" w:hAnsiTheme="minorHAnsi" w:cstheme="minorHAnsi"/>
                <w:szCs w:val="22"/>
              </w:rPr>
              <w:t>consulted</w:t>
            </w:r>
            <w:proofErr w:type="gramEnd"/>
          </w:p>
          <w:p w14:paraId="3930E3A9" w14:textId="77777777" w:rsidR="005719D0" w:rsidRPr="009A5576" w:rsidRDefault="005719D0" w:rsidP="005719D0">
            <w:pPr>
              <w:numPr>
                <w:ilvl w:val="0"/>
                <w:numId w:val="11"/>
              </w:numPr>
              <w:autoSpaceDE w:val="0"/>
              <w:autoSpaceDN w:val="0"/>
              <w:adjustRightInd w:val="0"/>
              <w:spacing w:before="0" w:after="0"/>
              <w:ind w:left="714" w:hanging="357"/>
              <w:rPr>
                <w:rFonts w:asciiTheme="minorHAnsi" w:eastAsia="Calibri" w:hAnsiTheme="minorHAnsi" w:cstheme="minorHAnsi"/>
                <w:szCs w:val="22"/>
              </w:rPr>
            </w:pPr>
            <w:r w:rsidRPr="009A5576">
              <w:rPr>
                <w:rFonts w:asciiTheme="minorHAnsi" w:eastAsia="Calibri" w:hAnsiTheme="minorHAnsi" w:cstheme="minorHAnsi"/>
                <w:szCs w:val="22"/>
              </w:rPr>
              <w:t>Other technical annexes as relevant (</w:t>
            </w:r>
            <w:proofErr w:type="gramStart"/>
            <w:r w:rsidRPr="009A5576">
              <w:rPr>
                <w:rFonts w:asciiTheme="minorHAnsi" w:eastAsia="Calibri" w:hAnsiTheme="minorHAnsi" w:cstheme="minorHAnsi"/>
                <w:szCs w:val="22"/>
              </w:rPr>
              <w:t>e.g.</w:t>
            </w:r>
            <w:proofErr w:type="gramEnd"/>
            <w:r w:rsidRPr="009A5576">
              <w:rPr>
                <w:rFonts w:asciiTheme="minorHAnsi" w:eastAsia="Calibri" w:hAnsiTheme="minorHAnsi" w:cstheme="minorHAnsi"/>
                <w:szCs w:val="22"/>
              </w:rPr>
              <w:t xml:space="preserve"> statistical analyses, matrix of evidence, databases) </w:t>
            </w:r>
          </w:p>
        </w:tc>
      </w:tr>
    </w:tbl>
    <w:p w14:paraId="7C84BB85" w14:textId="77777777" w:rsidR="005719D0" w:rsidRPr="009A5576" w:rsidRDefault="005719D0" w:rsidP="005719D0">
      <w:pPr>
        <w:autoSpaceDE w:val="0"/>
        <w:autoSpaceDN w:val="0"/>
        <w:adjustRightInd w:val="0"/>
        <w:spacing w:line="276" w:lineRule="auto"/>
        <w:rPr>
          <w:rFonts w:asciiTheme="minorHAnsi" w:eastAsia="Calibri" w:hAnsiTheme="minorHAnsi" w:cstheme="minorHAnsi"/>
          <w:szCs w:val="22"/>
        </w:rPr>
      </w:pPr>
    </w:p>
    <w:p w14:paraId="0B1ADC53" w14:textId="77777777" w:rsidR="00BD47C3" w:rsidRPr="009A5576" w:rsidRDefault="00BD47C3">
      <w:pPr>
        <w:spacing w:after="0"/>
        <w:jc w:val="left"/>
        <w:rPr>
          <w:rFonts w:cs="Arial"/>
          <w:b/>
          <w:bCs/>
          <w:caps/>
          <w:kern w:val="32"/>
          <w:sz w:val="24"/>
          <w:szCs w:val="32"/>
        </w:rPr>
      </w:pPr>
      <w:bookmarkStart w:id="144" w:name="_Toc96342295"/>
      <w:bookmarkStart w:id="145" w:name="_Toc153339918"/>
      <w:bookmarkStart w:id="146" w:name="_Toc349641218"/>
      <w:bookmarkStart w:id="147" w:name="_Toc366162704"/>
      <w:r w:rsidRPr="009A5576">
        <w:br w:type="page"/>
      </w:r>
    </w:p>
    <w:p w14:paraId="20830B22" w14:textId="77777777" w:rsidR="009555C8" w:rsidRPr="009A5576" w:rsidRDefault="009555C8" w:rsidP="00661B64">
      <w:pPr>
        <w:pStyle w:val="Heading1"/>
      </w:pPr>
      <w:bookmarkStart w:id="148" w:name="_Toc13671483"/>
      <w:r w:rsidRPr="009A5576">
        <w:lastRenderedPageBreak/>
        <w:t>Annex IV: Planning schedule</w:t>
      </w:r>
      <w:bookmarkEnd w:id="148"/>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8A501C" w:rsidRPr="009A5576" w14:paraId="04C28595" w14:textId="77777777" w:rsidTr="00A04947">
        <w:tc>
          <w:tcPr>
            <w:tcW w:w="8483" w:type="dxa"/>
            <w:shd w:val="clear" w:color="auto" w:fill="BFBFBF" w:themeFill="background1" w:themeFillShade="BF"/>
          </w:tcPr>
          <w:p w14:paraId="5E4EECEB" w14:textId="77777777" w:rsidR="008A501C" w:rsidRPr="009A5576" w:rsidRDefault="008A501C" w:rsidP="00A04947">
            <w:pPr>
              <w:rPr>
                <w:rFonts w:asciiTheme="minorHAnsi" w:hAnsiTheme="minorHAnsi" w:cstheme="minorHAnsi"/>
                <w:i/>
                <w:color w:val="000000" w:themeColor="text1"/>
              </w:rPr>
            </w:pPr>
            <w:r w:rsidRPr="009A5576">
              <w:rPr>
                <w:rFonts w:asciiTheme="minorHAnsi" w:hAnsiTheme="minorHAnsi" w:cstheme="minorHAnsi"/>
                <w:i/>
                <w:color w:val="000000" w:themeColor="text1"/>
              </w:rPr>
              <w:t xml:space="preserve">Please remember that the following table </w:t>
            </w:r>
            <w:r w:rsidRPr="009A5576">
              <w:rPr>
                <w:rFonts w:asciiTheme="minorHAnsi" w:hAnsiTheme="minorHAnsi" w:cstheme="minorHAnsi"/>
                <w:b/>
                <w:i/>
                <w:color w:val="000000" w:themeColor="text1"/>
              </w:rPr>
              <w:t>is not to be filled by you</w:t>
            </w:r>
            <w:r w:rsidRPr="009A5576">
              <w:rPr>
                <w:rFonts w:asciiTheme="minorHAnsi" w:hAnsiTheme="minorHAnsi" w:cstheme="minorHAnsi"/>
                <w:i/>
                <w:color w:val="000000" w:themeColor="text1"/>
              </w:rPr>
              <w:t xml:space="preserve"> but rather by the </w:t>
            </w:r>
            <w:r w:rsidR="005E3827" w:rsidRPr="009A5576">
              <w:rPr>
                <w:rFonts w:asciiTheme="minorHAnsi" w:hAnsiTheme="minorHAnsi" w:cstheme="minorHAnsi"/>
                <w:i/>
                <w:color w:val="000000" w:themeColor="text1"/>
              </w:rPr>
              <w:t>tenderers</w:t>
            </w:r>
            <w:r w:rsidRPr="009A5576">
              <w:rPr>
                <w:rFonts w:asciiTheme="minorHAnsi" w:hAnsiTheme="minorHAnsi" w:cstheme="minorHAnsi"/>
                <w:i/>
                <w:color w:val="000000" w:themeColor="text1"/>
              </w:rPr>
              <w:t xml:space="preserve"> as an integral part of their offer. </w:t>
            </w:r>
          </w:p>
        </w:tc>
        <w:tc>
          <w:tcPr>
            <w:tcW w:w="1128" w:type="dxa"/>
            <w:shd w:val="clear" w:color="auto" w:fill="BFBFBF" w:themeFill="background1" w:themeFillShade="BF"/>
          </w:tcPr>
          <w:p w14:paraId="14E3DDD9" w14:textId="77777777" w:rsidR="008A501C" w:rsidRPr="009A5576" w:rsidRDefault="008A501C" w:rsidP="00A04947">
            <w:pPr>
              <w:jc w:val="center"/>
              <w:rPr>
                <w:rFonts w:asciiTheme="minorHAnsi" w:hAnsiTheme="minorHAnsi" w:cstheme="minorHAnsi"/>
              </w:rPr>
            </w:pPr>
            <w:r w:rsidRPr="00661B64">
              <w:rPr>
                <w:rFonts w:asciiTheme="minorHAnsi" w:hAnsiTheme="minorHAnsi" w:cstheme="minorHAnsi"/>
                <w:noProof/>
                <w:lang w:eastAsia="fr-BE"/>
              </w:rPr>
              <w:drawing>
                <wp:inline distT="0" distB="0" distL="0" distR="0" wp14:anchorId="5888F4C4" wp14:editId="1922E07E">
                  <wp:extent cx="579120" cy="4146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58B5E00" w14:textId="169EA483" w:rsidR="00E903E5" w:rsidRPr="009A5576" w:rsidRDefault="00E903E5" w:rsidP="00E903E5">
      <w:r w:rsidRPr="009A5576">
        <w:t xml:space="preserve">This annex must be included by </w:t>
      </w:r>
      <w:r w:rsidR="0069505D" w:rsidRPr="009A5576">
        <w:t>tenderers</w:t>
      </w:r>
      <w:r w:rsidRPr="009A5576">
        <w:t xml:space="preserve"> in their </w:t>
      </w:r>
      <w:r w:rsidR="00BD47C3" w:rsidRPr="009A5576">
        <w:t>Technical Offer</w:t>
      </w:r>
      <w:r w:rsidRPr="009A5576">
        <w:t xml:space="preserve"> and forms an integral part of it. </w:t>
      </w:r>
      <w:r w:rsidR="00B44C7D" w:rsidRPr="009A5576">
        <w:t>Tenderers</w:t>
      </w:r>
      <w:r w:rsidRPr="009A5576">
        <w:t xml:space="preserve"> can add as many rows and columns as needed.</w:t>
      </w:r>
    </w:p>
    <w:p w14:paraId="3EA1FAAB" w14:textId="77777777" w:rsidR="00E903E5" w:rsidRPr="009A5576" w:rsidRDefault="00E903E5" w:rsidP="00E903E5">
      <w:r w:rsidRPr="009A5576">
        <w:t>The phases of the evaluation shall reflect those indicated in the present Terms of Reference.</w:t>
      </w:r>
    </w:p>
    <w:p w14:paraId="671A55B3" w14:textId="77777777" w:rsidR="00E903E5" w:rsidRPr="009A5576" w:rsidRDefault="00E903E5" w:rsidP="00E90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43"/>
        <w:gridCol w:w="1801"/>
        <w:gridCol w:w="1955"/>
        <w:gridCol w:w="1955"/>
        <w:gridCol w:w="1816"/>
      </w:tblGrid>
      <w:tr w:rsidR="00DB6A48" w:rsidRPr="009A5576" w14:paraId="69E55379" w14:textId="77777777" w:rsidTr="001E0052">
        <w:trPr>
          <w:trHeight w:val="169"/>
          <w:tblHeader/>
        </w:trPr>
        <w:tc>
          <w:tcPr>
            <w:tcW w:w="0" w:type="auto"/>
            <w:tcBorders>
              <w:top w:val="nil"/>
              <w:left w:val="nil"/>
              <w:right w:val="nil"/>
            </w:tcBorders>
            <w:shd w:val="clear" w:color="auto" w:fill="auto"/>
            <w:vAlign w:val="center"/>
          </w:tcPr>
          <w:p w14:paraId="78569D39" w14:textId="77777777" w:rsidR="00E903E5" w:rsidRPr="009A5576" w:rsidRDefault="00E903E5" w:rsidP="003E1C18">
            <w:pPr>
              <w:pStyle w:val="Text1"/>
              <w:spacing w:after="0"/>
              <w:ind w:left="0"/>
              <w:jc w:val="center"/>
              <w:rPr>
                <w:rFonts w:ascii="Calibri" w:hAnsi="Calibri"/>
                <w:szCs w:val="22"/>
              </w:rPr>
            </w:pPr>
          </w:p>
        </w:tc>
        <w:tc>
          <w:tcPr>
            <w:tcW w:w="0" w:type="auto"/>
            <w:tcBorders>
              <w:top w:val="nil"/>
              <w:left w:val="nil"/>
            </w:tcBorders>
            <w:shd w:val="clear" w:color="auto" w:fill="auto"/>
            <w:vAlign w:val="center"/>
          </w:tcPr>
          <w:p w14:paraId="2DDA94CF" w14:textId="77777777" w:rsidR="00E903E5" w:rsidRPr="009A5576" w:rsidRDefault="00E903E5" w:rsidP="003E1C18">
            <w:pPr>
              <w:pStyle w:val="Text1"/>
              <w:spacing w:after="0"/>
              <w:ind w:left="0"/>
              <w:jc w:val="center"/>
              <w:rPr>
                <w:rFonts w:ascii="Calibri" w:hAnsi="Calibri"/>
                <w:szCs w:val="22"/>
              </w:rPr>
            </w:pPr>
          </w:p>
        </w:tc>
        <w:tc>
          <w:tcPr>
            <w:tcW w:w="0" w:type="auto"/>
            <w:gridSpan w:val="2"/>
            <w:shd w:val="clear" w:color="auto" w:fill="8DB3E2" w:themeFill="text2" w:themeFillTint="66"/>
            <w:vAlign w:val="center"/>
          </w:tcPr>
          <w:p w14:paraId="358BA1D7" w14:textId="77777777" w:rsidR="00E903E5" w:rsidRPr="009A5576" w:rsidRDefault="00E903E5" w:rsidP="003E1C18">
            <w:pPr>
              <w:jc w:val="center"/>
              <w:rPr>
                <w:b/>
                <w:bCs/>
                <w:sz w:val="24"/>
                <w:szCs w:val="22"/>
              </w:rPr>
            </w:pPr>
            <w:r w:rsidRPr="009A5576">
              <w:rPr>
                <w:b/>
                <w:sz w:val="24"/>
                <w:szCs w:val="22"/>
              </w:rPr>
              <w:t>Indicative Duration in working days</w:t>
            </w:r>
            <w:r w:rsidRPr="009A5576">
              <w:rPr>
                <w:rStyle w:val="FootnoteReference"/>
                <w:b/>
                <w:sz w:val="24"/>
                <w:szCs w:val="22"/>
              </w:rPr>
              <w:footnoteReference w:id="9"/>
            </w:r>
          </w:p>
        </w:tc>
        <w:tc>
          <w:tcPr>
            <w:tcW w:w="0" w:type="auto"/>
            <w:tcBorders>
              <w:top w:val="nil"/>
              <w:right w:val="nil"/>
            </w:tcBorders>
            <w:shd w:val="clear" w:color="auto" w:fill="auto"/>
            <w:vAlign w:val="center"/>
          </w:tcPr>
          <w:p w14:paraId="48CC8A60" w14:textId="77777777" w:rsidR="00E903E5" w:rsidRPr="009A5576" w:rsidRDefault="00E903E5" w:rsidP="003E1C18">
            <w:pPr>
              <w:jc w:val="center"/>
              <w:rPr>
                <w:bCs/>
                <w:sz w:val="24"/>
                <w:szCs w:val="22"/>
              </w:rPr>
            </w:pPr>
          </w:p>
        </w:tc>
      </w:tr>
      <w:tr w:rsidR="00DB6A48" w:rsidRPr="009A5576" w14:paraId="27A534BB" w14:textId="77777777" w:rsidTr="008A501C">
        <w:trPr>
          <w:trHeight w:val="118"/>
          <w:tblHeader/>
        </w:trPr>
        <w:tc>
          <w:tcPr>
            <w:tcW w:w="0" w:type="auto"/>
            <w:tcBorders>
              <w:bottom w:val="single" w:sz="4" w:space="0" w:color="auto"/>
            </w:tcBorders>
            <w:shd w:val="clear" w:color="auto" w:fill="8DB3E2" w:themeFill="text2" w:themeFillTint="66"/>
            <w:vAlign w:val="center"/>
          </w:tcPr>
          <w:p w14:paraId="1DC0378E" w14:textId="77777777" w:rsidR="00E903E5" w:rsidRPr="009A5576" w:rsidRDefault="00E903E5" w:rsidP="003E1C18">
            <w:pPr>
              <w:pStyle w:val="Text1"/>
              <w:spacing w:after="0"/>
              <w:ind w:left="0"/>
              <w:jc w:val="center"/>
              <w:rPr>
                <w:rFonts w:ascii="Calibri" w:hAnsi="Calibri"/>
                <w:b/>
                <w:szCs w:val="22"/>
              </w:rPr>
            </w:pPr>
            <w:r w:rsidRPr="009A5576">
              <w:rPr>
                <w:rFonts w:ascii="Calibri" w:hAnsi="Calibri"/>
                <w:b/>
                <w:szCs w:val="22"/>
              </w:rPr>
              <w:t>Activity</w:t>
            </w:r>
          </w:p>
        </w:tc>
        <w:tc>
          <w:tcPr>
            <w:tcW w:w="0" w:type="auto"/>
            <w:tcBorders>
              <w:bottom w:val="single" w:sz="4" w:space="0" w:color="auto"/>
            </w:tcBorders>
            <w:shd w:val="clear" w:color="auto" w:fill="8DB3E2" w:themeFill="text2" w:themeFillTint="66"/>
            <w:vAlign w:val="center"/>
          </w:tcPr>
          <w:p w14:paraId="721FF9F5" w14:textId="77777777" w:rsidR="00E903E5" w:rsidRPr="00661B64" w:rsidRDefault="00E903E5" w:rsidP="003E1C18">
            <w:pPr>
              <w:pStyle w:val="Text1"/>
              <w:spacing w:after="0"/>
              <w:ind w:left="0"/>
              <w:jc w:val="center"/>
              <w:rPr>
                <w:rFonts w:ascii="Calibri" w:hAnsi="Calibri"/>
                <w:b/>
                <w:szCs w:val="22"/>
              </w:rPr>
            </w:pPr>
            <w:r w:rsidRPr="009A5576">
              <w:rPr>
                <w:rFonts w:ascii="Calibri" w:hAnsi="Calibri"/>
                <w:b/>
                <w:szCs w:val="22"/>
              </w:rPr>
              <w:t>Location</w:t>
            </w:r>
          </w:p>
        </w:tc>
        <w:tc>
          <w:tcPr>
            <w:tcW w:w="1955" w:type="dxa"/>
            <w:tcBorders>
              <w:bottom w:val="single" w:sz="4" w:space="0" w:color="auto"/>
            </w:tcBorders>
            <w:shd w:val="clear" w:color="auto" w:fill="8DB3E2" w:themeFill="text2" w:themeFillTint="66"/>
            <w:vAlign w:val="center"/>
          </w:tcPr>
          <w:p w14:paraId="4FC50EC2" w14:textId="77777777" w:rsidR="00E903E5" w:rsidRPr="009A5576" w:rsidRDefault="00E903E5" w:rsidP="003E1C18">
            <w:pPr>
              <w:pStyle w:val="Text1"/>
              <w:spacing w:after="0"/>
              <w:ind w:left="0"/>
              <w:jc w:val="center"/>
              <w:rPr>
                <w:rFonts w:ascii="Calibri" w:hAnsi="Calibri"/>
                <w:b/>
                <w:szCs w:val="22"/>
              </w:rPr>
            </w:pPr>
            <w:r w:rsidRPr="009A5576">
              <w:rPr>
                <w:rFonts w:ascii="Calibri" w:hAnsi="Calibri"/>
                <w:b/>
                <w:szCs w:val="22"/>
              </w:rPr>
              <w:t>Team Leader</w:t>
            </w:r>
          </w:p>
        </w:tc>
        <w:tc>
          <w:tcPr>
            <w:tcW w:w="1955" w:type="dxa"/>
            <w:tcBorders>
              <w:bottom w:val="single" w:sz="4" w:space="0" w:color="auto"/>
            </w:tcBorders>
            <w:shd w:val="clear" w:color="auto" w:fill="8DB3E2" w:themeFill="text2" w:themeFillTint="66"/>
          </w:tcPr>
          <w:p w14:paraId="55D411E6" w14:textId="77777777" w:rsidR="00E903E5" w:rsidRPr="009A5576" w:rsidRDefault="00E903E5" w:rsidP="003E1C18">
            <w:pPr>
              <w:spacing w:after="0"/>
              <w:jc w:val="center"/>
              <w:rPr>
                <w:b/>
                <w:sz w:val="24"/>
                <w:szCs w:val="22"/>
              </w:rPr>
            </w:pPr>
            <w:r w:rsidRPr="009A5576">
              <w:rPr>
                <w:b/>
                <w:sz w:val="24"/>
                <w:szCs w:val="22"/>
              </w:rPr>
              <w:t>Evaluator …</w:t>
            </w:r>
          </w:p>
        </w:tc>
        <w:tc>
          <w:tcPr>
            <w:tcW w:w="0" w:type="auto"/>
            <w:tcBorders>
              <w:bottom w:val="single" w:sz="4" w:space="0" w:color="auto"/>
            </w:tcBorders>
            <w:shd w:val="clear" w:color="auto" w:fill="8DB3E2" w:themeFill="text2" w:themeFillTint="66"/>
            <w:vAlign w:val="center"/>
          </w:tcPr>
          <w:p w14:paraId="43BF9433" w14:textId="77777777" w:rsidR="00E903E5" w:rsidRPr="009A5576" w:rsidRDefault="00E903E5" w:rsidP="003E1C18">
            <w:pPr>
              <w:spacing w:after="0"/>
              <w:jc w:val="center"/>
              <w:rPr>
                <w:b/>
                <w:sz w:val="24"/>
                <w:szCs w:val="22"/>
              </w:rPr>
            </w:pPr>
            <w:r w:rsidRPr="009A5576">
              <w:rPr>
                <w:b/>
                <w:bCs/>
                <w:sz w:val="24"/>
                <w:szCs w:val="22"/>
              </w:rPr>
              <w:t>Indicative Dates</w:t>
            </w:r>
          </w:p>
        </w:tc>
      </w:tr>
      <w:tr w:rsidR="00DB6A48" w:rsidRPr="009A5576" w14:paraId="6F4D9CDF"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07E4B95D" w14:textId="77777777" w:rsidR="00E903E5" w:rsidRPr="00661B64" w:rsidRDefault="00E903E5" w:rsidP="003E1C18">
            <w:pPr>
              <w:pStyle w:val="Text1"/>
              <w:spacing w:after="0"/>
              <w:ind w:left="0"/>
              <w:jc w:val="left"/>
              <w:rPr>
                <w:rFonts w:ascii="Calibri" w:hAnsi="Calibri"/>
                <w:b/>
                <w:sz w:val="22"/>
                <w:szCs w:val="22"/>
              </w:rPr>
            </w:pPr>
            <w:r w:rsidRPr="009A5576">
              <w:rPr>
                <w:rFonts w:ascii="Calibri" w:hAnsi="Calibri"/>
                <w:b/>
                <w:sz w:val="22"/>
                <w:szCs w:val="22"/>
              </w:rPr>
              <w:t>Inception phase: total days</w:t>
            </w:r>
          </w:p>
        </w:tc>
        <w:tc>
          <w:tcPr>
            <w:tcW w:w="1955" w:type="dxa"/>
            <w:tcBorders>
              <w:bottom w:val="single" w:sz="4" w:space="0" w:color="auto"/>
            </w:tcBorders>
            <w:shd w:val="clear" w:color="auto" w:fill="8DB3E2" w:themeFill="text2" w:themeFillTint="66"/>
            <w:vAlign w:val="center"/>
          </w:tcPr>
          <w:p w14:paraId="6CA7C693" w14:textId="77777777" w:rsidR="00E903E5" w:rsidRPr="009A5576"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7B79F288" w14:textId="77777777" w:rsidR="00E903E5" w:rsidRPr="009A5576"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105A3270" w14:textId="77777777" w:rsidR="00E903E5" w:rsidRPr="009A5576" w:rsidRDefault="00E903E5" w:rsidP="003E1C18">
            <w:pPr>
              <w:spacing w:after="0"/>
              <w:jc w:val="center"/>
              <w:rPr>
                <w:szCs w:val="22"/>
              </w:rPr>
            </w:pPr>
          </w:p>
        </w:tc>
      </w:tr>
      <w:tr w:rsidR="00E903E5" w:rsidRPr="009A5576" w14:paraId="38FDE01A" w14:textId="77777777" w:rsidTr="008A501C">
        <w:trPr>
          <w:trHeight w:val="395"/>
        </w:trPr>
        <w:tc>
          <w:tcPr>
            <w:tcW w:w="0" w:type="auto"/>
            <w:tcBorders>
              <w:top w:val="single" w:sz="4" w:space="0" w:color="auto"/>
              <w:bottom w:val="dashed" w:sz="4" w:space="0" w:color="auto"/>
            </w:tcBorders>
            <w:vAlign w:val="center"/>
          </w:tcPr>
          <w:p w14:paraId="0F87FAF8"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6EB3BB8E"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002F3106"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2D785F2A" w14:textId="77777777" w:rsidR="00E903E5" w:rsidRPr="009A5576"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7DE799A2" w14:textId="77777777" w:rsidR="00E903E5" w:rsidRPr="009A5576" w:rsidRDefault="00E903E5" w:rsidP="003E1C18">
            <w:pPr>
              <w:spacing w:after="0"/>
              <w:jc w:val="center"/>
              <w:rPr>
                <w:szCs w:val="22"/>
              </w:rPr>
            </w:pPr>
          </w:p>
        </w:tc>
      </w:tr>
      <w:tr w:rsidR="00E903E5" w:rsidRPr="009A5576" w14:paraId="397B709A" w14:textId="77777777" w:rsidTr="008A501C">
        <w:trPr>
          <w:trHeight w:val="101"/>
        </w:trPr>
        <w:tc>
          <w:tcPr>
            <w:tcW w:w="0" w:type="auto"/>
            <w:tcBorders>
              <w:top w:val="dashed" w:sz="4" w:space="0" w:color="auto"/>
              <w:bottom w:val="dashed" w:sz="4" w:space="0" w:color="auto"/>
            </w:tcBorders>
            <w:shd w:val="clear" w:color="auto" w:fill="auto"/>
            <w:vAlign w:val="center"/>
          </w:tcPr>
          <w:p w14:paraId="7E8B0FD8"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37EBDFD5"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6EF6CCB6"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0D185642" w14:textId="77777777" w:rsidR="00E903E5" w:rsidRPr="009A5576"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79B1EA6E" w14:textId="77777777" w:rsidR="00E903E5" w:rsidRPr="009A5576" w:rsidRDefault="00E903E5" w:rsidP="003E1C18">
            <w:pPr>
              <w:pStyle w:val="Text1"/>
              <w:spacing w:after="0"/>
              <w:ind w:left="0"/>
              <w:jc w:val="center"/>
              <w:rPr>
                <w:rFonts w:ascii="Calibri" w:hAnsi="Calibri"/>
                <w:sz w:val="22"/>
                <w:szCs w:val="22"/>
              </w:rPr>
            </w:pPr>
          </w:p>
        </w:tc>
      </w:tr>
      <w:tr w:rsidR="00DB6A48" w:rsidRPr="009A5576" w14:paraId="0CD6FA90"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4F9B9A7D" w14:textId="77777777" w:rsidR="00E903E5" w:rsidRPr="00661B64" w:rsidRDefault="00E903E5" w:rsidP="003E1C18">
            <w:pPr>
              <w:pStyle w:val="Text1"/>
              <w:spacing w:after="0"/>
              <w:ind w:left="0"/>
              <w:jc w:val="left"/>
              <w:rPr>
                <w:rFonts w:ascii="Calibri" w:hAnsi="Calibri"/>
                <w:b/>
                <w:sz w:val="22"/>
                <w:szCs w:val="22"/>
              </w:rPr>
            </w:pPr>
            <w:r w:rsidRPr="009A5576">
              <w:rPr>
                <w:rFonts w:ascii="Calibri" w:hAnsi="Calibri"/>
                <w:b/>
                <w:sz w:val="22"/>
                <w:szCs w:val="22"/>
              </w:rPr>
              <w:t>Field phase: total days</w:t>
            </w:r>
          </w:p>
        </w:tc>
        <w:tc>
          <w:tcPr>
            <w:tcW w:w="1955" w:type="dxa"/>
            <w:tcBorders>
              <w:bottom w:val="single" w:sz="4" w:space="0" w:color="auto"/>
            </w:tcBorders>
            <w:shd w:val="clear" w:color="auto" w:fill="8DB3E2" w:themeFill="text2" w:themeFillTint="66"/>
            <w:vAlign w:val="center"/>
          </w:tcPr>
          <w:p w14:paraId="1F827F62" w14:textId="77777777" w:rsidR="00E903E5" w:rsidRPr="009A5576"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6C5DA180" w14:textId="77777777" w:rsidR="00E903E5" w:rsidRPr="009A5576"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5F098F9A" w14:textId="77777777" w:rsidR="00E903E5" w:rsidRPr="009A5576" w:rsidRDefault="00E903E5" w:rsidP="003E1C18">
            <w:pPr>
              <w:spacing w:after="0"/>
              <w:jc w:val="center"/>
              <w:rPr>
                <w:szCs w:val="22"/>
              </w:rPr>
            </w:pPr>
          </w:p>
        </w:tc>
      </w:tr>
      <w:tr w:rsidR="00E903E5" w:rsidRPr="009A5576" w14:paraId="5BC18102" w14:textId="77777777" w:rsidTr="008A501C">
        <w:trPr>
          <w:trHeight w:val="395"/>
        </w:trPr>
        <w:tc>
          <w:tcPr>
            <w:tcW w:w="0" w:type="auto"/>
            <w:tcBorders>
              <w:top w:val="single" w:sz="4" w:space="0" w:color="auto"/>
              <w:bottom w:val="dashed" w:sz="4" w:space="0" w:color="auto"/>
            </w:tcBorders>
            <w:vAlign w:val="center"/>
          </w:tcPr>
          <w:p w14:paraId="2E572434"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6014BA14"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16336D48"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4DF418BB" w14:textId="77777777" w:rsidR="00E903E5" w:rsidRPr="009A5576"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286592E7" w14:textId="77777777" w:rsidR="00E903E5" w:rsidRPr="009A5576" w:rsidRDefault="00E903E5" w:rsidP="003E1C18">
            <w:pPr>
              <w:spacing w:after="0"/>
              <w:jc w:val="center"/>
              <w:rPr>
                <w:szCs w:val="22"/>
              </w:rPr>
            </w:pPr>
          </w:p>
        </w:tc>
      </w:tr>
      <w:tr w:rsidR="00E903E5" w:rsidRPr="009A5576" w14:paraId="0E20D2A6" w14:textId="77777777" w:rsidTr="008A501C">
        <w:trPr>
          <w:trHeight w:val="101"/>
        </w:trPr>
        <w:tc>
          <w:tcPr>
            <w:tcW w:w="0" w:type="auto"/>
            <w:tcBorders>
              <w:top w:val="dashed" w:sz="4" w:space="0" w:color="auto"/>
              <w:bottom w:val="dashed" w:sz="4" w:space="0" w:color="auto"/>
            </w:tcBorders>
            <w:shd w:val="clear" w:color="auto" w:fill="auto"/>
            <w:vAlign w:val="center"/>
          </w:tcPr>
          <w:p w14:paraId="297F0272"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088D854B"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383F325D"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6B7BE263" w14:textId="77777777" w:rsidR="00E903E5" w:rsidRPr="009A5576"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0AA8F08C" w14:textId="77777777" w:rsidR="00E903E5" w:rsidRPr="009A5576" w:rsidRDefault="00E903E5" w:rsidP="003E1C18">
            <w:pPr>
              <w:pStyle w:val="Text1"/>
              <w:spacing w:after="0"/>
              <w:ind w:left="0"/>
              <w:jc w:val="center"/>
              <w:rPr>
                <w:rFonts w:ascii="Calibri" w:hAnsi="Calibri"/>
                <w:sz w:val="22"/>
                <w:szCs w:val="22"/>
              </w:rPr>
            </w:pPr>
          </w:p>
        </w:tc>
      </w:tr>
      <w:tr w:rsidR="00DB6A48" w:rsidRPr="009A5576" w14:paraId="6B342D37"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1C3DEF17" w14:textId="77777777" w:rsidR="00E903E5" w:rsidRPr="00661B64" w:rsidRDefault="00E903E5" w:rsidP="003E1C18">
            <w:pPr>
              <w:pStyle w:val="Text1"/>
              <w:spacing w:after="0"/>
              <w:ind w:left="0"/>
              <w:jc w:val="left"/>
              <w:rPr>
                <w:rFonts w:ascii="Calibri" w:hAnsi="Calibri"/>
                <w:b/>
                <w:sz w:val="22"/>
                <w:szCs w:val="22"/>
              </w:rPr>
            </w:pPr>
            <w:r w:rsidRPr="009A5576">
              <w:rPr>
                <w:rFonts w:ascii="Calibri" w:hAnsi="Calibri"/>
                <w:b/>
                <w:sz w:val="22"/>
                <w:szCs w:val="22"/>
              </w:rPr>
              <w:t>Synthesis phase: total days</w:t>
            </w:r>
          </w:p>
        </w:tc>
        <w:tc>
          <w:tcPr>
            <w:tcW w:w="1955" w:type="dxa"/>
            <w:tcBorders>
              <w:bottom w:val="single" w:sz="4" w:space="0" w:color="auto"/>
            </w:tcBorders>
            <w:shd w:val="clear" w:color="auto" w:fill="8DB3E2" w:themeFill="text2" w:themeFillTint="66"/>
            <w:vAlign w:val="center"/>
          </w:tcPr>
          <w:p w14:paraId="0F0A1575" w14:textId="77777777" w:rsidR="00E903E5" w:rsidRPr="009A5576"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10E5E3A7" w14:textId="77777777" w:rsidR="00E903E5" w:rsidRPr="009A5576"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5E5B2F58" w14:textId="77777777" w:rsidR="00E903E5" w:rsidRPr="009A5576" w:rsidRDefault="00E903E5" w:rsidP="003E1C18">
            <w:pPr>
              <w:spacing w:after="0"/>
              <w:jc w:val="center"/>
              <w:rPr>
                <w:szCs w:val="22"/>
              </w:rPr>
            </w:pPr>
          </w:p>
        </w:tc>
      </w:tr>
      <w:tr w:rsidR="00E903E5" w:rsidRPr="009A5576" w14:paraId="383E41A8" w14:textId="77777777" w:rsidTr="008A501C">
        <w:trPr>
          <w:trHeight w:val="395"/>
        </w:trPr>
        <w:tc>
          <w:tcPr>
            <w:tcW w:w="0" w:type="auto"/>
            <w:tcBorders>
              <w:top w:val="single" w:sz="4" w:space="0" w:color="auto"/>
              <w:bottom w:val="dashed" w:sz="4" w:space="0" w:color="auto"/>
            </w:tcBorders>
            <w:vAlign w:val="center"/>
          </w:tcPr>
          <w:p w14:paraId="4BB7868C"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5AB19488"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699BFFEB"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20B5C466" w14:textId="77777777" w:rsidR="00E903E5" w:rsidRPr="009A5576"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783C315A" w14:textId="77777777" w:rsidR="00E903E5" w:rsidRPr="009A5576" w:rsidRDefault="00E903E5" w:rsidP="003E1C18">
            <w:pPr>
              <w:spacing w:after="0"/>
              <w:jc w:val="center"/>
              <w:rPr>
                <w:szCs w:val="22"/>
              </w:rPr>
            </w:pPr>
          </w:p>
        </w:tc>
      </w:tr>
      <w:tr w:rsidR="00E903E5" w:rsidRPr="009A5576" w14:paraId="57ECD19F" w14:textId="77777777" w:rsidTr="008A501C">
        <w:trPr>
          <w:trHeight w:val="101"/>
        </w:trPr>
        <w:tc>
          <w:tcPr>
            <w:tcW w:w="0" w:type="auto"/>
            <w:tcBorders>
              <w:top w:val="dashed" w:sz="4" w:space="0" w:color="auto"/>
              <w:bottom w:val="dashed" w:sz="4" w:space="0" w:color="auto"/>
            </w:tcBorders>
            <w:shd w:val="clear" w:color="auto" w:fill="auto"/>
            <w:vAlign w:val="center"/>
          </w:tcPr>
          <w:p w14:paraId="47699C87"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39A6C05C"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4D2E50AE"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04D9F317" w14:textId="77777777" w:rsidR="00E903E5" w:rsidRPr="009A5576"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384F5E98" w14:textId="77777777" w:rsidR="00E903E5" w:rsidRPr="009A5576" w:rsidRDefault="00E903E5" w:rsidP="003E1C18">
            <w:pPr>
              <w:pStyle w:val="Text1"/>
              <w:spacing w:after="0"/>
              <w:ind w:left="0"/>
              <w:jc w:val="center"/>
              <w:rPr>
                <w:rFonts w:ascii="Calibri" w:hAnsi="Calibri"/>
                <w:sz w:val="22"/>
                <w:szCs w:val="22"/>
              </w:rPr>
            </w:pPr>
          </w:p>
        </w:tc>
      </w:tr>
      <w:tr w:rsidR="00DB6A48" w:rsidRPr="009A5576" w14:paraId="21441BB4"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3332A9E3" w14:textId="77777777" w:rsidR="00E903E5" w:rsidRPr="00661B64" w:rsidRDefault="00E903E5" w:rsidP="003E1C18">
            <w:pPr>
              <w:pStyle w:val="Text1"/>
              <w:spacing w:after="0"/>
              <w:ind w:left="0"/>
              <w:jc w:val="left"/>
              <w:rPr>
                <w:rFonts w:ascii="Calibri" w:hAnsi="Calibri"/>
                <w:b/>
                <w:sz w:val="22"/>
                <w:szCs w:val="22"/>
              </w:rPr>
            </w:pPr>
            <w:r w:rsidRPr="009A5576">
              <w:rPr>
                <w:rFonts w:ascii="Calibri" w:hAnsi="Calibri"/>
                <w:b/>
                <w:sz w:val="22"/>
                <w:szCs w:val="22"/>
              </w:rPr>
              <w:t>Dissemination phase: total days</w:t>
            </w:r>
          </w:p>
        </w:tc>
        <w:tc>
          <w:tcPr>
            <w:tcW w:w="1955" w:type="dxa"/>
            <w:tcBorders>
              <w:bottom w:val="single" w:sz="4" w:space="0" w:color="auto"/>
            </w:tcBorders>
            <w:shd w:val="clear" w:color="auto" w:fill="8DB3E2" w:themeFill="text2" w:themeFillTint="66"/>
            <w:vAlign w:val="center"/>
          </w:tcPr>
          <w:p w14:paraId="39AC3D3C" w14:textId="77777777" w:rsidR="00E903E5" w:rsidRPr="009A5576"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1FB6037C" w14:textId="77777777" w:rsidR="00E903E5" w:rsidRPr="009A5576"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24B079F9" w14:textId="77777777" w:rsidR="00E903E5" w:rsidRPr="009A5576" w:rsidRDefault="00E903E5" w:rsidP="003E1C18">
            <w:pPr>
              <w:spacing w:after="0"/>
              <w:jc w:val="center"/>
              <w:rPr>
                <w:szCs w:val="22"/>
              </w:rPr>
            </w:pPr>
          </w:p>
        </w:tc>
      </w:tr>
      <w:tr w:rsidR="00E903E5" w:rsidRPr="009A5576" w14:paraId="0382AF21" w14:textId="77777777" w:rsidTr="008A501C">
        <w:trPr>
          <w:trHeight w:val="395"/>
        </w:trPr>
        <w:tc>
          <w:tcPr>
            <w:tcW w:w="0" w:type="auto"/>
            <w:tcBorders>
              <w:top w:val="single" w:sz="4" w:space="0" w:color="auto"/>
              <w:bottom w:val="dashed" w:sz="4" w:space="0" w:color="auto"/>
            </w:tcBorders>
            <w:vAlign w:val="center"/>
          </w:tcPr>
          <w:p w14:paraId="4CE77E7D"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67EC60CB"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724A2E59"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22E10E09" w14:textId="77777777" w:rsidR="00E903E5" w:rsidRPr="009A5576"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2EE432EE" w14:textId="77777777" w:rsidR="00E903E5" w:rsidRPr="009A5576" w:rsidRDefault="00E903E5" w:rsidP="003E1C18">
            <w:pPr>
              <w:spacing w:after="0"/>
              <w:jc w:val="center"/>
              <w:rPr>
                <w:szCs w:val="22"/>
              </w:rPr>
            </w:pPr>
          </w:p>
        </w:tc>
      </w:tr>
      <w:tr w:rsidR="00E903E5" w:rsidRPr="009A5576" w14:paraId="6519DF77" w14:textId="77777777" w:rsidTr="008A501C">
        <w:trPr>
          <w:trHeight w:val="101"/>
        </w:trPr>
        <w:tc>
          <w:tcPr>
            <w:tcW w:w="0" w:type="auto"/>
            <w:tcBorders>
              <w:top w:val="dashed" w:sz="4" w:space="0" w:color="auto"/>
              <w:bottom w:val="dashed" w:sz="4" w:space="0" w:color="auto"/>
            </w:tcBorders>
            <w:shd w:val="clear" w:color="auto" w:fill="auto"/>
            <w:vAlign w:val="center"/>
          </w:tcPr>
          <w:p w14:paraId="47853039" w14:textId="77777777" w:rsidR="00E903E5" w:rsidRPr="009A5576"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5B97CD20"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69A53D55" w14:textId="77777777" w:rsidR="00E903E5" w:rsidRPr="009A5576"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032ED7A0" w14:textId="77777777" w:rsidR="00E903E5" w:rsidRPr="009A5576"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3712BE43" w14:textId="77777777" w:rsidR="00E903E5" w:rsidRPr="009A5576" w:rsidRDefault="00E903E5" w:rsidP="003E1C18">
            <w:pPr>
              <w:pStyle w:val="Text1"/>
              <w:spacing w:after="0"/>
              <w:ind w:left="0"/>
              <w:jc w:val="center"/>
              <w:rPr>
                <w:rFonts w:ascii="Calibri" w:hAnsi="Calibri"/>
                <w:sz w:val="22"/>
                <w:szCs w:val="22"/>
              </w:rPr>
            </w:pPr>
          </w:p>
        </w:tc>
      </w:tr>
      <w:tr w:rsidR="00DB6A48" w:rsidRPr="009A5576" w14:paraId="595A7040" w14:textId="77777777" w:rsidTr="008A501C">
        <w:trPr>
          <w:trHeight w:val="85"/>
        </w:trPr>
        <w:tc>
          <w:tcPr>
            <w:tcW w:w="0" w:type="auto"/>
            <w:gridSpan w:val="2"/>
            <w:shd w:val="clear" w:color="auto" w:fill="8DB3E2"/>
            <w:vAlign w:val="center"/>
          </w:tcPr>
          <w:p w14:paraId="2C9EC1E2" w14:textId="77777777" w:rsidR="00E903E5" w:rsidRPr="009A5576" w:rsidRDefault="00E903E5" w:rsidP="003E1C18">
            <w:pPr>
              <w:pStyle w:val="Text1"/>
              <w:spacing w:after="0"/>
              <w:ind w:left="0"/>
              <w:jc w:val="center"/>
              <w:rPr>
                <w:rFonts w:ascii="Calibri" w:hAnsi="Calibri"/>
                <w:b/>
                <w:szCs w:val="22"/>
              </w:rPr>
            </w:pPr>
            <w:r w:rsidRPr="009A5576">
              <w:rPr>
                <w:rFonts w:ascii="Calibri" w:hAnsi="Calibri"/>
                <w:b/>
                <w:szCs w:val="22"/>
              </w:rPr>
              <w:t>TOTAL working days (maximum)</w:t>
            </w:r>
          </w:p>
        </w:tc>
        <w:tc>
          <w:tcPr>
            <w:tcW w:w="1955" w:type="dxa"/>
            <w:shd w:val="clear" w:color="auto" w:fill="8DB3E2"/>
            <w:vAlign w:val="center"/>
          </w:tcPr>
          <w:p w14:paraId="6180B2EC" w14:textId="77777777" w:rsidR="00E903E5" w:rsidRPr="009A5576" w:rsidRDefault="00E903E5" w:rsidP="003E1C18">
            <w:pPr>
              <w:pStyle w:val="Text1"/>
              <w:spacing w:after="0"/>
              <w:ind w:left="0"/>
              <w:jc w:val="center"/>
              <w:rPr>
                <w:rFonts w:ascii="Calibri" w:hAnsi="Calibri"/>
                <w:b/>
                <w:szCs w:val="22"/>
              </w:rPr>
            </w:pPr>
          </w:p>
        </w:tc>
        <w:tc>
          <w:tcPr>
            <w:tcW w:w="1955" w:type="dxa"/>
            <w:shd w:val="clear" w:color="auto" w:fill="8DB3E2"/>
          </w:tcPr>
          <w:p w14:paraId="215CEDF0" w14:textId="77777777" w:rsidR="00E903E5" w:rsidRPr="009A5576" w:rsidRDefault="00E903E5" w:rsidP="003E1C18">
            <w:pPr>
              <w:pStyle w:val="Text1"/>
              <w:spacing w:after="0"/>
              <w:ind w:left="0"/>
              <w:jc w:val="center"/>
              <w:rPr>
                <w:rFonts w:ascii="Calibri" w:hAnsi="Calibri"/>
                <w:b/>
                <w:szCs w:val="22"/>
              </w:rPr>
            </w:pPr>
          </w:p>
        </w:tc>
        <w:tc>
          <w:tcPr>
            <w:tcW w:w="0" w:type="auto"/>
            <w:shd w:val="clear" w:color="auto" w:fill="8DB3E2"/>
            <w:vAlign w:val="center"/>
          </w:tcPr>
          <w:p w14:paraId="0520E0BD" w14:textId="77777777" w:rsidR="00E903E5" w:rsidRPr="009A5576" w:rsidRDefault="00E903E5" w:rsidP="003E1C18">
            <w:pPr>
              <w:pStyle w:val="Text1"/>
              <w:spacing w:after="0"/>
              <w:ind w:left="0"/>
              <w:jc w:val="center"/>
              <w:rPr>
                <w:rFonts w:ascii="Calibri" w:hAnsi="Calibri"/>
                <w:b/>
                <w:szCs w:val="22"/>
              </w:rPr>
            </w:pPr>
          </w:p>
        </w:tc>
      </w:tr>
    </w:tbl>
    <w:p w14:paraId="7D912CED" w14:textId="77777777" w:rsidR="00E903E5" w:rsidRPr="009A5576" w:rsidRDefault="00E903E5" w:rsidP="00E903E5"/>
    <w:p w14:paraId="45756C98" w14:textId="77777777" w:rsidR="00E903E5" w:rsidRPr="009A5576" w:rsidRDefault="00E903E5" w:rsidP="00E903E5">
      <w:pPr>
        <w:sectPr w:rsidR="00E903E5" w:rsidRPr="009A5576" w:rsidSect="00A7116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992" w:bottom="1559" w:left="1440" w:header="709" w:footer="919" w:gutter="0"/>
          <w:cols w:space="708"/>
          <w:docGrid w:linePitch="360"/>
        </w:sectPr>
      </w:pPr>
    </w:p>
    <w:p w14:paraId="44D3DDA8" w14:textId="29991040" w:rsidR="009422B3" w:rsidRPr="009A5576" w:rsidRDefault="009422B3" w:rsidP="00661B64">
      <w:pPr>
        <w:pStyle w:val="Heading1"/>
      </w:pPr>
      <w:bookmarkStart w:id="149" w:name="_Toc13671484"/>
      <w:bookmarkEnd w:id="144"/>
      <w:bookmarkEnd w:id="145"/>
      <w:bookmarkEnd w:id="146"/>
      <w:bookmarkEnd w:id="147"/>
      <w:r w:rsidRPr="009A5576">
        <w:lastRenderedPageBreak/>
        <w:t>Annex V</w:t>
      </w:r>
      <w:r w:rsidR="00BD47C3" w:rsidRPr="009A5576">
        <w:t>:</w:t>
      </w:r>
      <w:r w:rsidRPr="009A5576">
        <w:t xml:space="preserve"> logical framework matrix (logframe) of the evaluated </w:t>
      </w:r>
      <w:r w:rsidR="00183418">
        <w:t>intervention</w:t>
      </w:r>
      <w:r w:rsidRPr="009A5576">
        <w:t>(s)</w:t>
      </w:r>
      <w:bookmarkEnd w:id="149"/>
    </w:p>
    <w:p w14:paraId="0EEB5917" w14:textId="451BA1CF" w:rsidR="009422B3" w:rsidRPr="009A5576" w:rsidRDefault="009422B3" w:rsidP="009422B3">
      <w:r w:rsidRPr="009A5576">
        <w:rPr>
          <w:highlight w:val="yellow"/>
        </w:rPr>
        <w:t>[</w:t>
      </w:r>
      <w:r w:rsidR="00183418">
        <w:rPr>
          <w:highlight w:val="yellow"/>
        </w:rPr>
        <w:t>To be included</w:t>
      </w:r>
      <w:r w:rsidRPr="009A5576">
        <w:rPr>
          <w:highlight w:val="yellow"/>
        </w:rPr>
        <w:t>]</w:t>
      </w:r>
    </w:p>
    <w:p w14:paraId="75C57FC6" w14:textId="77777777" w:rsidR="007A39E7" w:rsidRPr="009A5576" w:rsidRDefault="007A39E7" w:rsidP="005837E4">
      <w:pPr>
        <w:jc w:val="center"/>
      </w:pPr>
    </w:p>
    <w:p w14:paraId="34C3C684" w14:textId="77777777" w:rsidR="00C86EA1" w:rsidRPr="009A5576" w:rsidRDefault="00C86EA1" w:rsidP="00D701EA"/>
    <w:p w14:paraId="55A38BE5" w14:textId="77777777" w:rsidR="00C86EA1" w:rsidRPr="009A5576" w:rsidRDefault="00C86EA1" w:rsidP="00D701EA"/>
    <w:p w14:paraId="7E3AB724" w14:textId="77777777" w:rsidR="00BD47C3" w:rsidRPr="009A5576" w:rsidRDefault="00BD47C3">
      <w:pPr>
        <w:spacing w:after="0"/>
        <w:jc w:val="left"/>
      </w:pPr>
      <w:r w:rsidRPr="009A5576">
        <w:br w:type="page"/>
      </w:r>
    </w:p>
    <w:p w14:paraId="2D90CFF3" w14:textId="77777777" w:rsidR="00BD47C3" w:rsidRPr="009A5576" w:rsidRDefault="00BD47C3" w:rsidP="00661B64">
      <w:pPr>
        <w:pStyle w:val="Heading1"/>
      </w:pPr>
      <w:bookmarkStart w:id="150" w:name="_Toc13671485"/>
      <w:r w:rsidRPr="009A5576">
        <w:lastRenderedPageBreak/>
        <w:t>Annex VI: financial offer template</w:t>
      </w:r>
      <w:bookmarkEnd w:id="150"/>
    </w:p>
    <w:p w14:paraId="27865819" w14:textId="72BBECDB" w:rsidR="00BD47C3" w:rsidRPr="009A5576" w:rsidRDefault="00BD47C3" w:rsidP="00BD47C3">
      <w:r w:rsidRPr="009A5576">
        <w:rPr>
          <w:highlight w:val="yellow"/>
        </w:rPr>
        <w:t xml:space="preserve">[Please include here the template </w:t>
      </w:r>
      <w:r w:rsidR="00183418">
        <w:rPr>
          <w:highlight w:val="yellow"/>
        </w:rPr>
        <w:t xml:space="preserve">to be used by tenderers to submit </w:t>
      </w:r>
      <w:r w:rsidRPr="009A5576">
        <w:rPr>
          <w:highlight w:val="yellow"/>
        </w:rPr>
        <w:t>the</w:t>
      </w:r>
      <w:r w:rsidR="00183418">
        <w:rPr>
          <w:highlight w:val="yellow"/>
        </w:rPr>
        <w:t>ir</w:t>
      </w:r>
      <w:r w:rsidRPr="009A5576">
        <w:rPr>
          <w:highlight w:val="yellow"/>
        </w:rPr>
        <w:t xml:space="preserve"> Financial Offer, with any needed indication on how to fill it.]</w:t>
      </w:r>
    </w:p>
    <w:p w14:paraId="67EE811C" w14:textId="77777777" w:rsidR="00C86EA1" w:rsidRPr="009A5576" w:rsidRDefault="00C86EA1" w:rsidP="00D701EA"/>
    <w:p w14:paraId="43DBFAB2" w14:textId="77777777" w:rsidR="00BD47C3" w:rsidRPr="009A5576" w:rsidRDefault="00BD47C3" w:rsidP="00D701EA"/>
    <w:sectPr w:rsidR="00BD47C3" w:rsidRPr="009A5576" w:rsidSect="001E0052">
      <w:footerReference w:type="default" r:id="rId23"/>
      <w:pgSz w:w="11906" w:h="16838"/>
      <w:pgMar w:top="1411" w:right="994" w:bottom="1555" w:left="1440"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BCA5" w14:textId="77777777" w:rsidR="00020BB7" w:rsidRDefault="00020BB7">
      <w:r>
        <w:separator/>
      </w:r>
    </w:p>
  </w:endnote>
  <w:endnote w:type="continuationSeparator" w:id="0">
    <w:p w14:paraId="7EBBE74E" w14:textId="77777777" w:rsidR="00020BB7" w:rsidRDefault="00020BB7">
      <w:r>
        <w:continuationSeparator/>
      </w:r>
    </w:p>
  </w:endnote>
  <w:endnote w:type="continuationNotice" w:id="1">
    <w:p w14:paraId="2DE2F632" w14:textId="77777777" w:rsidR="00020BB7" w:rsidRDefault="00020B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65A1" w14:textId="77777777" w:rsidR="00A36076" w:rsidRDefault="00A3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875568753"/>
      <w:docPartObj>
        <w:docPartGallery w:val="Page Numbers (Bottom of Page)"/>
        <w:docPartUnique/>
      </w:docPartObj>
    </w:sdtPr>
    <w:sdtEndPr/>
    <w:sdtContent>
      <w:sdt>
        <w:sdtPr>
          <w:rPr>
            <w:i/>
            <w:sz w:val="18"/>
            <w:szCs w:val="18"/>
          </w:rPr>
          <w:id w:val="-1237775152"/>
          <w:docPartObj>
            <w:docPartGallery w:val="Page Numbers (Top of Page)"/>
            <w:docPartUnique/>
          </w:docPartObj>
        </w:sdtPr>
        <w:sdtEndPr/>
        <w:sdtContent>
          <w:p w14:paraId="1867167C" w14:textId="77777777" w:rsidR="00A84945" w:rsidRPr="00970690" w:rsidRDefault="00A84945" w:rsidP="00970690">
            <w:pPr>
              <w:pStyle w:val="Footer"/>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Pr>
                <w:bCs/>
                <w:i/>
                <w:noProof/>
                <w:sz w:val="18"/>
                <w:szCs w:val="18"/>
              </w:rPr>
              <w:t>24</w:t>
            </w:r>
            <w:r w:rsidRPr="00970690">
              <w:rPr>
                <w:bCs/>
                <w:i/>
                <w:sz w:val="18"/>
                <w:szCs w:val="18"/>
              </w:rPr>
              <w:fldChar w:fldCharType="end"/>
            </w:r>
            <w:r w:rsidRPr="00970690">
              <w:rPr>
                <w:i/>
                <w:sz w:val="18"/>
                <w:szCs w:val="18"/>
              </w:rPr>
              <w:t xml:space="preserve"> of </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Pr>
                <w:bCs/>
                <w:i/>
                <w:noProof/>
                <w:sz w:val="18"/>
                <w:szCs w:val="18"/>
              </w:rPr>
              <w:t>26</w:t>
            </w:r>
            <w:r w:rsidRPr="00970690">
              <w:rPr>
                <w:bCs/>
                <w:i/>
                <w:sz w:val="18"/>
                <w:szCs w:val="18"/>
              </w:rPr>
              <w:fldChar w:fldCharType="end"/>
            </w:r>
          </w:p>
        </w:sdtContent>
      </w:sdt>
    </w:sdtContent>
  </w:sdt>
  <w:p w14:paraId="45D645EC" w14:textId="77777777" w:rsidR="00A84945" w:rsidRPr="00970690" w:rsidRDefault="00A84945">
    <w:pPr>
      <w:pStyle w:val="Footer"/>
      <w:rPr>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82B6" w14:textId="77777777" w:rsidR="00A36076" w:rsidRDefault="00A36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8AF6" w14:textId="77777777" w:rsidR="00A84945" w:rsidRPr="00970690" w:rsidRDefault="00A84945" w:rsidP="00970690">
    <w:pPr>
      <w:pStyle w:val="Footer"/>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Pr>
        <w:bCs/>
        <w:i/>
        <w:noProof/>
        <w:sz w:val="18"/>
        <w:szCs w:val="18"/>
      </w:rPr>
      <w:t>26</w:t>
    </w:r>
    <w:r w:rsidRPr="00970690">
      <w:rPr>
        <w:bCs/>
        <w:i/>
        <w:sz w:val="18"/>
        <w:szCs w:val="18"/>
      </w:rPr>
      <w:fldChar w:fldCharType="end"/>
    </w:r>
    <w:r w:rsidRPr="00970690">
      <w:rPr>
        <w:i/>
        <w:sz w:val="18"/>
        <w:szCs w:val="18"/>
      </w:rPr>
      <w:t xml:space="preserve"> of </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Pr>
        <w:bCs/>
        <w:i/>
        <w:noProof/>
        <w:sz w:val="18"/>
        <w:szCs w:val="18"/>
      </w:rPr>
      <w:t>26</w:t>
    </w:r>
    <w:r w:rsidRPr="00970690">
      <w:rPr>
        <w:bCs/>
        <w:i/>
        <w:sz w:val="18"/>
        <w:szCs w:val="18"/>
      </w:rPr>
      <w:fldChar w:fldCharType="end"/>
    </w:r>
  </w:p>
  <w:p w14:paraId="6884CA98" w14:textId="77777777" w:rsidR="00A84945" w:rsidRPr="00970690" w:rsidRDefault="00A84945">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185F" w14:textId="77777777" w:rsidR="00020BB7" w:rsidRDefault="00020BB7">
      <w:r>
        <w:separator/>
      </w:r>
    </w:p>
  </w:footnote>
  <w:footnote w:type="continuationSeparator" w:id="0">
    <w:p w14:paraId="605F37C7" w14:textId="77777777" w:rsidR="00020BB7" w:rsidRDefault="00020BB7">
      <w:r>
        <w:continuationSeparator/>
      </w:r>
    </w:p>
  </w:footnote>
  <w:footnote w:type="continuationNotice" w:id="1">
    <w:p w14:paraId="4F354C7D" w14:textId="77777777" w:rsidR="00020BB7" w:rsidRDefault="00020BB7">
      <w:pPr>
        <w:spacing w:after="0"/>
      </w:pPr>
    </w:p>
  </w:footnote>
  <w:footnote w:id="2">
    <w:p w14:paraId="0E39E1AE" w14:textId="0F4BA12B" w:rsidR="00BA0525" w:rsidRPr="00661B64" w:rsidRDefault="00BA0525">
      <w:pPr>
        <w:pStyle w:val="FootnoteText"/>
      </w:pPr>
      <w:r>
        <w:rPr>
          <w:rStyle w:val="FootnoteReference"/>
        </w:rPr>
        <w:footnoteRef/>
      </w:r>
      <w:r>
        <w:t xml:space="preserve"> The term “intervention” is used in this text in lieu of “project” or “</w:t>
      </w:r>
      <w:proofErr w:type="gramStart"/>
      <w:r>
        <w:t>grant”</w:t>
      </w:r>
      <w:proofErr w:type="gramEnd"/>
    </w:p>
  </w:footnote>
  <w:footnote w:id="3">
    <w:p w14:paraId="2A04CA19" w14:textId="77777777" w:rsidR="00A84945" w:rsidRPr="005E3827" w:rsidRDefault="00A84945">
      <w:pPr>
        <w:pStyle w:val="FootnoteText"/>
      </w:pPr>
      <w:r>
        <w:rPr>
          <w:rStyle w:val="FootnoteReference"/>
        </w:rPr>
        <w:footnoteRef/>
      </w:r>
      <w:r>
        <w:t xml:space="preserve"> The tenderers are the consulting firms and/or individual consultants invited to submit an offer based on the ToR.</w:t>
      </w:r>
    </w:p>
  </w:footnote>
  <w:footnote w:id="4">
    <w:p w14:paraId="14C9E904" w14:textId="77777777" w:rsidR="00A84945" w:rsidRDefault="00A84945" w:rsidP="00F502DD">
      <w:pPr>
        <w:pStyle w:val="FootnoteText"/>
        <w:tabs>
          <w:tab w:val="left" w:pos="720"/>
        </w:tabs>
      </w:pPr>
      <w:r>
        <w:rPr>
          <w:rStyle w:val="FootnoteReference"/>
        </w:rPr>
        <w:footnoteRef/>
      </w:r>
      <w:r>
        <w:t xml:space="preserve"> </w:t>
      </w:r>
      <w:r w:rsidRPr="009D54A7">
        <w:t>COM(2013) 686 final</w:t>
      </w:r>
      <w:r>
        <w:t xml:space="preserve"> “</w:t>
      </w:r>
      <w:r w:rsidRPr="003B7167">
        <w:t>Strengthening the foundations of Smart Regulation – improving evaluation</w:t>
      </w:r>
      <w:r>
        <w:t>”</w:t>
      </w:r>
      <w:r w:rsidRPr="003B7167">
        <w:t xml:space="preserve"> </w:t>
      </w:r>
      <w:r>
        <w:t>-</w:t>
      </w:r>
      <w:r w:rsidRPr="009D54A7">
        <w:t xml:space="preserve"> </w:t>
      </w:r>
      <w:hyperlink r:id="rId1" w:history="1">
        <w:r w:rsidRPr="00E26D1D">
          <w:rPr>
            <w:rStyle w:val="Hyperlink"/>
          </w:rPr>
          <w:t>http://ec.europa.eu/smart-regulation/docs/com_2013_686_en.pdf</w:t>
        </w:r>
      </w:hyperlink>
      <w:r>
        <w:t xml:space="preserve">; </w:t>
      </w:r>
      <w:r w:rsidRPr="009521B4">
        <w:t xml:space="preserve">EU Financial regulation (art 27); </w:t>
      </w:r>
      <w:r>
        <w:t>Regulation</w:t>
      </w:r>
      <w:r w:rsidRPr="009521B4">
        <w:t xml:space="preserve"> (EC) No 1905/200; Regulation (EC) No 1889/2006; Regulation (EC) No 1638/2006; Regulation (EC) No 1717/2006; Council Regulation (EC) No 215/2008</w:t>
      </w:r>
    </w:p>
  </w:footnote>
  <w:footnote w:id="5">
    <w:p w14:paraId="20FD0051" w14:textId="77777777" w:rsidR="00A84945" w:rsidRDefault="00A84945" w:rsidP="00F502DD">
      <w:pPr>
        <w:pStyle w:val="FootnoteText"/>
        <w:tabs>
          <w:tab w:val="left" w:pos="720"/>
        </w:tabs>
      </w:pPr>
      <w:r>
        <w:rPr>
          <w:rStyle w:val="FootnoteReference"/>
        </w:rPr>
        <w:footnoteRef/>
      </w:r>
      <w:r>
        <w:t xml:space="preserve"> SEC (2007)213 "</w:t>
      </w:r>
      <w:r>
        <w:rPr>
          <w:bCs/>
        </w:rPr>
        <w:t xml:space="preserve">Responding to Strategic Needs: Reinforcing the use of evaluation", </w:t>
      </w:r>
      <w:hyperlink r:id="rId2" w:history="1">
        <w:r w:rsidRPr="007824CE">
          <w:rPr>
            <w:rStyle w:val="Hyperlink"/>
            <w:bCs/>
          </w:rPr>
          <w:t>http://ec.europa.eu/smart-regulation/evaluation/docs/eval_comm_sec_2007_213_en.pdf</w:t>
        </w:r>
      </w:hyperlink>
      <w:r>
        <w:rPr>
          <w:bCs/>
        </w:rPr>
        <w:t xml:space="preserve"> ; </w:t>
      </w:r>
      <w:r w:rsidRPr="00165F40">
        <w:t xml:space="preserve"> </w:t>
      </w:r>
      <w:r>
        <w:rPr>
          <w:bCs/>
        </w:rPr>
        <w:t>SWD (2015)</w:t>
      </w:r>
      <w:r w:rsidRPr="00165F40">
        <w:rPr>
          <w:bCs/>
        </w:rPr>
        <w:t xml:space="preserve">111 </w:t>
      </w:r>
      <w:r>
        <w:rPr>
          <w:bCs/>
        </w:rPr>
        <w:t>“</w:t>
      </w:r>
      <w:r>
        <w:t xml:space="preserve">Better Regulation Guidelines”, </w:t>
      </w:r>
      <w:r w:rsidRPr="00905ED3">
        <w:rPr>
          <w:bCs/>
        </w:rPr>
        <w:t xml:space="preserve"> </w:t>
      </w:r>
      <w:hyperlink r:id="rId3" w:history="1">
        <w:r w:rsidRPr="007824CE">
          <w:rPr>
            <w:rStyle w:val="Hyperlink"/>
            <w:bCs/>
          </w:rPr>
          <w:t>http://ec.europa.eu/smart-regulation/guidelines/docs/swd_br_guidelines_en.pdf</w:t>
        </w:r>
      </w:hyperlink>
      <w:r>
        <w:rPr>
          <w:bCs/>
        </w:rPr>
        <w:t xml:space="preserve"> ; </w:t>
      </w:r>
      <w:r w:rsidRPr="00F12D4A">
        <w:rPr>
          <w:bCs/>
        </w:rPr>
        <w:t>COM(2017) 651 final</w:t>
      </w:r>
      <w:r>
        <w:rPr>
          <w:bCs/>
        </w:rPr>
        <w:t xml:space="preserve">  ‘</w:t>
      </w:r>
      <w:r w:rsidRPr="00F12D4A">
        <w:rPr>
          <w:bCs/>
        </w:rPr>
        <w:t>Completing the Better Regulation Agenda: Better solutions for better results</w:t>
      </w:r>
      <w:r>
        <w:rPr>
          <w:bCs/>
        </w:rPr>
        <w:t xml:space="preserve">’, </w:t>
      </w:r>
      <w:hyperlink r:id="rId4" w:history="1">
        <w:r w:rsidRPr="0080515F">
          <w:rPr>
            <w:rStyle w:val="Hyperlink"/>
            <w:bCs/>
          </w:rPr>
          <w:t>https://ec.europa.eu/info/sites/info/files/completing-the-better-regulation-agenda-better-solutions-for-better-results_en.pdf</w:t>
        </w:r>
      </w:hyperlink>
      <w:r>
        <w:rPr>
          <w:bCs/>
        </w:rPr>
        <w:t xml:space="preserve"> </w:t>
      </w:r>
    </w:p>
  </w:footnote>
  <w:footnote w:id="6">
    <w:p w14:paraId="2501F04E" w14:textId="22F59E48" w:rsidR="00A84945" w:rsidRDefault="00A84945" w:rsidP="00F502DD">
      <w:pPr>
        <w:pStyle w:val="FootnoteText"/>
      </w:pPr>
      <w:r>
        <w:rPr>
          <w:rStyle w:val="FootnoteReference"/>
        </w:rPr>
        <w:footnoteRef/>
      </w:r>
      <w:r>
        <w:t xml:space="preserve"> Reference is made to the entire results chain, covering outputs, </w:t>
      </w:r>
      <w:proofErr w:type="gramStart"/>
      <w:r>
        <w:t>outcomes</w:t>
      </w:r>
      <w:proofErr w:type="gramEnd"/>
      <w:r>
        <w:t xml:space="preserve"> and impacts. </w:t>
      </w:r>
      <w:proofErr w:type="spellStart"/>
      <w:r>
        <w:t>Cfr</w:t>
      </w:r>
      <w:proofErr w:type="spellEnd"/>
      <w:r>
        <w:t xml:space="preserve">. Regulation (EU) No 236/2014 “Laying down common rules and procedures for the implementation of the Union's instruments for financing </w:t>
      </w:r>
      <w:proofErr w:type="gramStart"/>
      <w:r>
        <w:t>external ”</w:t>
      </w:r>
      <w:proofErr w:type="gramEnd"/>
      <w:r>
        <w:t xml:space="preserve"> - </w:t>
      </w:r>
      <w:r w:rsidRPr="003B7167">
        <w:t>https://ec.europa.eu/neighbourhood-enlargement/sites/near/files/pdf/financial_assistance/ipa/2014/236-2014_cir.pdf</w:t>
      </w:r>
      <w:r>
        <w:t>.</w:t>
      </w:r>
    </w:p>
  </w:footnote>
  <w:footnote w:id="7">
    <w:p w14:paraId="566CA1BF" w14:textId="77777777" w:rsidR="00A84945" w:rsidRDefault="00A84945" w:rsidP="00F502DD">
      <w:pPr>
        <w:pStyle w:val="FootnoteText"/>
      </w:pPr>
      <w:r>
        <w:rPr>
          <w:rStyle w:val="FootnoteReference"/>
        </w:rPr>
        <w:footnoteRef/>
      </w:r>
      <w:r>
        <w:t xml:space="preserve"> The New European Consensus on Development 'Our World, Our Dignity, Our Future', Official Journal 30th of June 2017. http://eur-lex.europa.eu/legal-content/EN/TXT/?uri=OJ:C:2017:210:TOC</w:t>
      </w:r>
    </w:p>
  </w:footnote>
  <w:footnote w:id="8">
    <w:p w14:paraId="20860C2F" w14:textId="77777777" w:rsidR="00A84945" w:rsidRPr="00F670B6" w:rsidRDefault="00A84945" w:rsidP="008A4EC1">
      <w:pPr>
        <w:pStyle w:val="FootnoteText"/>
      </w:pPr>
      <w:r>
        <w:rPr>
          <w:rStyle w:val="FootnoteReference"/>
        </w:rPr>
        <w:footnoteRef/>
      </w:r>
      <w:r>
        <w:t xml:space="preserve"> The Evaluation Manager is the staff of the Contracting Authority managing the evaluation contract.</w:t>
      </w:r>
    </w:p>
  </w:footnote>
  <w:footnote w:id="9">
    <w:p w14:paraId="518E1AD9" w14:textId="77777777" w:rsidR="00A84945" w:rsidRPr="00904779" w:rsidRDefault="00A84945" w:rsidP="00E903E5">
      <w:pPr>
        <w:pStyle w:val="FootnoteText"/>
        <w:rPr>
          <w:lang w:val="en-US"/>
        </w:rPr>
      </w:pPr>
      <w:r>
        <w:rPr>
          <w:rStyle w:val="FootnoteReference"/>
        </w:rPr>
        <w:footnoteRef/>
      </w:r>
      <w:r>
        <w:t xml:space="preserve"> </w:t>
      </w:r>
      <w:r>
        <w:rPr>
          <w:lang w:val="en-US"/>
        </w:rPr>
        <w:t xml:space="preserve">Add one column per each </w:t>
      </w:r>
      <w:proofErr w:type="gramStart"/>
      <w:r>
        <w:rPr>
          <w:lang w:val="en-US"/>
        </w:rPr>
        <w:t>evaluator</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3AA9" w14:textId="77777777" w:rsidR="00A36076" w:rsidRDefault="00A3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2929" w14:textId="5353A597" w:rsidR="00A84945" w:rsidRPr="00E42E4F" w:rsidRDefault="00A84945" w:rsidP="00E42E4F">
    <w:pPr>
      <w:pStyle w:val="Header"/>
      <w:pBdr>
        <w:bottom w:val="single" w:sz="4" w:space="1" w:color="auto"/>
      </w:pBdr>
      <w:jc w:val="right"/>
      <w:rPr>
        <w:i/>
        <w:sz w:val="20"/>
      </w:rPr>
    </w:pPr>
    <w:r w:rsidRPr="00E42E4F">
      <w:rPr>
        <w:i/>
        <w:sz w:val="20"/>
      </w:rPr>
      <w:fldChar w:fldCharType="begin"/>
    </w:r>
    <w:r w:rsidRPr="00E42E4F">
      <w:rPr>
        <w:i/>
        <w:sz w:val="20"/>
        <w:lang w:val="en-US"/>
      </w:rPr>
      <w:instrText xml:space="preserve"> FILENAME \* MERGEFORMAT </w:instrText>
    </w:r>
    <w:r w:rsidRPr="00E42E4F">
      <w:rPr>
        <w:i/>
        <w:sz w:val="20"/>
      </w:rPr>
      <w:fldChar w:fldCharType="separate"/>
    </w:r>
    <w:r w:rsidR="00A36076">
      <w:rPr>
        <w:i/>
        <w:noProof/>
        <w:sz w:val="20"/>
        <w:lang w:val="en-US"/>
      </w:rPr>
      <w:t>Eval by partners -  ToR template with guidance 1.0.docx</w:t>
    </w:r>
    <w:r w:rsidRPr="00E42E4F">
      <w:rPr>
        <w: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E565" w14:textId="77777777" w:rsidR="00A36076" w:rsidRDefault="00A3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EA34747"/>
    <w:multiLevelType w:val="hybridMultilevel"/>
    <w:tmpl w:val="127C5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77CF"/>
    <w:multiLevelType w:val="hybridMultilevel"/>
    <w:tmpl w:val="148C9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A7654"/>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40B08"/>
    <w:multiLevelType w:val="hybridMultilevel"/>
    <w:tmpl w:val="E3D4FB6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1C1B67A1"/>
    <w:multiLevelType w:val="hybridMultilevel"/>
    <w:tmpl w:val="AF2CD7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6B40D35"/>
    <w:multiLevelType w:val="hybridMultilevel"/>
    <w:tmpl w:val="AD24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9" w15:restartNumberingAfterBreak="0">
    <w:nsid w:val="33F75BA4"/>
    <w:multiLevelType w:val="hybridMultilevel"/>
    <w:tmpl w:val="D8B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DC6C02"/>
    <w:multiLevelType w:val="hybridMultilevel"/>
    <w:tmpl w:val="B912738C"/>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2" w15:restartNumberingAfterBreak="0">
    <w:nsid w:val="3EF92434"/>
    <w:multiLevelType w:val="hybridMultilevel"/>
    <w:tmpl w:val="0A5E0C28"/>
    <w:lvl w:ilvl="0" w:tplc="A79A4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5587"/>
    <w:multiLevelType w:val="hybridMultilevel"/>
    <w:tmpl w:val="B26EDC7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4"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556E40"/>
    <w:multiLevelType w:val="hybridMultilevel"/>
    <w:tmpl w:val="B0D097B2"/>
    <w:lvl w:ilvl="0" w:tplc="24CAE2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19" w15:restartNumberingAfterBreak="0">
    <w:nsid w:val="55ED4023"/>
    <w:multiLevelType w:val="hybridMultilevel"/>
    <w:tmpl w:val="036E14B4"/>
    <w:lvl w:ilvl="0" w:tplc="22DE175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7038F8"/>
    <w:multiLevelType w:val="hybridMultilevel"/>
    <w:tmpl w:val="92F2C68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2"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A1883"/>
    <w:multiLevelType w:val="hybridMultilevel"/>
    <w:tmpl w:val="70584A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A329A6"/>
    <w:multiLevelType w:val="hybridMultilevel"/>
    <w:tmpl w:val="0994ED1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6"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7"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39587D"/>
    <w:multiLevelType w:val="hybridMultilevel"/>
    <w:tmpl w:val="016CD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8E354C"/>
    <w:multiLevelType w:val="hybridMultilevel"/>
    <w:tmpl w:val="8360A14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B3999"/>
    <w:multiLevelType w:val="hybridMultilevel"/>
    <w:tmpl w:val="FD16F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D508DF"/>
    <w:multiLevelType w:val="hybridMultilevel"/>
    <w:tmpl w:val="283CF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num w:numId="1">
    <w:abstractNumId w:val="3"/>
  </w:num>
  <w:num w:numId="2">
    <w:abstractNumId w:val="18"/>
  </w:num>
  <w:num w:numId="3">
    <w:abstractNumId w:val="33"/>
  </w:num>
  <w:num w:numId="4">
    <w:abstractNumId w:val="8"/>
  </w:num>
  <w:num w:numId="5">
    <w:abstractNumId w:val="16"/>
  </w:num>
  <w:num w:numId="6">
    <w:abstractNumId w:val="1"/>
  </w:num>
  <w:num w:numId="7">
    <w:abstractNumId w:val="0"/>
    <w:lvlOverride w:ilvl="0">
      <w:startOverride w:val="1"/>
    </w:lvlOverride>
  </w:num>
  <w:num w:numId="8">
    <w:abstractNumId w:val="12"/>
  </w:num>
  <w:num w:numId="9">
    <w:abstractNumId w:val="23"/>
  </w:num>
  <w:num w:numId="10">
    <w:abstractNumId w:val="29"/>
  </w:num>
  <w:num w:numId="11">
    <w:abstractNumId w:val="14"/>
  </w:num>
  <w:num w:numId="12">
    <w:abstractNumId w:val="15"/>
  </w:num>
  <w:num w:numId="13">
    <w:abstractNumId w:val="10"/>
  </w:num>
  <w:num w:numId="14">
    <w:abstractNumId w:val="25"/>
  </w:num>
  <w:num w:numId="15">
    <w:abstractNumId w:val="27"/>
  </w:num>
  <w:num w:numId="16">
    <w:abstractNumId w:val="31"/>
  </w:num>
  <w:num w:numId="17">
    <w:abstractNumId w:val="20"/>
  </w:num>
  <w:num w:numId="18">
    <w:abstractNumId w:val="24"/>
  </w:num>
  <w:num w:numId="19">
    <w:abstractNumId w:val="2"/>
  </w:num>
  <w:num w:numId="20">
    <w:abstractNumId w:val="5"/>
  </w:num>
  <w:num w:numId="21">
    <w:abstractNumId w:val="21"/>
  </w:num>
  <w:num w:numId="22">
    <w:abstractNumId w:val="11"/>
  </w:num>
  <w:num w:numId="23">
    <w:abstractNumId w:val="26"/>
  </w:num>
  <w:num w:numId="24">
    <w:abstractNumId w:val="6"/>
  </w:num>
  <w:num w:numId="25">
    <w:abstractNumId w:val="19"/>
  </w:num>
  <w:num w:numId="26">
    <w:abstractNumId w:val="32"/>
  </w:num>
  <w:num w:numId="27">
    <w:abstractNumId w:val="30"/>
  </w:num>
  <w:num w:numId="28">
    <w:abstractNumId w:val="22"/>
  </w:num>
  <w:num w:numId="29">
    <w:abstractNumId w:val="17"/>
  </w:num>
  <w:num w:numId="30">
    <w:abstractNumId w:val="7"/>
  </w:num>
  <w:num w:numId="31">
    <w:abstractNumId w:val="13"/>
  </w:num>
  <w:num w:numId="32">
    <w:abstractNumId w:val="28"/>
  </w:num>
  <w:num w:numId="33">
    <w:abstractNumId w:val="4"/>
  </w:num>
  <w:num w:numId="3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fr-LU" w:vendorID="64" w:dllVersion="0" w:nlCheck="1" w:checkStyle="0"/>
  <w:activeWritingStyle w:appName="MSWord" w:lang="fr-BE" w:vendorID="64" w:dllVersion="0" w:nlCheck="1" w:checkStyle="0"/>
  <w:activeWritingStyle w:appName="MSWord" w:lang="it-IT"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tqwFABSMYAItAAAA"/>
  </w:docVars>
  <w:rsids>
    <w:rsidRoot w:val="00890353"/>
    <w:rsid w:val="000002C3"/>
    <w:rsid w:val="000003FC"/>
    <w:rsid w:val="0000058D"/>
    <w:rsid w:val="0000061D"/>
    <w:rsid w:val="00000D55"/>
    <w:rsid w:val="00000FEC"/>
    <w:rsid w:val="00001135"/>
    <w:rsid w:val="00001317"/>
    <w:rsid w:val="0000178C"/>
    <w:rsid w:val="0000183B"/>
    <w:rsid w:val="00001894"/>
    <w:rsid w:val="000019FB"/>
    <w:rsid w:val="00001E39"/>
    <w:rsid w:val="0000265E"/>
    <w:rsid w:val="00002A88"/>
    <w:rsid w:val="00002C1B"/>
    <w:rsid w:val="000031A3"/>
    <w:rsid w:val="000031CB"/>
    <w:rsid w:val="000032EF"/>
    <w:rsid w:val="000033AE"/>
    <w:rsid w:val="00003434"/>
    <w:rsid w:val="0000387D"/>
    <w:rsid w:val="00003B96"/>
    <w:rsid w:val="000040F2"/>
    <w:rsid w:val="0000425C"/>
    <w:rsid w:val="00004314"/>
    <w:rsid w:val="00004776"/>
    <w:rsid w:val="00004CD1"/>
    <w:rsid w:val="00005E99"/>
    <w:rsid w:val="0000682D"/>
    <w:rsid w:val="00006CA7"/>
    <w:rsid w:val="00006FE0"/>
    <w:rsid w:val="000074F5"/>
    <w:rsid w:val="00007ACC"/>
    <w:rsid w:val="00007B45"/>
    <w:rsid w:val="00007CC7"/>
    <w:rsid w:val="000102AC"/>
    <w:rsid w:val="00010566"/>
    <w:rsid w:val="000109A8"/>
    <w:rsid w:val="00010A30"/>
    <w:rsid w:val="00010ADA"/>
    <w:rsid w:val="00010D1F"/>
    <w:rsid w:val="00010F9A"/>
    <w:rsid w:val="00011029"/>
    <w:rsid w:val="000118AA"/>
    <w:rsid w:val="00011AE5"/>
    <w:rsid w:val="000126E2"/>
    <w:rsid w:val="00012D9C"/>
    <w:rsid w:val="0001319C"/>
    <w:rsid w:val="00013A87"/>
    <w:rsid w:val="00013ADE"/>
    <w:rsid w:val="00013DBC"/>
    <w:rsid w:val="00013F94"/>
    <w:rsid w:val="0001401A"/>
    <w:rsid w:val="000147CE"/>
    <w:rsid w:val="00014B79"/>
    <w:rsid w:val="00014FB4"/>
    <w:rsid w:val="00014FD2"/>
    <w:rsid w:val="000156E6"/>
    <w:rsid w:val="00015772"/>
    <w:rsid w:val="00015855"/>
    <w:rsid w:val="00015884"/>
    <w:rsid w:val="00015C62"/>
    <w:rsid w:val="000161EA"/>
    <w:rsid w:val="00016452"/>
    <w:rsid w:val="0001645A"/>
    <w:rsid w:val="00016C5C"/>
    <w:rsid w:val="00016F42"/>
    <w:rsid w:val="0001704F"/>
    <w:rsid w:val="000171C7"/>
    <w:rsid w:val="00017765"/>
    <w:rsid w:val="000209D4"/>
    <w:rsid w:val="00020B37"/>
    <w:rsid w:val="00020B3F"/>
    <w:rsid w:val="00020BB7"/>
    <w:rsid w:val="00020F11"/>
    <w:rsid w:val="000210EE"/>
    <w:rsid w:val="0002130A"/>
    <w:rsid w:val="0002184B"/>
    <w:rsid w:val="00021EFE"/>
    <w:rsid w:val="00021F0C"/>
    <w:rsid w:val="000220D8"/>
    <w:rsid w:val="000221CA"/>
    <w:rsid w:val="00022315"/>
    <w:rsid w:val="000224E7"/>
    <w:rsid w:val="000227E3"/>
    <w:rsid w:val="000228DC"/>
    <w:rsid w:val="00022B37"/>
    <w:rsid w:val="00022B59"/>
    <w:rsid w:val="00022EB3"/>
    <w:rsid w:val="00022EBA"/>
    <w:rsid w:val="0002332F"/>
    <w:rsid w:val="0002376F"/>
    <w:rsid w:val="00023A99"/>
    <w:rsid w:val="00024154"/>
    <w:rsid w:val="0002418C"/>
    <w:rsid w:val="00024717"/>
    <w:rsid w:val="00024A4A"/>
    <w:rsid w:val="00024B38"/>
    <w:rsid w:val="00024F01"/>
    <w:rsid w:val="00025347"/>
    <w:rsid w:val="0002552B"/>
    <w:rsid w:val="00025BBF"/>
    <w:rsid w:val="00025D85"/>
    <w:rsid w:val="00025E76"/>
    <w:rsid w:val="0002614C"/>
    <w:rsid w:val="00026198"/>
    <w:rsid w:val="0002683F"/>
    <w:rsid w:val="000268D6"/>
    <w:rsid w:val="00026CEE"/>
    <w:rsid w:val="00026E92"/>
    <w:rsid w:val="00026FC8"/>
    <w:rsid w:val="00027576"/>
    <w:rsid w:val="00027ABD"/>
    <w:rsid w:val="00027C5D"/>
    <w:rsid w:val="00027E5A"/>
    <w:rsid w:val="00027F6F"/>
    <w:rsid w:val="00027FAA"/>
    <w:rsid w:val="00030181"/>
    <w:rsid w:val="000302B3"/>
    <w:rsid w:val="00030A57"/>
    <w:rsid w:val="00030BA8"/>
    <w:rsid w:val="000315EF"/>
    <w:rsid w:val="000316F3"/>
    <w:rsid w:val="00031D15"/>
    <w:rsid w:val="00031ECE"/>
    <w:rsid w:val="00031F54"/>
    <w:rsid w:val="0003202D"/>
    <w:rsid w:val="00032102"/>
    <w:rsid w:val="0003242E"/>
    <w:rsid w:val="000325B4"/>
    <w:rsid w:val="000326D9"/>
    <w:rsid w:val="000329E1"/>
    <w:rsid w:val="00032AA0"/>
    <w:rsid w:val="00032BB9"/>
    <w:rsid w:val="00033075"/>
    <w:rsid w:val="000334D8"/>
    <w:rsid w:val="00033558"/>
    <w:rsid w:val="000335D4"/>
    <w:rsid w:val="00033C72"/>
    <w:rsid w:val="00033C8A"/>
    <w:rsid w:val="00033F08"/>
    <w:rsid w:val="00033F62"/>
    <w:rsid w:val="0003407F"/>
    <w:rsid w:val="00034662"/>
    <w:rsid w:val="000346C7"/>
    <w:rsid w:val="00034953"/>
    <w:rsid w:val="00034CA5"/>
    <w:rsid w:val="00034D95"/>
    <w:rsid w:val="00035050"/>
    <w:rsid w:val="000350FC"/>
    <w:rsid w:val="00035338"/>
    <w:rsid w:val="0003544D"/>
    <w:rsid w:val="0003642A"/>
    <w:rsid w:val="00036A33"/>
    <w:rsid w:val="00036EFE"/>
    <w:rsid w:val="0003703F"/>
    <w:rsid w:val="00037168"/>
    <w:rsid w:val="00037535"/>
    <w:rsid w:val="00037909"/>
    <w:rsid w:val="00037A60"/>
    <w:rsid w:val="00037CAC"/>
    <w:rsid w:val="00037E42"/>
    <w:rsid w:val="00037FAD"/>
    <w:rsid w:val="00040256"/>
    <w:rsid w:val="000405FF"/>
    <w:rsid w:val="000406EC"/>
    <w:rsid w:val="0004113F"/>
    <w:rsid w:val="0004140B"/>
    <w:rsid w:val="00041A8B"/>
    <w:rsid w:val="00041EEB"/>
    <w:rsid w:val="00042063"/>
    <w:rsid w:val="000420A2"/>
    <w:rsid w:val="00042ADA"/>
    <w:rsid w:val="00042E30"/>
    <w:rsid w:val="00043401"/>
    <w:rsid w:val="00043521"/>
    <w:rsid w:val="000438BD"/>
    <w:rsid w:val="00043B1C"/>
    <w:rsid w:val="00043B72"/>
    <w:rsid w:val="00043E07"/>
    <w:rsid w:val="000442E2"/>
    <w:rsid w:val="00044AAE"/>
    <w:rsid w:val="00044CAC"/>
    <w:rsid w:val="00045190"/>
    <w:rsid w:val="000454F6"/>
    <w:rsid w:val="000456B2"/>
    <w:rsid w:val="00045719"/>
    <w:rsid w:val="0004596F"/>
    <w:rsid w:val="00045FB8"/>
    <w:rsid w:val="0004629B"/>
    <w:rsid w:val="00046647"/>
    <w:rsid w:val="0004698A"/>
    <w:rsid w:val="00046A1E"/>
    <w:rsid w:val="00046A52"/>
    <w:rsid w:val="00046D2E"/>
    <w:rsid w:val="00046E40"/>
    <w:rsid w:val="00046E45"/>
    <w:rsid w:val="00046FA5"/>
    <w:rsid w:val="00046FAA"/>
    <w:rsid w:val="000470F4"/>
    <w:rsid w:val="00047147"/>
    <w:rsid w:val="00047412"/>
    <w:rsid w:val="000475FD"/>
    <w:rsid w:val="00047778"/>
    <w:rsid w:val="000477CC"/>
    <w:rsid w:val="000478CC"/>
    <w:rsid w:val="00047A9D"/>
    <w:rsid w:val="00047CD1"/>
    <w:rsid w:val="00050752"/>
    <w:rsid w:val="00050E2A"/>
    <w:rsid w:val="00051185"/>
    <w:rsid w:val="000511CD"/>
    <w:rsid w:val="000511FA"/>
    <w:rsid w:val="00051361"/>
    <w:rsid w:val="00051BCD"/>
    <w:rsid w:val="00051BD9"/>
    <w:rsid w:val="00051C7A"/>
    <w:rsid w:val="00052062"/>
    <w:rsid w:val="00052274"/>
    <w:rsid w:val="0005230B"/>
    <w:rsid w:val="0005233E"/>
    <w:rsid w:val="0005236E"/>
    <w:rsid w:val="000523E5"/>
    <w:rsid w:val="000526CD"/>
    <w:rsid w:val="00052742"/>
    <w:rsid w:val="0005298E"/>
    <w:rsid w:val="000529CA"/>
    <w:rsid w:val="00053B07"/>
    <w:rsid w:val="00053B27"/>
    <w:rsid w:val="00053D8D"/>
    <w:rsid w:val="00053F39"/>
    <w:rsid w:val="0005458E"/>
    <w:rsid w:val="000549F4"/>
    <w:rsid w:val="00054C0B"/>
    <w:rsid w:val="00054D12"/>
    <w:rsid w:val="00054E4A"/>
    <w:rsid w:val="0005501E"/>
    <w:rsid w:val="000550C3"/>
    <w:rsid w:val="00055257"/>
    <w:rsid w:val="00055348"/>
    <w:rsid w:val="000554F4"/>
    <w:rsid w:val="00055A9E"/>
    <w:rsid w:val="00055BB0"/>
    <w:rsid w:val="00055EB4"/>
    <w:rsid w:val="00055FA1"/>
    <w:rsid w:val="00056019"/>
    <w:rsid w:val="00056345"/>
    <w:rsid w:val="0005637B"/>
    <w:rsid w:val="000564C6"/>
    <w:rsid w:val="000568F2"/>
    <w:rsid w:val="00056B51"/>
    <w:rsid w:val="00056C77"/>
    <w:rsid w:val="00056E12"/>
    <w:rsid w:val="00056FDA"/>
    <w:rsid w:val="000572A8"/>
    <w:rsid w:val="000572C0"/>
    <w:rsid w:val="00057449"/>
    <w:rsid w:val="000576FE"/>
    <w:rsid w:val="000579A0"/>
    <w:rsid w:val="000579EF"/>
    <w:rsid w:val="00057D22"/>
    <w:rsid w:val="00057DE3"/>
    <w:rsid w:val="0006009D"/>
    <w:rsid w:val="0006022A"/>
    <w:rsid w:val="0006038D"/>
    <w:rsid w:val="0006039E"/>
    <w:rsid w:val="000615A8"/>
    <w:rsid w:val="00061630"/>
    <w:rsid w:val="000616AA"/>
    <w:rsid w:val="00061A96"/>
    <w:rsid w:val="00061E3A"/>
    <w:rsid w:val="000623F4"/>
    <w:rsid w:val="00062678"/>
    <w:rsid w:val="0006274F"/>
    <w:rsid w:val="00062779"/>
    <w:rsid w:val="00062893"/>
    <w:rsid w:val="00062CF3"/>
    <w:rsid w:val="0006345D"/>
    <w:rsid w:val="000635BE"/>
    <w:rsid w:val="000636F1"/>
    <w:rsid w:val="00063B05"/>
    <w:rsid w:val="00063B32"/>
    <w:rsid w:val="00063BA3"/>
    <w:rsid w:val="00063E94"/>
    <w:rsid w:val="00064101"/>
    <w:rsid w:val="0006415C"/>
    <w:rsid w:val="0006421B"/>
    <w:rsid w:val="00064320"/>
    <w:rsid w:val="00064620"/>
    <w:rsid w:val="000648B7"/>
    <w:rsid w:val="00064DBF"/>
    <w:rsid w:val="000650F3"/>
    <w:rsid w:val="00065132"/>
    <w:rsid w:val="00065197"/>
    <w:rsid w:val="00065375"/>
    <w:rsid w:val="000667A9"/>
    <w:rsid w:val="000668FF"/>
    <w:rsid w:val="00067042"/>
    <w:rsid w:val="000671A6"/>
    <w:rsid w:val="000674FD"/>
    <w:rsid w:val="000679D0"/>
    <w:rsid w:val="00067BA3"/>
    <w:rsid w:val="00067C59"/>
    <w:rsid w:val="00067F0C"/>
    <w:rsid w:val="00067F29"/>
    <w:rsid w:val="0007024E"/>
    <w:rsid w:val="0007036F"/>
    <w:rsid w:val="000703D3"/>
    <w:rsid w:val="0007085B"/>
    <w:rsid w:val="00070B40"/>
    <w:rsid w:val="00070CDF"/>
    <w:rsid w:val="00070FD4"/>
    <w:rsid w:val="0007115F"/>
    <w:rsid w:val="0007130E"/>
    <w:rsid w:val="000713B7"/>
    <w:rsid w:val="0007158B"/>
    <w:rsid w:val="00071D76"/>
    <w:rsid w:val="00071F8C"/>
    <w:rsid w:val="000721C9"/>
    <w:rsid w:val="000725DD"/>
    <w:rsid w:val="000725F5"/>
    <w:rsid w:val="000727B5"/>
    <w:rsid w:val="0007293F"/>
    <w:rsid w:val="00072977"/>
    <w:rsid w:val="00072A86"/>
    <w:rsid w:val="000730D9"/>
    <w:rsid w:val="000733AD"/>
    <w:rsid w:val="00073A67"/>
    <w:rsid w:val="00073CDE"/>
    <w:rsid w:val="00073DC1"/>
    <w:rsid w:val="00074111"/>
    <w:rsid w:val="00074525"/>
    <w:rsid w:val="00074B20"/>
    <w:rsid w:val="00074F2E"/>
    <w:rsid w:val="000750CB"/>
    <w:rsid w:val="000754B8"/>
    <w:rsid w:val="000755DE"/>
    <w:rsid w:val="00075737"/>
    <w:rsid w:val="000757BC"/>
    <w:rsid w:val="00075ABE"/>
    <w:rsid w:val="00075E40"/>
    <w:rsid w:val="0007603F"/>
    <w:rsid w:val="00076339"/>
    <w:rsid w:val="000768F5"/>
    <w:rsid w:val="0007738E"/>
    <w:rsid w:val="00077929"/>
    <w:rsid w:val="00077A25"/>
    <w:rsid w:val="00077B85"/>
    <w:rsid w:val="0008182A"/>
    <w:rsid w:val="0008199D"/>
    <w:rsid w:val="00081A6B"/>
    <w:rsid w:val="00081BE6"/>
    <w:rsid w:val="00081D19"/>
    <w:rsid w:val="00081F8D"/>
    <w:rsid w:val="00082C45"/>
    <w:rsid w:val="00083067"/>
    <w:rsid w:val="0008313E"/>
    <w:rsid w:val="00083339"/>
    <w:rsid w:val="000835B5"/>
    <w:rsid w:val="000839DA"/>
    <w:rsid w:val="00083CA5"/>
    <w:rsid w:val="00084191"/>
    <w:rsid w:val="00084244"/>
    <w:rsid w:val="000849A0"/>
    <w:rsid w:val="000854A8"/>
    <w:rsid w:val="00085A9B"/>
    <w:rsid w:val="00085B46"/>
    <w:rsid w:val="00085BB6"/>
    <w:rsid w:val="00086088"/>
    <w:rsid w:val="00086286"/>
    <w:rsid w:val="0008667D"/>
    <w:rsid w:val="00086963"/>
    <w:rsid w:val="00086A4A"/>
    <w:rsid w:val="00086E48"/>
    <w:rsid w:val="0008780F"/>
    <w:rsid w:val="00087996"/>
    <w:rsid w:val="00087A58"/>
    <w:rsid w:val="00087CB8"/>
    <w:rsid w:val="000901FB"/>
    <w:rsid w:val="00090553"/>
    <w:rsid w:val="00090AA6"/>
    <w:rsid w:val="00090AB8"/>
    <w:rsid w:val="00091248"/>
    <w:rsid w:val="0009140E"/>
    <w:rsid w:val="0009158D"/>
    <w:rsid w:val="00091604"/>
    <w:rsid w:val="000917FD"/>
    <w:rsid w:val="00091840"/>
    <w:rsid w:val="00091931"/>
    <w:rsid w:val="00091AD7"/>
    <w:rsid w:val="00091C9F"/>
    <w:rsid w:val="00091DF4"/>
    <w:rsid w:val="000924D3"/>
    <w:rsid w:val="00092971"/>
    <w:rsid w:val="00092C8B"/>
    <w:rsid w:val="00092CFB"/>
    <w:rsid w:val="000932DE"/>
    <w:rsid w:val="00093717"/>
    <w:rsid w:val="000937FB"/>
    <w:rsid w:val="00093D8D"/>
    <w:rsid w:val="000940E6"/>
    <w:rsid w:val="00094851"/>
    <w:rsid w:val="00094B91"/>
    <w:rsid w:val="00094C7B"/>
    <w:rsid w:val="00094E92"/>
    <w:rsid w:val="00095198"/>
    <w:rsid w:val="000952B3"/>
    <w:rsid w:val="000955DF"/>
    <w:rsid w:val="00095613"/>
    <w:rsid w:val="00095F47"/>
    <w:rsid w:val="0009652B"/>
    <w:rsid w:val="00096756"/>
    <w:rsid w:val="00096AD3"/>
    <w:rsid w:val="00096B16"/>
    <w:rsid w:val="00096C28"/>
    <w:rsid w:val="00097325"/>
    <w:rsid w:val="0009757E"/>
    <w:rsid w:val="00097969"/>
    <w:rsid w:val="000979EC"/>
    <w:rsid w:val="00097AA5"/>
    <w:rsid w:val="00097CED"/>
    <w:rsid w:val="000A00F9"/>
    <w:rsid w:val="000A03EA"/>
    <w:rsid w:val="000A060D"/>
    <w:rsid w:val="000A0705"/>
    <w:rsid w:val="000A07BA"/>
    <w:rsid w:val="000A0991"/>
    <w:rsid w:val="000A09AF"/>
    <w:rsid w:val="000A09BF"/>
    <w:rsid w:val="000A0EFF"/>
    <w:rsid w:val="000A0FE0"/>
    <w:rsid w:val="000A1004"/>
    <w:rsid w:val="000A1149"/>
    <w:rsid w:val="000A16D7"/>
    <w:rsid w:val="000A18F9"/>
    <w:rsid w:val="000A1D5B"/>
    <w:rsid w:val="000A1E23"/>
    <w:rsid w:val="000A1FC8"/>
    <w:rsid w:val="000A22C3"/>
    <w:rsid w:val="000A25E1"/>
    <w:rsid w:val="000A261D"/>
    <w:rsid w:val="000A29B3"/>
    <w:rsid w:val="000A2A9F"/>
    <w:rsid w:val="000A2BC3"/>
    <w:rsid w:val="000A2C97"/>
    <w:rsid w:val="000A2CF2"/>
    <w:rsid w:val="000A2DA4"/>
    <w:rsid w:val="000A2F46"/>
    <w:rsid w:val="000A30D0"/>
    <w:rsid w:val="000A3480"/>
    <w:rsid w:val="000A3636"/>
    <w:rsid w:val="000A42F0"/>
    <w:rsid w:val="000A45D1"/>
    <w:rsid w:val="000A4721"/>
    <w:rsid w:val="000A4820"/>
    <w:rsid w:val="000A4905"/>
    <w:rsid w:val="000A4B88"/>
    <w:rsid w:val="000A4D45"/>
    <w:rsid w:val="000A4ECF"/>
    <w:rsid w:val="000A5327"/>
    <w:rsid w:val="000A5A22"/>
    <w:rsid w:val="000A5CC4"/>
    <w:rsid w:val="000A5D7C"/>
    <w:rsid w:val="000A5DB3"/>
    <w:rsid w:val="000A5FEA"/>
    <w:rsid w:val="000A62D6"/>
    <w:rsid w:val="000A662C"/>
    <w:rsid w:val="000A672F"/>
    <w:rsid w:val="000A6C2F"/>
    <w:rsid w:val="000A6D89"/>
    <w:rsid w:val="000A7034"/>
    <w:rsid w:val="000A73D5"/>
    <w:rsid w:val="000A789C"/>
    <w:rsid w:val="000A799A"/>
    <w:rsid w:val="000A79DD"/>
    <w:rsid w:val="000A7FCF"/>
    <w:rsid w:val="000B07C7"/>
    <w:rsid w:val="000B117C"/>
    <w:rsid w:val="000B123A"/>
    <w:rsid w:val="000B13DB"/>
    <w:rsid w:val="000B1414"/>
    <w:rsid w:val="000B1D44"/>
    <w:rsid w:val="000B2EE7"/>
    <w:rsid w:val="000B31CF"/>
    <w:rsid w:val="000B3B79"/>
    <w:rsid w:val="000B412A"/>
    <w:rsid w:val="000B44EB"/>
    <w:rsid w:val="000B4619"/>
    <w:rsid w:val="000B46EA"/>
    <w:rsid w:val="000B48C3"/>
    <w:rsid w:val="000B5233"/>
    <w:rsid w:val="000B5338"/>
    <w:rsid w:val="000B5617"/>
    <w:rsid w:val="000B5A48"/>
    <w:rsid w:val="000B5DDD"/>
    <w:rsid w:val="000B5FA5"/>
    <w:rsid w:val="000B625F"/>
    <w:rsid w:val="000B6527"/>
    <w:rsid w:val="000B668F"/>
    <w:rsid w:val="000B67CB"/>
    <w:rsid w:val="000B69F5"/>
    <w:rsid w:val="000B6A13"/>
    <w:rsid w:val="000B6AE3"/>
    <w:rsid w:val="000B6D9B"/>
    <w:rsid w:val="000B7162"/>
    <w:rsid w:val="000B7A07"/>
    <w:rsid w:val="000C0588"/>
    <w:rsid w:val="000C0754"/>
    <w:rsid w:val="000C0998"/>
    <w:rsid w:val="000C099F"/>
    <w:rsid w:val="000C0A38"/>
    <w:rsid w:val="000C0D92"/>
    <w:rsid w:val="000C1049"/>
    <w:rsid w:val="000C1050"/>
    <w:rsid w:val="000C1AB9"/>
    <w:rsid w:val="000C1D4A"/>
    <w:rsid w:val="000C1E26"/>
    <w:rsid w:val="000C20A6"/>
    <w:rsid w:val="000C22DE"/>
    <w:rsid w:val="000C25E4"/>
    <w:rsid w:val="000C2855"/>
    <w:rsid w:val="000C2E51"/>
    <w:rsid w:val="000C3425"/>
    <w:rsid w:val="000C34F7"/>
    <w:rsid w:val="000C3553"/>
    <w:rsid w:val="000C36FB"/>
    <w:rsid w:val="000C38A5"/>
    <w:rsid w:val="000C4053"/>
    <w:rsid w:val="000C457E"/>
    <w:rsid w:val="000C4781"/>
    <w:rsid w:val="000C4FE4"/>
    <w:rsid w:val="000C5389"/>
    <w:rsid w:val="000C589D"/>
    <w:rsid w:val="000C5DD7"/>
    <w:rsid w:val="000C6233"/>
    <w:rsid w:val="000C6430"/>
    <w:rsid w:val="000C673E"/>
    <w:rsid w:val="000C6852"/>
    <w:rsid w:val="000C6996"/>
    <w:rsid w:val="000C6A53"/>
    <w:rsid w:val="000C6C0A"/>
    <w:rsid w:val="000C6F4B"/>
    <w:rsid w:val="000C70F5"/>
    <w:rsid w:val="000C72C5"/>
    <w:rsid w:val="000C7854"/>
    <w:rsid w:val="000C78A5"/>
    <w:rsid w:val="000C7A38"/>
    <w:rsid w:val="000C7AFA"/>
    <w:rsid w:val="000C7C5D"/>
    <w:rsid w:val="000C7D11"/>
    <w:rsid w:val="000C7F98"/>
    <w:rsid w:val="000D01E6"/>
    <w:rsid w:val="000D0226"/>
    <w:rsid w:val="000D050F"/>
    <w:rsid w:val="000D0767"/>
    <w:rsid w:val="000D0D06"/>
    <w:rsid w:val="000D0DAA"/>
    <w:rsid w:val="000D0F8F"/>
    <w:rsid w:val="000D10F6"/>
    <w:rsid w:val="000D1161"/>
    <w:rsid w:val="000D12F5"/>
    <w:rsid w:val="000D1872"/>
    <w:rsid w:val="000D19BB"/>
    <w:rsid w:val="000D1C94"/>
    <w:rsid w:val="000D1CE0"/>
    <w:rsid w:val="000D1F46"/>
    <w:rsid w:val="000D24EC"/>
    <w:rsid w:val="000D284E"/>
    <w:rsid w:val="000D2921"/>
    <w:rsid w:val="000D2992"/>
    <w:rsid w:val="000D2D37"/>
    <w:rsid w:val="000D2DF7"/>
    <w:rsid w:val="000D2EAB"/>
    <w:rsid w:val="000D2F05"/>
    <w:rsid w:val="000D32C9"/>
    <w:rsid w:val="000D3482"/>
    <w:rsid w:val="000D37A3"/>
    <w:rsid w:val="000D3945"/>
    <w:rsid w:val="000D3B53"/>
    <w:rsid w:val="000D416E"/>
    <w:rsid w:val="000D42F1"/>
    <w:rsid w:val="000D46D8"/>
    <w:rsid w:val="000D482F"/>
    <w:rsid w:val="000D4D52"/>
    <w:rsid w:val="000D4FB4"/>
    <w:rsid w:val="000D61B1"/>
    <w:rsid w:val="000D6288"/>
    <w:rsid w:val="000D660F"/>
    <w:rsid w:val="000D6796"/>
    <w:rsid w:val="000D6A1B"/>
    <w:rsid w:val="000D6F6E"/>
    <w:rsid w:val="000D71C3"/>
    <w:rsid w:val="000D7598"/>
    <w:rsid w:val="000D7939"/>
    <w:rsid w:val="000D794A"/>
    <w:rsid w:val="000E03B3"/>
    <w:rsid w:val="000E03FE"/>
    <w:rsid w:val="000E05E0"/>
    <w:rsid w:val="000E06A2"/>
    <w:rsid w:val="000E07A5"/>
    <w:rsid w:val="000E099A"/>
    <w:rsid w:val="000E0C03"/>
    <w:rsid w:val="000E1442"/>
    <w:rsid w:val="000E1C36"/>
    <w:rsid w:val="000E1E40"/>
    <w:rsid w:val="000E2052"/>
    <w:rsid w:val="000E2290"/>
    <w:rsid w:val="000E2381"/>
    <w:rsid w:val="000E27B9"/>
    <w:rsid w:val="000E2951"/>
    <w:rsid w:val="000E2B2F"/>
    <w:rsid w:val="000E2EF9"/>
    <w:rsid w:val="000E39F9"/>
    <w:rsid w:val="000E3CFC"/>
    <w:rsid w:val="000E4424"/>
    <w:rsid w:val="000E464C"/>
    <w:rsid w:val="000E486C"/>
    <w:rsid w:val="000E541A"/>
    <w:rsid w:val="000E549E"/>
    <w:rsid w:val="000E556A"/>
    <w:rsid w:val="000E571A"/>
    <w:rsid w:val="000E5852"/>
    <w:rsid w:val="000E58E5"/>
    <w:rsid w:val="000E5A7F"/>
    <w:rsid w:val="000E5AB8"/>
    <w:rsid w:val="000E601C"/>
    <w:rsid w:val="000E61C2"/>
    <w:rsid w:val="000E6251"/>
    <w:rsid w:val="000E6288"/>
    <w:rsid w:val="000E6441"/>
    <w:rsid w:val="000E66AF"/>
    <w:rsid w:val="000E66B0"/>
    <w:rsid w:val="000E6B85"/>
    <w:rsid w:val="000E6EE1"/>
    <w:rsid w:val="000E7407"/>
    <w:rsid w:val="000E74A5"/>
    <w:rsid w:val="000F0174"/>
    <w:rsid w:val="000F038C"/>
    <w:rsid w:val="000F03CC"/>
    <w:rsid w:val="000F05BF"/>
    <w:rsid w:val="000F05CB"/>
    <w:rsid w:val="000F05F3"/>
    <w:rsid w:val="000F08F3"/>
    <w:rsid w:val="000F12AA"/>
    <w:rsid w:val="000F14F0"/>
    <w:rsid w:val="000F1ABE"/>
    <w:rsid w:val="000F1B41"/>
    <w:rsid w:val="000F1E94"/>
    <w:rsid w:val="000F2385"/>
    <w:rsid w:val="000F2596"/>
    <w:rsid w:val="000F2BA9"/>
    <w:rsid w:val="000F2C28"/>
    <w:rsid w:val="000F2CA2"/>
    <w:rsid w:val="000F2FE8"/>
    <w:rsid w:val="000F3055"/>
    <w:rsid w:val="000F30B5"/>
    <w:rsid w:val="000F31B0"/>
    <w:rsid w:val="000F332D"/>
    <w:rsid w:val="000F3374"/>
    <w:rsid w:val="000F35EB"/>
    <w:rsid w:val="000F3781"/>
    <w:rsid w:val="000F3B14"/>
    <w:rsid w:val="000F3B44"/>
    <w:rsid w:val="000F3F71"/>
    <w:rsid w:val="000F40FC"/>
    <w:rsid w:val="000F4330"/>
    <w:rsid w:val="000F43DA"/>
    <w:rsid w:val="000F4B72"/>
    <w:rsid w:val="000F4B95"/>
    <w:rsid w:val="000F4CB9"/>
    <w:rsid w:val="000F4E63"/>
    <w:rsid w:val="000F51A6"/>
    <w:rsid w:val="000F5596"/>
    <w:rsid w:val="000F55CE"/>
    <w:rsid w:val="000F599D"/>
    <w:rsid w:val="000F5AFE"/>
    <w:rsid w:val="000F5EFA"/>
    <w:rsid w:val="000F6063"/>
    <w:rsid w:val="000F69A0"/>
    <w:rsid w:val="000F6E82"/>
    <w:rsid w:val="000F7158"/>
    <w:rsid w:val="000F7682"/>
    <w:rsid w:val="000F79E6"/>
    <w:rsid w:val="000F7A1D"/>
    <w:rsid w:val="000F7AAB"/>
    <w:rsid w:val="000F7DC8"/>
    <w:rsid w:val="000F7EFF"/>
    <w:rsid w:val="001006B3"/>
    <w:rsid w:val="001009A0"/>
    <w:rsid w:val="00100B60"/>
    <w:rsid w:val="00100E0B"/>
    <w:rsid w:val="001012FA"/>
    <w:rsid w:val="0010146F"/>
    <w:rsid w:val="001016B2"/>
    <w:rsid w:val="001019B1"/>
    <w:rsid w:val="00101E79"/>
    <w:rsid w:val="001024F6"/>
    <w:rsid w:val="001026BA"/>
    <w:rsid w:val="00102891"/>
    <w:rsid w:val="001028A7"/>
    <w:rsid w:val="00102B6B"/>
    <w:rsid w:val="00102BDC"/>
    <w:rsid w:val="00102F97"/>
    <w:rsid w:val="001030F7"/>
    <w:rsid w:val="0010322D"/>
    <w:rsid w:val="0010335C"/>
    <w:rsid w:val="00103461"/>
    <w:rsid w:val="00103CB8"/>
    <w:rsid w:val="00103FF0"/>
    <w:rsid w:val="00103FFC"/>
    <w:rsid w:val="0010417B"/>
    <w:rsid w:val="0010462B"/>
    <w:rsid w:val="001047C0"/>
    <w:rsid w:val="00104B53"/>
    <w:rsid w:val="00104D94"/>
    <w:rsid w:val="00104F27"/>
    <w:rsid w:val="001052BC"/>
    <w:rsid w:val="00105374"/>
    <w:rsid w:val="0010579C"/>
    <w:rsid w:val="00105B60"/>
    <w:rsid w:val="001065A3"/>
    <w:rsid w:val="001065D0"/>
    <w:rsid w:val="0010665B"/>
    <w:rsid w:val="001066DD"/>
    <w:rsid w:val="00106742"/>
    <w:rsid w:val="00106B52"/>
    <w:rsid w:val="0010706F"/>
    <w:rsid w:val="00107488"/>
    <w:rsid w:val="0011037F"/>
    <w:rsid w:val="00110629"/>
    <w:rsid w:val="00110BFB"/>
    <w:rsid w:val="00110F36"/>
    <w:rsid w:val="00110FC0"/>
    <w:rsid w:val="00110FCB"/>
    <w:rsid w:val="001110AC"/>
    <w:rsid w:val="001110F4"/>
    <w:rsid w:val="001112D6"/>
    <w:rsid w:val="00111343"/>
    <w:rsid w:val="00111655"/>
    <w:rsid w:val="001116FC"/>
    <w:rsid w:val="001119E1"/>
    <w:rsid w:val="00111CCD"/>
    <w:rsid w:val="001121BC"/>
    <w:rsid w:val="00112627"/>
    <w:rsid w:val="001126E4"/>
    <w:rsid w:val="001127E2"/>
    <w:rsid w:val="00112D36"/>
    <w:rsid w:val="0011323F"/>
    <w:rsid w:val="0011344B"/>
    <w:rsid w:val="00113510"/>
    <w:rsid w:val="00113F94"/>
    <w:rsid w:val="00113FA2"/>
    <w:rsid w:val="00113FF5"/>
    <w:rsid w:val="00114A56"/>
    <w:rsid w:val="00114DB5"/>
    <w:rsid w:val="00115002"/>
    <w:rsid w:val="00115153"/>
    <w:rsid w:val="00115204"/>
    <w:rsid w:val="001159C3"/>
    <w:rsid w:val="00115BFA"/>
    <w:rsid w:val="00115CFA"/>
    <w:rsid w:val="001164CD"/>
    <w:rsid w:val="001166D0"/>
    <w:rsid w:val="001168C2"/>
    <w:rsid w:val="00116D5D"/>
    <w:rsid w:val="0011722A"/>
    <w:rsid w:val="00117269"/>
    <w:rsid w:val="0011743F"/>
    <w:rsid w:val="00117720"/>
    <w:rsid w:val="0011793A"/>
    <w:rsid w:val="00117AA6"/>
    <w:rsid w:val="00117BC1"/>
    <w:rsid w:val="001201F5"/>
    <w:rsid w:val="001202A9"/>
    <w:rsid w:val="001203F0"/>
    <w:rsid w:val="00120710"/>
    <w:rsid w:val="00120A2F"/>
    <w:rsid w:val="00121302"/>
    <w:rsid w:val="001215BA"/>
    <w:rsid w:val="00121638"/>
    <w:rsid w:val="0012193B"/>
    <w:rsid w:val="00121E6A"/>
    <w:rsid w:val="00122375"/>
    <w:rsid w:val="001223AC"/>
    <w:rsid w:val="00122527"/>
    <w:rsid w:val="001228D7"/>
    <w:rsid w:val="00122D77"/>
    <w:rsid w:val="00123731"/>
    <w:rsid w:val="001237A9"/>
    <w:rsid w:val="001238E1"/>
    <w:rsid w:val="00123950"/>
    <w:rsid w:val="00124089"/>
    <w:rsid w:val="001245FB"/>
    <w:rsid w:val="00124734"/>
    <w:rsid w:val="00124856"/>
    <w:rsid w:val="00124B0D"/>
    <w:rsid w:val="00124BEE"/>
    <w:rsid w:val="00124D2D"/>
    <w:rsid w:val="001256F3"/>
    <w:rsid w:val="00125B26"/>
    <w:rsid w:val="00125FE3"/>
    <w:rsid w:val="001268AD"/>
    <w:rsid w:val="001268B1"/>
    <w:rsid w:val="00126AD4"/>
    <w:rsid w:val="00126DE8"/>
    <w:rsid w:val="00127445"/>
    <w:rsid w:val="001274EB"/>
    <w:rsid w:val="001276A1"/>
    <w:rsid w:val="0012780B"/>
    <w:rsid w:val="0012787C"/>
    <w:rsid w:val="00127885"/>
    <w:rsid w:val="001304B4"/>
    <w:rsid w:val="00130C8A"/>
    <w:rsid w:val="00131239"/>
    <w:rsid w:val="001312D9"/>
    <w:rsid w:val="0013132B"/>
    <w:rsid w:val="001314D6"/>
    <w:rsid w:val="0013189C"/>
    <w:rsid w:val="001319F5"/>
    <w:rsid w:val="00131A01"/>
    <w:rsid w:val="001320FB"/>
    <w:rsid w:val="001327B7"/>
    <w:rsid w:val="00132A0A"/>
    <w:rsid w:val="00132A39"/>
    <w:rsid w:val="00132C10"/>
    <w:rsid w:val="00132CC5"/>
    <w:rsid w:val="00132FBE"/>
    <w:rsid w:val="001330E9"/>
    <w:rsid w:val="0013355E"/>
    <w:rsid w:val="001335FD"/>
    <w:rsid w:val="001339D8"/>
    <w:rsid w:val="00133C4F"/>
    <w:rsid w:val="00133C56"/>
    <w:rsid w:val="00133E2B"/>
    <w:rsid w:val="001343B6"/>
    <w:rsid w:val="0013440B"/>
    <w:rsid w:val="00134F27"/>
    <w:rsid w:val="001355D4"/>
    <w:rsid w:val="001356B6"/>
    <w:rsid w:val="00135AB0"/>
    <w:rsid w:val="00135CB6"/>
    <w:rsid w:val="00135E49"/>
    <w:rsid w:val="00136592"/>
    <w:rsid w:val="00136622"/>
    <w:rsid w:val="00136831"/>
    <w:rsid w:val="00136B57"/>
    <w:rsid w:val="00136C87"/>
    <w:rsid w:val="00136FBB"/>
    <w:rsid w:val="00137810"/>
    <w:rsid w:val="00137947"/>
    <w:rsid w:val="00137A43"/>
    <w:rsid w:val="00137B04"/>
    <w:rsid w:val="001400F4"/>
    <w:rsid w:val="00140360"/>
    <w:rsid w:val="001406FD"/>
    <w:rsid w:val="00140869"/>
    <w:rsid w:val="00140B1C"/>
    <w:rsid w:val="00140C58"/>
    <w:rsid w:val="001410F2"/>
    <w:rsid w:val="001412A3"/>
    <w:rsid w:val="001414B0"/>
    <w:rsid w:val="00141B21"/>
    <w:rsid w:val="00141EE7"/>
    <w:rsid w:val="00141FDB"/>
    <w:rsid w:val="00142540"/>
    <w:rsid w:val="001426C0"/>
    <w:rsid w:val="001428EE"/>
    <w:rsid w:val="00142961"/>
    <w:rsid w:val="00142ABE"/>
    <w:rsid w:val="00142D05"/>
    <w:rsid w:val="00143241"/>
    <w:rsid w:val="00143315"/>
    <w:rsid w:val="00143C31"/>
    <w:rsid w:val="00143E03"/>
    <w:rsid w:val="00144459"/>
    <w:rsid w:val="001446CB"/>
    <w:rsid w:val="001446E0"/>
    <w:rsid w:val="001447F4"/>
    <w:rsid w:val="00144841"/>
    <w:rsid w:val="00144DCF"/>
    <w:rsid w:val="001450EC"/>
    <w:rsid w:val="001451AE"/>
    <w:rsid w:val="00145336"/>
    <w:rsid w:val="001453B7"/>
    <w:rsid w:val="001456CE"/>
    <w:rsid w:val="001456D6"/>
    <w:rsid w:val="001456F8"/>
    <w:rsid w:val="0014609A"/>
    <w:rsid w:val="0014653A"/>
    <w:rsid w:val="0014660A"/>
    <w:rsid w:val="00146F81"/>
    <w:rsid w:val="001474B4"/>
    <w:rsid w:val="00147899"/>
    <w:rsid w:val="00147E24"/>
    <w:rsid w:val="001502A4"/>
    <w:rsid w:val="0015043B"/>
    <w:rsid w:val="001504B9"/>
    <w:rsid w:val="001504F6"/>
    <w:rsid w:val="00150565"/>
    <w:rsid w:val="00150590"/>
    <w:rsid w:val="00150D5E"/>
    <w:rsid w:val="00150F72"/>
    <w:rsid w:val="00151562"/>
    <w:rsid w:val="0015182B"/>
    <w:rsid w:val="00151914"/>
    <w:rsid w:val="00151966"/>
    <w:rsid w:val="00151C24"/>
    <w:rsid w:val="0015227C"/>
    <w:rsid w:val="001525CB"/>
    <w:rsid w:val="001528A9"/>
    <w:rsid w:val="001528F9"/>
    <w:rsid w:val="001529DE"/>
    <w:rsid w:val="00152B77"/>
    <w:rsid w:val="00152F7C"/>
    <w:rsid w:val="00153B74"/>
    <w:rsid w:val="00153B97"/>
    <w:rsid w:val="00153F75"/>
    <w:rsid w:val="00154167"/>
    <w:rsid w:val="0015418C"/>
    <w:rsid w:val="00154B99"/>
    <w:rsid w:val="00154C24"/>
    <w:rsid w:val="00154F4B"/>
    <w:rsid w:val="00155067"/>
    <w:rsid w:val="0015556A"/>
    <w:rsid w:val="00155582"/>
    <w:rsid w:val="00155781"/>
    <w:rsid w:val="00155FB1"/>
    <w:rsid w:val="001560B6"/>
    <w:rsid w:val="0015666D"/>
    <w:rsid w:val="00156869"/>
    <w:rsid w:val="00156884"/>
    <w:rsid w:val="00156E71"/>
    <w:rsid w:val="00156E96"/>
    <w:rsid w:val="00157D7D"/>
    <w:rsid w:val="00160094"/>
    <w:rsid w:val="0016063A"/>
    <w:rsid w:val="00160DB0"/>
    <w:rsid w:val="00161167"/>
    <w:rsid w:val="00161423"/>
    <w:rsid w:val="001614E3"/>
    <w:rsid w:val="00161658"/>
    <w:rsid w:val="001618E0"/>
    <w:rsid w:val="001619C1"/>
    <w:rsid w:val="00161EEB"/>
    <w:rsid w:val="00162136"/>
    <w:rsid w:val="00162528"/>
    <w:rsid w:val="0016309B"/>
    <w:rsid w:val="0016331A"/>
    <w:rsid w:val="00163465"/>
    <w:rsid w:val="0016384A"/>
    <w:rsid w:val="001639C3"/>
    <w:rsid w:val="001639C4"/>
    <w:rsid w:val="00163E8C"/>
    <w:rsid w:val="001645AB"/>
    <w:rsid w:val="00164B0A"/>
    <w:rsid w:val="00164C30"/>
    <w:rsid w:val="001652BA"/>
    <w:rsid w:val="00165379"/>
    <w:rsid w:val="0016541E"/>
    <w:rsid w:val="001657EB"/>
    <w:rsid w:val="00165F40"/>
    <w:rsid w:val="0016627B"/>
    <w:rsid w:val="00166864"/>
    <w:rsid w:val="00166DBC"/>
    <w:rsid w:val="00166F5F"/>
    <w:rsid w:val="00167314"/>
    <w:rsid w:val="001675A0"/>
    <w:rsid w:val="0016765E"/>
    <w:rsid w:val="0016767F"/>
    <w:rsid w:val="00167924"/>
    <w:rsid w:val="00167A37"/>
    <w:rsid w:val="00167ACA"/>
    <w:rsid w:val="001700DB"/>
    <w:rsid w:val="00170417"/>
    <w:rsid w:val="00170467"/>
    <w:rsid w:val="00170543"/>
    <w:rsid w:val="00170617"/>
    <w:rsid w:val="00170814"/>
    <w:rsid w:val="0017091F"/>
    <w:rsid w:val="00170C37"/>
    <w:rsid w:val="00170E74"/>
    <w:rsid w:val="001710D8"/>
    <w:rsid w:val="001717DF"/>
    <w:rsid w:val="00171C22"/>
    <w:rsid w:val="00171DF8"/>
    <w:rsid w:val="00172008"/>
    <w:rsid w:val="00172493"/>
    <w:rsid w:val="00172498"/>
    <w:rsid w:val="00172C66"/>
    <w:rsid w:val="00172D73"/>
    <w:rsid w:val="00172E1D"/>
    <w:rsid w:val="001730B4"/>
    <w:rsid w:val="0017351E"/>
    <w:rsid w:val="00173635"/>
    <w:rsid w:val="0017386D"/>
    <w:rsid w:val="001738A6"/>
    <w:rsid w:val="001739AD"/>
    <w:rsid w:val="00173CA3"/>
    <w:rsid w:val="00173DA7"/>
    <w:rsid w:val="00174085"/>
    <w:rsid w:val="001746E6"/>
    <w:rsid w:val="00174E83"/>
    <w:rsid w:val="00175076"/>
    <w:rsid w:val="001750FF"/>
    <w:rsid w:val="00175D9F"/>
    <w:rsid w:val="00175F57"/>
    <w:rsid w:val="00176035"/>
    <w:rsid w:val="001760C5"/>
    <w:rsid w:val="00176205"/>
    <w:rsid w:val="00176580"/>
    <w:rsid w:val="00177324"/>
    <w:rsid w:val="00177542"/>
    <w:rsid w:val="001777FE"/>
    <w:rsid w:val="001779F1"/>
    <w:rsid w:val="00177AEC"/>
    <w:rsid w:val="00177BBB"/>
    <w:rsid w:val="00180632"/>
    <w:rsid w:val="00180904"/>
    <w:rsid w:val="00180AF3"/>
    <w:rsid w:val="00180B22"/>
    <w:rsid w:val="00180DBA"/>
    <w:rsid w:val="00180DEF"/>
    <w:rsid w:val="00180F32"/>
    <w:rsid w:val="00181134"/>
    <w:rsid w:val="0018120C"/>
    <w:rsid w:val="0018193F"/>
    <w:rsid w:val="001819F5"/>
    <w:rsid w:val="00181A90"/>
    <w:rsid w:val="00181B20"/>
    <w:rsid w:val="00181BA6"/>
    <w:rsid w:val="00182240"/>
    <w:rsid w:val="00182613"/>
    <w:rsid w:val="00182729"/>
    <w:rsid w:val="0018281E"/>
    <w:rsid w:val="00182841"/>
    <w:rsid w:val="001829A9"/>
    <w:rsid w:val="00182DCC"/>
    <w:rsid w:val="00182E78"/>
    <w:rsid w:val="0018312B"/>
    <w:rsid w:val="00183418"/>
    <w:rsid w:val="0018371D"/>
    <w:rsid w:val="001844B9"/>
    <w:rsid w:val="001844C6"/>
    <w:rsid w:val="00184839"/>
    <w:rsid w:val="001848D9"/>
    <w:rsid w:val="001849EC"/>
    <w:rsid w:val="00184BC5"/>
    <w:rsid w:val="0018509D"/>
    <w:rsid w:val="00185163"/>
    <w:rsid w:val="00185724"/>
    <w:rsid w:val="00185FA7"/>
    <w:rsid w:val="00186540"/>
    <w:rsid w:val="00186567"/>
    <w:rsid w:val="001867FA"/>
    <w:rsid w:val="0018749E"/>
    <w:rsid w:val="001875D0"/>
    <w:rsid w:val="0018771A"/>
    <w:rsid w:val="00187771"/>
    <w:rsid w:val="00187AF4"/>
    <w:rsid w:val="00187BE8"/>
    <w:rsid w:val="00187EA1"/>
    <w:rsid w:val="00187ED2"/>
    <w:rsid w:val="00190267"/>
    <w:rsid w:val="001902B4"/>
    <w:rsid w:val="00190BC0"/>
    <w:rsid w:val="0019117E"/>
    <w:rsid w:val="00191CC9"/>
    <w:rsid w:val="00191D31"/>
    <w:rsid w:val="001927BE"/>
    <w:rsid w:val="00192800"/>
    <w:rsid w:val="00192949"/>
    <w:rsid w:val="001930BE"/>
    <w:rsid w:val="00193162"/>
    <w:rsid w:val="00193503"/>
    <w:rsid w:val="001938B2"/>
    <w:rsid w:val="00193B85"/>
    <w:rsid w:val="00193CF6"/>
    <w:rsid w:val="00193DDF"/>
    <w:rsid w:val="00193F37"/>
    <w:rsid w:val="0019405F"/>
    <w:rsid w:val="00194114"/>
    <w:rsid w:val="001942A1"/>
    <w:rsid w:val="0019444E"/>
    <w:rsid w:val="001948D6"/>
    <w:rsid w:val="00194F21"/>
    <w:rsid w:val="00194F75"/>
    <w:rsid w:val="00195523"/>
    <w:rsid w:val="0019584A"/>
    <w:rsid w:val="00195D71"/>
    <w:rsid w:val="00196344"/>
    <w:rsid w:val="0019634A"/>
    <w:rsid w:val="001965F4"/>
    <w:rsid w:val="00196705"/>
    <w:rsid w:val="00196CBE"/>
    <w:rsid w:val="0019708B"/>
    <w:rsid w:val="001972E9"/>
    <w:rsid w:val="00197317"/>
    <w:rsid w:val="00197465"/>
    <w:rsid w:val="001979DE"/>
    <w:rsid w:val="00197B25"/>
    <w:rsid w:val="00197F8A"/>
    <w:rsid w:val="001A0643"/>
    <w:rsid w:val="001A0A27"/>
    <w:rsid w:val="001A0D7C"/>
    <w:rsid w:val="001A16EE"/>
    <w:rsid w:val="001A18BE"/>
    <w:rsid w:val="001A246A"/>
    <w:rsid w:val="001A26BB"/>
    <w:rsid w:val="001A2885"/>
    <w:rsid w:val="001A294D"/>
    <w:rsid w:val="001A2A7B"/>
    <w:rsid w:val="001A2F2D"/>
    <w:rsid w:val="001A320C"/>
    <w:rsid w:val="001A34CB"/>
    <w:rsid w:val="001A37D7"/>
    <w:rsid w:val="001A3B87"/>
    <w:rsid w:val="001A3F6E"/>
    <w:rsid w:val="001A43C7"/>
    <w:rsid w:val="001A4683"/>
    <w:rsid w:val="001A4EC7"/>
    <w:rsid w:val="001A5045"/>
    <w:rsid w:val="001A583B"/>
    <w:rsid w:val="001A5D4B"/>
    <w:rsid w:val="001A6050"/>
    <w:rsid w:val="001A612B"/>
    <w:rsid w:val="001A6342"/>
    <w:rsid w:val="001A64DD"/>
    <w:rsid w:val="001A6A2C"/>
    <w:rsid w:val="001A6C37"/>
    <w:rsid w:val="001A738C"/>
    <w:rsid w:val="001A76FB"/>
    <w:rsid w:val="001A7870"/>
    <w:rsid w:val="001A7896"/>
    <w:rsid w:val="001A7FBB"/>
    <w:rsid w:val="001B0521"/>
    <w:rsid w:val="001B09F9"/>
    <w:rsid w:val="001B0B55"/>
    <w:rsid w:val="001B0CE3"/>
    <w:rsid w:val="001B0D68"/>
    <w:rsid w:val="001B1021"/>
    <w:rsid w:val="001B119F"/>
    <w:rsid w:val="001B1516"/>
    <w:rsid w:val="001B1AF4"/>
    <w:rsid w:val="001B1C4A"/>
    <w:rsid w:val="001B1F71"/>
    <w:rsid w:val="001B2104"/>
    <w:rsid w:val="001B2404"/>
    <w:rsid w:val="001B260B"/>
    <w:rsid w:val="001B26AE"/>
    <w:rsid w:val="001B2797"/>
    <w:rsid w:val="001B286F"/>
    <w:rsid w:val="001B336C"/>
    <w:rsid w:val="001B4174"/>
    <w:rsid w:val="001B445F"/>
    <w:rsid w:val="001B48FA"/>
    <w:rsid w:val="001B4A79"/>
    <w:rsid w:val="001B4CA2"/>
    <w:rsid w:val="001B5318"/>
    <w:rsid w:val="001B550F"/>
    <w:rsid w:val="001B5747"/>
    <w:rsid w:val="001B58BE"/>
    <w:rsid w:val="001B5B05"/>
    <w:rsid w:val="001B5B5D"/>
    <w:rsid w:val="001B5C17"/>
    <w:rsid w:val="001B6315"/>
    <w:rsid w:val="001B6627"/>
    <w:rsid w:val="001B6716"/>
    <w:rsid w:val="001B680E"/>
    <w:rsid w:val="001B6973"/>
    <w:rsid w:val="001B6B65"/>
    <w:rsid w:val="001B715C"/>
    <w:rsid w:val="001B76B5"/>
    <w:rsid w:val="001B79A3"/>
    <w:rsid w:val="001B7C1D"/>
    <w:rsid w:val="001C02BA"/>
    <w:rsid w:val="001C03CA"/>
    <w:rsid w:val="001C08E9"/>
    <w:rsid w:val="001C0955"/>
    <w:rsid w:val="001C0BC0"/>
    <w:rsid w:val="001C0D1C"/>
    <w:rsid w:val="001C1322"/>
    <w:rsid w:val="001C167D"/>
    <w:rsid w:val="001C17AB"/>
    <w:rsid w:val="001C193C"/>
    <w:rsid w:val="001C1ACE"/>
    <w:rsid w:val="001C1EB4"/>
    <w:rsid w:val="001C21C3"/>
    <w:rsid w:val="001C22BF"/>
    <w:rsid w:val="001C23C4"/>
    <w:rsid w:val="001C2A2C"/>
    <w:rsid w:val="001C330D"/>
    <w:rsid w:val="001C331C"/>
    <w:rsid w:val="001C3439"/>
    <w:rsid w:val="001C3486"/>
    <w:rsid w:val="001C38A6"/>
    <w:rsid w:val="001C3BFD"/>
    <w:rsid w:val="001C3C08"/>
    <w:rsid w:val="001C437A"/>
    <w:rsid w:val="001C4389"/>
    <w:rsid w:val="001C4478"/>
    <w:rsid w:val="001C4919"/>
    <w:rsid w:val="001C4A6C"/>
    <w:rsid w:val="001C4D68"/>
    <w:rsid w:val="001C5133"/>
    <w:rsid w:val="001C557B"/>
    <w:rsid w:val="001C5DFF"/>
    <w:rsid w:val="001C5E00"/>
    <w:rsid w:val="001C6063"/>
    <w:rsid w:val="001C6710"/>
    <w:rsid w:val="001C6F54"/>
    <w:rsid w:val="001C74B8"/>
    <w:rsid w:val="001C765E"/>
    <w:rsid w:val="001C77BD"/>
    <w:rsid w:val="001C7BF1"/>
    <w:rsid w:val="001C7D58"/>
    <w:rsid w:val="001C7D95"/>
    <w:rsid w:val="001C7E46"/>
    <w:rsid w:val="001D00F7"/>
    <w:rsid w:val="001D0417"/>
    <w:rsid w:val="001D0462"/>
    <w:rsid w:val="001D04A7"/>
    <w:rsid w:val="001D08C6"/>
    <w:rsid w:val="001D09CC"/>
    <w:rsid w:val="001D0A4C"/>
    <w:rsid w:val="001D108E"/>
    <w:rsid w:val="001D10A3"/>
    <w:rsid w:val="001D1946"/>
    <w:rsid w:val="001D1B5F"/>
    <w:rsid w:val="001D1C68"/>
    <w:rsid w:val="001D1FBA"/>
    <w:rsid w:val="001D241A"/>
    <w:rsid w:val="001D26EB"/>
    <w:rsid w:val="001D284B"/>
    <w:rsid w:val="001D3041"/>
    <w:rsid w:val="001D304D"/>
    <w:rsid w:val="001D3155"/>
    <w:rsid w:val="001D32C4"/>
    <w:rsid w:val="001D3362"/>
    <w:rsid w:val="001D357B"/>
    <w:rsid w:val="001D3611"/>
    <w:rsid w:val="001D40C1"/>
    <w:rsid w:val="001D425A"/>
    <w:rsid w:val="001D4432"/>
    <w:rsid w:val="001D49C6"/>
    <w:rsid w:val="001D5017"/>
    <w:rsid w:val="001D5852"/>
    <w:rsid w:val="001D5E28"/>
    <w:rsid w:val="001D5EBA"/>
    <w:rsid w:val="001D62C5"/>
    <w:rsid w:val="001D6348"/>
    <w:rsid w:val="001D69F8"/>
    <w:rsid w:val="001D7176"/>
    <w:rsid w:val="001D7444"/>
    <w:rsid w:val="001D7458"/>
    <w:rsid w:val="001D7646"/>
    <w:rsid w:val="001D76BF"/>
    <w:rsid w:val="001D7712"/>
    <w:rsid w:val="001D7E36"/>
    <w:rsid w:val="001D7EC6"/>
    <w:rsid w:val="001D7F1E"/>
    <w:rsid w:val="001E0052"/>
    <w:rsid w:val="001E05C1"/>
    <w:rsid w:val="001E06E5"/>
    <w:rsid w:val="001E06F1"/>
    <w:rsid w:val="001E0A12"/>
    <w:rsid w:val="001E0A7F"/>
    <w:rsid w:val="001E0B37"/>
    <w:rsid w:val="001E0F7C"/>
    <w:rsid w:val="001E100B"/>
    <w:rsid w:val="001E1559"/>
    <w:rsid w:val="001E20C0"/>
    <w:rsid w:val="001E292F"/>
    <w:rsid w:val="001E295C"/>
    <w:rsid w:val="001E2990"/>
    <w:rsid w:val="001E2B07"/>
    <w:rsid w:val="001E343A"/>
    <w:rsid w:val="001E34CD"/>
    <w:rsid w:val="001E3521"/>
    <w:rsid w:val="001E37F8"/>
    <w:rsid w:val="001E3892"/>
    <w:rsid w:val="001E3BB1"/>
    <w:rsid w:val="001E3E50"/>
    <w:rsid w:val="001E3FB7"/>
    <w:rsid w:val="001E42FB"/>
    <w:rsid w:val="001E4526"/>
    <w:rsid w:val="001E46C2"/>
    <w:rsid w:val="001E46D2"/>
    <w:rsid w:val="001E46EB"/>
    <w:rsid w:val="001E4711"/>
    <w:rsid w:val="001E4826"/>
    <w:rsid w:val="001E48CC"/>
    <w:rsid w:val="001E496B"/>
    <w:rsid w:val="001E4C9D"/>
    <w:rsid w:val="001E50CE"/>
    <w:rsid w:val="001E51D2"/>
    <w:rsid w:val="001E5461"/>
    <w:rsid w:val="001E57B9"/>
    <w:rsid w:val="001E59B2"/>
    <w:rsid w:val="001E5B7C"/>
    <w:rsid w:val="001E5CAB"/>
    <w:rsid w:val="001E5FA2"/>
    <w:rsid w:val="001E6007"/>
    <w:rsid w:val="001E6A64"/>
    <w:rsid w:val="001E6D70"/>
    <w:rsid w:val="001E7037"/>
    <w:rsid w:val="001E704E"/>
    <w:rsid w:val="001E7B53"/>
    <w:rsid w:val="001F04E1"/>
    <w:rsid w:val="001F072D"/>
    <w:rsid w:val="001F090A"/>
    <w:rsid w:val="001F0A4E"/>
    <w:rsid w:val="001F0EA6"/>
    <w:rsid w:val="001F0F73"/>
    <w:rsid w:val="001F173F"/>
    <w:rsid w:val="001F1A04"/>
    <w:rsid w:val="001F1C44"/>
    <w:rsid w:val="001F1C95"/>
    <w:rsid w:val="001F1D00"/>
    <w:rsid w:val="001F1EAB"/>
    <w:rsid w:val="001F21CA"/>
    <w:rsid w:val="001F2203"/>
    <w:rsid w:val="001F246F"/>
    <w:rsid w:val="001F24B3"/>
    <w:rsid w:val="001F2A64"/>
    <w:rsid w:val="001F2B4B"/>
    <w:rsid w:val="001F2BC0"/>
    <w:rsid w:val="001F2C52"/>
    <w:rsid w:val="001F3874"/>
    <w:rsid w:val="001F3EC0"/>
    <w:rsid w:val="001F406D"/>
    <w:rsid w:val="001F41EA"/>
    <w:rsid w:val="001F424D"/>
    <w:rsid w:val="001F42E8"/>
    <w:rsid w:val="001F43B8"/>
    <w:rsid w:val="001F4481"/>
    <w:rsid w:val="001F45C0"/>
    <w:rsid w:val="001F45D1"/>
    <w:rsid w:val="001F4829"/>
    <w:rsid w:val="001F4A3E"/>
    <w:rsid w:val="001F58D4"/>
    <w:rsid w:val="001F59D8"/>
    <w:rsid w:val="001F5A52"/>
    <w:rsid w:val="001F5D53"/>
    <w:rsid w:val="001F5D5C"/>
    <w:rsid w:val="001F62F3"/>
    <w:rsid w:val="001F63F7"/>
    <w:rsid w:val="001F65FA"/>
    <w:rsid w:val="001F6F38"/>
    <w:rsid w:val="001F6F48"/>
    <w:rsid w:val="001F6F66"/>
    <w:rsid w:val="001F71F1"/>
    <w:rsid w:val="001F7247"/>
    <w:rsid w:val="001F747C"/>
    <w:rsid w:val="001F74A1"/>
    <w:rsid w:val="001F74F1"/>
    <w:rsid w:val="001F75A1"/>
    <w:rsid w:val="001F7675"/>
    <w:rsid w:val="001F7924"/>
    <w:rsid w:val="001F7D22"/>
    <w:rsid w:val="001F7F17"/>
    <w:rsid w:val="001F7F5A"/>
    <w:rsid w:val="00200249"/>
    <w:rsid w:val="0020049D"/>
    <w:rsid w:val="00200921"/>
    <w:rsid w:val="00200D6A"/>
    <w:rsid w:val="00200FB6"/>
    <w:rsid w:val="00201303"/>
    <w:rsid w:val="0020130A"/>
    <w:rsid w:val="00201542"/>
    <w:rsid w:val="002015CB"/>
    <w:rsid w:val="00201AB2"/>
    <w:rsid w:val="00201D5A"/>
    <w:rsid w:val="00202113"/>
    <w:rsid w:val="00202280"/>
    <w:rsid w:val="00202564"/>
    <w:rsid w:val="00202D85"/>
    <w:rsid w:val="00203171"/>
    <w:rsid w:val="00203249"/>
    <w:rsid w:val="002033DA"/>
    <w:rsid w:val="002035F5"/>
    <w:rsid w:val="0020362D"/>
    <w:rsid w:val="00203631"/>
    <w:rsid w:val="00203996"/>
    <w:rsid w:val="0020400A"/>
    <w:rsid w:val="0020424E"/>
    <w:rsid w:val="002043C0"/>
    <w:rsid w:val="00204722"/>
    <w:rsid w:val="00204B0C"/>
    <w:rsid w:val="00204BF2"/>
    <w:rsid w:val="00204C96"/>
    <w:rsid w:val="00204DBF"/>
    <w:rsid w:val="00205621"/>
    <w:rsid w:val="0020594B"/>
    <w:rsid w:val="00205AD1"/>
    <w:rsid w:val="00206883"/>
    <w:rsid w:val="0020688B"/>
    <w:rsid w:val="00206CBB"/>
    <w:rsid w:val="002070FC"/>
    <w:rsid w:val="00207158"/>
    <w:rsid w:val="002071F9"/>
    <w:rsid w:val="00207452"/>
    <w:rsid w:val="002075CF"/>
    <w:rsid w:val="002079AE"/>
    <w:rsid w:val="00207C4D"/>
    <w:rsid w:val="00207E66"/>
    <w:rsid w:val="00207F5B"/>
    <w:rsid w:val="002107B3"/>
    <w:rsid w:val="002109D5"/>
    <w:rsid w:val="00210BFC"/>
    <w:rsid w:val="00210CE2"/>
    <w:rsid w:val="00210E72"/>
    <w:rsid w:val="00210FD0"/>
    <w:rsid w:val="00210FF7"/>
    <w:rsid w:val="002112AE"/>
    <w:rsid w:val="00211363"/>
    <w:rsid w:val="0021148F"/>
    <w:rsid w:val="00211781"/>
    <w:rsid w:val="00211DC7"/>
    <w:rsid w:val="00212289"/>
    <w:rsid w:val="00212445"/>
    <w:rsid w:val="00212490"/>
    <w:rsid w:val="002125EC"/>
    <w:rsid w:val="0021265E"/>
    <w:rsid w:val="00212A46"/>
    <w:rsid w:val="002131DC"/>
    <w:rsid w:val="00213AAB"/>
    <w:rsid w:val="00213B7C"/>
    <w:rsid w:val="00213ECC"/>
    <w:rsid w:val="00213FEB"/>
    <w:rsid w:val="00214285"/>
    <w:rsid w:val="002142CE"/>
    <w:rsid w:val="00214515"/>
    <w:rsid w:val="0021469F"/>
    <w:rsid w:val="00214A16"/>
    <w:rsid w:val="00214B52"/>
    <w:rsid w:val="00214C3B"/>
    <w:rsid w:val="00214EF2"/>
    <w:rsid w:val="00214FE1"/>
    <w:rsid w:val="00215173"/>
    <w:rsid w:val="0021531A"/>
    <w:rsid w:val="00215330"/>
    <w:rsid w:val="00215352"/>
    <w:rsid w:val="002153B6"/>
    <w:rsid w:val="00215519"/>
    <w:rsid w:val="0021567F"/>
    <w:rsid w:val="00215684"/>
    <w:rsid w:val="00215735"/>
    <w:rsid w:val="002158D7"/>
    <w:rsid w:val="00215AFD"/>
    <w:rsid w:val="00215BCE"/>
    <w:rsid w:val="00215C5C"/>
    <w:rsid w:val="002160EF"/>
    <w:rsid w:val="00216320"/>
    <w:rsid w:val="00216696"/>
    <w:rsid w:val="00216CDA"/>
    <w:rsid w:val="0021701D"/>
    <w:rsid w:val="0021718B"/>
    <w:rsid w:val="0021729D"/>
    <w:rsid w:val="00217453"/>
    <w:rsid w:val="00217504"/>
    <w:rsid w:val="00217744"/>
    <w:rsid w:val="0021774B"/>
    <w:rsid w:val="00217789"/>
    <w:rsid w:val="002177F3"/>
    <w:rsid w:val="002178B7"/>
    <w:rsid w:val="00217B3C"/>
    <w:rsid w:val="00217EF7"/>
    <w:rsid w:val="002213EC"/>
    <w:rsid w:val="00221779"/>
    <w:rsid w:val="0022196E"/>
    <w:rsid w:val="00222099"/>
    <w:rsid w:val="002221E0"/>
    <w:rsid w:val="00222B78"/>
    <w:rsid w:val="00222C78"/>
    <w:rsid w:val="00222E8C"/>
    <w:rsid w:val="00222EA9"/>
    <w:rsid w:val="00222FBF"/>
    <w:rsid w:val="0022309E"/>
    <w:rsid w:val="0022360C"/>
    <w:rsid w:val="00223621"/>
    <w:rsid w:val="002239A8"/>
    <w:rsid w:val="00223AC3"/>
    <w:rsid w:val="00223BA9"/>
    <w:rsid w:val="00223CFF"/>
    <w:rsid w:val="00223E7C"/>
    <w:rsid w:val="002242FA"/>
    <w:rsid w:val="00224311"/>
    <w:rsid w:val="00224321"/>
    <w:rsid w:val="002244B3"/>
    <w:rsid w:val="00224641"/>
    <w:rsid w:val="0022479F"/>
    <w:rsid w:val="002255E3"/>
    <w:rsid w:val="0022599F"/>
    <w:rsid w:val="00225E00"/>
    <w:rsid w:val="00225FD6"/>
    <w:rsid w:val="002267FC"/>
    <w:rsid w:val="002271A8"/>
    <w:rsid w:val="00227B85"/>
    <w:rsid w:val="00227BF3"/>
    <w:rsid w:val="00227C3B"/>
    <w:rsid w:val="00227C5B"/>
    <w:rsid w:val="00230059"/>
    <w:rsid w:val="00230627"/>
    <w:rsid w:val="0023063C"/>
    <w:rsid w:val="00230D08"/>
    <w:rsid w:val="00230E6C"/>
    <w:rsid w:val="00231371"/>
    <w:rsid w:val="00231458"/>
    <w:rsid w:val="00231647"/>
    <w:rsid w:val="00231658"/>
    <w:rsid w:val="00231ACB"/>
    <w:rsid w:val="00231CA1"/>
    <w:rsid w:val="00231E75"/>
    <w:rsid w:val="002323D7"/>
    <w:rsid w:val="0023249A"/>
    <w:rsid w:val="00232785"/>
    <w:rsid w:val="00232A0E"/>
    <w:rsid w:val="00232AE4"/>
    <w:rsid w:val="00232E2D"/>
    <w:rsid w:val="00232FA6"/>
    <w:rsid w:val="002330B8"/>
    <w:rsid w:val="00233823"/>
    <w:rsid w:val="00233EA1"/>
    <w:rsid w:val="002341A0"/>
    <w:rsid w:val="00234540"/>
    <w:rsid w:val="002346FD"/>
    <w:rsid w:val="00234DA4"/>
    <w:rsid w:val="00234ED2"/>
    <w:rsid w:val="002350DC"/>
    <w:rsid w:val="0023517F"/>
    <w:rsid w:val="00235C51"/>
    <w:rsid w:val="00235EDF"/>
    <w:rsid w:val="002369C9"/>
    <w:rsid w:val="00236CAC"/>
    <w:rsid w:val="00236DEA"/>
    <w:rsid w:val="00236ECD"/>
    <w:rsid w:val="00237162"/>
    <w:rsid w:val="002371F1"/>
    <w:rsid w:val="002372A8"/>
    <w:rsid w:val="0023760B"/>
    <w:rsid w:val="00237A08"/>
    <w:rsid w:val="00240173"/>
    <w:rsid w:val="0024020E"/>
    <w:rsid w:val="0024057C"/>
    <w:rsid w:val="002406DC"/>
    <w:rsid w:val="0024088D"/>
    <w:rsid w:val="00240BAC"/>
    <w:rsid w:val="00241032"/>
    <w:rsid w:val="0024113E"/>
    <w:rsid w:val="002416B1"/>
    <w:rsid w:val="00241BDE"/>
    <w:rsid w:val="00241D85"/>
    <w:rsid w:val="00241DFA"/>
    <w:rsid w:val="00242AE1"/>
    <w:rsid w:val="00242B41"/>
    <w:rsid w:val="00242D31"/>
    <w:rsid w:val="00243643"/>
    <w:rsid w:val="00243A7B"/>
    <w:rsid w:val="0024403C"/>
    <w:rsid w:val="0024404B"/>
    <w:rsid w:val="002442F3"/>
    <w:rsid w:val="0024493B"/>
    <w:rsid w:val="00244A2E"/>
    <w:rsid w:val="00244CCA"/>
    <w:rsid w:val="00244D24"/>
    <w:rsid w:val="00244F0D"/>
    <w:rsid w:val="002455F9"/>
    <w:rsid w:val="00245792"/>
    <w:rsid w:val="00245A7E"/>
    <w:rsid w:val="00245CCB"/>
    <w:rsid w:val="00245EF9"/>
    <w:rsid w:val="00245F94"/>
    <w:rsid w:val="00245F9A"/>
    <w:rsid w:val="0024610D"/>
    <w:rsid w:val="0024638D"/>
    <w:rsid w:val="002465D6"/>
    <w:rsid w:val="002469D3"/>
    <w:rsid w:val="00246C9E"/>
    <w:rsid w:val="00246F46"/>
    <w:rsid w:val="00247183"/>
    <w:rsid w:val="00247844"/>
    <w:rsid w:val="002504FC"/>
    <w:rsid w:val="002505C4"/>
    <w:rsid w:val="00250795"/>
    <w:rsid w:val="00250931"/>
    <w:rsid w:val="002513AB"/>
    <w:rsid w:val="00251586"/>
    <w:rsid w:val="002515CF"/>
    <w:rsid w:val="00251652"/>
    <w:rsid w:val="00251940"/>
    <w:rsid w:val="00251EAE"/>
    <w:rsid w:val="002526CC"/>
    <w:rsid w:val="00252AD2"/>
    <w:rsid w:val="00252BCE"/>
    <w:rsid w:val="00252C7A"/>
    <w:rsid w:val="00252D89"/>
    <w:rsid w:val="0025301C"/>
    <w:rsid w:val="002530F1"/>
    <w:rsid w:val="002531AA"/>
    <w:rsid w:val="00253C38"/>
    <w:rsid w:val="00253F34"/>
    <w:rsid w:val="0025415F"/>
    <w:rsid w:val="0025432D"/>
    <w:rsid w:val="002543C8"/>
    <w:rsid w:val="002544FB"/>
    <w:rsid w:val="002546B6"/>
    <w:rsid w:val="00254A60"/>
    <w:rsid w:val="00254EE7"/>
    <w:rsid w:val="0025509A"/>
    <w:rsid w:val="002552BD"/>
    <w:rsid w:val="002552CE"/>
    <w:rsid w:val="00255ABF"/>
    <w:rsid w:val="00255BD0"/>
    <w:rsid w:val="00255CDA"/>
    <w:rsid w:val="002563E1"/>
    <w:rsid w:val="002566B8"/>
    <w:rsid w:val="00256B35"/>
    <w:rsid w:val="00256CD8"/>
    <w:rsid w:val="00256E84"/>
    <w:rsid w:val="00257313"/>
    <w:rsid w:val="0025788A"/>
    <w:rsid w:val="00257A39"/>
    <w:rsid w:val="002605B6"/>
    <w:rsid w:val="00260646"/>
    <w:rsid w:val="00260D0E"/>
    <w:rsid w:val="00260FF3"/>
    <w:rsid w:val="00261057"/>
    <w:rsid w:val="00261488"/>
    <w:rsid w:val="00261506"/>
    <w:rsid w:val="00261995"/>
    <w:rsid w:val="002619D1"/>
    <w:rsid w:val="00262544"/>
    <w:rsid w:val="002626A7"/>
    <w:rsid w:val="002627AD"/>
    <w:rsid w:val="00262889"/>
    <w:rsid w:val="00262D23"/>
    <w:rsid w:val="00263445"/>
    <w:rsid w:val="0026353A"/>
    <w:rsid w:val="00263B57"/>
    <w:rsid w:val="00263E39"/>
    <w:rsid w:val="00263EC6"/>
    <w:rsid w:val="00263F1C"/>
    <w:rsid w:val="00264185"/>
    <w:rsid w:val="00264279"/>
    <w:rsid w:val="0026454B"/>
    <w:rsid w:val="002648AD"/>
    <w:rsid w:val="0026515F"/>
    <w:rsid w:val="00265942"/>
    <w:rsid w:val="00265B10"/>
    <w:rsid w:val="00265F42"/>
    <w:rsid w:val="00266070"/>
    <w:rsid w:val="002661D2"/>
    <w:rsid w:val="00266403"/>
    <w:rsid w:val="00266ADE"/>
    <w:rsid w:val="00266F45"/>
    <w:rsid w:val="00267052"/>
    <w:rsid w:val="00267099"/>
    <w:rsid w:val="0026796C"/>
    <w:rsid w:val="00267F3D"/>
    <w:rsid w:val="0027010A"/>
    <w:rsid w:val="00270580"/>
    <w:rsid w:val="002708AE"/>
    <w:rsid w:val="00270CCA"/>
    <w:rsid w:val="00270E9A"/>
    <w:rsid w:val="00271137"/>
    <w:rsid w:val="002711C6"/>
    <w:rsid w:val="00271356"/>
    <w:rsid w:val="002713EF"/>
    <w:rsid w:val="00271577"/>
    <w:rsid w:val="002716DD"/>
    <w:rsid w:val="00271B94"/>
    <w:rsid w:val="00271EBF"/>
    <w:rsid w:val="00271FBE"/>
    <w:rsid w:val="002724ED"/>
    <w:rsid w:val="0027273E"/>
    <w:rsid w:val="00272AA0"/>
    <w:rsid w:val="002735C6"/>
    <w:rsid w:val="002738B5"/>
    <w:rsid w:val="00273F1F"/>
    <w:rsid w:val="00274577"/>
    <w:rsid w:val="002748E3"/>
    <w:rsid w:val="00274912"/>
    <w:rsid w:val="00274E53"/>
    <w:rsid w:val="002751B3"/>
    <w:rsid w:val="00275208"/>
    <w:rsid w:val="002755D1"/>
    <w:rsid w:val="002759B3"/>
    <w:rsid w:val="00276137"/>
    <w:rsid w:val="00276344"/>
    <w:rsid w:val="002763D1"/>
    <w:rsid w:val="00276494"/>
    <w:rsid w:val="00276579"/>
    <w:rsid w:val="002766F4"/>
    <w:rsid w:val="00276901"/>
    <w:rsid w:val="0027737E"/>
    <w:rsid w:val="00277583"/>
    <w:rsid w:val="002778E9"/>
    <w:rsid w:val="00277AEB"/>
    <w:rsid w:val="00277B2D"/>
    <w:rsid w:val="00277DF8"/>
    <w:rsid w:val="00277FA3"/>
    <w:rsid w:val="00280050"/>
    <w:rsid w:val="002801F1"/>
    <w:rsid w:val="0028029B"/>
    <w:rsid w:val="002803FF"/>
    <w:rsid w:val="002804E7"/>
    <w:rsid w:val="00280D4E"/>
    <w:rsid w:val="00280F7E"/>
    <w:rsid w:val="0028133E"/>
    <w:rsid w:val="00281397"/>
    <w:rsid w:val="00281591"/>
    <w:rsid w:val="002815DF"/>
    <w:rsid w:val="0028174C"/>
    <w:rsid w:val="002817B0"/>
    <w:rsid w:val="0028187B"/>
    <w:rsid w:val="00281C0C"/>
    <w:rsid w:val="00281E21"/>
    <w:rsid w:val="002820B4"/>
    <w:rsid w:val="00282282"/>
    <w:rsid w:val="00283639"/>
    <w:rsid w:val="0028375B"/>
    <w:rsid w:val="002837EE"/>
    <w:rsid w:val="00283D8F"/>
    <w:rsid w:val="00283E28"/>
    <w:rsid w:val="002843C1"/>
    <w:rsid w:val="002849C5"/>
    <w:rsid w:val="00284B8D"/>
    <w:rsid w:val="002855F1"/>
    <w:rsid w:val="002856A7"/>
    <w:rsid w:val="00285F91"/>
    <w:rsid w:val="0028645C"/>
    <w:rsid w:val="0028655C"/>
    <w:rsid w:val="00286797"/>
    <w:rsid w:val="00286B37"/>
    <w:rsid w:val="00286DCC"/>
    <w:rsid w:val="00286DE7"/>
    <w:rsid w:val="00286DFB"/>
    <w:rsid w:val="00286E09"/>
    <w:rsid w:val="00286F84"/>
    <w:rsid w:val="00286FE8"/>
    <w:rsid w:val="002879DC"/>
    <w:rsid w:val="00287B23"/>
    <w:rsid w:val="00290269"/>
    <w:rsid w:val="0029041E"/>
    <w:rsid w:val="0029071F"/>
    <w:rsid w:val="00290BB0"/>
    <w:rsid w:val="00290C90"/>
    <w:rsid w:val="00290D8C"/>
    <w:rsid w:val="002911E5"/>
    <w:rsid w:val="00291428"/>
    <w:rsid w:val="0029165C"/>
    <w:rsid w:val="00291903"/>
    <w:rsid w:val="00291FC5"/>
    <w:rsid w:val="00292161"/>
    <w:rsid w:val="002926A4"/>
    <w:rsid w:val="002926B3"/>
    <w:rsid w:val="00292B39"/>
    <w:rsid w:val="00292BF9"/>
    <w:rsid w:val="00292CE5"/>
    <w:rsid w:val="00292E1C"/>
    <w:rsid w:val="00293199"/>
    <w:rsid w:val="002931EC"/>
    <w:rsid w:val="0029346C"/>
    <w:rsid w:val="002935E6"/>
    <w:rsid w:val="00293C9D"/>
    <w:rsid w:val="0029420D"/>
    <w:rsid w:val="002944BC"/>
    <w:rsid w:val="00294C94"/>
    <w:rsid w:val="00295023"/>
    <w:rsid w:val="0029518A"/>
    <w:rsid w:val="002951F3"/>
    <w:rsid w:val="00296231"/>
    <w:rsid w:val="00296252"/>
    <w:rsid w:val="0029654D"/>
    <w:rsid w:val="00296681"/>
    <w:rsid w:val="002966A4"/>
    <w:rsid w:val="002967BB"/>
    <w:rsid w:val="002967E8"/>
    <w:rsid w:val="00296885"/>
    <w:rsid w:val="00296ACE"/>
    <w:rsid w:val="00296BF3"/>
    <w:rsid w:val="00296F87"/>
    <w:rsid w:val="0029712E"/>
    <w:rsid w:val="0029756A"/>
    <w:rsid w:val="002975E9"/>
    <w:rsid w:val="00297DBF"/>
    <w:rsid w:val="002A043D"/>
    <w:rsid w:val="002A04AC"/>
    <w:rsid w:val="002A052B"/>
    <w:rsid w:val="002A053A"/>
    <w:rsid w:val="002A0B6C"/>
    <w:rsid w:val="002A125F"/>
    <w:rsid w:val="002A12F8"/>
    <w:rsid w:val="002A1AF1"/>
    <w:rsid w:val="002A1C58"/>
    <w:rsid w:val="002A2224"/>
    <w:rsid w:val="002A228B"/>
    <w:rsid w:val="002A251B"/>
    <w:rsid w:val="002A2A33"/>
    <w:rsid w:val="002A2B48"/>
    <w:rsid w:val="002A2C59"/>
    <w:rsid w:val="002A2FF6"/>
    <w:rsid w:val="002A3290"/>
    <w:rsid w:val="002A3647"/>
    <w:rsid w:val="002A3677"/>
    <w:rsid w:val="002A3AC3"/>
    <w:rsid w:val="002A3C72"/>
    <w:rsid w:val="002A3D0B"/>
    <w:rsid w:val="002A3FA9"/>
    <w:rsid w:val="002A4B35"/>
    <w:rsid w:val="002A4E11"/>
    <w:rsid w:val="002A4F67"/>
    <w:rsid w:val="002A53A2"/>
    <w:rsid w:val="002A53D9"/>
    <w:rsid w:val="002A542E"/>
    <w:rsid w:val="002A5E17"/>
    <w:rsid w:val="002A6442"/>
    <w:rsid w:val="002A6B31"/>
    <w:rsid w:val="002A6CDB"/>
    <w:rsid w:val="002A7159"/>
    <w:rsid w:val="002A7843"/>
    <w:rsid w:val="002A7D86"/>
    <w:rsid w:val="002A7EC4"/>
    <w:rsid w:val="002B01AF"/>
    <w:rsid w:val="002B049A"/>
    <w:rsid w:val="002B0A6C"/>
    <w:rsid w:val="002B0EBD"/>
    <w:rsid w:val="002B107B"/>
    <w:rsid w:val="002B109F"/>
    <w:rsid w:val="002B10A1"/>
    <w:rsid w:val="002B1700"/>
    <w:rsid w:val="002B1725"/>
    <w:rsid w:val="002B189E"/>
    <w:rsid w:val="002B20CC"/>
    <w:rsid w:val="002B25C2"/>
    <w:rsid w:val="002B26FA"/>
    <w:rsid w:val="002B2900"/>
    <w:rsid w:val="002B2972"/>
    <w:rsid w:val="002B298C"/>
    <w:rsid w:val="002B2AE0"/>
    <w:rsid w:val="002B307A"/>
    <w:rsid w:val="002B3484"/>
    <w:rsid w:val="002B360B"/>
    <w:rsid w:val="002B3B65"/>
    <w:rsid w:val="002B3E27"/>
    <w:rsid w:val="002B3E34"/>
    <w:rsid w:val="002B41FB"/>
    <w:rsid w:val="002B42A4"/>
    <w:rsid w:val="002B434D"/>
    <w:rsid w:val="002B43C4"/>
    <w:rsid w:val="002B4699"/>
    <w:rsid w:val="002B4831"/>
    <w:rsid w:val="002B4940"/>
    <w:rsid w:val="002B4CEF"/>
    <w:rsid w:val="002B5432"/>
    <w:rsid w:val="002B54B2"/>
    <w:rsid w:val="002B54D8"/>
    <w:rsid w:val="002B57F2"/>
    <w:rsid w:val="002B604F"/>
    <w:rsid w:val="002B6445"/>
    <w:rsid w:val="002B67EF"/>
    <w:rsid w:val="002B6B96"/>
    <w:rsid w:val="002B71CA"/>
    <w:rsid w:val="002B7852"/>
    <w:rsid w:val="002B79D3"/>
    <w:rsid w:val="002B7ED5"/>
    <w:rsid w:val="002C002A"/>
    <w:rsid w:val="002C0107"/>
    <w:rsid w:val="002C07C6"/>
    <w:rsid w:val="002C0885"/>
    <w:rsid w:val="002C09C8"/>
    <w:rsid w:val="002C1388"/>
    <w:rsid w:val="002C13EB"/>
    <w:rsid w:val="002C1520"/>
    <w:rsid w:val="002C179C"/>
    <w:rsid w:val="002C18F4"/>
    <w:rsid w:val="002C1989"/>
    <w:rsid w:val="002C19E4"/>
    <w:rsid w:val="002C204E"/>
    <w:rsid w:val="002C24B1"/>
    <w:rsid w:val="002C26FB"/>
    <w:rsid w:val="002C2A3E"/>
    <w:rsid w:val="002C2B95"/>
    <w:rsid w:val="002C2EBF"/>
    <w:rsid w:val="002C3071"/>
    <w:rsid w:val="002C34CD"/>
    <w:rsid w:val="002C3740"/>
    <w:rsid w:val="002C3A19"/>
    <w:rsid w:val="002C3BFB"/>
    <w:rsid w:val="002C3C4C"/>
    <w:rsid w:val="002C3CF8"/>
    <w:rsid w:val="002C3CFD"/>
    <w:rsid w:val="002C4920"/>
    <w:rsid w:val="002C4A3B"/>
    <w:rsid w:val="002C5271"/>
    <w:rsid w:val="002C5F4A"/>
    <w:rsid w:val="002C605C"/>
    <w:rsid w:val="002C64B1"/>
    <w:rsid w:val="002C64F3"/>
    <w:rsid w:val="002C6577"/>
    <w:rsid w:val="002C6DBD"/>
    <w:rsid w:val="002C7010"/>
    <w:rsid w:val="002C705A"/>
    <w:rsid w:val="002C7445"/>
    <w:rsid w:val="002C7D61"/>
    <w:rsid w:val="002D0298"/>
    <w:rsid w:val="002D0515"/>
    <w:rsid w:val="002D05DD"/>
    <w:rsid w:val="002D0687"/>
    <w:rsid w:val="002D06DE"/>
    <w:rsid w:val="002D0AA0"/>
    <w:rsid w:val="002D0C45"/>
    <w:rsid w:val="002D0CD6"/>
    <w:rsid w:val="002D12CE"/>
    <w:rsid w:val="002D148B"/>
    <w:rsid w:val="002D1656"/>
    <w:rsid w:val="002D1796"/>
    <w:rsid w:val="002D20FA"/>
    <w:rsid w:val="002D24E3"/>
    <w:rsid w:val="002D267E"/>
    <w:rsid w:val="002D2807"/>
    <w:rsid w:val="002D2CEB"/>
    <w:rsid w:val="002D2F9E"/>
    <w:rsid w:val="002D359A"/>
    <w:rsid w:val="002D378D"/>
    <w:rsid w:val="002D38AB"/>
    <w:rsid w:val="002D393B"/>
    <w:rsid w:val="002D3A8C"/>
    <w:rsid w:val="002D3AE7"/>
    <w:rsid w:val="002D3D98"/>
    <w:rsid w:val="002D4160"/>
    <w:rsid w:val="002D416A"/>
    <w:rsid w:val="002D4313"/>
    <w:rsid w:val="002D4429"/>
    <w:rsid w:val="002D44E6"/>
    <w:rsid w:val="002D4CF3"/>
    <w:rsid w:val="002D4D22"/>
    <w:rsid w:val="002D4F21"/>
    <w:rsid w:val="002D4FEC"/>
    <w:rsid w:val="002D52B7"/>
    <w:rsid w:val="002D59E7"/>
    <w:rsid w:val="002D5D0F"/>
    <w:rsid w:val="002D6131"/>
    <w:rsid w:val="002D62B3"/>
    <w:rsid w:val="002D68F9"/>
    <w:rsid w:val="002D6CC6"/>
    <w:rsid w:val="002D6D46"/>
    <w:rsid w:val="002D7ACD"/>
    <w:rsid w:val="002D7D5A"/>
    <w:rsid w:val="002D7D62"/>
    <w:rsid w:val="002E02C1"/>
    <w:rsid w:val="002E0367"/>
    <w:rsid w:val="002E03E0"/>
    <w:rsid w:val="002E05BD"/>
    <w:rsid w:val="002E06F2"/>
    <w:rsid w:val="002E0D07"/>
    <w:rsid w:val="002E121E"/>
    <w:rsid w:val="002E15E0"/>
    <w:rsid w:val="002E170E"/>
    <w:rsid w:val="002E1A2A"/>
    <w:rsid w:val="002E1C9D"/>
    <w:rsid w:val="002E24CF"/>
    <w:rsid w:val="002E25D7"/>
    <w:rsid w:val="002E2621"/>
    <w:rsid w:val="002E2B39"/>
    <w:rsid w:val="002E2BC8"/>
    <w:rsid w:val="002E39D5"/>
    <w:rsid w:val="002E3A1F"/>
    <w:rsid w:val="002E3AD3"/>
    <w:rsid w:val="002E3B5C"/>
    <w:rsid w:val="002E3D09"/>
    <w:rsid w:val="002E3D86"/>
    <w:rsid w:val="002E3F4F"/>
    <w:rsid w:val="002E3FBB"/>
    <w:rsid w:val="002E4BB0"/>
    <w:rsid w:val="002E5291"/>
    <w:rsid w:val="002E5353"/>
    <w:rsid w:val="002E53A9"/>
    <w:rsid w:val="002E5B25"/>
    <w:rsid w:val="002E60F7"/>
    <w:rsid w:val="002E6171"/>
    <w:rsid w:val="002E6564"/>
    <w:rsid w:val="002E695D"/>
    <w:rsid w:val="002E6B81"/>
    <w:rsid w:val="002E6CB5"/>
    <w:rsid w:val="002E6D48"/>
    <w:rsid w:val="002E6FB8"/>
    <w:rsid w:val="002E70FD"/>
    <w:rsid w:val="002E716F"/>
    <w:rsid w:val="002E7301"/>
    <w:rsid w:val="002E74AA"/>
    <w:rsid w:val="002E7A62"/>
    <w:rsid w:val="002E7E74"/>
    <w:rsid w:val="002E7EEF"/>
    <w:rsid w:val="002F00B9"/>
    <w:rsid w:val="002F015F"/>
    <w:rsid w:val="002F0842"/>
    <w:rsid w:val="002F0E59"/>
    <w:rsid w:val="002F17D7"/>
    <w:rsid w:val="002F1A42"/>
    <w:rsid w:val="002F1D51"/>
    <w:rsid w:val="002F2067"/>
    <w:rsid w:val="002F24BE"/>
    <w:rsid w:val="002F2835"/>
    <w:rsid w:val="002F2874"/>
    <w:rsid w:val="002F29D3"/>
    <w:rsid w:val="002F2A27"/>
    <w:rsid w:val="002F2FC4"/>
    <w:rsid w:val="002F30E6"/>
    <w:rsid w:val="002F3246"/>
    <w:rsid w:val="002F3280"/>
    <w:rsid w:val="002F36E5"/>
    <w:rsid w:val="002F3A90"/>
    <w:rsid w:val="002F3AF2"/>
    <w:rsid w:val="002F3E0D"/>
    <w:rsid w:val="002F3F60"/>
    <w:rsid w:val="002F3F6E"/>
    <w:rsid w:val="002F40C1"/>
    <w:rsid w:val="002F436E"/>
    <w:rsid w:val="002F4927"/>
    <w:rsid w:val="002F4D5D"/>
    <w:rsid w:val="002F5668"/>
    <w:rsid w:val="002F5762"/>
    <w:rsid w:val="002F58B2"/>
    <w:rsid w:val="002F58CB"/>
    <w:rsid w:val="002F5CB4"/>
    <w:rsid w:val="002F6116"/>
    <w:rsid w:val="002F62D6"/>
    <w:rsid w:val="002F6478"/>
    <w:rsid w:val="002F6907"/>
    <w:rsid w:val="002F6C2B"/>
    <w:rsid w:val="002F6DCD"/>
    <w:rsid w:val="002F74AB"/>
    <w:rsid w:val="002F74F1"/>
    <w:rsid w:val="002F78D3"/>
    <w:rsid w:val="002F7922"/>
    <w:rsid w:val="002F7A32"/>
    <w:rsid w:val="002F7A5F"/>
    <w:rsid w:val="003000D9"/>
    <w:rsid w:val="003007B1"/>
    <w:rsid w:val="00300B2C"/>
    <w:rsid w:val="003010EB"/>
    <w:rsid w:val="0030153E"/>
    <w:rsid w:val="00301A24"/>
    <w:rsid w:val="00301DC3"/>
    <w:rsid w:val="003020B5"/>
    <w:rsid w:val="00302320"/>
    <w:rsid w:val="00302469"/>
    <w:rsid w:val="0030250E"/>
    <w:rsid w:val="0030267E"/>
    <w:rsid w:val="003026E1"/>
    <w:rsid w:val="00302F8B"/>
    <w:rsid w:val="00303B4B"/>
    <w:rsid w:val="00303B58"/>
    <w:rsid w:val="00303BC9"/>
    <w:rsid w:val="00303F60"/>
    <w:rsid w:val="00304390"/>
    <w:rsid w:val="003049C2"/>
    <w:rsid w:val="00304CEF"/>
    <w:rsid w:val="00305218"/>
    <w:rsid w:val="0030524F"/>
    <w:rsid w:val="00305314"/>
    <w:rsid w:val="00305401"/>
    <w:rsid w:val="00305533"/>
    <w:rsid w:val="00305730"/>
    <w:rsid w:val="0030613F"/>
    <w:rsid w:val="003062B1"/>
    <w:rsid w:val="00306611"/>
    <w:rsid w:val="003067BB"/>
    <w:rsid w:val="00306AF0"/>
    <w:rsid w:val="00306DD9"/>
    <w:rsid w:val="0030739E"/>
    <w:rsid w:val="003073BD"/>
    <w:rsid w:val="003076D2"/>
    <w:rsid w:val="0030795C"/>
    <w:rsid w:val="00310217"/>
    <w:rsid w:val="0031025A"/>
    <w:rsid w:val="0031059F"/>
    <w:rsid w:val="00310772"/>
    <w:rsid w:val="00310A15"/>
    <w:rsid w:val="00310DC7"/>
    <w:rsid w:val="00311087"/>
    <w:rsid w:val="003110CB"/>
    <w:rsid w:val="003111CD"/>
    <w:rsid w:val="00311443"/>
    <w:rsid w:val="0031178D"/>
    <w:rsid w:val="003117F7"/>
    <w:rsid w:val="00311936"/>
    <w:rsid w:val="0031199C"/>
    <w:rsid w:val="00311AFE"/>
    <w:rsid w:val="00311C2F"/>
    <w:rsid w:val="00311DE8"/>
    <w:rsid w:val="00311EEC"/>
    <w:rsid w:val="00311F82"/>
    <w:rsid w:val="00312679"/>
    <w:rsid w:val="00312A8E"/>
    <w:rsid w:val="00312B4C"/>
    <w:rsid w:val="00313611"/>
    <w:rsid w:val="00313E0D"/>
    <w:rsid w:val="00314547"/>
    <w:rsid w:val="00314589"/>
    <w:rsid w:val="003154A2"/>
    <w:rsid w:val="003154D1"/>
    <w:rsid w:val="00315805"/>
    <w:rsid w:val="00315AB5"/>
    <w:rsid w:val="00316096"/>
    <w:rsid w:val="00316482"/>
    <w:rsid w:val="003167B1"/>
    <w:rsid w:val="00316B09"/>
    <w:rsid w:val="00316E1D"/>
    <w:rsid w:val="003175C4"/>
    <w:rsid w:val="003177CD"/>
    <w:rsid w:val="00317FBE"/>
    <w:rsid w:val="003200CA"/>
    <w:rsid w:val="003202B6"/>
    <w:rsid w:val="0032042D"/>
    <w:rsid w:val="0032070F"/>
    <w:rsid w:val="00320B50"/>
    <w:rsid w:val="00320B88"/>
    <w:rsid w:val="00320BFC"/>
    <w:rsid w:val="00321362"/>
    <w:rsid w:val="003213D5"/>
    <w:rsid w:val="0032171A"/>
    <w:rsid w:val="003217DB"/>
    <w:rsid w:val="003219F7"/>
    <w:rsid w:val="00321CFD"/>
    <w:rsid w:val="00321FC4"/>
    <w:rsid w:val="0032206B"/>
    <w:rsid w:val="00322717"/>
    <w:rsid w:val="00322DFD"/>
    <w:rsid w:val="00322E5C"/>
    <w:rsid w:val="0032346F"/>
    <w:rsid w:val="00323552"/>
    <w:rsid w:val="003237D2"/>
    <w:rsid w:val="0032382C"/>
    <w:rsid w:val="003241C4"/>
    <w:rsid w:val="00324328"/>
    <w:rsid w:val="00324A33"/>
    <w:rsid w:val="00325230"/>
    <w:rsid w:val="003252FB"/>
    <w:rsid w:val="00325333"/>
    <w:rsid w:val="0032554F"/>
    <w:rsid w:val="003266AB"/>
    <w:rsid w:val="003266EC"/>
    <w:rsid w:val="00326D5F"/>
    <w:rsid w:val="003272E6"/>
    <w:rsid w:val="0032739F"/>
    <w:rsid w:val="00327510"/>
    <w:rsid w:val="00327617"/>
    <w:rsid w:val="00327783"/>
    <w:rsid w:val="003277F7"/>
    <w:rsid w:val="00327FA9"/>
    <w:rsid w:val="00327FDF"/>
    <w:rsid w:val="003302BB"/>
    <w:rsid w:val="003306DB"/>
    <w:rsid w:val="003307FD"/>
    <w:rsid w:val="003313B0"/>
    <w:rsid w:val="00331A06"/>
    <w:rsid w:val="00331E5F"/>
    <w:rsid w:val="00332286"/>
    <w:rsid w:val="00332AA6"/>
    <w:rsid w:val="0033337B"/>
    <w:rsid w:val="00333671"/>
    <w:rsid w:val="00333711"/>
    <w:rsid w:val="00333C92"/>
    <w:rsid w:val="00333CFE"/>
    <w:rsid w:val="00333DDF"/>
    <w:rsid w:val="00333E91"/>
    <w:rsid w:val="003343C6"/>
    <w:rsid w:val="00334463"/>
    <w:rsid w:val="0033457D"/>
    <w:rsid w:val="00334E77"/>
    <w:rsid w:val="00334EE4"/>
    <w:rsid w:val="003356BA"/>
    <w:rsid w:val="003359A9"/>
    <w:rsid w:val="00335CD1"/>
    <w:rsid w:val="00335EB7"/>
    <w:rsid w:val="00336161"/>
    <w:rsid w:val="00336998"/>
    <w:rsid w:val="003369B2"/>
    <w:rsid w:val="00336D66"/>
    <w:rsid w:val="003372F0"/>
    <w:rsid w:val="003378F2"/>
    <w:rsid w:val="00337956"/>
    <w:rsid w:val="00337ADB"/>
    <w:rsid w:val="00337C80"/>
    <w:rsid w:val="00337FC3"/>
    <w:rsid w:val="003401F9"/>
    <w:rsid w:val="00340542"/>
    <w:rsid w:val="00340628"/>
    <w:rsid w:val="003409C6"/>
    <w:rsid w:val="00340DAD"/>
    <w:rsid w:val="00341346"/>
    <w:rsid w:val="003413ED"/>
    <w:rsid w:val="003415FE"/>
    <w:rsid w:val="00341CF1"/>
    <w:rsid w:val="00341CF9"/>
    <w:rsid w:val="00341D56"/>
    <w:rsid w:val="00341D85"/>
    <w:rsid w:val="00341E03"/>
    <w:rsid w:val="00342104"/>
    <w:rsid w:val="003423E8"/>
    <w:rsid w:val="00342794"/>
    <w:rsid w:val="00342944"/>
    <w:rsid w:val="00342D4C"/>
    <w:rsid w:val="00342FE8"/>
    <w:rsid w:val="0034376F"/>
    <w:rsid w:val="00343913"/>
    <w:rsid w:val="00343F1F"/>
    <w:rsid w:val="0034405D"/>
    <w:rsid w:val="0034467E"/>
    <w:rsid w:val="00344799"/>
    <w:rsid w:val="003449DE"/>
    <w:rsid w:val="00344B47"/>
    <w:rsid w:val="00344D4D"/>
    <w:rsid w:val="00345179"/>
    <w:rsid w:val="003451F1"/>
    <w:rsid w:val="00345447"/>
    <w:rsid w:val="0034584C"/>
    <w:rsid w:val="003459B0"/>
    <w:rsid w:val="00345CEF"/>
    <w:rsid w:val="00345D91"/>
    <w:rsid w:val="0034656C"/>
    <w:rsid w:val="0034680C"/>
    <w:rsid w:val="003469B9"/>
    <w:rsid w:val="003471D9"/>
    <w:rsid w:val="0034733D"/>
    <w:rsid w:val="00347408"/>
    <w:rsid w:val="0034751E"/>
    <w:rsid w:val="00347699"/>
    <w:rsid w:val="00347D88"/>
    <w:rsid w:val="00347FF3"/>
    <w:rsid w:val="00350023"/>
    <w:rsid w:val="003501D2"/>
    <w:rsid w:val="00350374"/>
    <w:rsid w:val="003505AE"/>
    <w:rsid w:val="00350619"/>
    <w:rsid w:val="003506BD"/>
    <w:rsid w:val="00350790"/>
    <w:rsid w:val="0035080C"/>
    <w:rsid w:val="00350DE9"/>
    <w:rsid w:val="00350EA3"/>
    <w:rsid w:val="00350FEF"/>
    <w:rsid w:val="00351338"/>
    <w:rsid w:val="00351941"/>
    <w:rsid w:val="00351AD6"/>
    <w:rsid w:val="00351D64"/>
    <w:rsid w:val="00351F68"/>
    <w:rsid w:val="0035250C"/>
    <w:rsid w:val="003527DF"/>
    <w:rsid w:val="00352806"/>
    <w:rsid w:val="00352822"/>
    <w:rsid w:val="00352A46"/>
    <w:rsid w:val="0035377F"/>
    <w:rsid w:val="003538FB"/>
    <w:rsid w:val="003539D5"/>
    <w:rsid w:val="00353D4F"/>
    <w:rsid w:val="00353DD5"/>
    <w:rsid w:val="00353DF5"/>
    <w:rsid w:val="0035424A"/>
    <w:rsid w:val="003543B6"/>
    <w:rsid w:val="0035463D"/>
    <w:rsid w:val="00354B16"/>
    <w:rsid w:val="0035509D"/>
    <w:rsid w:val="003552AE"/>
    <w:rsid w:val="003553E1"/>
    <w:rsid w:val="00355453"/>
    <w:rsid w:val="0035586F"/>
    <w:rsid w:val="00355D23"/>
    <w:rsid w:val="00355F76"/>
    <w:rsid w:val="00355F8D"/>
    <w:rsid w:val="00356210"/>
    <w:rsid w:val="003568DD"/>
    <w:rsid w:val="003569C0"/>
    <w:rsid w:val="00356C0E"/>
    <w:rsid w:val="0035755C"/>
    <w:rsid w:val="00357922"/>
    <w:rsid w:val="00357B9A"/>
    <w:rsid w:val="00360029"/>
    <w:rsid w:val="00360236"/>
    <w:rsid w:val="0036032D"/>
    <w:rsid w:val="0036049B"/>
    <w:rsid w:val="00360CF6"/>
    <w:rsid w:val="00360D9F"/>
    <w:rsid w:val="00360EC5"/>
    <w:rsid w:val="00360F40"/>
    <w:rsid w:val="00360FF5"/>
    <w:rsid w:val="003615AB"/>
    <w:rsid w:val="003618A4"/>
    <w:rsid w:val="00361906"/>
    <w:rsid w:val="00361C1D"/>
    <w:rsid w:val="00362085"/>
    <w:rsid w:val="00362287"/>
    <w:rsid w:val="0036279B"/>
    <w:rsid w:val="00362AB1"/>
    <w:rsid w:val="00362EF6"/>
    <w:rsid w:val="003633A0"/>
    <w:rsid w:val="00363880"/>
    <w:rsid w:val="00363913"/>
    <w:rsid w:val="00363AAA"/>
    <w:rsid w:val="00364049"/>
    <w:rsid w:val="00364132"/>
    <w:rsid w:val="003649D1"/>
    <w:rsid w:val="00364FDB"/>
    <w:rsid w:val="0036509F"/>
    <w:rsid w:val="003658A8"/>
    <w:rsid w:val="003658B6"/>
    <w:rsid w:val="00366023"/>
    <w:rsid w:val="003662BC"/>
    <w:rsid w:val="003662E3"/>
    <w:rsid w:val="003667EA"/>
    <w:rsid w:val="003671DC"/>
    <w:rsid w:val="00367362"/>
    <w:rsid w:val="003674E3"/>
    <w:rsid w:val="00367717"/>
    <w:rsid w:val="00367D24"/>
    <w:rsid w:val="00367E56"/>
    <w:rsid w:val="0037048C"/>
    <w:rsid w:val="003707F4"/>
    <w:rsid w:val="00370946"/>
    <w:rsid w:val="00370C79"/>
    <w:rsid w:val="00370F76"/>
    <w:rsid w:val="003710AD"/>
    <w:rsid w:val="003712CC"/>
    <w:rsid w:val="003723D3"/>
    <w:rsid w:val="003726D9"/>
    <w:rsid w:val="00372A2F"/>
    <w:rsid w:val="00372ACC"/>
    <w:rsid w:val="00372E50"/>
    <w:rsid w:val="00372EDE"/>
    <w:rsid w:val="003731D1"/>
    <w:rsid w:val="00373691"/>
    <w:rsid w:val="00373B4E"/>
    <w:rsid w:val="00373CC5"/>
    <w:rsid w:val="00373DE6"/>
    <w:rsid w:val="00373F32"/>
    <w:rsid w:val="003742DB"/>
    <w:rsid w:val="0037473F"/>
    <w:rsid w:val="00374754"/>
    <w:rsid w:val="00374808"/>
    <w:rsid w:val="00374E46"/>
    <w:rsid w:val="00374FD1"/>
    <w:rsid w:val="0037520A"/>
    <w:rsid w:val="0037554C"/>
    <w:rsid w:val="00375648"/>
    <w:rsid w:val="003756C9"/>
    <w:rsid w:val="003759C8"/>
    <w:rsid w:val="00375C2B"/>
    <w:rsid w:val="003763A6"/>
    <w:rsid w:val="003764D1"/>
    <w:rsid w:val="00376501"/>
    <w:rsid w:val="003767FB"/>
    <w:rsid w:val="00376BCE"/>
    <w:rsid w:val="00376CB4"/>
    <w:rsid w:val="00376EAE"/>
    <w:rsid w:val="00377B36"/>
    <w:rsid w:val="00377DDD"/>
    <w:rsid w:val="003800AD"/>
    <w:rsid w:val="003800D6"/>
    <w:rsid w:val="00380238"/>
    <w:rsid w:val="003802FD"/>
    <w:rsid w:val="00380418"/>
    <w:rsid w:val="003804CB"/>
    <w:rsid w:val="0038055C"/>
    <w:rsid w:val="003806BF"/>
    <w:rsid w:val="00380CB3"/>
    <w:rsid w:val="00380F27"/>
    <w:rsid w:val="00380FCC"/>
    <w:rsid w:val="00381087"/>
    <w:rsid w:val="00381282"/>
    <w:rsid w:val="003812F7"/>
    <w:rsid w:val="00381347"/>
    <w:rsid w:val="00381524"/>
    <w:rsid w:val="0038155A"/>
    <w:rsid w:val="00381AA8"/>
    <w:rsid w:val="00381B3D"/>
    <w:rsid w:val="00381C85"/>
    <w:rsid w:val="00381D76"/>
    <w:rsid w:val="00382299"/>
    <w:rsid w:val="00382314"/>
    <w:rsid w:val="0038277B"/>
    <w:rsid w:val="00382BC8"/>
    <w:rsid w:val="00382C0B"/>
    <w:rsid w:val="00382C62"/>
    <w:rsid w:val="00382E50"/>
    <w:rsid w:val="00382F1F"/>
    <w:rsid w:val="00382FD5"/>
    <w:rsid w:val="00383328"/>
    <w:rsid w:val="00383346"/>
    <w:rsid w:val="00383675"/>
    <w:rsid w:val="0038396F"/>
    <w:rsid w:val="00383B0A"/>
    <w:rsid w:val="00383BB7"/>
    <w:rsid w:val="00383D61"/>
    <w:rsid w:val="00383E4F"/>
    <w:rsid w:val="003846D2"/>
    <w:rsid w:val="00384A28"/>
    <w:rsid w:val="00384A81"/>
    <w:rsid w:val="00385159"/>
    <w:rsid w:val="003854A0"/>
    <w:rsid w:val="0038599D"/>
    <w:rsid w:val="00385B28"/>
    <w:rsid w:val="00385B68"/>
    <w:rsid w:val="00385BDA"/>
    <w:rsid w:val="00385F85"/>
    <w:rsid w:val="0038610A"/>
    <w:rsid w:val="00386379"/>
    <w:rsid w:val="00386421"/>
    <w:rsid w:val="00386583"/>
    <w:rsid w:val="00386625"/>
    <w:rsid w:val="00386632"/>
    <w:rsid w:val="00386724"/>
    <w:rsid w:val="0038684D"/>
    <w:rsid w:val="003869B8"/>
    <w:rsid w:val="00387037"/>
    <w:rsid w:val="0038715D"/>
    <w:rsid w:val="00387392"/>
    <w:rsid w:val="003876A0"/>
    <w:rsid w:val="003876F0"/>
    <w:rsid w:val="0038795E"/>
    <w:rsid w:val="003900C8"/>
    <w:rsid w:val="003906B8"/>
    <w:rsid w:val="0039077B"/>
    <w:rsid w:val="00390868"/>
    <w:rsid w:val="00390C76"/>
    <w:rsid w:val="00390D05"/>
    <w:rsid w:val="00391345"/>
    <w:rsid w:val="003915F1"/>
    <w:rsid w:val="00391DF7"/>
    <w:rsid w:val="0039203D"/>
    <w:rsid w:val="00392398"/>
    <w:rsid w:val="0039253E"/>
    <w:rsid w:val="0039265B"/>
    <w:rsid w:val="00392BB8"/>
    <w:rsid w:val="00392D16"/>
    <w:rsid w:val="00392D72"/>
    <w:rsid w:val="00393189"/>
    <w:rsid w:val="003933EA"/>
    <w:rsid w:val="00393413"/>
    <w:rsid w:val="003934F9"/>
    <w:rsid w:val="00393518"/>
    <w:rsid w:val="00393553"/>
    <w:rsid w:val="00393628"/>
    <w:rsid w:val="00393CE6"/>
    <w:rsid w:val="00394947"/>
    <w:rsid w:val="00394A2C"/>
    <w:rsid w:val="00394C12"/>
    <w:rsid w:val="00394F1C"/>
    <w:rsid w:val="00395004"/>
    <w:rsid w:val="003950BF"/>
    <w:rsid w:val="003954B2"/>
    <w:rsid w:val="0039562B"/>
    <w:rsid w:val="003957DF"/>
    <w:rsid w:val="00395861"/>
    <w:rsid w:val="003961A7"/>
    <w:rsid w:val="00396237"/>
    <w:rsid w:val="003962DD"/>
    <w:rsid w:val="0039633A"/>
    <w:rsid w:val="00396610"/>
    <w:rsid w:val="00396921"/>
    <w:rsid w:val="00396B81"/>
    <w:rsid w:val="00396ECE"/>
    <w:rsid w:val="00397277"/>
    <w:rsid w:val="00397447"/>
    <w:rsid w:val="0039753E"/>
    <w:rsid w:val="00397579"/>
    <w:rsid w:val="00397A05"/>
    <w:rsid w:val="00397A0A"/>
    <w:rsid w:val="00397C73"/>
    <w:rsid w:val="003A01A2"/>
    <w:rsid w:val="003A05E1"/>
    <w:rsid w:val="003A0825"/>
    <w:rsid w:val="003A0936"/>
    <w:rsid w:val="003A1235"/>
    <w:rsid w:val="003A1737"/>
    <w:rsid w:val="003A1850"/>
    <w:rsid w:val="003A2028"/>
    <w:rsid w:val="003A216E"/>
    <w:rsid w:val="003A25E9"/>
    <w:rsid w:val="003A25F0"/>
    <w:rsid w:val="003A3068"/>
    <w:rsid w:val="003A3870"/>
    <w:rsid w:val="003A3A92"/>
    <w:rsid w:val="003A3DC5"/>
    <w:rsid w:val="003A3E95"/>
    <w:rsid w:val="003A3F8B"/>
    <w:rsid w:val="003A3FF3"/>
    <w:rsid w:val="003A419F"/>
    <w:rsid w:val="003A4274"/>
    <w:rsid w:val="003A44EB"/>
    <w:rsid w:val="003A4539"/>
    <w:rsid w:val="003A4AC7"/>
    <w:rsid w:val="003A4B93"/>
    <w:rsid w:val="003A4D14"/>
    <w:rsid w:val="003A4D25"/>
    <w:rsid w:val="003A4FE8"/>
    <w:rsid w:val="003A50ED"/>
    <w:rsid w:val="003A5F2F"/>
    <w:rsid w:val="003A605F"/>
    <w:rsid w:val="003A622C"/>
    <w:rsid w:val="003A63BA"/>
    <w:rsid w:val="003A63E2"/>
    <w:rsid w:val="003A6550"/>
    <w:rsid w:val="003A6842"/>
    <w:rsid w:val="003A71ED"/>
    <w:rsid w:val="003A72B3"/>
    <w:rsid w:val="003A73AD"/>
    <w:rsid w:val="003A7470"/>
    <w:rsid w:val="003A76B4"/>
    <w:rsid w:val="003A7D46"/>
    <w:rsid w:val="003A7DC3"/>
    <w:rsid w:val="003A7F71"/>
    <w:rsid w:val="003A7FC6"/>
    <w:rsid w:val="003B0198"/>
    <w:rsid w:val="003B0821"/>
    <w:rsid w:val="003B0956"/>
    <w:rsid w:val="003B0AE3"/>
    <w:rsid w:val="003B1683"/>
    <w:rsid w:val="003B1866"/>
    <w:rsid w:val="003B19B7"/>
    <w:rsid w:val="003B1BF0"/>
    <w:rsid w:val="003B1EC7"/>
    <w:rsid w:val="003B20D2"/>
    <w:rsid w:val="003B2179"/>
    <w:rsid w:val="003B2311"/>
    <w:rsid w:val="003B2790"/>
    <w:rsid w:val="003B2C3E"/>
    <w:rsid w:val="003B2E59"/>
    <w:rsid w:val="003B3503"/>
    <w:rsid w:val="003B35F7"/>
    <w:rsid w:val="003B39E4"/>
    <w:rsid w:val="003B4162"/>
    <w:rsid w:val="003B48C0"/>
    <w:rsid w:val="003B501B"/>
    <w:rsid w:val="003B5040"/>
    <w:rsid w:val="003B5114"/>
    <w:rsid w:val="003B5864"/>
    <w:rsid w:val="003B58AF"/>
    <w:rsid w:val="003B58FE"/>
    <w:rsid w:val="003B5D82"/>
    <w:rsid w:val="003B6062"/>
    <w:rsid w:val="003B675C"/>
    <w:rsid w:val="003B6A00"/>
    <w:rsid w:val="003B6A82"/>
    <w:rsid w:val="003B7167"/>
    <w:rsid w:val="003B7363"/>
    <w:rsid w:val="003B75B7"/>
    <w:rsid w:val="003B7952"/>
    <w:rsid w:val="003B79E5"/>
    <w:rsid w:val="003B7A60"/>
    <w:rsid w:val="003B7AA6"/>
    <w:rsid w:val="003C06DD"/>
    <w:rsid w:val="003C0B34"/>
    <w:rsid w:val="003C0BD4"/>
    <w:rsid w:val="003C0FE9"/>
    <w:rsid w:val="003C132A"/>
    <w:rsid w:val="003C1644"/>
    <w:rsid w:val="003C1930"/>
    <w:rsid w:val="003C22E6"/>
    <w:rsid w:val="003C2314"/>
    <w:rsid w:val="003C2386"/>
    <w:rsid w:val="003C268C"/>
    <w:rsid w:val="003C272A"/>
    <w:rsid w:val="003C2A96"/>
    <w:rsid w:val="003C2B87"/>
    <w:rsid w:val="003C2BE5"/>
    <w:rsid w:val="003C2D39"/>
    <w:rsid w:val="003C2E31"/>
    <w:rsid w:val="003C33AC"/>
    <w:rsid w:val="003C35AF"/>
    <w:rsid w:val="003C4058"/>
    <w:rsid w:val="003C405C"/>
    <w:rsid w:val="003C40E6"/>
    <w:rsid w:val="003C46C8"/>
    <w:rsid w:val="003C476D"/>
    <w:rsid w:val="003C4B1A"/>
    <w:rsid w:val="003C4CEF"/>
    <w:rsid w:val="003C505C"/>
    <w:rsid w:val="003C511D"/>
    <w:rsid w:val="003C5524"/>
    <w:rsid w:val="003C5995"/>
    <w:rsid w:val="003C5D17"/>
    <w:rsid w:val="003C5E0F"/>
    <w:rsid w:val="003C5EA3"/>
    <w:rsid w:val="003C6097"/>
    <w:rsid w:val="003C6287"/>
    <w:rsid w:val="003C6958"/>
    <w:rsid w:val="003C69DF"/>
    <w:rsid w:val="003C69F9"/>
    <w:rsid w:val="003C6E9D"/>
    <w:rsid w:val="003C7316"/>
    <w:rsid w:val="003C7491"/>
    <w:rsid w:val="003C761A"/>
    <w:rsid w:val="003C7663"/>
    <w:rsid w:val="003D022C"/>
    <w:rsid w:val="003D0512"/>
    <w:rsid w:val="003D05A8"/>
    <w:rsid w:val="003D0C34"/>
    <w:rsid w:val="003D0CB0"/>
    <w:rsid w:val="003D13BA"/>
    <w:rsid w:val="003D142E"/>
    <w:rsid w:val="003D1635"/>
    <w:rsid w:val="003D1C4C"/>
    <w:rsid w:val="003D1E4E"/>
    <w:rsid w:val="003D1E9A"/>
    <w:rsid w:val="003D2057"/>
    <w:rsid w:val="003D22BE"/>
    <w:rsid w:val="003D22DD"/>
    <w:rsid w:val="003D267A"/>
    <w:rsid w:val="003D2D72"/>
    <w:rsid w:val="003D2EC0"/>
    <w:rsid w:val="003D3832"/>
    <w:rsid w:val="003D3B3A"/>
    <w:rsid w:val="003D3D21"/>
    <w:rsid w:val="003D516E"/>
    <w:rsid w:val="003D5843"/>
    <w:rsid w:val="003D59F5"/>
    <w:rsid w:val="003D5A1E"/>
    <w:rsid w:val="003D5E63"/>
    <w:rsid w:val="003D5EB1"/>
    <w:rsid w:val="003D64F6"/>
    <w:rsid w:val="003D65BA"/>
    <w:rsid w:val="003D6C23"/>
    <w:rsid w:val="003D6EE8"/>
    <w:rsid w:val="003D757E"/>
    <w:rsid w:val="003D76B7"/>
    <w:rsid w:val="003D77A2"/>
    <w:rsid w:val="003D7866"/>
    <w:rsid w:val="003D7A11"/>
    <w:rsid w:val="003D7C84"/>
    <w:rsid w:val="003D7E8B"/>
    <w:rsid w:val="003E0347"/>
    <w:rsid w:val="003E04B4"/>
    <w:rsid w:val="003E0555"/>
    <w:rsid w:val="003E05C4"/>
    <w:rsid w:val="003E06ED"/>
    <w:rsid w:val="003E0AE5"/>
    <w:rsid w:val="003E0B45"/>
    <w:rsid w:val="003E10B0"/>
    <w:rsid w:val="003E12EB"/>
    <w:rsid w:val="003E1487"/>
    <w:rsid w:val="003E14B2"/>
    <w:rsid w:val="003E15A7"/>
    <w:rsid w:val="003E1C18"/>
    <w:rsid w:val="003E1E0C"/>
    <w:rsid w:val="003E2379"/>
    <w:rsid w:val="003E2466"/>
    <w:rsid w:val="003E2882"/>
    <w:rsid w:val="003E2AF2"/>
    <w:rsid w:val="003E2C18"/>
    <w:rsid w:val="003E2D86"/>
    <w:rsid w:val="003E2E82"/>
    <w:rsid w:val="003E2F3A"/>
    <w:rsid w:val="003E2F8E"/>
    <w:rsid w:val="003E398A"/>
    <w:rsid w:val="003E3C1A"/>
    <w:rsid w:val="003E3C7E"/>
    <w:rsid w:val="003E3EB2"/>
    <w:rsid w:val="003E42C7"/>
    <w:rsid w:val="003E4317"/>
    <w:rsid w:val="003E46DA"/>
    <w:rsid w:val="003E48D9"/>
    <w:rsid w:val="003E4D80"/>
    <w:rsid w:val="003E508F"/>
    <w:rsid w:val="003E51B4"/>
    <w:rsid w:val="003E526C"/>
    <w:rsid w:val="003E5335"/>
    <w:rsid w:val="003E5359"/>
    <w:rsid w:val="003E5E47"/>
    <w:rsid w:val="003E5ED4"/>
    <w:rsid w:val="003E65A5"/>
    <w:rsid w:val="003E671E"/>
    <w:rsid w:val="003E6773"/>
    <w:rsid w:val="003E6B1D"/>
    <w:rsid w:val="003E6CE8"/>
    <w:rsid w:val="003E6F01"/>
    <w:rsid w:val="003E70C0"/>
    <w:rsid w:val="003E7212"/>
    <w:rsid w:val="003E7357"/>
    <w:rsid w:val="003E7486"/>
    <w:rsid w:val="003E7CFF"/>
    <w:rsid w:val="003E7DF2"/>
    <w:rsid w:val="003E7DF3"/>
    <w:rsid w:val="003E7F4D"/>
    <w:rsid w:val="003F024E"/>
    <w:rsid w:val="003F0603"/>
    <w:rsid w:val="003F0E97"/>
    <w:rsid w:val="003F135E"/>
    <w:rsid w:val="003F209C"/>
    <w:rsid w:val="003F20CB"/>
    <w:rsid w:val="003F2DF1"/>
    <w:rsid w:val="003F2E43"/>
    <w:rsid w:val="003F2FD9"/>
    <w:rsid w:val="003F34A0"/>
    <w:rsid w:val="003F4123"/>
    <w:rsid w:val="003F4130"/>
    <w:rsid w:val="003F49FD"/>
    <w:rsid w:val="003F4BF2"/>
    <w:rsid w:val="003F4C99"/>
    <w:rsid w:val="003F4CBD"/>
    <w:rsid w:val="003F4D4A"/>
    <w:rsid w:val="003F4E58"/>
    <w:rsid w:val="003F52A1"/>
    <w:rsid w:val="003F5874"/>
    <w:rsid w:val="003F5BC7"/>
    <w:rsid w:val="003F5E1F"/>
    <w:rsid w:val="003F5FFC"/>
    <w:rsid w:val="003F628B"/>
    <w:rsid w:val="003F6B68"/>
    <w:rsid w:val="003F6DDC"/>
    <w:rsid w:val="003F6F4B"/>
    <w:rsid w:val="003F75BE"/>
    <w:rsid w:val="003F75D9"/>
    <w:rsid w:val="003F78AC"/>
    <w:rsid w:val="003F78D2"/>
    <w:rsid w:val="003F7D08"/>
    <w:rsid w:val="003F7D13"/>
    <w:rsid w:val="003F7E07"/>
    <w:rsid w:val="0040034D"/>
    <w:rsid w:val="004006B3"/>
    <w:rsid w:val="00400843"/>
    <w:rsid w:val="00400DC0"/>
    <w:rsid w:val="00400DF2"/>
    <w:rsid w:val="00401025"/>
    <w:rsid w:val="00401349"/>
    <w:rsid w:val="00401694"/>
    <w:rsid w:val="004016E1"/>
    <w:rsid w:val="0040182F"/>
    <w:rsid w:val="00401B99"/>
    <w:rsid w:val="00401CC5"/>
    <w:rsid w:val="00401E63"/>
    <w:rsid w:val="00401EF1"/>
    <w:rsid w:val="00401F07"/>
    <w:rsid w:val="00401FCC"/>
    <w:rsid w:val="00402063"/>
    <w:rsid w:val="00402167"/>
    <w:rsid w:val="004022A8"/>
    <w:rsid w:val="004022E7"/>
    <w:rsid w:val="0040290B"/>
    <w:rsid w:val="00402D28"/>
    <w:rsid w:val="004030F6"/>
    <w:rsid w:val="004031DD"/>
    <w:rsid w:val="00403B13"/>
    <w:rsid w:val="00403E23"/>
    <w:rsid w:val="00403F5B"/>
    <w:rsid w:val="004042BD"/>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9ED"/>
    <w:rsid w:val="00406C6D"/>
    <w:rsid w:val="00406E4C"/>
    <w:rsid w:val="00406E83"/>
    <w:rsid w:val="0040725E"/>
    <w:rsid w:val="00407718"/>
    <w:rsid w:val="00407CE3"/>
    <w:rsid w:val="00407FEC"/>
    <w:rsid w:val="00410055"/>
    <w:rsid w:val="004100D8"/>
    <w:rsid w:val="00410B21"/>
    <w:rsid w:val="00410C00"/>
    <w:rsid w:val="00411003"/>
    <w:rsid w:val="004110B1"/>
    <w:rsid w:val="004119D3"/>
    <w:rsid w:val="00411DEF"/>
    <w:rsid w:val="0041227B"/>
    <w:rsid w:val="00412636"/>
    <w:rsid w:val="0041265F"/>
    <w:rsid w:val="004128A1"/>
    <w:rsid w:val="00412CB1"/>
    <w:rsid w:val="00412CD4"/>
    <w:rsid w:val="004137AB"/>
    <w:rsid w:val="004137C5"/>
    <w:rsid w:val="00413B62"/>
    <w:rsid w:val="00413F38"/>
    <w:rsid w:val="00413FB5"/>
    <w:rsid w:val="00414C5C"/>
    <w:rsid w:val="0041648E"/>
    <w:rsid w:val="00416517"/>
    <w:rsid w:val="00416867"/>
    <w:rsid w:val="00416EA3"/>
    <w:rsid w:val="00416F97"/>
    <w:rsid w:val="0041701F"/>
    <w:rsid w:val="00417060"/>
    <w:rsid w:val="00417108"/>
    <w:rsid w:val="00417184"/>
    <w:rsid w:val="004173A8"/>
    <w:rsid w:val="00417640"/>
    <w:rsid w:val="00420411"/>
    <w:rsid w:val="004206BB"/>
    <w:rsid w:val="004207D7"/>
    <w:rsid w:val="00420DDE"/>
    <w:rsid w:val="00420F9C"/>
    <w:rsid w:val="00420FDB"/>
    <w:rsid w:val="00421024"/>
    <w:rsid w:val="0042150E"/>
    <w:rsid w:val="00421EB9"/>
    <w:rsid w:val="004220D0"/>
    <w:rsid w:val="004226CD"/>
    <w:rsid w:val="004228E1"/>
    <w:rsid w:val="00422AD8"/>
    <w:rsid w:val="00422D4E"/>
    <w:rsid w:val="00422EC5"/>
    <w:rsid w:val="0042332A"/>
    <w:rsid w:val="0042383B"/>
    <w:rsid w:val="00423ACC"/>
    <w:rsid w:val="00423F7A"/>
    <w:rsid w:val="004246BA"/>
    <w:rsid w:val="00425231"/>
    <w:rsid w:val="0042548D"/>
    <w:rsid w:val="0042550C"/>
    <w:rsid w:val="004259B3"/>
    <w:rsid w:val="00425BE3"/>
    <w:rsid w:val="00425C07"/>
    <w:rsid w:val="0042602A"/>
    <w:rsid w:val="00426389"/>
    <w:rsid w:val="004263E3"/>
    <w:rsid w:val="00426476"/>
    <w:rsid w:val="0042669B"/>
    <w:rsid w:val="00426B47"/>
    <w:rsid w:val="00426BF1"/>
    <w:rsid w:val="00426D2D"/>
    <w:rsid w:val="00426DB9"/>
    <w:rsid w:val="00427243"/>
    <w:rsid w:val="0042764B"/>
    <w:rsid w:val="00427C09"/>
    <w:rsid w:val="00427F66"/>
    <w:rsid w:val="0043020F"/>
    <w:rsid w:val="004308F0"/>
    <w:rsid w:val="00430A1F"/>
    <w:rsid w:val="00430B9D"/>
    <w:rsid w:val="00430D64"/>
    <w:rsid w:val="0043107F"/>
    <w:rsid w:val="00431128"/>
    <w:rsid w:val="004319EB"/>
    <w:rsid w:val="00431BB4"/>
    <w:rsid w:val="00431C55"/>
    <w:rsid w:val="0043226C"/>
    <w:rsid w:val="00432274"/>
    <w:rsid w:val="0043275D"/>
    <w:rsid w:val="00432EBC"/>
    <w:rsid w:val="00432EE5"/>
    <w:rsid w:val="00433708"/>
    <w:rsid w:val="00433935"/>
    <w:rsid w:val="004341F2"/>
    <w:rsid w:val="004342E2"/>
    <w:rsid w:val="004342F3"/>
    <w:rsid w:val="0043440A"/>
    <w:rsid w:val="004345A5"/>
    <w:rsid w:val="00434788"/>
    <w:rsid w:val="004349F1"/>
    <w:rsid w:val="00434D24"/>
    <w:rsid w:val="0043529A"/>
    <w:rsid w:val="00435C21"/>
    <w:rsid w:val="00435E3F"/>
    <w:rsid w:val="00436172"/>
    <w:rsid w:val="00436356"/>
    <w:rsid w:val="00437523"/>
    <w:rsid w:val="0043761B"/>
    <w:rsid w:val="00437B4E"/>
    <w:rsid w:val="00437C61"/>
    <w:rsid w:val="00437ECB"/>
    <w:rsid w:val="00440712"/>
    <w:rsid w:val="0044077A"/>
    <w:rsid w:val="004409E4"/>
    <w:rsid w:val="00440C29"/>
    <w:rsid w:val="00440D66"/>
    <w:rsid w:val="00440E0F"/>
    <w:rsid w:val="00440ECD"/>
    <w:rsid w:val="004413B2"/>
    <w:rsid w:val="004415E3"/>
    <w:rsid w:val="0044162A"/>
    <w:rsid w:val="004416CF"/>
    <w:rsid w:val="00441718"/>
    <w:rsid w:val="0044172D"/>
    <w:rsid w:val="0044187E"/>
    <w:rsid w:val="00441912"/>
    <w:rsid w:val="00441A75"/>
    <w:rsid w:val="00441B52"/>
    <w:rsid w:val="00441D1C"/>
    <w:rsid w:val="00441FB9"/>
    <w:rsid w:val="00442048"/>
    <w:rsid w:val="00442093"/>
    <w:rsid w:val="004425DD"/>
    <w:rsid w:val="0044280B"/>
    <w:rsid w:val="00442915"/>
    <w:rsid w:val="0044292D"/>
    <w:rsid w:val="004429B3"/>
    <w:rsid w:val="00442BA0"/>
    <w:rsid w:val="00442C18"/>
    <w:rsid w:val="0044302A"/>
    <w:rsid w:val="00443191"/>
    <w:rsid w:val="00443309"/>
    <w:rsid w:val="004433DC"/>
    <w:rsid w:val="0044385E"/>
    <w:rsid w:val="00443998"/>
    <w:rsid w:val="00443A6C"/>
    <w:rsid w:val="00443AEC"/>
    <w:rsid w:val="00443E7E"/>
    <w:rsid w:val="004440B2"/>
    <w:rsid w:val="004441A1"/>
    <w:rsid w:val="0044420A"/>
    <w:rsid w:val="00444354"/>
    <w:rsid w:val="00444698"/>
    <w:rsid w:val="004446D4"/>
    <w:rsid w:val="0044544B"/>
    <w:rsid w:val="004454F6"/>
    <w:rsid w:val="00445EEE"/>
    <w:rsid w:val="004462A2"/>
    <w:rsid w:val="004462AE"/>
    <w:rsid w:val="0044698D"/>
    <w:rsid w:val="004469D8"/>
    <w:rsid w:val="004469E7"/>
    <w:rsid w:val="00446B98"/>
    <w:rsid w:val="0044737E"/>
    <w:rsid w:val="00447621"/>
    <w:rsid w:val="00450257"/>
    <w:rsid w:val="00450332"/>
    <w:rsid w:val="0045056B"/>
    <w:rsid w:val="00450A81"/>
    <w:rsid w:val="00450C99"/>
    <w:rsid w:val="00450CEA"/>
    <w:rsid w:val="00451088"/>
    <w:rsid w:val="004510A7"/>
    <w:rsid w:val="00451174"/>
    <w:rsid w:val="00451879"/>
    <w:rsid w:val="00451D94"/>
    <w:rsid w:val="00451DEB"/>
    <w:rsid w:val="00451ED5"/>
    <w:rsid w:val="00451F96"/>
    <w:rsid w:val="00451FDE"/>
    <w:rsid w:val="00452490"/>
    <w:rsid w:val="00452B03"/>
    <w:rsid w:val="00453120"/>
    <w:rsid w:val="00453304"/>
    <w:rsid w:val="004534FC"/>
    <w:rsid w:val="004536C6"/>
    <w:rsid w:val="00453704"/>
    <w:rsid w:val="00453A8C"/>
    <w:rsid w:val="00453F55"/>
    <w:rsid w:val="00454022"/>
    <w:rsid w:val="0045411B"/>
    <w:rsid w:val="00454AAD"/>
    <w:rsid w:val="00455094"/>
    <w:rsid w:val="00455322"/>
    <w:rsid w:val="00455C53"/>
    <w:rsid w:val="00455D09"/>
    <w:rsid w:val="00455F4A"/>
    <w:rsid w:val="0045603D"/>
    <w:rsid w:val="004561EF"/>
    <w:rsid w:val="00456744"/>
    <w:rsid w:val="0045675E"/>
    <w:rsid w:val="00456BC6"/>
    <w:rsid w:val="00456DF8"/>
    <w:rsid w:val="00456FF2"/>
    <w:rsid w:val="0045749D"/>
    <w:rsid w:val="004577B3"/>
    <w:rsid w:val="00457A6B"/>
    <w:rsid w:val="00457BFA"/>
    <w:rsid w:val="00457D91"/>
    <w:rsid w:val="00457E80"/>
    <w:rsid w:val="004600D6"/>
    <w:rsid w:val="0046012F"/>
    <w:rsid w:val="0046021C"/>
    <w:rsid w:val="004602E8"/>
    <w:rsid w:val="004603F3"/>
    <w:rsid w:val="00460559"/>
    <w:rsid w:val="004619C7"/>
    <w:rsid w:val="00461BEC"/>
    <w:rsid w:val="00461C24"/>
    <w:rsid w:val="0046200A"/>
    <w:rsid w:val="00462144"/>
    <w:rsid w:val="004621A8"/>
    <w:rsid w:val="00462244"/>
    <w:rsid w:val="004622FA"/>
    <w:rsid w:val="00462481"/>
    <w:rsid w:val="004625D6"/>
    <w:rsid w:val="004628B2"/>
    <w:rsid w:val="00462C5E"/>
    <w:rsid w:val="00463030"/>
    <w:rsid w:val="00463053"/>
    <w:rsid w:val="004630BD"/>
    <w:rsid w:val="0046325C"/>
    <w:rsid w:val="004635BE"/>
    <w:rsid w:val="004637EF"/>
    <w:rsid w:val="00463DDF"/>
    <w:rsid w:val="004641FB"/>
    <w:rsid w:val="00464224"/>
    <w:rsid w:val="004643C1"/>
    <w:rsid w:val="004645E4"/>
    <w:rsid w:val="004646C7"/>
    <w:rsid w:val="004646D8"/>
    <w:rsid w:val="00464AC4"/>
    <w:rsid w:val="0046537B"/>
    <w:rsid w:val="004654E0"/>
    <w:rsid w:val="004658BF"/>
    <w:rsid w:val="00465AF3"/>
    <w:rsid w:val="00465F87"/>
    <w:rsid w:val="00466180"/>
    <w:rsid w:val="00466210"/>
    <w:rsid w:val="004663B6"/>
    <w:rsid w:val="004664F2"/>
    <w:rsid w:val="004668EC"/>
    <w:rsid w:val="00466D9D"/>
    <w:rsid w:val="00466DC2"/>
    <w:rsid w:val="004670D8"/>
    <w:rsid w:val="00467315"/>
    <w:rsid w:val="0046737B"/>
    <w:rsid w:val="00467416"/>
    <w:rsid w:val="00467641"/>
    <w:rsid w:val="0046768E"/>
    <w:rsid w:val="004677C7"/>
    <w:rsid w:val="00467A67"/>
    <w:rsid w:val="00467C2F"/>
    <w:rsid w:val="0047012E"/>
    <w:rsid w:val="0047036F"/>
    <w:rsid w:val="00470F9A"/>
    <w:rsid w:val="004713FD"/>
    <w:rsid w:val="004716CC"/>
    <w:rsid w:val="004717F0"/>
    <w:rsid w:val="0047208D"/>
    <w:rsid w:val="004723F4"/>
    <w:rsid w:val="004727BE"/>
    <w:rsid w:val="00472D24"/>
    <w:rsid w:val="0047306C"/>
    <w:rsid w:val="00473633"/>
    <w:rsid w:val="004739A0"/>
    <w:rsid w:val="00473B5B"/>
    <w:rsid w:val="00473B5D"/>
    <w:rsid w:val="00473EF6"/>
    <w:rsid w:val="004741AC"/>
    <w:rsid w:val="004741BF"/>
    <w:rsid w:val="00474217"/>
    <w:rsid w:val="00474C44"/>
    <w:rsid w:val="00475100"/>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F6C"/>
    <w:rsid w:val="00477117"/>
    <w:rsid w:val="00477297"/>
    <w:rsid w:val="0047733A"/>
    <w:rsid w:val="00477B63"/>
    <w:rsid w:val="00477D6A"/>
    <w:rsid w:val="00480360"/>
    <w:rsid w:val="00480605"/>
    <w:rsid w:val="004808EC"/>
    <w:rsid w:val="00480974"/>
    <w:rsid w:val="00480BB0"/>
    <w:rsid w:val="00480BB8"/>
    <w:rsid w:val="00480DB2"/>
    <w:rsid w:val="00480E91"/>
    <w:rsid w:val="0048134B"/>
    <w:rsid w:val="00481457"/>
    <w:rsid w:val="004817A2"/>
    <w:rsid w:val="00481875"/>
    <w:rsid w:val="00481E82"/>
    <w:rsid w:val="00482083"/>
    <w:rsid w:val="004820B7"/>
    <w:rsid w:val="004820D9"/>
    <w:rsid w:val="00482225"/>
    <w:rsid w:val="004823AC"/>
    <w:rsid w:val="00482576"/>
    <w:rsid w:val="0048283E"/>
    <w:rsid w:val="00482934"/>
    <w:rsid w:val="00483364"/>
    <w:rsid w:val="0048356C"/>
    <w:rsid w:val="004835B4"/>
    <w:rsid w:val="00484226"/>
    <w:rsid w:val="0048475F"/>
    <w:rsid w:val="00484781"/>
    <w:rsid w:val="004848B8"/>
    <w:rsid w:val="00484C0F"/>
    <w:rsid w:val="00484CC8"/>
    <w:rsid w:val="00484CFB"/>
    <w:rsid w:val="00484FCD"/>
    <w:rsid w:val="0048512E"/>
    <w:rsid w:val="00485150"/>
    <w:rsid w:val="004851BF"/>
    <w:rsid w:val="00485749"/>
    <w:rsid w:val="004858A2"/>
    <w:rsid w:val="00485D85"/>
    <w:rsid w:val="00485F3F"/>
    <w:rsid w:val="00485F83"/>
    <w:rsid w:val="00485F8B"/>
    <w:rsid w:val="004867F5"/>
    <w:rsid w:val="00487510"/>
    <w:rsid w:val="00487E35"/>
    <w:rsid w:val="004904D7"/>
    <w:rsid w:val="00490503"/>
    <w:rsid w:val="004907FE"/>
    <w:rsid w:val="00490ACB"/>
    <w:rsid w:val="00490B99"/>
    <w:rsid w:val="00490D67"/>
    <w:rsid w:val="00490E88"/>
    <w:rsid w:val="004915B0"/>
    <w:rsid w:val="004919E8"/>
    <w:rsid w:val="00491A3B"/>
    <w:rsid w:val="00491D71"/>
    <w:rsid w:val="00492046"/>
    <w:rsid w:val="004922AF"/>
    <w:rsid w:val="00492E25"/>
    <w:rsid w:val="004934F3"/>
    <w:rsid w:val="00493643"/>
    <w:rsid w:val="00493820"/>
    <w:rsid w:val="004946E1"/>
    <w:rsid w:val="00495498"/>
    <w:rsid w:val="0049598B"/>
    <w:rsid w:val="00495C1C"/>
    <w:rsid w:val="004960E9"/>
    <w:rsid w:val="004964EA"/>
    <w:rsid w:val="0049658B"/>
    <w:rsid w:val="004965F1"/>
    <w:rsid w:val="0049675D"/>
    <w:rsid w:val="00496C34"/>
    <w:rsid w:val="00496D89"/>
    <w:rsid w:val="00496FB9"/>
    <w:rsid w:val="0049713F"/>
    <w:rsid w:val="004971BF"/>
    <w:rsid w:val="0049733B"/>
    <w:rsid w:val="00497469"/>
    <w:rsid w:val="0049787A"/>
    <w:rsid w:val="00497DDF"/>
    <w:rsid w:val="004A01D2"/>
    <w:rsid w:val="004A080A"/>
    <w:rsid w:val="004A0AF8"/>
    <w:rsid w:val="004A0B86"/>
    <w:rsid w:val="004A0CEB"/>
    <w:rsid w:val="004A0DBB"/>
    <w:rsid w:val="004A0FDC"/>
    <w:rsid w:val="004A16F9"/>
    <w:rsid w:val="004A1912"/>
    <w:rsid w:val="004A199D"/>
    <w:rsid w:val="004A19B1"/>
    <w:rsid w:val="004A1BC1"/>
    <w:rsid w:val="004A1CA3"/>
    <w:rsid w:val="004A1F6F"/>
    <w:rsid w:val="004A2612"/>
    <w:rsid w:val="004A2953"/>
    <w:rsid w:val="004A2B46"/>
    <w:rsid w:val="004A2C18"/>
    <w:rsid w:val="004A2F11"/>
    <w:rsid w:val="004A3501"/>
    <w:rsid w:val="004A38D2"/>
    <w:rsid w:val="004A3C4D"/>
    <w:rsid w:val="004A3ECE"/>
    <w:rsid w:val="004A420E"/>
    <w:rsid w:val="004A4B95"/>
    <w:rsid w:val="004A4C78"/>
    <w:rsid w:val="004A5377"/>
    <w:rsid w:val="004A5839"/>
    <w:rsid w:val="004A5952"/>
    <w:rsid w:val="004A5A72"/>
    <w:rsid w:val="004A5C11"/>
    <w:rsid w:val="004A5C1B"/>
    <w:rsid w:val="004A5C5A"/>
    <w:rsid w:val="004A5D4A"/>
    <w:rsid w:val="004A5D5E"/>
    <w:rsid w:val="004A6624"/>
    <w:rsid w:val="004A6C8B"/>
    <w:rsid w:val="004A6CA2"/>
    <w:rsid w:val="004A6D92"/>
    <w:rsid w:val="004A6E04"/>
    <w:rsid w:val="004A705C"/>
    <w:rsid w:val="004A711C"/>
    <w:rsid w:val="004A71D8"/>
    <w:rsid w:val="004A754C"/>
    <w:rsid w:val="004A75CC"/>
    <w:rsid w:val="004A7F86"/>
    <w:rsid w:val="004A7FEB"/>
    <w:rsid w:val="004B0528"/>
    <w:rsid w:val="004B080C"/>
    <w:rsid w:val="004B0872"/>
    <w:rsid w:val="004B09BD"/>
    <w:rsid w:val="004B0C3D"/>
    <w:rsid w:val="004B0CD6"/>
    <w:rsid w:val="004B0D50"/>
    <w:rsid w:val="004B0D9E"/>
    <w:rsid w:val="004B0F3C"/>
    <w:rsid w:val="004B12BF"/>
    <w:rsid w:val="004B16EF"/>
    <w:rsid w:val="004B18D1"/>
    <w:rsid w:val="004B19B0"/>
    <w:rsid w:val="004B2145"/>
    <w:rsid w:val="004B232B"/>
    <w:rsid w:val="004B271F"/>
    <w:rsid w:val="004B27D8"/>
    <w:rsid w:val="004B2A1C"/>
    <w:rsid w:val="004B2D32"/>
    <w:rsid w:val="004B2DD2"/>
    <w:rsid w:val="004B2FA8"/>
    <w:rsid w:val="004B3017"/>
    <w:rsid w:val="004B3068"/>
    <w:rsid w:val="004B31DC"/>
    <w:rsid w:val="004B31FE"/>
    <w:rsid w:val="004B35EC"/>
    <w:rsid w:val="004B37FC"/>
    <w:rsid w:val="004B3856"/>
    <w:rsid w:val="004B396B"/>
    <w:rsid w:val="004B3E60"/>
    <w:rsid w:val="004B3EEC"/>
    <w:rsid w:val="004B400F"/>
    <w:rsid w:val="004B408F"/>
    <w:rsid w:val="004B4127"/>
    <w:rsid w:val="004B47A2"/>
    <w:rsid w:val="004B4E77"/>
    <w:rsid w:val="004B4F5D"/>
    <w:rsid w:val="004B5379"/>
    <w:rsid w:val="004B553C"/>
    <w:rsid w:val="004B55A4"/>
    <w:rsid w:val="004B5A00"/>
    <w:rsid w:val="004B5B9D"/>
    <w:rsid w:val="004B5EB7"/>
    <w:rsid w:val="004B618A"/>
    <w:rsid w:val="004B6210"/>
    <w:rsid w:val="004B6454"/>
    <w:rsid w:val="004B6DA0"/>
    <w:rsid w:val="004B6FFC"/>
    <w:rsid w:val="004B760D"/>
    <w:rsid w:val="004B7C3E"/>
    <w:rsid w:val="004B7E60"/>
    <w:rsid w:val="004B7EA6"/>
    <w:rsid w:val="004C028D"/>
    <w:rsid w:val="004C0439"/>
    <w:rsid w:val="004C06EE"/>
    <w:rsid w:val="004C07BA"/>
    <w:rsid w:val="004C0809"/>
    <w:rsid w:val="004C087A"/>
    <w:rsid w:val="004C0928"/>
    <w:rsid w:val="004C0A6E"/>
    <w:rsid w:val="004C0C94"/>
    <w:rsid w:val="004C103B"/>
    <w:rsid w:val="004C1431"/>
    <w:rsid w:val="004C156F"/>
    <w:rsid w:val="004C16CE"/>
    <w:rsid w:val="004C1844"/>
    <w:rsid w:val="004C1C38"/>
    <w:rsid w:val="004C1CB1"/>
    <w:rsid w:val="004C1DE2"/>
    <w:rsid w:val="004C1DF3"/>
    <w:rsid w:val="004C2222"/>
    <w:rsid w:val="004C2290"/>
    <w:rsid w:val="004C2F7B"/>
    <w:rsid w:val="004C2FD0"/>
    <w:rsid w:val="004C3168"/>
    <w:rsid w:val="004C3288"/>
    <w:rsid w:val="004C32BB"/>
    <w:rsid w:val="004C3319"/>
    <w:rsid w:val="004C35C8"/>
    <w:rsid w:val="004C3F3A"/>
    <w:rsid w:val="004C419C"/>
    <w:rsid w:val="004C4F00"/>
    <w:rsid w:val="004C5059"/>
    <w:rsid w:val="004C52D9"/>
    <w:rsid w:val="004C57A2"/>
    <w:rsid w:val="004C5B9D"/>
    <w:rsid w:val="004C5E6A"/>
    <w:rsid w:val="004C5F7D"/>
    <w:rsid w:val="004C61D1"/>
    <w:rsid w:val="004C65E0"/>
    <w:rsid w:val="004C6664"/>
    <w:rsid w:val="004C6C08"/>
    <w:rsid w:val="004C72EB"/>
    <w:rsid w:val="004C7521"/>
    <w:rsid w:val="004C7C28"/>
    <w:rsid w:val="004C7D21"/>
    <w:rsid w:val="004C7E9C"/>
    <w:rsid w:val="004D03D9"/>
    <w:rsid w:val="004D0663"/>
    <w:rsid w:val="004D0734"/>
    <w:rsid w:val="004D0FF2"/>
    <w:rsid w:val="004D1535"/>
    <w:rsid w:val="004D177E"/>
    <w:rsid w:val="004D19F9"/>
    <w:rsid w:val="004D229B"/>
    <w:rsid w:val="004D2526"/>
    <w:rsid w:val="004D2547"/>
    <w:rsid w:val="004D2704"/>
    <w:rsid w:val="004D283A"/>
    <w:rsid w:val="004D384D"/>
    <w:rsid w:val="004D3873"/>
    <w:rsid w:val="004D3920"/>
    <w:rsid w:val="004D46CB"/>
    <w:rsid w:val="004D4A06"/>
    <w:rsid w:val="004D4BFE"/>
    <w:rsid w:val="004D4E86"/>
    <w:rsid w:val="004D4F04"/>
    <w:rsid w:val="004D57EF"/>
    <w:rsid w:val="004D591A"/>
    <w:rsid w:val="004D5B7E"/>
    <w:rsid w:val="004D6269"/>
    <w:rsid w:val="004D62C7"/>
    <w:rsid w:val="004D6554"/>
    <w:rsid w:val="004D6C68"/>
    <w:rsid w:val="004D6E0F"/>
    <w:rsid w:val="004D713E"/>
    <w:rsid w:val="004D7753"/>
    <w:rsid w:val="004D7C08"/>
    <w:rsid w:val="004D7C8D"/>
    <w:rsid w:val="004E037E"/>
    <w:rsid w:val="004E0655"/>
    <w:rsid w:val="004E08C0"/>
    <w:rsid w:val="004E0BE0"/>
    <w:rsid w:val="004E12B7"/>
    <w:rsid w:val="004E1C59"/>
    <w:rsid w:val="004E1C90"/>
    <w:rsid w:val="004E1E05"/>
    <w:rsid w:val="004E210F"/>
    <w:rsid w:val="004E21FC"/>
    <w:rsid w:val="004E2796"/>
    <w:rsid w:val="004E2AAB"/>
    <w:rsid w:val="004E3371"/>
    <w:rsid w:val="004E3500"/>
    <w:rsid w:val="004E35B4"/>
    <w:rsid w:val="004E391C"/>
    <w:rsid w:val="004E3938"/>
    <w:rsid w:val="004E3AAF"/>
    <w:rsid w:val="004E3C41"/>
    <w:rsid w:val="004E3FF1"/>
    <w:rsid w:val="004E4057"/>
    <w:rsid w:val="004E4074"/>
    <w:rsid w:val="004E4340"/>
    <w:rsid w:val="004E44A4"/>
    <w:rsid w:val="004E4668"/>
    <w:rsid w:val="004E4DB0"/>
    <w:rsid w:val="004E4FCE"/>
    <w:rsid w:val="004E50A6"/>
    <w:rsid w:val="004E551F"/>
    <w:rsid w:val="004E57BB"/>
    <w:rsid w:val="004E5940"/>
    <w:rsid w:val="004E5A88"/>
    <w:rsid w:val="004E5FDB"/>
    <w:rsid w:val="004E631D"/>
    <w:rsid w:val="004E6391"/>
    <w:rsid w:val="004E6668"/>
    <w:rsid w:val="004E6C2F"/>
    <w:rsid w:val="004E6EA4"/>
    <w:rsid w:val="004E6EDC"/>
    <w:rsid w:val="004E7181"/>
    <w:rsid w:val="004E73B4"/>
    <w:rsid w:val="004E753A"/>
    <w:rsid w:val="004E7CCC"/>
    <w:rsid w:val="004E7F1F"/>
    <w:rsid w:val="004F0299"/>
    <w:rsid w:val="004F09AC"/>
    <w:rsid w:val="004F0DBA"/>
    <w:rsid w:val="004F0E66"/>
    <w:rsid w:val="004F103A"/>
    <w:rsid w:val="004F15CA"/>
    <w:rsid w:val="004F15EE"/>
    <w:rsid w:val="004F195F"/>
    <w:rsid w:val="004F1D03"/>
    <w:rsid w:val="004F1DA9"/>
    <w:rsid w:val="004F208A"/>
    <w:rsid w:val="004F22B5"/>
    <w:rsid w:val="004F2355"/>
    <w:rsid w:val="004F26EA"/>
    <w:rsid w:val="004F28F6"/>
    <w:rsid w:val="004F2BE3"/>
    <w:rsid w:val="004F31FC"/>
    <w:rsid w:val="004F33B5"/>
    <w:rsid w:val="004F3A9B"/>
    <w:rsid w:val="004F3AC5"/>
    <w:rsid w:val="004F466E"/>
    <w:rsid w:val="004F484A"/>
    <w:rsid w:val="004F4A6C"/>
    <w:rsid w:val="004F4CF6"/>
    <w:rsid w:val="004F51FD"/>
    <w:rsid w:val="004F559E"/>
    <w:rsid w:val="004F5A3E"/>
    <w:rsid w:val="004F5AC8"/>
    <w:rsid w:val="004F5C08"/>
    <w:rsid w:val="004F5DB9"/>
    <w:rsid w:val="004F6255"/>
    <w:rsid w:val="004F649A"/>
    <w:rsid w:val="004F66FA"/>
    <w:rsid w:val="004F6C51"/>
    <w:rsid w:val="004F7247"/>
    <w:rsid w:val="004F7595"/>
    <w:rsid w:val="004F75F0"/>
    <w:rsid w:val="004F7671"/>
    <w:rsid w:val="004F7A63"/>
    <w:rsid w:val="004F7C40"/>
    <w:rsid w:val="004F7DB3"/>
    <w:rsid w:val="0050035C"/>
    <w:rsid w:val="0050054C"/>
    <w:rsid w:val="005005F0"/>
    <w:rsid w:val="0050067E"/>
    <w:rsid w:val="00500FBB"/>
    <w:rsid w:val="005014AA"/>
    <w:rsid w:val="0050177D"/>
    <w:rsid w:val="005018B0"/>
    <w:rsid w:val="005019BA"/>
    <w:rsid w:val="00501EC4"/>
    <w:rsid w:val="0050294D"/>
    <w:rsid w:val="005029FD"/>
    <w:rsid w:val="00502BCB"/>
    <w:rsid w:val="00502DBF"/>
    <w:rsid w:val="005030DD"/>
    <w:rsid w:val="005035F9"/>
    <w:rsid w:val="005037A8"/>
    <w:rsid w:val="00503877"/>
    <w:rsid w:val="00503BA5"/>
    <w:rsid w:val="00503D40"/>
    <w:rsid w:val="005044C1"/>
    <w:rsid w:val="00504757"/>
    <w:rsid w:val="00504929"/>
    <w:rsid w:val="00504E30"/>
    <w:rsid w:val="00505572"/>
    <w:rsid w:val="005056BE"/>
    <w:rsid w:val="00505AB1"/>
    <w:rsid w:val="00505B7A"/>
    <w:rsid w:val="00505FD5"/>
    <w:rsid w:val="005062A8"/>
    <w:rsid w:val="005063EB"/>
    <w:rsid w:val="0050673C"/>
    <w:rsid w:val="00506803"/>
    <w:rsid w:val="0050686B"/>
    <w:rsid w:val="00506E06"/>
    <w:rsid w:val="00507242"/>
    <w:rsid w:val="00507325"/>
    <w:rsid w:val="00507463"/>
    <w:rsid w:val="005075ED"/>
    <w:rsid w:val="00507717"/>
    <w:rsid w:val="00507856"/>
    <w:rsid w:val="00507937"/>
    <w:rsid w:val="00507CC2"/>
    <w:rsid w:val="00507ECE"/>
    <w:rsid w:val="00510A6D"/>
    <w:rsid w:val="00510B44"/>
    <w:rsid w:val="00510D9F"/>
    <w:rsid w:val="005115AA"/>
    <w:rsid w:val="005116E3"/>
    <w:rsid w:val="0051172F"/>
    <w:rsid w:val="00511AB5"/>
    <w:rsid w:val="00511DE4"/>
    <w:rsid w:val="005122C2"/>
    <w:rsid w:val="005125AB"/>
    <w:rsid w:val="00512F1D"/>
    <w:rsid w:val="00513030"/>
    <w:rsid w:val="005130AF"/>
    <w:rsid w:val="00513355"/>
    <w:rsid w:val="0051338A"/>
    <w:rsid w:val="00513546"/>
    <w:rsid w:val="00513A09"/>
    <w:rsid w:val="00513C6D"/>
    <w:rsid w:val="00513D36"/>
    <w:rsid w:val="005141C6"/>
    <w:rsid w:val="00514265"/>
    <w:rsid w:val="005143C4"/>
    <w:rsid w:val="005145F0"/>
    <w:rsid w:val="005148F7"/>
    <w:rsid w:val="00514BE8"/>
    <w:rsid w:val="00514C86"/>
    <w:rsid w:val="00514D68"/>
    <w:rsid w:val="0051534E"/>
    <w:rsid w:val="005159EC"/>
    <w:rsid w:val="00515A61"/>
    <w:rsid w:val="00515B0F"/>
    <w:rsid w:val="00515CBF"/>
    <w:rsid w:val="00515F5E"/>
    <w:rsid w:val="00516085"/>
    <w:rsid w:val="00516359"/>
    <w:rsid w:val="00516364"/>
    <w:rsid w:val="00516512"/>
    <w:rsid w:val="005166C7"/>
    <w:rsid w:val="00516849"/>
    <w:rsid w:val="0051694B"/>
    <w:rsid w:val="005170CB"/>
    <w:rsid w:val="00517284"/>
    <w:rsid w:val="0051767F"/>
    <w:rsid w:val="00517CDF"/>
    <w:rsid w:val="00517E4B"/>
    <w:rsid w:val="005200E1"/>
    <w:rsid w:val="005206BC"/>
    <w:rsid w:val="00520BCD"/>
    <w:rsid w:val="00520D31"/>
    <w:rsid w:val="005211C4"/>
    <w:rsid w:val="0052137D"/>
    <w:rsid w:val="00521612"/>
    <w:rsid w:val="0052169E"/>
    <w:rsid w:val="00522747"/>
    <w:rsid w:val="00523243"/>
    <w:rsid w:val="00523363"/>
    <w:rsid w:val="005234A4"/>
    <w:rsid w:val="005234B0"/>
    <w:rsid w:val="005235C1"/>
    <w:rsid w:val="00523742"/>
    <w:rsid w:val="00523A01"/>
    <w:rsid w:val="00523A9D"/>
    <w:rsid w:val="00523ACB"/>
    <w:rsid w:val="00523C51"/>
    <w:rsid w:val="00523F7A"/>
    <w:rsid w:val="00524077"/>
    <w:rsid w:val="0052438C"/>
    <w:rsid w:val="00524749"/>
    <w:rsid w:val="00524945"/>
    <w:rsid w:val="00524F19"/>
    <w:rsid w:val="00525017"/>
    <w:rsid w:val="00525030"/>
    <w:rsid w:val="0052553F"/>
    <w:rsid w:val="005257F2"/>
    <w:rsid w:val="00525BFB"/>
    <w:rsid w:val="00525C32"/>
    <w:rsid w:val="00525F78"/>
    <w:rsid w:val="00525FBD"/>
    <w:rsid w:val="00526023"/>
    <w:rsid w:val="00526605"/>
    <w:rsid w:val="00526731"/>
    <w:rsid w:val="0052678B"/>
    <w:rsid w:val="0052693D"/>
    <w:rsid w:val="00526CF0"/>
    <w:rsid w:val="005272BD"/>
    <w:rsid w:val="00527532"/>
    <w:rsid w:val="00527841"/>
    <w:rsid w:val="00527ADB"/>
    <w:rsid w:val="0053001F"/>
    <w:rsid w:val="0053098E"/>
    <w:rsid w:val="0053142A"/>
    <w:rsid w:val="00532229"/>
    <w:rsid w:val="00532243"/>
    <w:rsid w:val="005323A0"/>
    <w:rsid w:val="0053256C"/>
    <w:rsid w:val="00532A99"/>
    <w:rsid w:val="0053363D"/>
    <w:rsid w:val="00533725"/>
    <w:rsid w:val="00533A17"/>
    <w:rsid w:val="00533B0F"/>
    <w:rsid w:val="00534174"/>
    <w:rsid w:val="00534345"/>
    <w:rsid w:val="00534855"/>
    <w:rsid w:val="005348B5"/>
    <w:rsid w:val="00534E99"/>
    <w:rsid w:val="00534F68"/>
    <w:rsid w:val="00535202"/>
    <w:rsid w:val="005353D1"/>
    <w:rsid w:val="00535430"/>
    <w:rsid w:val="005356BA"/>
    <w:rsid w:val="00535A13"/>
    <w:rsid w:val="0053639A"/>
    <w:rsid w:val="005363E9"/>
    <w:rsid w:val="005363FA"/>
    <w:rsid w:val="00536695"/>
    <w:rsid w:val="00536E7F"/>
    <w:rsid w:val="00536EB9"/>
    <w:rsid w:val="005377DE"/>
    <w:rsid w:val="005377FE"/>
    <w:rsid w:val="005379D0"/>
    <w:rsid w:val="005379EF"/>
    <w:rsid w:val="00537C9E"/>
    <w:rsid w:val="00537F1B"/>
    <w:rsid w:val="00540895"/>
    <w:rsid w:val="00540915"/>
    <w:rsid w:val="005410DB"/>
    <w:rsid w:val="005410FF"/>
    <w:rsid w:val="00541245"/>
    <w:rsid w:val="00541914"/>
    <w:rsid w:val="00541CEC"/>
    <w:rsid w:val="00541DED"/>
    <w:rsid w:val="005422E6"/>
    <w:rsid w:val="00542301"/>
    <w:rsid w:val="00542337"/>
    <w:rsid w:val="00542795"/>
    <w:rsid w:val="0054284E"/>
    <w:rsid w:val="00542A48"/>
    <w:rsid w:val="00542C0D"/>
    <w:rsid w:val="00543010"/>
    <w:rsid w:val="005431FF"/>
    <w:rsid w:val="0054322B"/>
    <w:rsid w:val="005432F2"/>
    <w:rsid w:val="00543731"/>
    <w:rsid w:val="0054389A"/>
    <w:rsid w:val="00543B4C"/>
    <w:rsid w:val="00543B95"/>
    <w:rsid w:val="00543BCD"/>
    <w:rsid w:val="00544076"/>
    <w:rsid w:val="005446D7"/>
    <w:rsid w:val="00544AA5"/>
    <w:rsid w:val="00544B14"/>
    <w:rsid w:val="00544B29"/>
    <w:rsid w:val="00544E4C"/>
    <w:rsid w:val="00545D6F"/>
    <w:rsid w:val="00545F3E"/>
    <w:rsid w:val="00546706"/>
    <w:rsid w:val="00546778"/>
    <w:rsid w:val="00546E6C"/>
    <w:rsid w:val="00547387"/>
    <w:rsid w:val="0054791B"/>
    <w:rsid w:val="00547B1F"/>
    <w:rsid w:val="00547BE7"/>
    <w:rsid w:val="00547F41"/>
    <w:rsid w:val="005500F0"/>
    <w:rsid w:val="00550205"/>
    <w:rsid w:val="00550413"/>
    <w:rsid w:val="00550ADA"/>
    <w:rsid w:val="00550B23"/>
    <w:rsid w:val="00550D23"/>
    <w:rsid w:val="005513A4"/>
    <w:rsid w:val="0055163C"/>
    <w:rsid w:val="00551A26"/>
    <w:rsid w:val="00551AFE"/>
    <w:rsid w:val="00551C6A"/>
    <w:rsid w:val="00551EC8"/>
    <w:rsid w:val="00552308"/>
    <w:rsid w:val="0055263F"/>
    <w:rsid w:val="0055282D"/>
    <w:rsid w:val="00552951"/>
    <w:rsid w:val="00552A90"/>
    <w:rsid w:val="0055321F"/>
    <w:rsid w:val="005534CD"/>
    <w:rsid w:val="0055369C"/>
    <w:rsid w:val="0055398D"/>
    <w:rsid w:val="00554257"/>
    <w:rsid w:val="00554479"/>
    <w:rsid w:val="00554A86"/>
    <w:rsid w:val="00554C9C"/>
    <w:rsid w:val="00555202"/>
    <w:rsid w:val="005553DD"/>
    <w:rsid w:val="005554F4"/>
    <w:rsid w:val="005555BD"/>
    <w:rsid w:val="005555C4"/>
    <w:rsid w:val="00555931"/>
    <w:rsid w:val="00555BCF"/>
    <w:rsid w:val="00555C97"/>
    <w:rsid w:val="00555DD3"/>
    <w:rsid w:val="005560A1"/>
    <w:rsid w:val="005564C3"/>
    <w:rsid w:val="005567E7"/>
    <w:rsid w:val="00556872"/>
    <w:rsid w:val="00556A28"/>
    <w:rsid w:val="00556EE7"/>
    <w:rsid w:val="0055741F"/>
    <w:rsid w:val="005575BE"/>
    <w:rsid w:val="005601BD"/>
    <w:rsid w:val="00560252"/>
    <w:rsid w:val="00560434"/>
    <w:rsid w:val="00560BC7"/>
    <w:rsid w:val="00560C98"/>
    <w:rsid w:val="00561263"/>
    <w:rsid w:val="00561608"/>
    <w:rsid w:val="00561746"/>
    <w:rsid w:val="005617CA"/>
    <w:rsid w:val="00562174"/>
    <w:rsid w:val="00562417"/>
    <w:rsid w:val="0056251E"/>
    <w:rsid w:val="005627F0"/>
    <w:rsid w:val="005628A3"/>
    <w:rsid w:val="005629CD"/>
    <w:rsid w:val="0056323F"/>
    <w:rsid w:val="00563753"/>
    <w:rsid w:val="00563BFF"/>
    <w:rsid w:val="00563CA9"/>
    <w:rsid w:val="00563F7B"/>
    <w:rsid w:val="005642A7"/>
    <w:rsid w:val="00564365"/>
    <w:rsid w:val="0056451D"/>
    <w:rsid w:val="005645B2"/>
    <w:rsid w:val="00564BA2"/>
    <w:rsid w:val="00564EB0"/>
    <w:rsid w:val="005658DA"/>
    <w:rsid w:val="00565A5C"/>
    <w:rsid w:val="00565C46"/>
    <w:rsid w:val="00565D98"/>
    <w:rsid w:val="005663CC"/>
    <w:rsid w:val="00566812"/>
    <w:rsid w:val="00566DEE"/>
    <w:rsid w:val="00567843"/>
    <w:rsid w:val="005679A4"/>
    <w:rsid w:val="00567E16"/>
    <w:rsid w:val="00570149"/>
    <w:rsid w:val="005709A7"/>
    <w:rsid w:val="00570E4B"/>
    <w:rsid w:val="00571647"/>
    <w:rsid w:val="005718A1"/>
    <w:rsid w:val="00571986"/>
    <w:rsid w:val="005719D0"/>
    <w:rsid w:val="00571F8B"/>
    <w:rsid w:val="00571F97"/>
    <w:rsid w:val="0057248D"/>
    <w:rsid w:val="005724EC"/>
    <w:rsid w:val="005733CA"/>
    <w:rsid w:val="0057342D"/>
    <w:rsid w:val="00573581"/>
    <w:rsid w:val="0057362D"/>
    <w:rsid w:val="00573B44"/>
    <w:rsid w:val="005742F1"/>
    <w:rsid w:val="00574533"/>
    <w:rsid w:val="0057473B"/>
    <w:rsid w:val="00574845"/>
    <w:rsid w:val="0057484E"/>
    <w:rsid w:val="00574AFF"/>
    <w:rsid w:val="00575070"/>
    <w:rsid w:val="005753EC"/>
    <w:rsid w:val="00575ABA"/>
    <w:rsid w:val="00575B32"/>
    <w:rsid w:val="00575CCB"/>
    <w:rsid w:val="00575E66"/>
    <w:rsid w:val="00575EFF"/>
    <w:rsid w:val="005761E2"/>
    <w:rsid w:val="00576E6E"/>
    <w:rsid w:val="0057706F"/>
    <w:rsid w:val="005771D4"/>
    <w:rsid w:val="005773B4"/>
    <w:rsid w:val="005778B4"/>
    <w:rsid w:val="00577DC8"/>
    <w:rsid w:val="00577E88"/>
    <w:rsid w:val="005804D9"/>
    <w:rsid w:val="00580948"/>
    <w:rsid w:val="00580C6B"/>
    <w:rsid w:val="00581146"/>
    <w:rsid w:val="0058163E"/>
    <w:rsid w:val="005816FF"/>
    <w:rsid w:val="00581D75"/>
    <w:rsid w:val="0058200E"/>
    <w:rsid w:val="0058225E"/>
    <w:rsid w:val="005825E7"/>
    <w:rsid w:val="00582CA7"/>
    <w:rsid w:val="005834AF"/>
    <w:rsid w:val="005837E4"/>
    <w:rsid w:val="0058398C"/>
    <w:rsid w:val="00583AA5"/>
    <w:rsid w:val="00583AD3"/>
    <w:rsid w:val="00583E79"/>
    <w:rsid w:val="00583ED1"/>
    <w:rsid w:val="005843B6"/>
    <w:rsid w:val="0058497A"/>
    <w:rsid w:val="005850FF"/>
    <w:rsid w:val="0058543A"/>
    <w:rsid w:val="0058547F"/>
    <w:rsid w:val="00585765"/>
    <w:rsid w:val="0058579C"/>
    <w:rsid w:val="005858E7"/>
    <w:rsid w:val="00585B5D"/>
    <w:rsid w:val="0058620A"/>
    <w:rsid w:val="0058628D"/>
    <w:rsid w:val="00586521"/>
    <w:rsid w:val="00586678"/>
    <w:rsid w:val="00587085"/>
    <w:rsid w:val="0058770B"/>
    <w:rsid w:val="00587918"/>
    <w:rsid w:val="00587B9C"/>
    <w:rsid w:val="00587C9A"/>
    <w:rsid w:val="00587D4E"/>
    <w:rsid w:val="00587DDE"/>
    <w:rsid w:val="005902F3"/>
    <w:rsid w:val="005905C0"/>
    <w:rsid w:val="005908EE"/>
    <w:rsid w:val="00590A71"/>
    <w:rsid w:val="00590C7A"/>
    <w:rsid w:val="00591090"/>
    <w:rsid w:val="005910CB"/>
    <w:rsid w:val="005911F5"/>
    <w:rsid w:val="00591281"/>
    <w:rsid w:val="005914D5"/>
    <w:rsid w:val="00591662"/>
    <w:rsid w:val="005917EF"/>
    <w:rsid w:val="00591814"/>
    <w:rsid w:val="0059185E"/>
    <w:rsid w:val="00591883"/>
    <w:rsid w:val="00591962"/>
    <w:rsid w:val="005919B1"/>
    <w:rsid w:val="00591A67"/>
    <w:rsid w:val="005921A6"/>
    <w:rsid w:val="00592269"/>
    <w:rsid w:val="005925C0"/>
    <w:rsid w:val="005925C1"/>
    <w:rsid w:val="0059263C"/>
    <w:rsid w:val="005926A1"/>
    <w:rsid w:val="00592704"/>
    <w:rsid w:val="0059277A"/>
    <w:rsid w:val="00592B9B"/>
    <w:rsid w:val="00592C26"/>
    <w:rsid w:val="00592D1E"/>
    <w:rsid w:val="0059303B"/>
    <w:rsid w:val="00593153"/>
    <w:rsid w:val="00593730"/>
    <w:rsid w:val="00593FC6"/>
    <w:rsid w:val="00594327"/>
    <w:rsid w:val="00594346"/>
    <w:rsid w:val="00594658"/>
    <w:rsid w:val="00594692"/>
    <w:rsid w:val="00594CB1"/>
    <w:rsid w:val="00594DBB"/>
    <w:rsid w:val="00594E69"/>
    <w:rsid w:val="005953E8"/>
    <w:rsid w:val="00595465"/>
    <w:rsid w:val="0059592A"/>
    <w:rsid w:val="00595A04"/>
    <w:rsid w:val="00595D3B"/>
    <w:rsid w:val="00595E39"/>
    <w:rsid w:val="00596590"/>
    <w:rsid w:val="0059672E"/>
    <w:rsid w:val="00596930"/>
    <w:rsid w:val="00596E93"/>
    <w:rsid w:val="00597294"/>
    <w:rsid w:val="005972A7"/>
    <w:rsid w:val="005975D2"/>
    <w:rsid w:val="00597676"/>
    <w:rsid w:val="0059786A"/>
    <w:rsid w:val="00597883"/>
    <w:rsid w:val="00597D6D"/>
    <w:rsid w:val="00597E52"/>
    <w:rsid w:val="00597EAD"/>
    <w:rsid w:val="005A00CF"/>
    <w:rsid w:val="005A0551"/>
    <w:rsid w:val="005A0632"/>
    <w:rsid w:val="005A09AC"/>
    <w:rsid w:val="005A11DF"/>
    <w:rsid w:val="005A12A7"/>
    <w:rsid w:val="005A15AB"/>
    <w:rsid w:val="005A1AEB"/>
    <w:rsid w:val="005A1DEB"/>
    <w:rsid w:val="005A211E"/>
    <w:rsid w:val="005A21C8"/>
    <w:rsid w:val="005A2371"/>
    <w:rsid w:val="005A2560"/>
    <w:rsid w:val="005A2582"/>
    <w:rsid w:val="005A2B66"/>
    <w:rsid w:val="005A2FD2"/>
    <w:rsid w:val="005A3118"/>
    <w:rsid w:val="005A35B8"/>
    <w:rsid w:val="005A35F8"/>
    <w:rsid w:val="005A3608"/>
    <w:rsid w:val="005A3655"/>
    <w:rsid w:val="005A398D"/>
    <w:rsid w:val="005A4135"/>
    <w:rsid w:val="005A44C5"/>
    <w:rsid w:val="005A45B2"/>
    <w:rsid w:val="005A4796"/>
    <w:rsid w:val="005A4803"/>
    <w:rsid w:val="005A487C"/>
    <w:rsid w:val="005A4924"/>
    <w:rsid w:val="005A4DBA"/>
    <w:rsid w:val="005A532E"/>
    <w:rsid w:val="005A5466"/>
    <w:rsid w:val="005A5638"/>
    <w:rsid w:val="005A59DF"/>
    <w:rsid w:val="005A5C13"/>
    <w:rsid w:val="005A5DCE"/>
    <w:rsid w:val="005A675A"/>
    <w:rsid w:val="005A6DA0"/>
    <w:rsid w:val="005A71EF"/>
    <w:rsid w:val="005A7618"/>
    <w:rsid w:val="005A78F2"/>
    <w:rsid w:val="005B0D47"/>
    <w:rsid w:val="005B0E16"/>
    <w:rsid w:val="005B1078"/>
    <w:rsid w:val="005B1354"/>
    <w:rsid w:val="005B1555"/>
    <w:rsid w:val="005B176D"/>
    <w:rsid w:val="005B191B"/>
    <w:rsid w:val="005B197D"/>
    <w:rsid w:val="005B220C"/>
    <w:rsid w:val="005B252A"/>
    <w:rsid w:val="005B2BD8"/>
    <w:rsid w:val="005B2D71"/>
    <w:rsid w:val="005B2DA8"/>
    <w:rsid w:val="005B2E4D"/>
    <w:rsid w:val="005B2F72"/>
    <w:rsid w:val="005B35E0"/>
    <w:rsid w:val="005B35E4"/>
    <w:rsid w:val="005B3645"/>
    <w:rsid w:val="005B3EDB"/>
    <w:rsid w:val="005B4025"/>
    <w:rsid w:val="005B421F"/>
    <w:rsid w:val="005B4750"/>
    <w:rsid w:val="005B4B0F"/>
    <w:rsid w:val="005B5009"/>
    <w:rsid w:val="005B5275"/>
    <w:rsid w:val="005B5416"/>
    <w:rsid w:val="005B558A"/>
    <w:rsid w:val="005B5937"/>
    <w:rsid w:val="005B593E"/>
    <w:rsid w:val="005B5A29"/>
    <w:rsid w:val="005B5B7F"/>
    <w:rsid w:val="005B5CF0"/>
    <w:rsid w:val="005B5F89"/>
    <w:rsid w:val="005B6171"/>
    <w:rsid w:val="005B62D5"/>
    <w:rsid w:val="005B62D9"/>
    <w:rsid w:val="005B6DA0"/>
    <w:rsid w:val="005B7086"/>
    <w:rsid w:val="005B735C"/>
    <w:rsid w:val="005B7421"/>
    <w:rsid w:val="005B747E"/>
    <w:rsid w:val="005B7963"/>
    <w:rsid w:val="005B7A33"/>
    <w:rsid w:val="005B7F0D"/>
    <w:rsid w:val="005B7FF0"/>
    <w:rsid w:val="005C01F7"/>
    <w:rsid w:val="005C060A"/>
    <w:rsid w:val="005C0683"/>
    <w:rsid w:val="005C0E78"/>
    <w:rsid w:val="005C0EA5"/>
    <w:rsid w:val="005C1403"/>
    <w:rsid w:val="005C1529"/>
    <w:rsid w:val="005C1ACA"/>
    <w:rsid w:val="005C1EBE"/>
    <w:rsid w:val="005C1FBC"/>
    <w:rsid w:val="005C200C"/>
    <w:rsid w:val="005C269E"/>
    <w:rsid w:val="005C2DF8"/>
    <w:rsid w:val="005C31B5"/>
    <w:rsid w:val="005C3574"/>
    <w:rsid w:val="005C376C"/>
    <w:rsid w:val="005C3A6C"/>
    <w:rsid w:val="005C4326"/>
    <w:rsid w:val="005C4608"/>
    <w:rsid w:val="005C4A4E"/>
    <w:rsid w:val="005C4CAC"/>
    <w:rsid w:val="005C4DDF"/>
    <w:rsid w:val="005C4DFC"/>
    <w:rsid w:val="005C4E9A"/>
    <w:rsid w:val="005C532F"/>
    <w:rsid w:val="005C55C9"/>
    <w:rsid w:val="005C5613"/>
    <w:rsid w:val="005C5C8A"/>
    <w:rsid w:val="005C5D50"/>
    <w:rsid w:val="005C6649"/>
    <w:rsid w:val="005C66CB"/>
    <w:rsid w:val="005C66CE"/>
    <w:rsid w:val="005C6932"/>
    <w:rsid w:val="005C6A2C"/>
    <w:rsid w:val="005C6A4F"/>
    <w:rsid w:val="005C6CFF"/>
    <w:rsid w:val="005C6D0F"/>
    <w:rsid w:val="005C7070"/>
    <w:rsid w:val="005C7181"/>
    <w:rsid w:val="005C7A7C"/>
    <w:rsid w:val="005C7DC2"/>
    <w:rsid w:val="005D03B2"/>
    <w:rsid w:val="005D0805"/>
    <w:rsid w:val="005D0D64"/>
    <w:rsid w:val="005D13FC"/>
    <w:rsid w:val="005D183F"/>
    <w:rsid w:val="005D19E8"/>
    <w:rsid w:val="005D1FD3"/>
    <w:rsid w:val="005D1FE1"/>
    <w:rsid w:val="005D26C1"/>
    <w:rsid w:val="005D2A12"/>
    <w:rsid w:val="005D2A73"/>
    <w:rsid w:val="005D2ACE"/>
    <w:rsid w:val="005D2D6C"/>
    <w:rsid w:val="005D2FE5"/>
    <w:rsid w:val="005D315C"/>
    <w:rsid w:val="005D3183"/>
    <w:rsid w:val="005D3316"/>
    <w:rsid w:val="005D3317"/>
    <w:rsid w:val="005D362A"/>
    <w:rsid w:val="005D3D38"/>
    <w:rsid w:val="005D43EB"/>
    <w:rsid w:val="005D4571"/>
    <w:rsid w:val="005D45BA"/>
    <w:rsid w:val="005D491C"/>
    <w:rsid w:val="005D4F8F"/>
    <w:rsid w:val="005D4F9E"/>
    <w:rsid w:val="005D55B9"/>
    <w:rsid w:val="005D58DD"/>
    <w:rsid w:val="005D5C17"/>
    <w:rsid w:val="005D5F51"/>
    <w:rsid w:val="005D5F60"/>
    <w:rsid w:val="005D68AE"/>
    <w:rsid w:val="005D6943"/>
    <w:rsid w:val="005D6A7E"/>
    <w:rsid w:val="005D6CD2"/>
    <w:rsid w:val="005D7148"/>
    <w:rsid w:val="005D73C5"/>
    <w:rsid w:val="005D7614"/>
    <w:rsid w:val="005D77D3"/>
    <w:rsid w:val="005E0C51"/>
    <w:rsid w:val="005E0D6A"/>
    <w:rsid w:val="005E1172"/>
    <w:rsid w:val="005E11EE"/>
    <w:rsid w:val="005E12A8"/>
    <w:rsid w:val="005E139A"/>
    <w:rsid w:val="005E1770"/>
    <w:rsid w:val="005E2374"/>
    <w:rsid w:val="005E247E"/>
    <w:rsid w:val="005E2808"/>
    <w:rsid w:val="005E2B13"/>
    <w:rsid w:val="005E2E55"/>
    <w:rsid w:val="005E2ECD"/>
    <w:rsid w:val="005E3121"/>
    <w:rsid w:val="005E3136"/>
    <w:rsid w:val="005E3608"/>
    <w:rsid w:val="005E3827"/>
    <w:rsid w:val="005E392D"/>
    <w:rsid w:val="005E3BAE"/>
    <w:rsid w:val="005E3EDA"/>
    <w:rsid w:val="005E400C"/>
    <w:rsid w:val="005E4540"/>
    <w:rsid w:val="005E4917"/>
    <w:rsid w:val="005E49F8"/>
    <w:rsid w:val="005E4A74"/>
    <w:rsid w:val="005E4CE8"/>
    <w:rsid w:val="005E5515"/>
    <w:rsid w:val="005E5560"/>
    <w:rsid w:val="005E5CE9"/>
    <w:rsid w:val="005E5D79"/>
    <w:rsid w:val="005E6213"/>
    <w:rsid w:val="005E6225"/>
    <w:rsid w:val="005E6B36"/>
    <w:rsid w:val="005E6C9C"/>
    <w:rsid w:val="005E6DA1"/>
    <w:rsid w:val="005E6E31"/>
    <w:rsid w:val="005E6E71"/>
    <w:rsid w:val="005E73A2"/>
    <w:rsid w:val="005E7466"/>
    <w:rsid w:val="005F089A"/>
    <w:rsid w:val="005F0996"/>
    <w:rsid w:val="005F0CA9"/>
    <w:rsid w:val="005F0D37"/>
    <w:rsid w:val="005F10BE"/>
    <w:rsid w:val="005F2014"/>
    <w:rsid w:val="005F2714"/>
    <w:rsid w:val="005F2F59"/>
    <w:rsid w:val="005F3088"/>
    <w:rsid w:val="005F3D68"/>
    <w:rsid w:val="005F3EA9"/>
    <w:rsid w:val="005F4494"/>
    <w:rsid w:val="005F44E9"/>
    <w:rsid w:val="005F4551"/>
    <w:rsid w:val="005F4818"/>
    <w:rsid w:val="005F48B6"/>
    <w:rsid w:val="005F48DC"/>
    <w:rsid w:val="005F490D"/>
    <w:rsid w:val="005F4C30"/>
    <w:rsid w:val="005F5460"/>
    <w:rsid w:val="005F589B"/>
    <w:rsid w:val="005F5A0A"/>
    <w:rsid w:val="005F5E08"/>
    <w:rsid w:val="005F5FC2"/>
    <w:rsid w:val="005F61E3"/>
    <w:rsid w:val="005F695E"/>
    <w:rsid w:val="005F6B68"/>
    <w:rsid w:val="005F6EB1"/>
    <w:rsid w:val="005F6FF7"/>
    <w:rsid w:val="005F711B"/>
    <w:rsid w:val="005F716A"/>
    <w:rsid w:val="005F7386"/>
    <w:rsid w:val="005F74BE"/>
    <w:rsid w:val="005F761C"/>
    <w:rsid w:val="005F79CA"/>
    <w:rsid w:val="005F7EAB"/>
    <w:rsid w:val="00601478"/>
    <w:rsid w:val="0060170F"/>
    <w:rsid w:val="0060195E"/>
    <w:rsid w:val="00601965"/>
    <w:rsid w:val="00601AAD"/>
    <w:rsid w:val="00601AFF"/>
    <w:rsid w:val="00602937"/>
    <w:rsid w:val="006029A4"/>
    <w:rsid w:val="00602C29"/>
    <w:rsid w:val="00602CE3"/>
    <w:rsid w:val="0060330A"/>
    <w:rsid w:val="0060332F"/>
    <w:rsid w:val="00603591"/>
    <w:rsid w:val="00603C7C"/>
    <w:rsid w:val="00603FD7"/>
    <w:rsid w:val="006042DA"/>
    <w:rsid w:val="0060461D"/>
    <w:rsid w:val="00604FF1"/>
    <w:rsid w:val="006050E1"/>
    <w:rsid w:val="00605640"/>
    <w:rsid w:val="0060564E"/>
    <w:rsid w:val="006056D4"/>
    <w:rsid w:val="00605E70"/>
    <w:rsid w:val="00606114"/>
    <w:rsid w:val="00606183"/>
    <w:rsid w:val="0060673D"/>
    <w:rsid w:val="006067FF"/>
    <w:rsid w:val="006069F4"/>
    <w:rsid w:val="00606B3E"/>
    <w:rsid w:val="00606D51"/>
    <w:rsid w:val="00606D73"/>
    <w:rsid w:val="0061023B"/>
    <w:rsid w:val="0061045F"/>
    <w:rsid w:val="00610544"/>
    <w:rsid w:val="00610AAC"/>
    <w:rsid w:val="006111C4"/>
    <w:rsid w:val="0061143F"/>
    <w:rsid w:val="006114DF"/>
    <w:rsid w:val="006119B2"/>
    <w:rsid w:val="00612057"/>
    <w:rsid w:val="00612173"/>
    <w:rsid w:val="00612767"/>
    <w:rsid w:val="0061298C"/>
    <w:rsid w:val="00612B90"/>
    <w:rsid w:val="00612CD5"/>
    <w:rsid w:val="006133B9"/>
    <w:rsid w:val="006134B7"/>
    <w:rsid w:val="006137A7"/>
    <w:rsid w:val="00613B1F"/>
    <w:rsid w:val="00613F4F"/>
    <w:rsid w:val="00614377"/>
    <w:rsid w:val="006149D7"/>
    <w:rsid w:val="00614A50"/>
    <w:rsid w:val="00614B56"/>
    <w:rsid w:val="00615637"/>
    <w:rsid w:val="00615E44"/>
    <w:rsid w:val="00615EEF"/>
    <w:rsid w:val="00616022"/>
    <w:rsid w:val="006164EB"/>
    <w:rsid w:val="006165AB"/>
    <w:rsid w:val="006167A9"/>
    <w:rsid w:val="00616860"/>
    <w:rsid w:val="006168A6"/>
    <w:rsid w:val="00616B7C"/>
    <w:rsid w:val="00616D4E"/>
    <w:rsid w:val="00617313"/>
    <w:rsid w:val="006175FE"/>
    <w:rsid w:val="00617AF2"/>
    <w:rsid w:val="00617B0C"/>
    <w:rsid w:val="00617FCF"/>
    <w:rsid w:val="0062021D"/>
    <w:rsid w:val="006205FB"/>
    <w:rsid w:val="006208E3"/>
    <w:rsid w:val="00620C2D"/>
    <w:rsid w:val="00620C59"/>
    <w:rsid w:val="0062108F"/>
    <w:rsid w:val="006213F1"/>
    <w:rsid w:val="0062270B"/>
    <w:rsid w:val="00622965"/>
    <w:rsid w:val="00622AE3"/>
    <w:rsid w:val="00622C7B"/>
    <w:rsid w:val="0062321A"/>
    <w:rsid w:val="006233A7"/>
    <w:rsid w:val="006233F6"/>
    <w:rsid w:val="00623B40"/>
    <w:rsid w:val="00623CBD"/>
    <w:rsid w:val="00623D4C"/>
    <w:rsid w:val="00624047"/>
    <w:rsid w:val="00625124"/>
    <w:rsid w:val="0062529F"/>
    <w:rsid w:val="006256FF"/>
    <w:rsid w:val="00625EB4"/>
    <w:rsid w:val="0062603B"/>
    <w:rsid w:val="006262D1"/>
    <w:rsid w:val="00626A74"/>
    <w:rsid w:val="00626C84"/>
    <w:rsid w:val="00626DB9"/>
    <w:rsid w:val="0063006C"/>
    <w:rsid w:val="0063042D"/>
    <w:rsid w:val="006304D6"/>
    <w:rsid w:val="00630640"/>
    <w:rsid w:val="00630A06"/>
    <w:rsid w:val="00630BB4"/>
    <w:rsid w:val="00630D59"/>
    <w:rsid w:val="00630FCA"/>
    <w:rsid w:val="00630FD1"/>
    <w:rsid w:val="00630FF2"/>
    <w:rsid w:val="00631053"/>
    <w:rsid w:val="006311E4"/>
    <w:rsid w:val="006312D5"/>
    <w:rsid w:val="00631908"/>
    <w:rsid w:val="00631939"/>
    <w:rsid w:val="00631B75"/>
    <w:rsid w:val="00631D74"/>
    <w:rsid w:val="006326DC"/>
    <w:rsid w:val="006328FC"/>
    <w:rsid w:val="00632C41"/>
    <w:rsid w:val="00633134"/>
    <w:rsid w:val="006336EF"/>
    <w:rsid w:val="0063398C"/>
    <w:rsid w:val="00633DF9"/>
    <w:rsid w:val="00634068"/>
    <w:rsid w:val="00634777"/>
    <w:rsid w:val="00635009"/>
    <w:rsid w:val="0063574D"/>
    <w:rsid w:val="00635947"/>
    <w:rsid w:val="0063594D"/>
    <w:rsid w:val="00636103"/>
    <w:rsid w:val="00636712"/>
    <w:rsid w:val="00636979"/>
    <w:rsid w:val="00636B09"/>
    <w:rsid w:val="00636C03"/>
    <w:rsid w:val="00636C47"/>
    <w:rsid w:val="00636E5C"/>
    <w:rsid w:val="00637448"/>
    <w:rsid w:val="00637B84"/>
    <w:rsid w:val="00637E77"/>
    <w:rsid w:val="00637F0F"/>
    <w:rsid w:val="00640448"/>
    <w:rsid w:val="0064060D"/>
    <w:rsid w:val="0064079C"/>
    <w:rsid w:val="00640937"/>
    <w:rsid w:val="00640D10"/>
    <w:rsid w:val="00641133"/>
    <w:rsid w:val="006413AA"/>
    <w:rsid w:val="006416DA"/>
    <w:rsid w:val="00641918"/>
    <w:rsid w:val="00641E31"/>
    <w:rsid w:val="00641E3D"/>
    <w:rsid w:val="006428B4"/>
    <w:rsid w:val="00642986"/>
    <w:rsid w:val="00642A18"/>
    <w:rsid w:val="0064306F"/>
    <w:rsid w:val="006436B7"/>
    <w:rsid w:val="00643BF6"/>
    <w:rsid w:val="00643CE8"/>
    <w:rsid w:val="00643FD9"/>
    <w:rsid w:val="006440C8"/>
    <w:rsid w:val="00644BE4"/>
    <w:rsid w:val="00644E17"/>
    <w:rsid w:val="00645080"/>
    <w:rsid w:val="00645317"/>
    <w:rsid w:val="006454F5"/>
    <w:rsid w:val="0064562E"/>
    <w:rsid w:val="00645886"/>
    <w:rsid w:val="00645965"/>
    <w:rsid w:val="00645976"/>
    <w:rsid w:val="00645A41"/>
    <w:rsid w:val="00645DF7"/>
    <w:rsid w:val="00645F4B"/>
    <w:rsid w:val="00646361"/>
    <w:rsid w:val="00646693"/>
    <w:rsid w:val="00646777"/>
    <w:rsid w:val="00646966"/>
    <w:rsid w:val="00646BD4"/>
    <w:rsid w:val="006474C5"/>
    <w:rsid w:val="00647C42"/>
    <w:rsid w:val="00647DEC"/>
    <w:rsid w:val="0065018A"/>
    <w:rsid w:val="006507F3"/>
    <w:rsid w:val="00650B19"/>
    <w:rsid w:val="00650C23"/>
    <w:rsid w:val="00650CFE"/>
    <w:rsid w:val="00650D02"/>
    <w:rsid w:val="00650F94"/>
    <w:rsid w:val="0065108A"/>
    <w:rsid w:val="006510FD"/>
    <w:rsid w:val="006511F0"/>
    <w:rsid w:val="00651254"/>
    <w:rsid w:val="00651302"/>
    <w:rsid w:val="006514CA"/>
    <w:rsid w:val="00651681"/>
    <w:rsid w:val="00651916"/>
    <w:rsid w:val="00651AD6"/>
    <w:rsid w:val="00651B71"/>
    <w:rsid w:val="00651C6D"/>
    <w:rsid w:val="00651EAD"/>
    <w:rsid w:val="0065244A"/>
    <w:rsid w:val="0065258E"/>
    <w:rsid w:val="006529E4"/>
    <w:rsid w:val="00652AC5"/>
    <w:rsid w:val="00652B17"/>
    <w:rsid w:val="00652EB5"/>
    <w:rsid w:val="0065313B"/>
    <w:rsid w:val="006531CB"/>
    <w:rsid w:val="00653291"/>
    <w:rsid w:val="0065357E"/>
    <w:rsid w:val="00653C21"/>
    <w:rsid w:val="00653E0B"/>
    <w:rsid w:val="00654683"/>
    <w:rsid w:val="006548BA"/>
    <w:rsid w:val="0065496D"/>
    <w:rsid w:val="006549DD"/>
    <w:rsid w:val="00654DB9"/>
    <w:rsid w:val="00655007"/>
    <w:rsid w:val="006557B4"/>
    <w:rsid w:val="00656190"/>
    <w:rsid w:val="00656328"/>
    <w:rsid w:val="00656647"/>
    <w:rsid w:val="00656738"/>
    <w:rsid w:val="006567DB"/>
    <w:rsid w:val="0065681D"/>
    <w:rsid w:val="00656C13"/>
    <w:rsid w:val="00656CDC"/>
    <w:rsid w:val="0065723B"/>
    <w:rsid w:val="0065773A"/>
    <w:rsid w:val="00657863"/>
    <w:rsid w:val="00657921"/>
    <w:rsid w:val="00657A8C"/>
    <w:rsid w:val="00657CCC"/>
    <w:rsid w:val="00660208"/>
    <w:rsid w:val="0066078F"/>
    <w:rsid w:val="00660A1C"/>
    <w:rsid w:val="00660E6A"/>
    <w:rsid w:val="00660EE6"/>
    <w:rsid w:val="006612FC"/>
    <w:rsid w:val="006613D8"/>
    <w:rsid w:val="00661854"/>
    <w:rsid w:val="00661B32"/>
    <w:rsid w:val="00661B64"/>
    <w:rsid w:val="00661D5E"/>
    <w:rsid w:val="00662020"/>
    <w:rsid w:val="00662443"/>
    <w:rsid w:val="006624C8"/>
    <w:rsid w:val="006625D6"/>
    <w:rsid w:val="0066272A"/>
    <w:rsid w:val="006628DB"/>
    <w:rsid w:val="006629D1"/>
    <w:rsid w:val="00662E93"/>
    <w:rsid w:val="00663141"/>
    <w:rsid w:val="00663424"/>
    <w:rsid w:val="00663961"/>
    <w:rsid w:val="00663D41"/>
    <w:rsid w:val="00663DAF"/>
    <w:rsid w:val="00663FEF"/>
    <w:rsid w:val="00664F9E"/>
    <w:rsid w:val="00665AED"/>
    <w:rsid w:val="00665D2C"/>
    <w:rsid w:val="00665E85"/>
    <w:rsid w:val="0066636D"/>
    <w:rsid w:val="00666550"/>
    <w:rsid w:val="0066669E"/>
    <w:rsid w:val="00666C87"/>
    <w:rsid w:val="006673DC"/>
    <w:rsid w:val="00667400"/>
    <w:rsid w:val="00667606"/>
    <w:rsid w:val="0066760F"/>
    <w:rsid w:val="00667A74"/>
    <w:rsid w:val="00667C81"/>
    <w:rsid w:val="00667CE2"/>
    <w:rsid w:val="006706F1"/>
    <w:rsid w:val="00670773"/>
    <w:rsid w:val="00670A3D"/>
    <w:rsid w:val="00670A79"/>
    <w:rsid w:val="00670DDE"/>
    <w:rsid w:val="00671255"/>
    <w:rsid w:val="0067197E"/>
    <w:rsid w:val="006719B9"/>
    <w:rsid w:val="00671D19"/>
    <w:rsid w:val="006723B2"/>
    <w:rsid w:val="0067264D"/>
    <w:rsid w:val="00672BFA"/>
    <w:rsid w:val="00672FF6"/>
    <w:rsid w:val="006732AE"/>
    <w:rsid w:val="006732B6"/>
    <w:rsid w:val="0067362B"/>
    <w:rsid w:val="00673687"/>
    <w:rsid w:val="00673C83"/>
    <w:rsid w:val="00674943"/>
    <w:rsid w:val="006749BF"/>
    <w:rsid w:val="00674B11"/>
    <w:rsid w:val="00674EA7"/>
    <w:rsid w:val="006754AF"/>
    <w:rsid w:val="006755AA"/>
    <w:rsid w:val="00675F42"/>
    <w:rsid w:val="0067627D"/>
    <w:rsid w:val="006763A8"/>
    <w:rsid w:val="0067652F"/>
    <w:rsid w:val="0067674F"/>
    <w:rsid w:val="0067690A"/>
    <w:rsid w:val="00676F6B"/>
    <w:rsid w:val="006772EA"/>
    <w:rsid w:val="00677415"/>
    <w:rsid w:val="006778D2"/>
    <w:rsid w:val="00677AAB"/>
    <w:rsid w:val="00677F99"/>
    <w:rsid w:val="00680019"/>
    <w:rsid w:val="006800AC"/>
    <w:rsid w:val="006800EF"/>
    <w:rsid w:val="006801B5"/>
    <w:rsid w:val="00680256"/>
    <w:rsid w:val="00680730"/>
    <w:rsid w:val="00680782"/>
    <w:rsid w:val="006807D4"/>
    <w:rsid w:val="00680AB7"/>
    <w:rsid w:val="00680CD7"/>
    <w:rsid w:val="00681030"/>
    <w:rsid w:val="0068178C"/>
    <w:rsid w:val="006817E6"/>
    <w:rsid w:val="00681B45"/>
    <w:rsid w:val="00681DAA"/>
    <w:rsid w:val="00681DED"/>
    <w:rsid w:val="00682245"/>
    <w:rsid w:val="006824CE"/>
    <w:rsid w:val="006825FA"/>
    <w:rsid w:val="006826C2"/>
    <w:rsid w:val="006826F1"/>
    <w:rsid w:val="00682759"/>
    <w:rsid w:val="00682AF7"/>
    <w:rsid w:val="00682EF4"/>
    <w:rsid w:val="00683295"/>
    <w:rsid w:val="006833EA"/>
    <w:rsid w:val="00683423"/>
    <w:rsid w:val="00683579"/>
    <w:rsid w:val="006841D8"/>
    <w:rsid w:val="00684521"/>
    <w:rsid w:val="00684954"/>
    <w:rsid w:val="00684A74"/>
    <w:rsid w:val="00684C5D"/>
    <w:rsid w:val="006855A3"/>
    <w:rsid w:val="006858F9"/>
    <w:rsid w:val="006859BF"/>
    <w:rsid w:val="006860BB"/>
    <w:rsid w:val="00686AF2"/>
    <w:rsid w:val="00686B28"/>
    <w:rsid w:val="00686E4F"/>
    <w:rsid w:val="00687393"/>
    <w:rsid w:val="006873DF"/>
    <w:rsid w:val="00687C01"/>
    <w:rsid w:val="00687D90"/>
    <w:rsid w:val="00687DD5"/>
    <w:rsid w:val="00687E83"/>
    <w:rsid w:val="0069021C"/>
    <w:rsid w:val="006904D1"/>
    <w:rsid w:val="006909D9"/>
    <w:rsid w:val="00690B2D"/>
    <w:rsid w:val="00690E6E"/>
    <w:rsid w:val="0069115D"/>
    <w:rsid w:val="006911B7"/>
    <w:rsid w:val="006912BC"/>
    <w:rsid w:val="0069131B"/>
    <w:rsid w:val="00691529"/>
    <w:rsid w:val="00692248"/>
    <w:rsid w:val="00692474"/>
    <w:rsid w:val="0069265B"/>
    <w:rsid w:val="00692781"/>
    <w:rsid w:val="006929AA"/>
    <w:rsid w:val="00692D4A"/>
    <w:rsid w:val="00692EB9"/>
    <w:rsid w:val="00693120"/>
    <w:rsid w:val="00693222"/>
    <w:rsid w:val="00693668"/>
    <w:rsid w:val="00693998"/>
    <w:rsid w:val="00693A3B"/>
    <w:rsid w:val="00693E08"/>
    <w:rsid w:val="00693E10"/>
    <w:rsid w:val="00693F46"/>
    <w:rsid w:val="00694315"/>
    <w:rsid w:val="006949DF"/>
    <w:rsid w:val="00694D41"/>
    <w:rsid w:val="00695021"/>
    <w:rsid w:val="0069505D"/>
    <w:rsid w:val="00695066"/>
    <w:rsid w:val="00695135"/>
    <w:rsid w:val="0069532A"/>
    <w:rsid w:val="006953C0"/>
    <w:rsid w:val="00695662"/>
    <w:rsid w:val="006963FC"/>
    <w:rsid w:val="006967CB"/>
    <w:rsid w:val="00696991"/>
    <w:rsid w:val="00696E5A"/>
    <w:rsid w:val="006978A6"/>
    <w:rsid w:val="00697940"/>
    <w:rsid w:val="00697BAC"/>
    <w:rsid w:val="00697CB0"/>
    <w:rsid w:val="00697CD6"/>
    <w:rsid w:val="006A06B2"/>
    <w:rsid w:val="006A0A36"/>
    <w:rsid w:val="006A10DA"/>
    <w:rsid w:val="006A1E17"/>
    <w:rsid w:val="006A1F75"/>
    <w:rsid w:val="006A2479"/>
    <w:rsid w:val="006A2717"/>
    <w:rsid w:val="006A283B"/>
    <w:rsid w:val="006A2F9B"/>
    <w:rsid w:val="006A306E"/>
    <w:rsid w:val="006A3349"/>
    <w:rsid w:val="006A3661"/>
    <w:rsid w:val="006A3793"/>
    <w:rsid w:val="006A3BE2"/>
    <w:rsid w:val="006A3CE9"/>
    <w:rsid w:val="006A3E75"/>
    <w:rsid w:val="006A4B95"/>
    <w:rsid w:val="006A4F65"/>
    <w:rsid w:val="006A4F66"/>
    <w:rsid w:val="006A5054"/>
    <w:rsid w:val="006A5529"/>
    <w:rsid w:val="006A5A2E"/>
    <w:rsid w:val="006A5F2B"/>
    <w:rsid w:val="006A61C4"/>
    <w:rsid w:val="006A646A"/>
    <w:rsid w:val="006A65AD"/>
    <w:rsid w:val="006A714F"/>
    <w:rsid w:val="006A72E1"/>
    <w:rsid w:val="006A73D7"/>
    <w:rsid w:val="006A7F63"/>
    <w:rsid w:val="006B048A"/>
    <w:rsid w:val="006B059D"/>
    <w:rsid w:val="006B06F5"/>
    <w:rsid w:val="006B0820"/>
    <w:rsid w:val="006B08A6"/>
    <w:rsid w:val="006B0A8B"/>
    <w:rsid w:val="006B0C45"/>
    <w:rsid w:val="006B0D63"/>
    <w:rsid w:val="006B1255"/>
    <w:rsid w:val="006B133F"/>
    <w:rsid w:val="006B1A3A"/>
    <w:rsid w:val="006B1E3A"/>
    <w:rsid w:val="006B1EF6"/>
    <w:rsid w:val="006B200F"/>
    <w:rsid w:val="006B20C5"/>
    <w:rsid w:val="006B22DB"/>
    <w:rsid w:val="006B2871"/>
    <w:rsid w:val="006B2B09"/>
    <w:rsid w:val="006B2BA4"/>
    <w:rsid w:val="006B2C33"/>
    <w:rsid w:val="006B2D9D"/>
    <w:rsid w:val="006B3601"/>
    <w:rsid w:val="006B3662"/>
    <w:rsid w:val="006B369D"/>
    <w:rsid w:val="006B3836"/>
    <w:rsid w:val="006B3D2A"/>
    <w:rsid w:val="006B3E30"/>
    <w:rsid w:val="006B3FE7"/>
    <w:rsid w:val="006B48EA"/>
    <w:rsid w:val="006B4A0C"/>
    <w:rsid w:val="006B51AD"/>
    <w:rsid w:val="006B5912"/>
    <w:rsid w:val="006B5FA0"/>
    <w:rsid w:val="006B5FCD"/>
    <w:rsid w:val="006B6569"/>
    <w:rsid w:val="006B6596"/>
    <w:rsid w:val="006B6E99"/>
    <w:rsid w:val="006B7440"/>
    <w:rsid w:val="006B777B"/>
    <w:rsid w:val="006B77A6"/>
    <w:rsid w:val="006B7A41"/>
    <w:rsid w:val="006B7D20"/>
    <w:rsid w:val="006B7FD5"/>
    <w:rsid w:val="006C0391"/>
    <w:rsid w:val="006C0404"/>
    <w:rsid w:val="006C09B3"/>
    <w:rsid w:val="006C0B01"/>
    <w:rsid w:val="006C0D64"/>
    <w:rsid w:val="006C0E6F"/>
    <w:rsid w:val="006C128D"/>
    <w:rsid w:val="006C14F7"/>
    <w:rsid w:val="006C1933"/>
    <w:rsid w:val="006C1AB3"/>
    <w:rsid w:val="006C23FF"/>
    <w:rsid w:val="006C2496"/>
    <w:rsid w:val="006C26FB"/>
    <w:rsid w:val="006C2DEB"/>
    <w:rsid w:val="006C2FB4"/>
    <w:rsid w:val="006C2FD8"/>
    <w:rsid w:val="006C300A"/>
    <w:rsid w:val="006C3656"/>
    <w:rsid w:val="006C3786"/>
    <w:rsid w:val="006C37C3"/>
    <w:rsid w:val="006C3877"/>
    <w:rsid w:val="006C39ED"/>
    <w:rsid w:val="006C3A5B"/>
    <w:rsid w:val="006C3B9E"/>
    <w:rsid w:val="006C3F4C"/>
    <w:rsid w:val="006C4A5A"/>
    <w:rsid w:val="006C50C6"/>
    <w:rsid w:val="006C5252"/>
    <w:rsid w:val="006C563A"/>
    <w:rsid w:val="006C58BF"/>
    <w:rsid w:val="006C5B21"/>
    <w:rsid w:val="006C5D1F"/>
    <w:rsid w:val="006C60A0"/>
    <w:rsid w:val="006C65F1"/>
    <w:rsid w:val="006C6BDA"/>
    <w:rsid w:val="006C6CD2"/>
    <w:rsid w:val="006C6F09"/>
    <w:rsid w:val="006C753A"/>
    <w:rsid w:val="006C75F9"/>
    <w:rsid w:val="006C79DF"/>
    <w:rsid w:val="006C7EED"/>
    <w:rsid w:val="006D041E"/>
    <w:rsid w:val="006D057B"/>
    <w:rsid w:val="006D0B54"/>
    <w:rsid w:val="006D0B61"/>
    <w:rsid w:val="006D0D65"/>
    <w:rsid w:val="006D0F34"/>
    <w:rsid w:val="006D1129"/>
    <w:rsid w:val="006D192B"/>
    <w:rsid w:val="006D19A6"/>
    <w:rsid w:val="006D1A85"/>
    <w:rsid w:val="006D1DB0"/>
    <w:rsid w:val="006D2DEC"/>
    <w:rsid w:val="006D3172"/>
    <w:rsid w:val="006D337D"/>
    <w:rsid w:val="006D39A5"/>
    <w:rsid w:val="006D3B64"/>
    <w:rsid w:val="006D3BD9"/>
    <w:rsid w:val="006D4086"/>
    <w:rsid w:val="006D43AC"/>
    <w:rsid w:val="006D45F9"/>
    <w:rsid w:val="006D4A8F"/>
    <w:rsid w:val="006D4B35"/>
    <w:rsid w:val="006D4B81"/>
    <w:rsid w:val="006D551D"/>
    <w:rsid w:val="006D590C"/>
    <w:rsid w:val="006D5E68"/>
    <w:rsid w:val="006D5FA3"/>
    <w:rsid w:val="006D652C"/>
    <w:rsid w:val="006D6834"/>
    <w:rsid w:val="006D6876"/>
    <w:rsid w:val="006D6E04"/>
    <w:rsid w:val="006D6E79"/>
    <w:rsid w:val="006D7297"/>
    <w:rsid w:val="006D768F"/>
    <w:rsid w:val="006D76A1"/>
    <w:rsid w:val="006D7887"/>
    <w:rsid w:val="006D7964"/>
    <w:rsid w:val="006D7B4B"/>
    <w:rsid w:val="006D7EDB"/>
    <w:rsid w:val="006D7EF5"/>
    <w:rsid w:val="006E021F"/>
    <w:rsid w:val="006E02B3"/>
    <w:rsid w:val="006E088B"/>
    <w:rsid w:val="006E1479"/>
    <w:rsid w:val="006E14E0"/>
    <w:rsid w:val="006E19E2"/>
    <w:rsid w:val="006E1D35"/>
    <w:rsid w:val="006E1F58"/>
    <w:rsid w:val="006E2492"/>
    <w:rsid w:val="006E2A89"/>
    <w:rsid w:val="006E2F23"/>
    <w:rsid w:val="006E2FB4"/>
    <w:rsid w:val="006E3059"/>
    <w:rsid w:val="006E31C5"/>
    <w:rsid w:val="006E3300"/>
    <w:rsid w:val="006E3351"/>
    <w:rsid w:val="006E34B7"/>
    <w:rsid w:val="006E34D5"/>
    <w:rsid w:val="006E3AB0"/>
    <w:rsid w:val="006E3B39"/>
    <w:rsid w:val="006E3C0C"/>
    <w:rsid w:val="006E3C7E"/>
    <w:rsid w:val="006E3CAA"/>
    <w:rsid w:val="006E40ED"/>
    <w:rsid w:val="006E4187"/>
    <w:rsid w:val="006E4469"/>
    <w:rsid w:val="006E5A13"/>
    <w:rsid w:val="006E5B49"/>
    <w:rsid w:val="006E5CF3"/>
    <w:rsid w:val="006E6413"/>
    <w:rsid w:val="006E6537"/>
    <w:rsid w:val="006E6908"/>
    <w:rsid w:val="006E6A9A"/>
    <w:rsid w:val="006E6CE7"/>
    <w:rsid w:val="006E74D9"/>
    <w:rsid w:val="006E7C1A"/>
    <w:rsid w:val="006E7CE6"/>
    <w:rsid w:val="006E7D3B"/>
    <w:rsid w:val="006F002C"/>
    <w:rsid w:val="006F06CA"/>
    <w:rsid w:val="006F074C"/>
    <w:rsid w:val="006F0881"/>
    <w:rsid w:val="006F0BD8"/>
    <w:rsid w:val="006F0D6E"/>
    <w:rsid w:val="006F0F87"/>
    <w:rsid w:val="006F1DBC"/>
    <w:rsid w:val="006F1ECD"/>
    <w:rsid w:val="006F2139"/>
    <w:rsid w:val="006F219E"/>
    <w:rsid w:val="006F2238"/>
    <w:rsid w:val="006F2522"/>
    <w:rsid w:val="006F27A3"/>
    <w:rsid w:val="006F2901"/>
    <w:rsid w:val="006F29F0"/>
    <w:rsid w:val="006F2CD6"/>
    <w:rsid w:val="006F2D54"/>
    <w:rsid w:val="006F2FD5"/>
    <w:rsid w:val="006F315B"/>
    <w:rsid w:val="006F31C1"/>
    <w:rsid w:val="006F346E"/>
    <w:rsid w:val="006F3477"/>
    <w:rsid w:val="006F3658"/>
    <w:rsid w:val="006F3886"/>
    <w:rsid w:val="006F3AAA"/>
    <w:rsid w:val="006F427E"/>
    <w:rsid w:val="006F437D"/>
    <w:rsid w:val="006F4855"/>
    <w:rsid w:val="006F4CE9"/>
    <w:rsid w:val="006F4CFD"/>
    <w:rsid w:val="006F5230"/>
    <w:rsid w:val="006F531D"/>
    <w:rsid w:val="006F54E1"/>
    <w:rsid w:val="006F5554"/>
    <w:rsid w:val="006F583F"/>
    <w:rsid w:val="006F5F94"/>
    <w:rsid w:val="006F5FDF"/>
    <w:rsid w:val="006F6181"/>
    <w:rsid w:val="006F61F1"/>
    <w:rsid w:val="006F658F"/>
    <w:rsid w:val="006F68FB"/>
    <w:rsid w:val="006F69CE"/>
    <w:rsid w:val="006F7364"/>
    <w:rsid w:val="006F753F"/>
    <w:rsid w:val="006F7BF1"/>
    <w:rsid w:val="006F7D69"/>
    <w:rsid w:val="007001AC"/>
    <w:rsid w:val="007006D4"/>
    <w:rsid w:val="00700BCD"/>
    <w:rsid w:val="00700C41"/>
    <w:rsid w:val="007010D7"/>
    <w:rsid w:val="00701485"/>
    <w:rsid w:val="0070152E"/>
    <w:rsid w:val="007015DA"/>
    <w:rsid w:val="00701B66"/>
    <w:rsid w:val="00701F2E"/>
    <w:rsid w:val="0070222B"/>
    <w:rsid w:val="0070250E"/>
    <w:rsid w:val="007027BE"/>
    <w:rsid w:val="00702AD5"/>
    <w:rsid w:val="0070318E"/>
    <w:rsid w:val="007031A0"/>
    <w:rsid w:val="00703219"/>
    <w:rsid w:val="00703B6E"/>
    <w:rsid w:val="00703C6F"/>
    <w:rsid w:val="00703D46"/>
    <w:rsid w:val="00703E79"/>
    <w:rsid w:val="00704A84"/>
    <w:rsid w:val="00704C48"/>
    <w:rsid w:val="00704C8F"/>
    <w:rsid w:val="00704F5B"/>
    <w:rsid w:val="0070532A"/>
    <w:rsid w:val="00705570"/>
    <w:rsid w:val="00705743"/>
    <w:rsid w:val="007067BB"/>
    <w:rsid w:val="00706D29"/>
    <w:rsid w:val="00706EB9"/>
    <w:rsid w:val="0070710D"/>
    <w:rsid w:val="00707909"/>
    <w:rsid w:val="00707A20"/>
    <w:rsid w:val="00707FE6"/>
    <w:rsid w:val="00710395"/>
    <w:rsid w:val="00710513"/>
    <w:rsid w:val="0071069F"/>
    <w:rsid w:val="007107EB"/>
    <w:rsid w:val="00710811"/>
    <w:rsid w:val="00710998"/>
    <w:rsid w:val="007109F9"/>
    <w:rsid w:val="00710A88"/>
    <w:rsid w:val="00710CD4"/>
    <w:rsid w:val="00710CF0"/>
    <w:rsid w:val="00710D6F"/>
    <w:rsid w:val="00710EBA"/>
    <w:rsid w:val="00710FA3"/>
    <w:rsid w:val="0071137B"/>
    <w:rsid w:val="007117B3"/>
    <w:rsid w:val="00712228"/>
    <w:rsid w:val="007123E6"/>
    <w:rsid w:val="00712513"/>
    <w:rsid w:val="00712641"/>
    <w:rsid w:val="00712D78"/>
    <w:rsid w:val="00712D8E"/>
    <w:rsid w:val="00712E77"/>
    <w:rsid w:val="00712F1B"/>
    <w:rsid w:val="00713141"/>
    <w:rsid w:val="007134FA"/>
    <w:rsid w:val="007137A6"/>
    <w:rsid w:val="00713A71"/>
    <w:rsid w:val="0071401A"/>
    <w:rsid w:val="0071410F"/>
    <w:rsid w:val="0071413A"/>
    <w:rsid w:val="007141A1"/>
    <w:rsid w:val="007142C3"/>
    <w:rsid w:val="00714606"/>
    <w:rsid w:val="007146F3"/>
    <w:rsid w:val="00714C25"/>
    <w:rsid w:val="00714F41"/>
    <w:rsid w:val="00714FAA"/>
    <w:rsid w:val="0071517D"/>
    <w:rsid w:val="0071538D"/>
    <w:rsid w:val="00715607"/>
    <w:rsid w:val="00715C8C"/>
    <w:rsid w:val="00715CEB"/>
    <w:rsid w:val="00715E67"/>
    <w:rsid w:val="0071622E"/>
    <w:rsid w:val="00716244"/>
    <w:rsid w:val="00716CD1"/>
    <w:rsid w:val="00717158"/>
    <w:rsid w:val="0071758A"/>
    <w:rsid w:val="00717A1D"/>
    <w:rsid w:val="00717C6B"/>
    <w:rsid w:val="00717F6A"/>
    <w:rsid w:val="00717FCE"/>
    <w:rsid w:val="0072056D"/>
    <w:rsid w:val="007211C4"/>
    <w:rsid w:val="007216E0"/>
    <w:rsid w:val="0072183B"/>
    <w:rsid w:val="0072196C"/>
    <w:rsid w:val="00721C0B"/>
    <w:rsid w:val="00721D62"/>
    <w:rsid w:val="00721DBB"/>
    <w:rsid w:val="00722089"/>
    <w:rsid w:val="00722592"/>
    <w:rsid w:val="0072271C"/>
    <w:rsid w:val="007227C4"/>
    <w:rsid w:val="0072287D"/>
    <w:rsid w:val="00722B68"/>
    <w:rsid w:val="00722E74"/>
    <w:rsid w:val="00722F79"/>
    <w:rsid w:val="00723A3C"/>
    <w:rsid w:val="00723A97"/>
    <w:rsid w:val="0072412B"/>
    <w:rsid w:val="007242EB"/>
    <w:rsid w:val="0072458D"/>
    <w:rsid w:val="00724622"/>
    <w:rsid w:val="00724681"/>
    <w:rsid w:val="00724753"/>
    <w:rsid w:val="00724990"/>
    <w:rsid w:val="00724C73"/>
    <w:rsid w:val="00724F26"/>
    <w:rsid w:val="0072514B"/>
    <w:rsid w:val="00725448"/>
    <w:rsid w:val="00725FFE"/>
    <w:rsid w:val="00726456"/>
    <w:rsid w:val="00726562"/>
    <w:rsid w:val="00726C9A"/>
    <w:rsid w:val="00726DC0"/>
    <w:rsid w:val="00726FF8"/>
    <w:rsid w:val="007274C1"/>
    <w:rsid w:val="00727727"/>
    <w:rsid w:val="0072789E"/>
    <w:rsid w:val="00727C13"/>
    <w:rsid w:val="00730719"/>
    <w:rsid w:val="00730751"/>
    <w:rsid w:val="00731110"/>
    <w:rsid w:val="007316AE"/>
    <w:rsid w:val="0073173B"/>
    <w:rsid w:val="00731CB1"/>
    <w:rsid w:val="00731D76"/>
    <w:rsid w:val="0073213F"/>
    <w:rsid w:val="00732218"/>
    <w:rsid w:val="00732257"/>
    <w:rsid w:val="00732596"/>
    <w:rsid w:val="007329DF"/>
    <w:rsid w:val="00732CDD"/>
    <w:rsid w:val="00733547"/>
    <w:rsid w:val="00733632"/>
    <w:rsid w:val="007338B3"/>
    <w:rsid w:val="007340AB"/>
    <w:rsid w:val="00734586"/>
    <w:rsid w:val="00734C3F"/>
    <w:rsid w:val="00734C5E"/>
    <w:rsid w:val="00734C70"/>
    <w:rsid w:val="00734E9E"/>
    <w:rsid w:val="00735010"/>
    <w:rsid w:val="0073505D"/>
    <w:rsid w:val="007355CF"/>
    <w:rsid w:val="00735668"/>
    <w:rsid w:val="00735756"/>
    <w:rsid w:val="00735885"/>
    <w:rsid w:val="00735B6B"/>
    <w:rsid w:val="00735D3B"/>
    <w:rsid w:val="007360DC"/>
    <w:rsid w:val="007364E1"/>
    <w:rsid w:val="0073675B"/>
    <w:rsid w:val="00736960"/>
    <w:rsid w:val="00736AC6"/>
    <w:rsid w:val="00736EA1"/>
    <w:rsid w:val="00737437"/>
    <w:rsid w:val="00737DAA"/>
    <w:rsid w:val="007409EA"/>
    <w:rsid w:val="00740B20"/>
    <w:rsid w:val="00740E45"/>
    <w:rsid w:val="0074129A"/>
    <w:rsid w:val="007415C7"/>
    <w:rsid w:val="007416ED"/>
    <w:rsid w:val="00741777"/>
    <w:rsid w:val="00741D46"/>
    <w:rsid w:val="00741D6B"/>
    <w:rsid w:val="007425EE"/>
    <w:rsid w:val="007425FC"/>
    <w:rsid w:val="00742702"/>
    <w:rsid w:val="0074285C"/>
    <w:rsid w:val="00742C06"/>
    <w:rsid w:val="007430E0"/>
    <w:rsid w:val="0074324B"/>
    <w:rsid w:val="00743264"/>
    <w:rsid w:val="00743401"/>
    <w:rsid w:val="00743D0F"/>
    <w:rsid w:val="00744057"/>
    <w:rsid w:val="007447F4"/>
    <w:rsid w:val="00744B14"/>
    <w:rsid w:val="00744B4A"/>
    <w:rsid w:val="00745338"/>
    <w:rsid w:val="0074537A"/>
    <w:rsid w:val="0074548B"/>
    <w:rsid w:val="00745894"/>
    <w:rsid w:val="00745B6D"/>
    <w:rsid w:val="00745CE8"/>
    <w:rsid w:val="0074677E"/>
    <w:rsid w:val="00746CA7"/>
    <w:rsid w:val="00746F46"/>
    <w:rsid w:val="0074765C"/>
    <w:rsid w:val="007476E0"/>
    <w:rsid w:val="007477FA"/>
    <w:rsid w:val="0074781C"/>
    <w:rsid w:val="00747A1A"/>
    <w:rsid w:val="00747CE2"/>
    <w:rsid w:val="00747E76"/>
    <w:rsid w:val="00750164"/>
    <w:rsid w:val="007503FA"/>
    <w:rsid w:val="00750539"/>
    <w:rsid w:val="0075055F"/>
    <w:rsid w:val="007507EF"/>
    <w:rsid w:val="00750A2C"/>
    <w:rsid w:val="00750AFE"/>
    <w:rsid w:val="00750B22"/>
    <w:rsid w:val="00750FBC"/>
    <w:rsid w:val="007510A3"/>
    <w:rsid w:val="007514D0"/>
    <w:rsid w:val="0075167D"/>
    <w:rsid w:val="007517D3"/>
    <w:rsid w:val="0075181C"/>
    <w:rsid w:val="00751844"/>
    <w:rsid w:val="0075188A"/>
    <w:rsid w:val="00751AD6"/>
    <w:rsid w:val="00751E14"/>
    <w:rsid w:val="00752032"/>
    <w:rsid w:val="00752097"/>
    <w:rsid w:val="00752140"/>
    <w:rsid w:val="007522BD"/>
    <w:rsid w:val="00752397"/>
    <w:rsid w:val="007524F3"/>
    <w:rsid w:val="00752544"/>
    <w:rsid w:val="00752771"/>
    <w:rsid w:val="007528B3"/>
    <w:rsid w:val="007529D4"/>
    <w:rsid w:val="0075378C"/>
    <w:rsid w:val="007538BD"/>
    <w:rsid w:val="00754100"/>
    <w:rsid w:val="00754152"/>
    <w:rsid w:val="0075418C"/>
    <w:rsid w:val="00754566"/>
    <w:rsid w:val="00754732"/>
    <w:rsid w:val="007548F2"/>
    <w:rsid w:val="00754BEF"/>
    <w:rsid w:val="00754EB0"/>
    <w:rsid w:val="007550BB"/>
    <w:rsid w:val="007553DB"/>
    <w:rsid w:val="00755574"/>
    <w:rsid w:val="00755712"/>
    <w:rsid w:val="00755A02"/>
    <w:rsid w:val="00755A80"/>
    <w:rsid w:val="00755F5B"/>
    <w:rsid w:val="00756079"/>
    <w:rsid w:val="007562F5"/>
    <w:rsid w:val="00756D9F"/>
    <w:rsid w:val="00757900"/>
    <w:rsid w:val="00757925"/>
    <w:rsid w:val="00757DB0"/>
    <w:rsid w:val="00757F7D"/>
    <w:rsid w:val="007600FB"/>
    <w:rsid w:val="00760292"/>
    <w:rsid w:val="00760318"/>
    <w:rsid w:val="00760A45"/>
    <w:rsid w:val="00760B82"/>
    <w:rsid w:val="00760E9A"/>
    <w:rsid w:val="00760FD5"/>
    <w:rsid w:val="007611F8"/>
    <w:rsid w:val="00761217"/>
    <w:rsid w:val="0076134A"/>
    <w:rsid w:val="0076137F"/>
    <w:rsid w:val="0076183F"/>
    <w:rsid w:val="00761AE6"/>
    <w:rsid w:val="007621F6"/>
    <w:rsid w:val="0076264E"/>
    <w:rsid w:val="00762D0E"/>
    <w:rsid w:val="00763076"/>
    <w:rsid w:val="007637BC"/>
    <w:rsid w:val="00763C3E"/>
    <w:rsid w:val="00763DC7"/>
    <w:rsid w:val="00764857"/>
    <w:rsid w:val="0076493C"/>
    <w:rsid w:val="00764B17"/>
    <w:rsid w:val="00764E82"/>
    <w:rsid w:val="00765421"/>
    <w:rsid w:val="007658CD"/>
    <w:rsid w:val="00765B34"/>
    <w:rsid w:val="00765C41"/>
    <w:rsid w:val="00765EB4"/>
    <w:rsid w:val="007660B7"/>
    <w:rsid w:val="00766546"/>
    <w:rsid w:val="00766905"/>
    <w:rsid w:val="00767036"/>
    <w:rsid w:val="0076717D"/>
    <w:rsid w:val="007673AD"/>
    <w:rsid w:val="00767416"/>
    <w:rsid w:val="00767468"/>
    <w:rsid w:val="007676DB"/>
    <w:rsid w:val="0076785B"/>
    <w:rsid w:val="00767C3A"/>
    <w:rsid w:val="00767EFC"/>
    <w:rsid w:val="00770697"/>
    <w:rsid w:val="00770BD7"/>
    <w:rsid w:val="00770DD3"/>
    <w:rsid w:val="0077108C"/>
    <w:rsid w:val="007713FC"/>
    <w:rsid w:val="007714FC"/>
    <w:rsid w:val="00771558"/>
    <w:rsid w:val="00772460"/>
    <w:rsid w:val="00772AA9"/>
    <w:rsid w:val="00772B25"/>
    <w:rsid w:val="0077308A"/>
    <w:rsid w:val="007737A3"/>
    <w:rsid w:val="00773C96"/>
    <w:rsid w:val="00773CAB"/>
    <w:rsid w:val="00773DF8"/>
    <w:rsid w:val="00774728"/>
    <w:rsid w:val="007747FC"/>
    <w:rsid w:val="00774AD6"/>
    <w:rsid w:val="00775079"/>
    <w:rsid w:val="00775930"/>
    <w:rsid w:val="00775975"/>
    <w:rsid w:val="00775C77"/>
    <w:rsid w:val="00776637"/>
    <w:rsid w:val="00777485"/>
    <w:rsid w:val="00777F5B"/>
    <w:rsid w:val="0078001F"/>
    <w:rsid w:val="00780258"/>
    <w:rsid w:val="0078060C"/>
    <w:rsid w:val="00780B6E"/>
    <w:rsid w:val="00780CCD"/>
    <w:rsid w:val="00780E4C"/>
    <w:rsid w:val="00781125"/>
    <w:rsid w:val="007816F6"/>
    <w:rsid w:val="00781908"/>
    <w:rsid w:val="00781F69"/>
    <w:rsid w:val="00782105"/>
    <w:rsid w:val="007821D2"/>
    <w:rsid w:val="00782592"/>
    <w:rsid w:val="00782717"/>
    <w:rsid w:val="00782A60"/>
    <w:rsid w:val="00782F64"/>
    <w:rsid w:val="00783014"/>
    <w:rsid w:val="00783150"/>
    <w:rsid w:val="007835FA"/>
    <w:rsid w:val="007839C2"/>
    <w:rsid w:val="00783F17"/>
    <w:rsid w:val="007842AF"/>
    <w:rsid w:val="007843A3"/>
    <w:rsid w:val="00784514"/>
    <w:rsid w:val="0078490E"/>
    <w:rsid w:val="00784B13"/>
    <w:rsid w:val="007854F8"/>
    <w:rsid w:val="0078596F"/>
    <w:rsid w:val="00785B70"/>
    <w:rsid w:val="00785CB4"/>
    <w:rsid w:val="00786499"/>
    <w:rsid w:val="007875A1"/>
    <w:rsid w:val="00787692"/>
    <w:rsid w:val="00787A35"/>
    <w:rsid w:val="00787A5A"/>
    <w:rsid w:val="00787A6E"/>
    <w:rsid w:val="00787B55"/>
    <w:rsid w:val="00787D0D"/>
    <w:rsid w:val="00790070"/>
    <w:rsid w:val="00790570"/>
    <w:rsid w:val="00790654"/>
    <w:rsid w:val="00790841"/>
    <w:rsid w:val="00790D25"/>
    <w:rsid w:val="00791302"/>
    <w:rsid w:val="00791401"/>
    <w:rsid w:val="00791F5B"/>
    <w:rsid w:val="00791FBA"/>
    <w:rsid w:val="00791FFA"/>
    <w:rsid w:val="00792111"/>
    <w:rsid w:val="00792214"/>
    <w:rsid w:val="007928E7"/>
    <w:rsid w:val="00792915"/>
    <w:rsid w:val="00792A96"/>
    <w:rsid w:val="00792CDB"/>
    <w:rsid w:val="00792E67"/>
    <w:rsid w:val="00792EAF"/>
    <w:rsid w:val="0079324B"/>
    <w:rsid w:val="007933C4"/>
    <w:rsid w:val="00793C5D"/>
    <w:rsid w:val="00793CCE"/>
    <w:rsid w:val="00793EB4"/>
    <w:rsid w:val="00794178"/>
    <w:rsid w:val="007947A9"/>
    <w:rsid w:val="007956A3"/>
    <w:rsid w:val="007958EF"/>
    <w:rsid w:val="00795B17"/>
    <w:rsid w:val="00795F26"/>
    <w:rsid w:val="00795F62"/>
    <w:rsid w:val="007960CF"/>
    <w:rsid w:val="007961B3"/>
    <w:rsid w:val="00796621"/>
    <w:rsid w:val="007967A0"/>
    <w:rsid w:val="007967EA"/>
    <w:rsid w:val="00796898"/>
    <w:rsid w:val="00796962"/>
    <w:rsid w:val="00796AEC"/>
    <w:rsid w:val="00796B86"/>
    <w:rsid w:val="00796BB7"/>
    <w:rsid w:val="00796D25"/>
    <w:rsid w:val="00796F3A"/>
    <w:rsid w:val="00797148"/>
    <w:rsid w:val="0079721E"/>
    <w:rsid w:val="0079757D"/>
    <w:rsid w:val="007975A7"/>
    <w:rsid w:val="00797A43"/>
    <w:rsid w:val="00797B5C"/>
    <w:rsid w:val="00797D3E"/>
    <w:rsid w:val="00797D41"/>
    <w:rsid w:val="00797F00"/>
    <w:rsid w:val="00797F96"/>
    <w:rsid w:val="007A0483"/>
    <w:rsid w:val="007A0947"/>
    <w:rsid w:val="007A0B4E"/>
    <w:rsid w:val="007A0C45"/>
    <w:rsid w:val="007A10C1"/>
    <w:rsid w:val="007A1991"/>
    <w:rsid w:val="007A2069"/>
    <w:rsid w:val="007A2679"/>
    <w:rsid w:val="007A291E"/>
    <w:rsid w:val="007A297B"/>
    <w:rsid w:val="007A2B8F"/>
    <w:rsid w:val="007A3019"/>
    <w:rsid w:val="007A306A"/>
    <w:rsid w:val="007A34C2"/>
    <w:rsid w:val="007A3994"/>
    <w:rsid w:val="007A39E7"/>
    <w:rsid w:val="007A3AFD"/>
    <w:rsid w:val="007A3F68"/>
    <w:rsid w:val="007A432A"/>
    <w:rsid w:val="007A436D"/>
    <w:rsid w:val="007A43EF"/>
    <w:rsid w:val="007A4408"/>
    <w:rsid w:val="007A47E5"/>
    <w:rsid w:val="007A4A5B"/>
    <w:rsid w:val="007A4B41"/>
    <w:rsid w:val="007A4B43"/>
    <w:rsid w:val="007A4B51"/>
    <w:rsid w:val="007A4D2C"/>
    <w:rsid w:val="007A4E88"/>
    <w:rsid w:val="007A4F8B"/>
    <w:rsid w:val="007A4FB0"/>
    <w:rsid w:val="007A5099"/>
    <w:rsid w:val="007A5692"/>
    <w:rsid w:val="007A5707"/>
    <w:rsid w:val="007A58D8"/>
    <w:rsid w:val="007A59F0"/>
    <w:rsid w:val="007A5E5E"/>
    <w:rsid w:val="007A6161"/>
    <w:rsid w:val="007A625A"/>
    <w:rsid w:val="007A6710"/>
    <w:rsid w:val="007A675C"/>
    <w:rsid w:val="007A6A89"/>
    <w:rsid w:val="007A6F01"/>
    <w:rsid w:val="007A6F04"/>
    <w:rsid w:val="007A71F9"/>
    <w:rsid w:val="007A72FC"/>
    <w:rsid w:val="007A7BFA"/>
    <w:rsid w:val="007A7D15"/>
    <w:rsid w:val="007A7DC3"/>
    <w:rsid w:val="007A7FFE"/>
    <w:rsid w:val="007B03BC"/>
    <w:rsid w:val="007B0503"/>
    <w:rsid w:val="007B05FA"/>
    <w:rsid w:val="007B08C6"/>
    <w:rsid w:val="007B0F79"/>
    <w:rsid w:val="007B0FF5"/>
    <w:rsid w:val="007B1112"/>
    <w:rsid w:val="007B1267"/>
    <w:rsid w:val="007B1362"/>
    <w:rsid w:val="007B1671"/>
    <w:rsid w:val="007B1906"/>
    <w:rsid w:val="007B190A"/>
    <w:rsid w:val="007B1919"/>
    <w:rsid w:val="007B1B31"/>
    <w:rsid w:val="007B2019"/>
    <w:rsid w:val="007B264B"/>
    <w:rsid w:val="007B26F3"/>
    <w:rsid w:val="007B2D07"/>
    <w:rsid w:val="007B2D7C"/>
    <w:rsid w:val="007B2F2A"/>
    <w:rsid w:val="007B31E3"/>
    <w:rsid w:val="007B32F9"/>
    <w:rsid w:val="007B34E9"/>
    <w:rsid w:val="007B3AF2"/>
    <w:rsid w:val="007B3F5F"/>
    <w:rsid w:val="007B3FEF"/>
    <w:rsid w:val="007B42E3"/>
    <w:rsid w:val="007B47EC"/>
    <w:rsid w:val="007B4CCC"/>
    <w:rsid w:val="007B4E7E"/>
    <w:rsid w:val="007B4F1B"/>
    <w:rsid w:val="007B4FCC"/>
    <w:rsid w:val="007B4FD7"/>
    <w:rsid w:val="007B528B"/>
    <w:rsid w:val="007B5CDA"/>
    <w:rsid w:val="007B6080"/>
    <w:rsid w:val="007B6088"/>
    <w:rsid w:val="007B67B3"/>
    <w:rsid w:val="007B68CD"/>
    <w:rsid w:val="007B6A95"/>
    <w:rsid w:val="007B6EE5"/>
    <w:rsid w:val="007B7556"/>
    <w:rsid w:val="007B75C3"/>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69E"/>
    <w:rsid w:val="007C19CF"/>
    <w:rsid w:val="007C1BB4"/>
    <w:rsid w:val="007C1CCB"/>
    <w:rsid w:val="007C22B3"/>
    <w:rsid w:val="007C22B9"/>
    <w:rsid w:val="007C22C0"/>
    <w:rsid w:val="007C25CC"/>
    <w:rsid w:val="007C3315"/>
    <w:rsid w:val="007C36D0"/>
    <w:rsid w:val="007C398E"/>
    <w:rsid w:val="007C39E5"/>
    <w:rsid w:val="007C3BCA"/>
    <w:rsid w:val="007C3F16"/>
    <w:rsid w:val="007C4B76"/>
    <w:rsid w:val="007C50CD"/>
    <w:rsid w:val="007C548A"/>
    <w:rsid w:val="007C55A4"/>
    <w:rsid w:val="007C588E"/>
    <w:rsid w:val="007C5A01"/>
    <w:rsid w:val="007C5E3C"/>
    <w:rsid w:val="007C64A6"/>
    <w:rsid w:val="007C6718"/>
    <w:rsid w:val="007C6929"/>
    <w:rsid w:val="007C69B4"/>
    <w:rsid w:val="007C6D15"/>
    <w:rsid w:val="007C7102"/>
    <w:rsid w:val="007C72D0"/>
    <w:rsid w:val="007C79DA"/>
    <w:rsid w:val="007C7E22"/>
    <w:rsid w:val="007D01C1"/>
    <w:rsid w:val="007D049D"/>
    <w:rsid w:val="007D0ABD"/>
    <w:rsid w:val="007D0B7A"/>
    <w:rsid w:val="007D0E83"/>
    <w:rsid w:val="007D123B"/>
    <w:rsid w:val="007D12B4"/>
    <w:rsid w:val="007D134A"/>
    <w:rsid w:val="007D1390"/>
    <w:rsid w:val="007D1660"/>
    <w:rsid w:val="007D171A"/>
    <w:rsid w:val="007D1802"/>
    <w:rsid w:val="007D1916"/>
    <w:rsid w:val="007D1D3F"/>
    <w:rsid w:val="007D1E81"/>
    <w:rsid w:val="007D2299"/>
    <w:rsid w:val="007D24BA"/>
    <w:rsid w:val="007D27B5"/>
    <w:rsid w:val="007D2D95"/>
    <w:rsid w:val="007D2D9E"/>
    <w:rsid w:val="007D2FF1"/>
    <w:rsid w:val="007D3036"/>
    <w:rsid w:val="007D368F"/>
    <w:rsid w:val="007D3880"/>
    <w:rsid w:val="007D3B22"/>
    <w:rsid w:val="007D42D0"/>
    <w:rsid w:val="007D435C"/>
    <w:rsid w:val="007D45F4"/>
    <w:rsid w:val="007D461B"/>
    <w:rsid w:val="007D49BE"/>
    <w:rsid w:val="007D4A24"/>
    <w:rsid w:val="007D4C62"/>
    <w:rsid w:val="007D5624"/>
    <w:rsid w:val="007D59FA"/>
    <w:rsid w:val="007D5B64"/>
    <w:rsid w:val="007D5C3A"/>
    <w:rsid w:val="007D6351"/>
    <w:rsid w:val="007D6AF3"/>
    <w:rsid w:val="007D6BCB"/>
    <w:rsid w:val="007D7321"/>
    <w:rsid w:val="007D7B6F"/>
    <w:rsid w:val="007D7D54"/>
    <w:rsid w:val="007E0138"/>
    <w:rsid w:val="007E02D6"/>
    <w:rsid w:val="007E080F"/>
    <w:rsid w:val="007E0DCB"/>
    <w:rsid w:val="007E10A0"/>
    <w:rsid w:val="007E10BC"/>
    <w:rsid w:val="007E1395"/>
    <w:rsid w:val="007E13DE"/>
    <w:rsid w:val="007E1974"/>
    <w:rsid w:val="007E1D8D"/>
    <w:rsid w:val="007E280C"/>
    <w:rsid w:val="007E401B"/>
    <w:rsid w:val="007E5064"/>
    <w:rsid w:val="007E50D3"/>
    <w:rsid w:val="007E5501"/>
    <w:rsid w:val="007E56A5"/>
    <w:rsid w:val="007E5BBF"/>
    <w:rsid w:val="007E5F20"/>
    <w:rsid w:val="007E6376"/>
    <w:rsid w:val="007E63FD"/>
    <w:rsid w:val="007E68B0"/>
    <w:rsid w:val="007E699B"/>
    <w:rsid w:val="007E6C36"/>
    <w:rsid w:val="007E6EAC"/>
    <w:rsid w:val="007E6F9D"/>
    <w:rsid w:val="007E6FF4"/>
    <w:rsid w:val="007E6FF6"/>
    <w:rsid w:val="007E7015"/>
    <w:rsid w:val="007E71D6"/>
    <w:rsid w:val="007E74C1"/>
    <w:rsid w:val="007E764D"/>
    <w:rsid w:val="007E7D12"/>
    <w:rsid w:val="007E7F9B"/>
    <w:rsid w:val="007F02DC"/>
    <w:rsid w:val="007F037A"/>
    <w:rsid w:val="007F0528"/>
    <w:rsid w:val="007F0673"/>
    <w:rsid w:val="007F0A29"/>
    <w:rsid w:val="007F1387"/>
    <w:rsid w:val="007F1632"/>
    <w:rsid w:val="007F16FA"/>
    <w:rsid w:val="007F19D3"/>
    <w:rsid w:val="007F1AE6"/>
    <w:rsid w:val="007F1CF2"/>
    <w:rsid w:val="007F1D3D"/>
    <w:rsid w:val="007F2597"/>
    <w:rsid w:val="007F2BF7"/>
    <w:rsid w:val="007F2D87"/>
    <w:rsid w:val="007F2F87"/>
    <w:rsid w:val="007F3335"/>
    <w:rsid w:val="007F35DF"/>
    <w:rsid w:val="007F3681"/>
    <w:rsid w:val="007F37FB"/>
    <w:rsid w:val="007F3B9C"/>
    <w:rsid w:val="007F4ADC"/>
    <w:rsid w:val="007F4F35"/>
    <w:rsid w:val="007F5541"/>
    <w:rsid w:val="007F56F7"/>
    <w:rsid w:val="007F596A"/>
    <w:rsid w:val="007F5B13"/>
    <w:rsid w:val="007F5B70"/>
    <w:rsid w:val="007F5DAE"/>
    <w:rsid w:val="007F6053"/>
    <w:rsid w:val="007F6114"/>
    <w:rsid w:val="007F66A1"/>
    <w:rsid w:val="007F6972"/>
    <w:rsid w:val="007F6B56"/>
    <w:rsid w:val="007F735D"/>
    <w:rsid w:val="007F7778"/>
    <w:rsid w:val="007F7C81"/>
    <w:rsid w:val="00800015"/>
    <w:rsid w:val="00800279"/>
    <w:rsid w:val="00800962"/>
    <w:rsid w:val="00800EC6"/>
    <w:rsid w:val="008011CC"/>
    <w:rsid w:val="00801786"/>
    <w:rsid w:val="00801C43"/>
    <w:rsid w:val="00802361"/>
    <w:rsid w:val="00802568"/>
    <w:rsid w:val="008028B9"/>
    <w:rsid w:val="00802BA7"/>
    <w:rsid w:val="0080318A"/>
    <w:rsid w:val="00803D7E"/>
    <w:rsid w:val="00804271"/>
    <w:rsid w:val="0080439C"/>
    <w:rsid w:val="00804B2D"/>
    <w:rsid w:val="00804D29"/>
    <w:rsid w:val="00804E3A"/>
    <w:rsid w:val="00804FBE"/>
    <w:rsid w:val="008051AC"/>
    <w:rsid w:val="008052B4"/>
    <w:rsid w:val="00805328"/>
    <w:rsid w:val="008055B2"/>
    <w:rsid w:val="0080560C"/>
    <w:rsid w:val="0080569E"/>
    <w:rsid w:val="00805800"/>
    <w:rsid w:val="00805D28"/>
    <w:rsid w:val="00805DB2"/>
    <w:rsid w:val="0080643B"/>
    <w:rsid w:val="008065B8"/>
    <w:rsid w:val="008067E7"/>
    <w:rsid w:val="00806A44"/>
    <w:rsid w:val="00806A81"/>
    <w:rsid w:val="00806C25"/>
    <w:rsid w:val="00806D8C"/>
    <w:rsid w:val="00807164"/>
    <w:rsid w:val="008072F4"/>
    <w:rsid w:val="00807730"/>
    <w:rsid w:val="00807A86"/>
    <w:rsid w:val="00807DE9"/>
    <w:rsid w:val="00807EC0"/>
    <w:rsid w:val="00810011"/>
    <w:rsid w:val="0081028E"/>
    <w:rsid w:val="00811101"/>
    <w:rsid w:val="008118B9"/>
    <w:rsid w:val="00811E82"/>
    <w:rsid w:val="0081217A"/>
    <w:rsid w:val="008122E4"/>
    <w:rsid w:val="00812456"/>
    <w:rsid w:val="00812882"/>
    <w:rsid w:val="008129EB"/>
    <w:rsid w:val="00812A5D"/>
    <w:rsid w:val="00812E23"/>
    <w:rsid w:val="00812EDA"/>
    <w:rsid w:val="00813104"/>
    <w:rsid w:val="00813B6F"/>
    <w:rsid w:val="00813DF3"/>
    <w:rsid w:val="00814431"/>
    <w:rsid w:val="00814684"/>
    <w:rsid w:val="008146C4"/>
    <w:rsid w:val="0081492E"/>
    <w:rsid w:val="0081495E"/>
    <w:rsid w:val="00814C2C"/>
    <w:rsid w:val="00814CD3"/>
    <w:rsid w:val="00815495"/>
    <w:rsid w:val="008155FD"/>
    <w:rsid w:val="0081579E"/>
    <w:rsid w:val="00815DDE"/>
    <w:rsid w:val="00815E43"/>
    <w:rsid w:val="008161AD"/>
    <w:rsid w:val="00816298"/>
    <w:rsid w:val="008166A5"/>
    <w:rsid w:val="008167E7"/>
    <w:rsid w:val="00816C9E"/>
    <w:rsid w:val="00816D83"/>
    <w:rsid w:val="00817367"/>
    <w:rsid w:val="00817BD3"/>
    <w:rsid w:val="00817E6F"/>
    <w:rsid w:val="00820D2D"/>
    <w:rsid w:val="00820D57"/>
    <w:rsid w:val="00820E51"/>
    <w:rsid w:val="00820EA4"/>
    <w:rsid w:val="008211E3"/>
    <w:rsid w:val="008213F5"/>
    <w:rsid w:val="00821A8E"/>
    <w:rsid w:val="00821B9B"/>
    <w:rsid w:val="00822122"/>
    <w:rsid w:val="00822481"/>
    <w:rsid w:val="00822E7C"/>
    <w:rsid w:val="00822E90"/>
    <w:rsid w:val="00822FFF"/>
    <w:rsid w:val="00823031"/>
    <w:rsid w:val="00823232"/>
    <w:rsid w:val="00823721"/>
    <w:rsid w:val="00823BFA"/>
    <w:rsid w:val="00823C16"/>
    <w:rsid w:val="00823CC1"/>
    <w:rsid w:val="008240F0"/>
    <w:rsid w:val="008241FB"/>
    <w:rsid w:val="0082438F"/>
    <w:rsid w:val="008243AC"/>
    <w:rsid w:val="00824703"/>
    <w:rsid w:val="008249F2"/>
    <w:rsid w:val="00825624"/>
    <w:rsid w:val="0082571D"/>
    <w:rsid w:val="0082583A"/>
    <w:rsid w:val="00825FB9"/>
    <w:rsid w:val="008260E9"/>
    <w:rsid w:val="00826710"/>
    <w:rsid w:val="008269BA"/>
    <w:rsid w:val="00826A40"/>
    <w:rsid w:val="00826D50"/>
    <w:rsid w:val="00826E59"/>
    <w:rsid w:val="00826FE8"/>
    <w:rsid w:val="00827050"/>
    <w:rsid w:val="0082738E"/>
    <w:rsid w:val="00827561"/>
    <w:rsid w:val="008278EF"/>
    <w:rsid w:val="00827B02"/>
    <w:rsid w:val="008301E4"/>
    <w:rsid w:val="00830462"/>
    <w:rsid w:val="00830871"/>
    <w:rsid w:val="00830B23"/>
    <w:rsid w:val="00830B2F"/>
    <w:rsid w:val="00831906"/>
    <w:rsid w:val="00831B18"/>
    <w:rsid w:val="00831B90"/>
    <w:rsid w:val="00831CA0"/>
    <w:rsid w:val="00831D7B"/>
    <w:rsid w:val="008321D8"/>
    <w:rsid w:val="008322E4"/>
    <w:rsid w:val="0083282F"/>
    <w:rsid w:val="00832838"/>
    <w:rsid w:val="0083298B"/>
    <w:rsid w:val="0083343A"/>
    <w:rsid w:val="008335F7"/>
    <w:rsid w:val="00833637"/>
    <w:rsid w:val="00833905"/>
    <w:rsid w:val="008339B2"/>
    <w:rsid w:val="00833A82"/>
    <w:rsid w:val="00833B12"/>
    <w:rsid w:val="00833ED5"/>
    <w:rsid w:val="0083404B"/>
    <w:rsid w:val="00834582"/>
    <w:rsid w:val="008346CC"/>
    <w:rsid w:val="008347CB"/>
    <w:rsid w:val="0083494F"/>
    <w:rsid w:val="00835585"/>
    <w:rsid w:val="00835818"/>
    <w:rsid w:val="008359E0"/>
    <w:rsid w:val="00835A10"/>
    <w:rsid w:val="00835BE0"/>
    <w:rsid w:val="00835FE8"/>
    <w:rsid w:val="008360C4"/>
    <w:rsid w:val="0083648E"/>
    <w:rsid w:val="00836614"/>
    <w:rsid w:val="00836B2B"/>
    <w:rsid w:val="00836CD0"/>
    <w:rsid w:val="008376D5"/>
    <w:rsid w:val="00837874"/>
    <w:rsid w:val="0083787C"/>
    <w:rsid w:val="00837ABF"/>
    <w:rsid w:val="00837AF8"/>
    <w:rsid w:val="00837F51"/>
    <w:rsid w:val="00837FCC"/>
    <w:rsid w:val="008400F8"/>
    <w:rsid w:val="008403DD"/>
    <w:rsid w:val="00840833"/>
    <w:rsid w:val="0084096E"/>
    <w:rsid w:val="0084098A"/>
    <w:rsid w:val="00840C56"/>
    <w:rsid w:val="00840E12"/>
    <w:rsid w:val="00840F9E"/>
    <w:rsid w:val="0084133C"/>
    <w:rsid w:val="008416BF"/>
    <w:rsid w:val="00841912"/>
    <w:rsid w:val="00841B19"/>
    <w:rsid w:val="00841B3F"/>
    <w:rsid w:val="00841B8E"/>
    <w:rsid w:val="00841CAA"/>
    <w:rsid w:val="00841F10"/>
    <w:rsid w:val="0084247E"/>
    <w:rsid w:val="008424BA"/>
    <w:rsid w:val="00843450"/>
    <w:rsid w:val="00843750"/>
    <w:rsid w:val="008439F3"/>
    <w:rsid w:val="00843EA9"/>
    <w:rsid w:val="00844658"/>
    <w:rsid w:val="00844749"/>
    <w:rsid w:val="00844753"/>
    <w:rsid w:val="00844A43"/>
    <w:rsid w:val="00844CBE"/>
    <w:rsid w:val="00844F98"/>
    <w:rsid w:val="00845104"/>
    <w:rsid w:val="00845386"/>
    <w:rsid w:val="008454D1"/>
    <w:rsid w:val="0084555D"/>
    <w:rsid w:val="00845D59"/>
    <w:rsid w:val="00845DD4"/>
    <w:rsid w:val="00846019"/>
    <w:rsid w:val="008462A5"/>
    <w:rsid w:val="008462F2"/>
    <w:rsid w:val="00846309"/>
    <w:rsid w:val="00846948"/>
    <w:rsid w:val="00846C25"/>
    <w:rsid w:val="00846DF0"/>
    <w:rsid w:val="008475C3"/>
    <w:rsid w:val="008478EE"/>
    <w:rsid w:val="00847AD9"/>
    <w:rsid w:val="00847D02"/>
    <w:rsid w:val="00847E58"/>
    <w:rsid w:val="008504B4"/>
    <w:rsid w:val="008506F7"/>
    <w:rsid w:val="0085082B"/>
    <w:rsid w:val="00850905"/>
    <w:rsid w:val="00851987"/>
    <w:rsid w:val="00851A7E"/>
    <w:rsid w:val="00851B2C"/>
    <w:rsid w:val="008524C9"/>
    <w:rsid w:val="0085257E"/>
    <w:rsid w:val="008525CF"/>
    <w:rsid w:val="0085274A"/>
    <w:rsid w:val="00852782"/>
    <w:rsid w:val="00852A4B"/>
    <w:rsid w:val="00852EB9"/>
    <w:rsid w:val="00852F77"/>
    <w:rsid w:val="00853149"/>
    <w:rsid w:val="00853481"/>
    <w:rsid w:val="00853691"/>
    <w:rsid w:val="0085371D"/>
    <w:rsid w:val="0085376A"/>
    <w:rsid w:val="00853A8B"/>
    <w:rsid w:val="00853D44"/>
    <w:rsid w:val="00853E55"/>
    <w:rsid w:val="00853EC6"/>
    <w:rsid w:val="00854125"/>
    <w:rsid w:val="00854383"/>
    <w:rsid w:val="00854E6D"/>
    <w:rsid w:val="00854F76"/>
    <w:rsid w:val="00855295"/>
    <w:rsid w:val="00855384"/>
    <w:rsid w:val="00856281"/>
    <w:rsid w:val="00856993"/>
    <w:rsid w:val="00856D33"/>
    <w:rsid w:val="00856F14"/>
    <w:rsid w:val="00857183"/>
    <w:rsid w:val="00857940"/>
    <w:rsid w:val="00857CFB"/>
    <w:rsid w:val="00860208"/>
    <w:rsid w:val="0086044F"/>
    <w:rsid w:val="008604B8"/>
    <w:rsid w:val="008605AB"/>
    <w:rsid w:val="00860F58"/>
    <w:rsid w:val="00861031"/>
    <w:rsid w:val="008618F6"/>
    <w:rsid w:val="008625DD"/>
    <w:rsid w:val="0086282D"/>
    <w:rsid w:val="008629F4"/>
    <w:rsid w:val="00862BDA"/>
    <w:rsid w:val="00862E20"/>
    <w:rsid w:val="00863183"/>
    <w:rsid w:val="00863357"/>
    <w:rsid w:val="00863471"/>
    <w:rsid w:val="008634D9"/>
    <w:rsid w:val="00863BCC"/>
    <w:rsid w:val="0086428E"/>
    <w:rsid w:val="008642E5"/>
    <w:rsid w:val="00864962"/>
    <w:rsid w:val="00864D2C"/>
    <w:rsid w:val="00865150"/>
    <w:rsid w:val="008652FE"/>
    <w:rsid w:val="0086537B"/>
    <w:rsid w:val="00865606"/>
    <w:rsid w:val="00865805"/>
    <w:rsid w:val="00865825"/>
    <w:rsid w:val="008658F0"/>
    <w:rsid w:val="008658FB"/>
    <w:rsid w:val="00865A22"/>
    <w:rsid w:val="00865C3F"/>
    <w:rsid w:val="00866249"/>
    <w:rsid w:val="00866285"/>
    <w:rsid w:val="00866629"/>
    <w:rsid w:val="008667BE"/>
    <w:rsid w:val="00866ABF"/>
    <w:rsid w:val="00866BA6"/>
    <w:rsid w:val="00866CFF"/>
    <w:rsid w:val="00866D38"/>
    <w:rsid w:val="00866DBA"/>
    <w:rsid w:val="00867037"/>
    <w:rsid w:val="008675BE"/>
    <w:rsid w:val="008676FD"/>
    <w:rsid w:val="008678A8"/>
    <w:rsid w:val="008678B5"/>
    <w:rsid w:val="00867BA6"/>
    <w:rsid w:val="00867DCC"/>
    <w:rsid w:val="00867E1B"/>
    <w:rsid w:val="00870234"/>
    <w:rsid w:val="008706F7"/>
    <w:rsid w:val="008707D1"/>
    <w:rsid w:val="008709C5"/>
    <w:rsid w:val="0087168C"/>
    <w:rsid w:val="00871723"/>
    <w:rsid w:val="00871739"/>
    <w:rsid w:val="0087210B"/>
    <w:rsid w:val="0087213C"/>
    <w:rsid w:val="00872713"/>
    <w:rsid w:val="008729F7"/>
    <w:rsid w:val="008734EC"/>
    <w:rsid w:val="0087386A"/>
    <w:rsid w:val="00873972"/>
    <w:rsid w:val="00873B8C"/>
    <w:rsid w:val="00873BFD"/>
    <w:rsid w:val="00874242"/>
    <w:rsid w:val="008743FF"/>
    <w:rsid w:val="008745B6"/>
    <w:rsid w:val="00874B93"/>
    <w:rsid w:val="00875621"/>
    <w:rsid w:val="008756D6"/>
    <w:rsid w:val="00875A87"/>
    <w:rsid w:val="00876245"/>
    <w:rsid w:val="00876280"/>
    <w:rsid w:val="0087644B"/>
    <w:rsid w:val="008764E3"/>
    <w:rsid w:val="008765AD"/>
    <w:rsid w:val="00876FA5"/>
    <w:rsid w:val="008770E1"/>
    <w:rsid w:val="00877336"/>
    <w:rsid w:val="008776E9"/>
    <w:rsid w:val="008778B7"/>
    <w:rsid w:val="00880305"/>
    <w:rsid w:val="0088036D"/>
    <w:rsid w:val="00880D6E"/>
    <w:rsid w:val="00881035"/>
    <w:rsid w:val="008812B6"/>
    <w:rsid w:val="00881323"/>
    <w:rsid w:val="00881536"/>
    <w:rsid w:val="00881673"/>
    <w:rsid w:val="008818A6"/>
    <w:rsid w:val="00881913"/>
    <w:rsid w:val="00881A9E"/>
    <w:rsid w:val="00881D9E"/>
    <w:rsid w:val="0088233A"/>
    <w:rsid w:val="00882382"/>
    <w:rsid w:val="00882877"/>
    <w:rsid w:val="00882BAD"/>
    <w:rsid w:val="00882E44"/>
    <w:rsid w:val="00882F7C"/>
    <w:rsid w:val="00883125"/>
    <w:rsid w:val="0088318B"/>
    <w:rsid w:val="00883223"/>
    <w:rsid w:val="00883239"/>
    <w:rsid w:val="008833CE"/>
    <w:rsid w:val="00883686"/>
    <w:rsid w:val="008838B8"/>
    <w:rsid w:val="00883D6F"/>
    <w:rsid w:val="008840CF"/>
    <w:rsid w:val="008844F9"/>
    <w:rsid w:val="00884810"/>
    <w:rsid w:val="00885103"/>
    <w:rsid w:val="008852BC"/>
    <w:rsid w:val="0088563D"/>
    <w:rsid w:val="00885991"/>
    <w:rsid w:val="00885F84"/>
    <w:rsid w:val="00885FE2"/>
    <w:rsid w:val="008861B4"/>
    <w:rsid w:val="008868A1"/>
    <w:rsid w:val="00886A11"/>
    <w:rsid w:val="008870BB"/>
    <w:rsid w:val="008871B0"/>
    <w:rsid w:val="0088759A"/>
    <w:rsid w:val="00887626"/>
    <w:rsid w:val="008876B3"/>
    <w:rsid w:val="00890353"/>
    <w:rsid w:val="00890790"/>
    <w:rsid w:val="00890A46"/>
    <w:rsid w:val="00890E74"/>
    <w:rsid w:val="00891096"/>
    <w:rsid w:val="008910BB"/>
    <w:rsid w:val="0089123B"/>
    <w:rsid w:val="008916B4"/>
    <w:rsid w:val="00891B0B"/>
    <w:rsid w:val="00892266"/>
    <w:rsid w:val="008926B4"/>
    <w:rsid w:val="008926D2"/>
    <w:rsid w:val="00892801"/>
    <w:rsid w:val="0089292A"/>
    <w:rsid w:val="00892A1A"/>
    <w:rsid w:val="00892F95"/>
    <w:rsid w:val="00893111"/>
    <w:rsid w:val="00893308"/>
    <w:rsid w:val="008934BC"/>
    <w:rsid w:val="00893B79"/>
    <w:rsid w:val="00893E6B"/>
    <w:rsid w:val="00893ED0"/>
    <w:rsid w:val="008956F9"/>
    <w:rsid w:val="00895B4C"/>
    <w:rsid w:val="00895DDC"/>
    <w:rsid w:val="008961F2"/>
    <w:rsid w:val="0089659A"/>
    <w:rsid w:val="0089667D"/>
    <w:rsid w:val="008966F0"/>
    <w:rsid w:val="008969CA"/>
    <w:rsid w:val="00896A72"/>
    <w:rsid w:val="00896FAD"/>
    <w:rsid w:val="0089791D"/>
    <w:rsid w:val="00897D54"/>
    <w:rsid w:val="008A05CD"/>
    <w:rsid w:val="008A0728"/>
    <w:rsid w:val="008A074F"/>
    <w:rsid w:val="008A0787"/>
    <w:rsid w:val="008A079F"/>
    <w:rsid w:val="008A08E9"/>
    <w:rsid w:val="008A09B9"/>
    <w:rsid w:val="008A0CEE"/>
    <w:rsid w:val="008A11A1"/>
    <w:rsid w:val="008A1352"/>
    <w:rsid w:val="008A13F2"/>
    <w:rsid w:val="008A1543"/>
    <w:rsid w:val="008A164C"/>
    <w:rsid w:val="008A1813"/>
    <w:rsid w:val="008A18D9"/>
    <w:rsid w:val="008A1A0D"/>
    <w:rsid w:val="008A1E6E"/>
    <w:rsid w:val="008A2190"/>
    <w:rsid w:val="008A2576"/>
    <w:rsid w:val="008A261F"/>
    <w:rsid w:val="008A2ACE"/>
    <w:rsid w:val="008A36FC"/>
    <w:rsid w:val="008A397A"/>
    <w:rsid w:val="008A399D"/>
    <w:rsid w:val="008A3C0D"/>
    <w:rsid w:val="008A3D6A"/>
    <w:rsid w:val="008A3DE5"/>
    <w:rsid w:val="008A4039"/>
    <w:rsid w:val="008A42EF"/>
    <w:rsid w:val="008A46EF"/>
    <w:rsid w:val="008A4B2E"/>
    <w:rsid w:val="008A4D9E"/>
    <w:rsid w:val="008A4EC1"/>
    <w:rsid w:val="008A5017"/>
    <w:rsid w:val="008A501C"/>
    <w:rsid w:val="008A59AA"/>
    <w:rsid w:val="008A5B9D"/>
    <w:rsid w:val="008A6B28"/>
    <w:rsid w:val="008A70EF"/>
    <w:rsid w:val="008A74ED"/>
    <w:rsid w:val="008A7A35"/>
    <w:rsid w:val="008B00BA"/>
    <w:rsid w:val="008B029B"/>
    <w:rsid w:val="008B03EE"/>
    <w:rsid w:val="008B0A7F"/>
    <w:rsid w:val="008B0AB7"/>
    <w:rsid w:val="008B0B88"/>
    <w:rsid w:val="008B0C4D"/>
    <w:rsid w:val="008B106F"/>
    <w:rsid w:val="008B1145"/>
    <w:rsid w:val="008B187F"/>
    <w:rsid w:val="008B1A22"/>
    <w:rsid w:val="008B1ACA"/>
    <w:rsid w:val="008B2066"/>
    <w:rsid w:val="008B20F6"/>
    <w:rsid w:val="008B2146"/>
    <w:rsid w:val="008B2187"/>
    <w:rsid w:val="008B2240"/>
    <w:rsid w:val="008B227E"/>
    <w:rsid w:val="008B22FC"/>
    <w:rsid w:val="008B2545"/>
    <w:rsid w:val="008B2967"/>
    <w:rsid w:val="008B2C16"/>
    <w:rsid w:val="008B30A3"/>
    <w:rsid w:val="008B3451"/>
    <w:rsid w:val="008B3834"/>
    <w:rsid w:val="008B3975"/>
    <w:rsid w:val="008B3AA1"/>
    <w:rsid w:val="008B3B96"/>
    <w:rsid w:val="008B3DA5"/>
    <w:rsid w:val="008B472E"/>
    <w:rsid w:val="008B4F1D"/>
    <w:rsid w:val="008B5107"/>
    <w:rsid w:val="008B514A"/>
    <w:rsid w:val="008B547F"/>
    <w:rsid w:val="008B555A"/>
    <w:rsid w:val="008B5BB4"/>
    <w:rsid w:val="008B6082"/>
    <w:rsid w:val="008B6361"/>
    <w:rsid w:val="008B6846"/>
    <w:rsid w:val="008B69E9"/>
    <w:rsid w:val="008B6D2F"/>
    <w:rsid w:val="008B6D3C"/>
    <w:rsid w:val="008B6ED4"/>
    <w:rsid w:val="008B6F71"/>
    <w:rsid w:val="008B7242"/>
    <w:rsid w:val="008B7421"/>
    <w:rsid w:val="008B74E0"/>
    <w:rsid w:val="008B7F9C"/>
    <w:rsid w:val="008C03B8"/>
    <w:rsid w:val="008C0575"/>
    <w:rsid w:val="008C0757"/>
    <w:rsid w:val="008C07E6"/>
    <w:rsid w:val="008C0BE4"/>
    <w:rsid w:val="008C0E05"/>
    <w:rsid w:val="008C13FF"/>
    <w:rsid w:val="008C14D3"/>
    <w:rsid w:val="008C1742"/>
    <w:rsid w:val="008C1E13"/>
    <w:rsid w:val="008C1E18"/>
    <w:rsid w:val="008C20AD"/>
    <w:rsid w:val="008C218E"/>
    <w:rsid w:val="008C244D"/>
    <w:rsid w:val="008C29E4"/>
    <w:rsid w:val="008C2A7C"/>
    <w:rsid w:val="008C2D81"/>
    <w:rsid w:val="008C2F39"/>
    <w:rsid w:val="008C323B"/>
    <w:rsid w:val="008C345B"/>
    <w:rsid w:val="008C3826"/>
    <w:rsid w:val="008C3BA5"/>
    <w:rsid w:val="008C3C9B"/>
    <w:rsid w:val="008C3D29"/>
    <w:rsid w:val="008C45E9"/>
    <w:rsid w:val="008C4639"/>
    <w:rsid w:val="008C49D9"/>
    <w:rsid w:val="008C4C59"/>
    <w:rsid w:val="008C4ED7"/>
    <w:rsid w:val="008C4EDB"/>
    <w:rsid w:val="008C520A"/>
    <w:rsid w:val="008C5488"/>
    <w:rsid w:val="008C57B1"/>
    <w:rsid w:val="008C5823"/>
    <w:rsid w:val="008C61CD"/>
    <w:rsid w:val="008C61DD"/>
    <w:rsid w:val="008C6895"/>
    <w:rsid w:val="008C691C"/>
    <w:rsid w:val="008C6922"/>
    <w:rsid w:val="008C6A16"/>
    <w:rsid w:val="008C6A5E"/>
    <w:rsid w:val="008C6D62"/>
    <w:rsid w:val="008C6DD7"/>
    <w:rsid w:val="008C6DEE"/>
    <w:rsid w:val="008C6EA7"/>
    <w:rsid w:val="008C6F1B"/>
    <w:rsid w:val="008C70D1"/>
    <w:rsid w:val="008C77C5"/>
    <w:rsid w:val="008C7E16"/>
    <w:rsid w:val="008C7E5A"/>
    <w:rsid w:val="008C7F4E"/>
    <w:rsid w:val="008D003D"/>
    <w:rsid w:val="008D0B70"/>
    <w:rsid w:val="008D0C48"/>
    <w:rsid w:val="008D0C68"/>
    <w:rsid w:val="008D0F53"/>
    <w:rsid w:val="008D100F"/>
    <w:rsid w:val="008D16AE"/>
    <w:rsid w:val="008D26ED"/>
    <w:rsid w:val="008D2706"/>
    <w:rsid w:val="008D27B5"/>
    <w:rsid w:val="008D2857"/>
    <w:rsid w:val="008D2C1D"/>
    <w:rsid w:val="008D2D44"/>
    <w:rsid w:val="008D2D6C"/>
    <w:rsid w:val="008D3348"/>
    <w:rsid w:val="008D33AA"/>
    <w:rsid w:val="008D33DC"/>
    <w:rsid w:val="008D3438"/>
    <w:rsid w:val="008D35FD"/>
    <w:rsid w:val="008D3822"/>
    <w:rsid w:val="008D3DF2"/>
    <w:rsid w:val="008D422F"/>
    <w:rsid w:val="008D42BF"/>
    <w:rsid w:val="008D4A8F"/>
    <w:rsid w:val="008D4BD6"/>
    <w:rsid w:val="008D5CD6"/>
    <w:rsid w:val="008D5E37"/>
    <w:rsid w:val="008D64BB"/>
    <w:rsid w:val="008D678A"/>
    <w:rsid w:val="008D698F"/>
    <w:rsid w:val="008D6ED5"/>
    <w:rsid w:val="008D70DC"/>
    <w:rsid w:val="008D75C2"/>
    <w:rsid w:val="008D7801"/>
    <w:rsid w:val="008D78B4"/>
    <w:rsid w:val="008D78FF"/>
    <w:rsid w:val="008D7919"/>
    <w:rsid w:val="008D7F0F"/>
    <w:rsid w:val="008E033E"/>
    <w:rsid w:val="008E03D4"/>
    <w:rsid w:val="008E081B"/>
    <w:rsid w:val="008E09D6"/>
    <w:rsid w:val="008E0C3D"/>
    <w:rsid w:val="008E0CB0"/>
    <w:rsid w:val="008E1123"/>
    <w:rsid w:val="008E1259"/>
    <w:rsid w:val="008E1309"/>
    <w:rsid w:val="008E14B7"/>
    <w:rsid w:val="008E1A31"/>
    <w:rsid w:val="008E1C69"/>
    <w:rsid w:val="008E212D"/>
    <w:rsid w:val="008E2A27"/>
    <w:rsid w:val="008E2A29"/>
    <w:rsid w:val="008E2E8A"/>
    <w:rsid w:val="008E3240"/>
    <w:rsid w:val="008E3374"/>
    <w:rsid w:val="008E3416"/>
    <w:rsid w:val="008E3836"/>
    <w:rsid w:val="008E3D29"/>
    <w:rsid w:val="008E4A69"/>
    <w:rsid w:val="008E4B74"/>
    <w:rsid w:val="008E4C25"/>
    <w:rsid w:val="008E4CD4"/>
    <w:rsid w:val="008E5139"/>
    <w:rsid w:val="008E54D2"/>
    <w:rsid w:val="008E5600"/>
    <w:rsid w:val="008E5632"/>
    <w:rsid w:val="008E5751"/>
    <w:rsid w:val="008E57E5"/>
    <w:rsid w:val="008E597D"/>
    <w:rsid w:val="008E5C1F"/>
    <w:rsid w:val="008E5F71"/>
    <w:rsid w:val="008E662F"/>
    <w:rsid w:val="008E6A59"/>
    <w:rsid w:val="008E6BD8"/>
    <w:rsid w:val="008E6C38"/>
    <w:rsid w:val="008E7126"/>
    <w:rsid w:val="008E7A5C"/>
    <w:rsid w:val="008E7FFC"/>
    <w:rsid w:val="008F02B8"/>
    <w:rsid w:val="008F042F"/>
    <w:rsid w:val="008F05D4"/>
    <w:rsid w:val="008F0A88"/>
    <w:rsid w:val="008F121F"/>
    <w:rsid w:val="008F1368"/>
    <w:rsid w:val="008F1821"/>
    <w:rsid w:val="008F1AB1"/>
    <w:rsid w:val="008F1F6E"/>
    <w:rsid w:val="008F27E8"/>
    <w:rsid w:val="008F2842"/>
    <w:rsid w:val="008F29F9"/>
    <w:rsid w:val="008F2B67"/>
    <w:rsid w:val="008F305D"/>
    <w:rsid w:val="008F330E"/>
    <w:rsid w:val="008F3B1F"/>
    <w:rsid w:val="008F3BC8"/>
    <w:rsid w:val="008F46E4"/>
    <w:rsid w:val="008F499C"/>
    <w:rsid w:val="008F4D71"/>
    <w:rsid w:val="008F4DCD"/>
    <w:rsid w:val="008F51F0"/>
    <w:rsid w:val="008F5E6A"/>
    <w:rsid w:val="008F5F92"/>
    <w:rsid w:val="008F64C5"/>
    <w:rsid w:val="008F64D8"/>
    <w:rsid w:val="008F650E"/>
    <w:rsid w:val="008F6737"/>
    <w:rsid w:val="008F67D5"/>
    <w:rsid w:val="008F76E3"/>
    <w:rsid w:val="008F7789"/>
    <w:rsid w:val="00900018"/>
    <w:rsid w:val="009003ED"/>
    <w:rsid w:val="009005BB"/>
    <w:rsid w:val="00900732"/>
    <w:rsid w:val="00900818"/>
    <w:rsid w:val="00900BAA"/>
    <w:rsid w:val="00900BED"/>
    <w:rsid w:val="00900E67"/>
    <w:rsid w:val="00900FA1"/>
    <w:rsid w:val="009014F0"/>
    <w:rsid w:val="0090160D"/>
    <w:rsid w:val="00901884"/>
    <w:rsid w:val="00901C49"/>
    <w:rsid w:val="00901D21"/>
    <w:rsid w:val="00901D94"/>
    <w:rsid w:val="00901F3B"/>
    <w:rsid w:val="00901FD5"/>
    <w:rsid w:val="009020B7"/>
    <w:rsid w:val="009022A1"/>
    <w:rsid w:val="00902422"/>
    <w:rsid w:val="009024C9"/>
    <w:rsid w:val="00902574"/>
    <w:rsid w:val="00902A1D"/>
    <w:rsid w:val="00902BA8"/>
    <w:rsid w:val="0090302F"/>
    <w:rsid w:val="00903177"/>
    <w:rsid w:val="009032E8"/>
    <w:rsid w:val="00903684"/>
    <w:rsid w:val="0090369B"/>
    <w:rsid w:val="00903B40"/>
    <w:rsid w:val="00903D17"/>
    <w:rsid w:val="00903D1D"/>
    <w:rsid w:val="009042A9"/>
    <w:rsid w:val="00904585"/>
    <w:rsid w:val="0090463B"/>
    <w:rsid w:val="00904754"/>
    <w:rsid w:val="0090476F"/>
    <w:rsid w:val="00904779"/>
    <w:rsid w:val="009049E5"/>
    <w:rsid w:val="009052E1"/>
    <w:rsid w:val="00905A19"/>
    <w:rsid w:val="00905BF8"/>
    <w:rsid w:val="00905D36"/>
    <w:rsid w:val="00905ED3"/>
    <w:rsid w:val="0090612F"/>
    <w:rsid w:val="00906203"/>
    <w:rsid w:val="00906344"/>
    <w:rsid w:val="00906743"/>
    <w:rsid w:val="00906C24"/>
    <w:rsid w:val="00906F18"/>
    <w:rsid w:val="0090726C"/>
    <w:rsid w:val="00907392"/>
    <w:rsid w:val="00907521"/>
    <w:rsid w:val="00907A98"/>
    <w:rsid w:val="00907DE2"/>
    <w:rsid w:val="00907F06"/>
    <w:rsid w:val="00907F0E"/>
    <w:rsid w:val="00907F4B"/>
    <w:rsid w:val="00910097"/>
    <w:rsid w:val="009102FE"/>
    <w:rsid w:val="00910312"/>
    <w:rsid w:val="0091050A"/>
    <w:rsid w:val="00910675"/>
    <w:rsid w:val="0091067C"/>
    <w:rsid w:val="009106F1"/>
    <w:rsid w:val="00910872"/>
    <w:rsid w:val="00910AE4"/>
    <w:rsid w:val="00910D6C"/>
    <w:rsid w:val="00910EED"/>
    <w:rsid w:val="0091208D"/>
    <w:rsid w:val="009122AB"/>
    <w:rsid w:val="009122E6"/>
    <w:rsid w:val="009124EE"/>
    <w:rsid w:val="00912837"/>
    <w:rsid w:val="00912B5D"/>
    <w:rsid w:val="00912F80"/>
    <w:rsid w:val="0091350E"/>
    <w:rsid w:val="009136E3"/>
    <w:rsid w:val="009138E6"/>
    <w:rsid w:val="00913AA1"/>
    <w:rsid w:val="00913DEC"/>
    <w:rsid w:val="009142A6"/>
    <w:rsid w:val="0091439E"/>
    <w:rsid w:val="00914421"/>
    <w:rsid w:val="009145E0"/>
    <w:rsid w:val="00914B82"/>
    <w:rsid w:val="009150DD"/>
    <w:rsid w:val="00915662"/>
    <w:rsid w:val="00915684"/>
    <w:rsid w:val="00915B4A"/>
    <w:rsid w:val="00915E5D"/>
    <w:rsid w:val="00915F46"/>
    <w:rsid w:val="0091600F"/>
    <w:rsid w:val="00916016"/>
    <w:rsid w:val="00916309"/>
    <w:rsid w:val="00916A92"/>
    <w:rsid w:val="00916B9F"/>
    <w:rsid w:val="00916E34"/>
    <w:rsid w:val="009171D3"/>
    <w:rsid w:val="0091729F"/>
    <w:rsid w:val="00917302"/>
    <w:rsid w:val="00917452"/>
    <w:rsid w:val="00917597"/>
    <w:rsid w:val="00920247"/>
    <w:rsid w:val="009202EE"/>
    <w:rsid w:val="00920F4A"/>
    <w:rsid w:val="0092115A"/>
    <w:rsid w:val="009214F5"/>
    <w:rsid w:val="00921DAB"/>
    <w:rsid w:val="009222CE"/>
    <w:rsid w:val="0092288A"/>
    <w:rsid w:val="00922FF9"/>
    <w:rsid w:val="00923207"/>
    <w:rsid w:val="009234A2"/>
    <w:rsid w:val="0092357E"/>
    <w:rsid w:val="00923D7D"/>
    <w:rsid w:val="00923EB3"/>
    <w:rsid w:val="00924077"/>
    <w:rsid w:val="009241F6"/>
    <w:rsid w:val="00924387"/>
    <w:rsid w:val="0092446D"/>
    <w:rsid w:val="009248AB"/>
    <w:rsid w:val="009249AE"/>
    <w:rsid w:val="00924F2E"/>
    <w:rsid w:val="00925619"/>
    <w:rsid w:val="009257D8"/>
    <w:rsid w:val="00925C4F"/>
    <w:rsid w:val="00925C60"/>
    <w:rsid w:val="00925C6B"/>
    <w:rsid w:val="00925FF0"/>
    <w:rsid w:val="0092662E"/>
    <w:rsid w:val="009266D8"/>
    <w:rsid w:val="00926898"/>
    <w:rsid w:val="009269DB"/>
    <w:rsid w:val="00926B97"/>
    <w:rsid w:val="00926C12"/>
    <w:rsid w:val="00927072"/>
    <w:rsid w:val="009270E6"/>
    <w:rsid w:val="009272FB"/>
    <w:rsid w:val="0092748C"/>
    <w:rsid w:val="009278B2"/>
    <w:rsid w:val="00927C71"/>
    <w:rsid w:val="009302BF"/>
    <w:rsid w:val="00930331"/>
    <w:rsid w:val="00930422"/>
    <w:rsid w:val="00930423"/>
    <w:rsid w:val="009307DB"/>
    <w:rsid w:val="00930A9F"/>
    <w:rsid w:val="00930AD7"/>
    <w:rsid w:val="00930D2F"/>
    <w:rsid w:val="00931080"/>
    <w:rsid w:val="00931305"/>
    <w:rsid w:val="00931380"/>
    <w:rsid w:val="0093170A"/>
    <w:rsid w:val="009317A2"/>
    <w:rsid w:val="00931866"/>
    <w:rsid w:val="009319E3"/>
    <w:rsid w:val="00931AE8"/>
    <w:rsid w:val="00931BB5"/>
    <w:rsid w:val="00931C88"/>
    <w:rsid w:val="00932004"/>
    <w:rsid w:val="0093215C"/>
    <w:rsid w:val="009323E1"/>
    <w:rsid w:val="009326B3"/>
    <w:rsid w:val="00932752"/>
    <w:rsid w:val="0093286F"/>
    <w:rsid w:val="00932877"/>
    <w:rsid w:val="00932894"/>
    <w:rsid w:val="00932945"/>
    <w:rsid w:val="0093310C"/>
    <w:rsid w:val="00933190"/>
    <w:rsid w:val="00933480"/>
    <w:rsid w:val="0093383F"/>
    <w:rsid w:val="009338C3"/>
    <w:rsid w:val="0093391E"/>
    <w:rsid w:val="00933A6A"/>
    <w:rsid w:val="00933AE2"/>
    <w:rsid w:val="00933C89"/>
    <w:rsid w:val="00933E83"/>
    <w:rsid w:val="00934311"/>
    <w:rsid w:val="00934699"/>
    <w:rsid w:val="009352B4"/>
    <w:rsid w:val="0093573C"/>
    <w:rsid w:val="00935AC4"/>
    <w:rsid w:val="00935B24"/>
    <w:rsid w:val="0093621A"/>
    <w:rsid w:val="009362C2"/>
    <w:rsid w:val="009362F4"/>
    <w:rsid w:val="00936A32"/>
    <w:rsid w:val="00936C7C"/>
    <w:rsid w:val="00937318"/>
    <w:rsid w:val="009373BE"/>
    <w:rsid w:val="0093740D"/>
    <w:rsid w:val="009374C2"/>
    <w:rsid w:val="009376BA"/>
    <w:rsid w:val="0093786B"/>
    <w:rsid w:val="00937B2B"/>
    <w:rsid w:val="00937EC9"/>
    <w:rsid w:val="00940268"/>
    <w:rsid w:val="009403EA"/>
    <w:rsid w:val="0094076C"/>
    <w:rsid w:val="00940A13"/>
    <w:rsid w:val="00941388"/>
    <w:rsid w:val="0094144C"/>
    <w:rsid w:val="009419AB"/>
    <w:rsid w:val="009419BE"/>
    <w:rsid w:val="00941F89"/>
    <w:rsid w:val="009422B3"/>
    <w:rsid w:val="00942A44"/>
    <w:rsid w:val="009432B9"/>
    <w:rsid w:val="00943634"/>
    <w:rsid w:val="00943756"/>
    <w:rsid w:val="009437F3"/>
    <w:rsid w:val="00943802"/>
    <w:rsid w:val="00943A57"/>
    <w:rsid w:val="00944128"/>
    <w:rsid w:val="009444A4"/>
    <w:rsid w:val="00944A9C"/>
    <w:rsid w:val="00944B4D"/>
    <w:rsid w:val="009456EF"/>
    <w:rsid w:val="0094586C"/>
    <w:rsid w:val="0094591F"/>
    <w:rsid w:val="00945AF8"/>
    <w:rsid w:val="00945EC8"/>
    <w:rsid w:val="00946647"/>
    <w:rsid w:val="009466B8"/>
    <w:rsid w:val="00946953"/>
    <w:rsid w:val="00946B1E"/>
    <w:rsid w:val="00947081"/>
    <w:rsid w:val="009472F1"/>
    <w:rsid w:val="009473EA"/>
    <w:rsid w:val="00947429"/>
    <w:rsid w:val="009475CC"/>
    <w:rsid w:val="00947ECC"/>
    <w:rsid w:val="00947F04"/>
    <w:rsid w:val="00947F48"/>
    <w:rsid w:val="00947FF8"/>
    <w:rsid w:val="009501AA"/>
    <w:rsid w:val="009503C7"/>
    <w:rsid w:val="0095087B"/>
    <w:rsid w:val="0095097A"/>
    <w:rsid w:val="00951307"/>
    <w:rsid w:val="0095154B"/>
    <w:rsid w:val="00951688"/>
    <w:rsid w:val="0095172B"/>
    <w:rsid w:val="0095198F"/>
    <w:rsid w:val="00951B35"/>
    <w:rsid w:val="00951D45"/>
    <w:rsid w:val="00951FA9"/>
    <w:rsid w:val="009521B4"/>
    <w:rsid w:val="009522CD"/>
    <w:rsid w:val="0095237A"/>
    <w:rsid w:val="00952459"/>
    <w:rsid w:val="00952613"/>
    <w:rsid w:val="00952645"/>
    <w:rsid w:val="0095293D"/>
    <w:rsid w:val="00952CC2"/>
    <w:rsid w:val="00953014"/>
    <w:rsid w:val="009531C1"/>
    <w:rsid w:val="00953295"/>
    <w:rsid w:val="009537E7"/>
    <w:rsid w:val="009538A5"/>
    <w:rsid w:val="009539F1"/>
    <w:rsid w:val="00954168"/>
    <w:rsid w:val="00954511"/>
    <w:rsid w:val="009547BD"/>
    <w:rsid w:val="00954934"/>
    <w:rsid w:val="00954B52"/>
    <w:rsid w:val="00955354"/>
    <w:rsid w:val="009555C8"/>
    <w:rsid w:val="00955C24"/>
    <w:rsid w:val="00955E89"/>
    <w:rsid w:val="00955E96"/>
    <w:rsid w:val="00955F82"/>
    <w:rsid w:val="00955FC7"/>
    <w:rsid w:val="00956167"/>
    <w:rsid w:val="0095622C"/>
    <w:rsid w:val="0095688F"/>
    <w:rsid w:val="00956EA3"/>
    <w:rsid w:val="00957476"/>
    <w:rsid w:val="009574DB"/>
    <w:rsid w:val="009575F6"/>
    <w:rsid w:val="009578DD"/>
    <w:rsid w:val="00957C25"/>
    <w:rsid w:val="00957E97"/>
    <w:rsid w:val="00957F3C"/>
    <w:rsid w:val="00957FA9"/>
    <w:rsid w:val="00957FD6"/>
    <w:rsid w:val="009600D4"/>
    <w:rsid w:val="0096032D"/>
    <w:rsid w:val="009606FB"/>
    <w:rsid w:val="009609F9"/>
    <w:rsid w:val="00960A94"/>
    <w:rsid w:val="00960F23"/>
    <w:rsid w:val="00961092"/>
    <w:rsid w:val="009615D0"/>
    <w:rsid w:val="00961639"/>
    <w:rsid w:val="00961708"/>
    <w:rsid w:val="00961E8B"/>
    <w:rsid w:val="00961F1D"/>
    <w:rsid w:val="00962599"/>
    <w:rsid w:val="0096265D"/>
    <w:rsid w:val="00962738"/>
    <w:rsid w:val="00962CF4"/>
    <w:rsid w:val="00962D0D"/>
    <w:rsid w:val="00962E4B"/>
    <w:rsid w:val="00963009"/>
    <w:rsid w:val="00963263"/>
    <w:rsid w:val="00963393"/>
    <w:rsid w:val="00963721"/>
    <w:rsid w:val="00963B7E"/>
    <w:rsid w:val="00963FCE"/>
    <w:rsid w:val="00964238"/>
    <w:rsid w:val="009642A7"/>
    <w:rsid w:val="00964461"/>
    <w:rsid w:val="009647DE"/>
    <w:rsid w:val="0096496D"/>
    <w:rsid w:val="00964EB2"/>
    <w:rsid w:val="00965008"/>
    <w:rsid w:val="00965A51"/>
    <w:rsid w:val="00965B58"/>
    <w:rsid w:val="00965BEC"/>
    <w:rsid w:val="00965EBB"/>
    <w:rsid w:val="009661B7"/>
    <w:rsid w:val="00966373"/>
    <w:rsid w:val="009663E9"/>
    <w:rsid w:val="00966667"/>
    <w:rsid w:val="009666CB"/>
    <w:rsid w:val="00966C0A"/>
    <w:rsid w:val="00966C11"/>
    <w:rsid w:val="00967357"/>
    <w:rsid w:val="00967575"/>
    <w:rsid w:val="00967655"/>
    <w:rsid w:val="00967792"/>
    <w:rsid w:val="0096791E"/>
    <w:rsid w:val="00967B3A"/>
    <w:rsid w:val="00967E72"/>
    <w:rsid w:val="00967FC4"/>
    <w:rsid w:val="00967FF3"/>
    <w:rsid w:val="009700DB"/>
    <w:rsid w:val="009704B7"/>
    <w:rsid w:val="00970690"/>
    <w:rsid w:val="00970832"/>
    <w:rsid w:val="00970CC3"/>
    <w:rsid w:val="0097111B"/>
    <w:rsid w:val="009717AF"/>
    <w:rsid w:val="00971C46"/>
    <w:rsid w:val="00971D28"/>
    <w:rsid w:val="00971D4A"/>
    <w:rsid w:val="00971E86"/>
    <w:rsid w:val="0097237A"/>
    <w:rsid w:val="00972497"/>
    <w:rsid w:val="0097252C"/>
    <w:rsid w:val="0097256E"/>
    <w:rsid w:val="0097275B"/>
    <w:rsid w:val="00972A70"/>
    <w:rsid w:val="00972CAA"/>
    <w:rsid w:val="00973376"/>
    <w:rsid w:val="0097340B"/>
    <w:rsid w:val="009735F2"/>
    <w:rsid w:val="00973DCD"/>
    <w:rsid w:val="00973F00"/>
    <w:rsid w:val="00974175"/>
    <w:rsid w:val="009743A8"/>
    <w:rsid w:val="009749D5"/>
    <w:rsid w:val="00974D87"/>
    <w:rsid w:val="00974F05"/>
    <w:rsid w:val="00974FAE"/>
    <w:rsid w:val="009758D1"/>
    <w:rsid w:val="00975AA5"/>
    <w:rsid w:val="00975B01"/>
    <w:rsid w:val="0097621F"/>
    <w:rsid w:val="00976C97"/>
    <w:rsid w:val="00977068"/>
    <w:rsid w:val="00977197"/>
    <w:rsid w:val="00977798"/>
    <w:rsid w:val="00977FDF"/>
    <w:rsid w:val="009801E3"/>
    <w:rsid w:val="00980454"/>
    <w:rsid w:val="00981031"/>
    <w:rsid w:val="00981111"/>
    <w:rsid w:val="009816A1"/>
    <w:rsid w:val="009816C9"/>
    <w:rsid w:val="00981BB3"/>
    <w:rsid w:val="0098221F"/>
    <w:rsid w:val="00982B76"/>
    <w:rsid w:val="0098312F"/>
    <w:rsid w:val="00983BCE"/>
    <w:rsid w:val="00983C56"/>
    <w:rsid w:val="00984180"/>
    <w:rsid w:val="00984800"/>
    <w:rsid w:val="0098480F"/>
    <w:rsid w:val="00984981"/>
    <w:rsid w:val="00984A0C"/>
    <w:rsid w:val="009857E8"/>
    <w:rsid w:val="00985828"/>
    <w:rsid w:val="00985981"/>
    <w:rsid w:val="00985A4E"/>
    <w:rsid w:val="009864CF"/>
    <w:rsid w:val="00986555"/>
    <w:rsid w:val="00986972"/>
    <w:rsid w:val="00986CE5"/>
    <w:rsid w:val="00986EDF"/>
    <w:rsid w:val="00987637"/>
    <w:rsid w:val="00987B1F"/>
    <w:rsid w:val="00987BD4"/>
    <w:rsid w:val="009900D5"/>
    <w:rsid w:val="0099034C"/>
    <w:rsid w:val="00990643"/>
    <w:rsid w:val="0099074D"/>
    <w:rsid w:val="00990A15"/>
    <w:rsid w:val="00990CE4"/>
    <w:rsid w:val="00991473"/>
    <w:rsid w:val="00991AE8"/>
    <w:rsid w:val="00991B20"/>
    <w:rsid w:val="00991CAD"/>
    <w:rsid w:val="00991E53"/>
    <w:rsid w:val="00991E60"/>
    <w:rsid w:val="0099200F"/>
    <w:rsid w:val="00992119"/>
    <w:rsid w:val="009926D4"/>
    <w:rsid w:val="00992CF1"/>
    <w:rsid w:val="00992E6E"/>
    <w:rsid w:val="009933A8"/>
    <w:rsid w:val="00993627"/>
    <w:rsid w:val="00993AD1"/>
    <w:rsid w:val="00994041"/>
    <w:rsid w:val="0099423A"/>
    <w:rsid w:val="00994469"/>
    <w:rsid w:val="00994777"/>
    <w:rsid w:val="009949B1"/>
    <w:rsid w:val="00994B5F"/>
    <w:rsid w:val="0099549D"/>
    <w:rsid w:val="009958EE"/>
    <w:rsid w:val="00995D4A"/>
    <w:rsid w:val="00995E9C"/>
    <w:rsid w:val="009965F6"/>
    <w:rsid w:val="00996988"/>
    <w:rsid w:val="00996BD4"/>
    <w:rsid w:val="00996D8F"/>
    <w:rsid w:val="00996E23"/>
    <w:rsid w:val="0099703C"/>
    <w:rsid w:val="00997438"/>
    <w:rsid w:val="009975E7"/>
    <w:rsid w:val="00997BAF"/>
    <w:rsid w:val="00997EE4"/>
    <w:rsid w:val="00997FA9"/>
    <w:rsid w:val="009A017E"/>
    <w:rsid w:val="009A063D"/>
    <w:rsid w:val="009A07C6"/>
    <w:rsid w:val="009A0899"/>
    <w:rsid w:val="009A0B37"/>
    <w:rsid w:val="009A0D57"/>
    <w:rsid w:val="009A1014"/>
    <w:rsid w:val="009A1A62"/>
    <w:rsid w:val="009A1BB0"/>
    <w:rsid w:val="009A1C5C"/>
    <w:rsid w:val="009A1D4C"/>
    <w:rsid w:val="009A21B2"/>
    <w:rsid w:val="009A2429"/>
    <w:rsid w:val="009A27FA"/>
    <w:rsid w:val="009A2BF9"/>
    <w:rsid w:val="009A2E75"/>
    <w:rsid w:val="009A305B"/>
    <w:rsid w:val="009A3124"/>
    <w:rsid w:val="009A3213"/>
    <w:rsid w:val="009A3425"/>
    <w:rsid w:val="009A3A4C"/>
    <w:rsid w:val="009A3B0D"/>
    <w:rsid w:val="009A3DBC"/>
    <w:rsid w:val="009A41E3"/>
    <w:rsid w:val="009A440C"/>
    <w:rsid w:val="009A44DB"/>
    <w:rsid w:val="009A4AF5"/>
    <w:rsid w:val="009A4D9D"/>
    <w:rsid w:val="009A4EF3"/>
    <w:rsid w:val="009A5035"/>
    <w:rsid w:val="009A551F"/>
    <w:rsid w:val="009A5540"/>
    <w:rsid w:val="009A5576"/>
    <w:rsid w:val="009A57E4"/>
    <w:rsid w:val="009A581D"/>
    <w:rsid w:val="009A5A24"/>
    <w:rsid w:val="009A5E24"/>
    <w:rsid w:val="009A68FC"/>
    <w:rsid w:val="009A6AE2"/>
    <w:rsid w:val="009A6C85"/>
    <w:rsid w:val="009A6D36"/>
    <w:rsid w:val="009A79E1"/>
    <w:rsid w:val="009A7E5B"/>
    <w:rsid w:val="009B01DE"/>
    <w:rsid w:val="009B04F2"/>
    <w:rsid w:val="009B07AC"/>
    <w:rsid w:val="009B07EA"/>
    <w:rsid w:val="009B0DB8"/>
    <w:rsid w:val="009B1400"/>
    <w:rsid w:val="009B1506"/>
    <w:rsid w:val="009B1794"/>
    <w:rsid w:val="009B1A3D"/>
    <w:rsid w:val="009B1E00"/>
    <w:rsid w:val="009B1FAD"/>
    <w:rsid w:val="009B22EC"/>
    <w:rsid w:val="009B25AC"/>
    <w:rsid w:val="009B26CB"/>
    <w:rsid w:val="009B2737"/>
    <w:rsid w:val="009B2859"/>
    <w:rsid w:val="009B2C51"/>
    <w:rsid w:val="009B35A7"/>
    <w:rsid w:val="009B35C4"/>
    <w:rsid w:val="009B3D6C"/>
    <w:rsid w:val="009B4217"/>
    <w:rsid w:val="009B42D1"/>
    <w:rsid w:val="009B43F0"/>
    <w:rsid w:val="009B4553"/>
    <w:rsid w:val="009B4C33"/>
    <w:rsid w:val="009B4C34"/>
    <w:rsid w:val="009B5043"/>
    <w:rsid w:val="009B50E3"/>
    <w:rsid w:val="009B554C"/>
    <w:rsid w:val="009B5A08"/>
    <w:rsid w:val="009B5A24"/>
    <w:rsid w:val="009B5C2F"/>
    <w:rsid w:val="009B5C40"/>
    <w:rsid w:val="009B5CA8"/>
    <w:rsid w:val="009B627F"/>
    <w:rsid w:val="009B64B9"/>
    <w:rsid w:val="009B6908"/>
    <w:rsid w:val="009B6BC5"/>
    <w:rsid w:val="009B6DDB"/>
    <w:rsid w:val="009B704E"/>
    <w:rsid w:val="009B7326"/>
    <w:rsid w:val="009B7361"/>
    <w:rsid w:val="009B7569"/>
    <w:rsid w:val="009B77A6"/>
    <w:rsid w:val="009B79D2"/>
    <w:rsid w:val="009B7A9E"/>
    <w:rsid w:val="009B7D59"/>
    <w:rsid w:val="009C0275"/>
    <w:rsid w:val="009C0532"/>
    <w:rsid w:val="009C0769"/>
    <w:rsid w:val="009C0BDE"/>
    <w:rsid w:val="009C0C88"/>
    <w:rsid w:val="009C0EA0"/>
    <w:rsid w:val="009C12C2"/>
    <w:rsid w:val="009C137B"/>
    <w:rsid w:val="009C13C8"/>
    <w:rsid w:val="009C19EB"/>
    <w:rsid w:val="009C1B6D"/>
    <w:rsid w:val="009C1BA9"/>
    <w:rsid w:val="009C204D"/>
    <w:rsid w:val="009C2073"/>
    <w:rsid w:val="009C2245"/>
    <w:rsid w:val="009C2414"/>
    <w:rsid w:val="009C248D"/>
    <w:rsid w:val="009C2AEE"/>
    <w:rsid w:val="009C2DE6"/>
    <w:rsid w:val="009C30E0"/>
    <w:rsid w:val="009C3989"/>
    <w:rsid w:val="009C3BBD"/>
    <w:rsid w:val="009C3D82"/>
    <w:rsid w:val="009C3DAF"/>
    <w:rsid w:val="009C3E45"/>
    <w:rsid w:val="009C3F0E"/>
    <w:rsid w:val="009C3FFB"/>
    <w:rsid w:val="009C40A1"/>
    <w:rsid w:val="009C4325"/>
    <w:rsid w:val="009C439A"/>
    <w:rsid w:val="009C47BC"/>
    <w:rsid w:val="009C4EE3"/>
    <w:rsid w:val="009C4F6A"/>
    <w:rsid w:val="009C506E"/>
    <w:rsid w:val="009C54AB"/>
    <w:rsid w:val="009C5689"/>
    <w:rsid w:val="009C61DB"/>
    <w:rsid w:val="009C672F"/>
    <w:rsid w:val="009C6ED5"/>
    <w:rsid w:val="009C6F85"/>
    <w:rsid w:val="009C7D5D"/>
    <w:rsid w:val="009C7ED9"/>
    <w:rsid w:val="009D0163"/>
    <w:rsid w:val="009D016E"/>
    <w:rsid w:val="009D08C7"/>
    <w:rsid w:val="009D093E"/>
    <w:rsid w:val="009D0B57"/>
    <w:rsid w:val="009D0DC2"/>
    <w:rsid w:val="009D0ECE"/>
    <w:rsid w:val="009D0F1B"/>
    <w:rsid w:val="009D1067"/>
    <w:rsid w:val="009D1418"/>
    <w:rsid w:val="009D1B7F"/>
    <w:rsid w:val="009D1B96"/>
    <w:rsid w:val="009D1D6E"/>
    <w:rsid w:val="009D272A"/>
    <w:rsid w:val="009D2B0E"/>
    <w:rsid w:val="009D2B8E"/>
    <w:rsid w:val="009D3145"/>
    <w:rsid w:val="009D33F0"/>
    <w:rsid w:val="009D3632"/>
    <w:rsid w:val="009D3B52"/>
    <w:rsid w:val="009D4093"/>
    <w:rsid w:val="009D44E3"/>
    <w:rsid w:val="009D49DB"/>
    <w:rsid w:val="009D4ACE"/>
    <w:rsid w:val="009D4F6B"/>
    <w:rsid w:val="009D54A7"/>
    <w:rsid w:val="009D586D"/>
    <w:rsid w:val="009D5F39"/>
    <w:rsid w:val="009D6060"/>
    <w:rsid w:val="009D609B"/>
    <w:rsid w:val="009D60DD"/>
    <w:rsid w:val="009D611E"/>
    <w:rsid w:val="009D61C2"/>
    <w:rsid w:val="009D636A"/>
    <w:rsid w:val="009D67B0"/>
    <w:rsid w:val="009D6E3B"/>
    <w:rsid w:val="009D7934"/>
    <w:rsid w:val="009D7936"/>
    <w:rsid w:val="009D7B38"/>
    <w:rsid w:val="009D7F65"/>
    <w:rsid w:val="009E0029"/>
    <w:rsid w:val="009E059B"/>
    <w:rsid w:val="009E0628"/>
    <w:rsid w:val="009E088A"/>
    <w:rsid w:val="009E0987"/>
    <w:rsid w:val="009E0BA9"/>
    <w:rsid w:val="009E10E5"/>
    <w:rsid w:val="009E1390"/>
    <w:rsid w:val="009E14A5"/>
    <w:rsid w:val="009E1742"/>
    <w:rsid w:val="009E1D4F"/>
    <w:rsid w:val="009E1FBB"/>
    <w:rsid w:val="009E243F"/>
    <w:rsid w:val="009E2659"/>
    <w:rsid w:val="009E2D16"/>
    <w:rsid w:val="009E4104"/>
    <w:rsid w:val="009E4239"/>
    <w:rsid w:val="009E45C5"/>
    <w:rsid w:val="009E473F"/>
    <w:rsid w:val="009E4915"/>
    <w:rsid w:val="009E4D02"/>
    <w:rsid w:val="009E5369"/>
    <w:rsid w:val="009E5943"/>
    <w:rsid w:val="009E5A24"/>
    <w:rsid w:val="009E5D39"/>
    <w:rsid w:val="009E5D94"/>
    <w:rsid w:val="009E6028"/>
    <w:rsid w:val="009E60C7"/>
    <w:rsid w:val="009E6929"/>
    <w:rsid w:val="009E6972"/>
    <w:rsid w:val="009E698D"/>
    <w:rsid w:val="009E6A4C"/>
    <w:rsid w:val="009E6FB0"/>
    <w:rsid w:val="009E6FD5"/>
    <w:rsid w:val="009E75A1"/>
    <w:rsid w:val="009E75C5"/>
    <w:rsid w:val="009E7A33"/>
    <w:rsid w:val="009E7B80"/>
    <w:rsid w:val="009E7DA8"/>
    <w:rsid w:val="009F014C"/>
    <w:rsid w:val="009F0937"/>
    <w:rsid w:val="009F0E54"/>
    <w:rsid w:val="009F0EE3"/>
    <w:rsid w:val="009F1095"/>
    <w:rsid w:val="009F1098"/>
    <w:rsid w:val="009F1251"/>
    <w:rsid w:val="009F138A"/>
    <w:rsid w:val="009F16C1"/>
    <w:rsid w:val="009F1848"/>
    <w:rsid w:val="009F1C2C"/>
    <w:rsid w:val="009F2095"/>
    <w:rsid w:val="009F224D"/>
    <w:rsid w:val="009F2E6C"/>
    <w:rsid w:val="009F37B4"/>
    <w:rsid w:val="009F39AE"/>
    <w:rsid w:val="009F3F54"/>
    <w:rsid w:val="009F3FA4"/>
    <w:rsid w:val="009F439D"/>
    <w:rsid w:val="009F46B0"/>
    <w:rsid w:val="009F4A22"/>
    <w:rsid w:val="009F4EA1"/>
    <w:rsid w:val="009F530F"/>
    <w:rsid w:val="009F5831"/>
    <w:rsid w:val="009F5C22"/>
    <w:rsid w:val="009F5F80"/>
    <w:rsid w:val="009F5F87"/>
    <w:rsid w:val="009F62CB"/>
    <w:rsid w:val="009F62CD"/>
    <w:rsid w:val="009F6559"/>
    <w:rsid w:val="009F66BA"/>
    <w:rsid w:val="009F66DB"/>
    <w:rsid w:val="009F683F"/>
    <w:rsid w:val="009F68BA"/>
    <w:rsid w:val="009F7167"/>
    <w:rsid w:val="009F71B4"/>
    <w:rsid w:val="009F7846"/>
    <w:rsid w:val="009F7E44"/>
    <w:rsid w:val="009F7FBD"/>
    <w:rsid w:val="00A004A5"/>
    <w:rsid w:val="00A0071A"/>
    <w:rsid w:val="00A00C3F"/>
    <w:rsid w:val="00A00F7C"/>
    <w:rsid w:val="00A010B1"/>
    <w:rsid w:val="00A010CF"/>
    <w:rsid w:val="00A014E6"/>
    <w:rsid w:val="00A01776"/>
    <w:rsid w:val="00A017C7"/>
    <w:rsid w:val="00A0186B"/>
    <w:rsid w:val="00A018A7"/>
    <w:rsid w:val="00A0190C"/>
    <w:rsid w:val="00A01CE1"/>
    <w:rsid w:val="00A022BF"/>
    <w:rsid w:val="00A022D9"/>
    <w:rsid w:val="00A02550"/>
    <w:rsid w:val="00A0293E"/>
    <w:rsid w:val="00A02A31"/>
    <w:rsid w:val="00A02B52"/>
    <w:rsid w:val="00A02B58"/>
    <w:rsid w:val="00A02E12"/>
    <w:rsid w:val="00A033AE"/>
    <w:rsid w:val="00A034A5"/>
    <w:rsid w:val="00A036E8"/>
    <w:rsid w:val="00A03AF4"/>
    <w:rsid w:val="00A03C0B"/>
    <w:rsid w:val="00A03C79"/>
    <w:rsid w:val="00A03E4B"/>
    <w:rsid w:val="00A03EF9"/>
    <w:rsid w:val="00A03F37"/>
    <w:rsid w:val="00A040DD"/>
    <w:rsid w:val="00A042B7"/>
    <w:rsid w:val="00A044F4"/>
    <w:rsid w:val="00A045C8"/>
    <w:rsid w:val="00A04947"/>
    <w:rsid w:val="00A04983"/>
    <w:rsid w:val="00A04CC1"/>
    <w:rsid w:val="00A0579C"/>
    <w:rsid w:val="00A063E6"/>
    <w:rsid w:val="00A06809"/>
    <w:rsid w:val="00A068CC"/>
    <w:rsid w:val="00A06E73"/>
    <w:rsid w:val="00A07182"/>
    <w:rsid w:val="00A074AC"/>
    <w:rsid w:val="00A0773E"/>
    <w:rsid w:val="00A07B4B"/>
    <w:rsid w:val="00A07B7C"/>
    <w:rsid w:val="00A10143"/>
    <w:rsid w:val="00A101C8"/>
    <w:rsid w:val="00A102A1"/>
    <w:rsid w:val="00A104FF"/>
    <w:rsid w:val="00A1085C"/>
    <w:rsid w:val="00A1090E"/>
    <w:rsid w:val="00A10C95"/>
    <w:rsid w:val="00A10D66"/>
    <w:rsid w:val="00A10E84"/>
    <w:rsid w:val="00A11064"/>
    <w:rsid w:val="00A11102"/>
    <w:rsid w:val="00A11155"/>
    <w:rsid w:val="00A11437"/>
    <w:rsid w:val="00A1150F"/>
    <w:rsid w:val="00A11645"/>
    <w:rsid w:val="00A11692"/>
    <w:rsid w:val="00A1198D"/>
    <w:rsid w:val="00A11A47"/>
    <w:rsid w:val="00A11D50"/>
    <w:rsid w:val="00A11D79"/>
    <w:rsid w:val="00A11E05"/>
    <w:rsid w:val="00A12177"/>
    <w:rsid w:val="00A12450"/>
    <w:rsid w:val="00A1272E"/>
    <w:rsid w:val="00A12822"/>
    <w:rsid w:val="00A132ED"/>
    <w:rsid w:val="00A133EB"/>
    <w:rsid w:val="00A1373A"/>
    <w:rsid w:val="00A137FB"/>
    <w:rsid w:val="00A13D70"/>
    <w:rsid w:val="00A14168"/>
    <w:rsid w:val="00A14254"/>
    <w:rsid w:val="00A1431E"/>
    <w:rsid w:val="00A147C9"/>
    <w:rsid w:val="00A1483B"/>
    <w:rsid w:val="00A14899"/>
    <w:rsid w:val="00A14A32"/>
    <w:rsid w:val="00A14D24"/>
    <w:rsid w:val="00A14E91"/>
    <w:rsid w:val="00A14FA5"/>
    <w:rsid w:val="00A15673"/>
    <w:rsid w:val="00A1592E"/>
    <w:rsid w:val="00A165D0"/>
    <w:rsid w:val="00A166A9"/>
    <w:rsid w:val="00A17345"/>
    <w:rsid w:val="00A17385"/>
    <w:rsid w:val="00A173F6"/>
    <w:rsid w:val="00A177B8"/>
    <w:rsid w:val="00A179F0"/>
    <w:rsid w:val="00A17C05"/>
    <w:rsid w:val="00A17C93"/>
    <w:rsid w:val="00A17FFA"/>
    <w:rsid w:val="00A20071"/>
    <w:rsid w:val="00A203FA"/>
    <w:rsid w:val="00A208DB"/>
    <w:rsid w:val="00A21B0D"/>
    <w:rsid w:val="00A21D61"/>
    <w:rsid w:val="00A21E3A"/>
    <w:rsid w:val="00A2230E"/>
    <w:rsid w:val="00A22323"/>
    <w:rsid w:val="00A22B83"/>
    <w:rsid w:val="00A23307"/>
    <w:rsid w:val="00A234EA"/>
    <w:rsid w:val="00A235AF"/>
    <w:rsid w:val="00A239F6"/>
    <w:rsid w:val="00A2409F"/>
    <w:rsid w:val="00A243F6"/>
    <w:rsid w:val="00A24595"/>
    <w:rsid w:val="00A245FA"/>
    <w:rsid w:val="00A24614"/>
    <w:rsid w:val="00A2461F"/>
    <w:rsid w:val="00A2484A"/>
    <w:rsid w:val="00A24BA1"/>
    <w:rsid w:val="00A24CB3"/>
    <w:rsid w:val="00A24CE1"/>
    <w:rsid w:val="00A24F64"/>
    <w:rsid w:val="00A25524"/>
    <w:rsid w:val="00A2562D"/>
    <w:rsid w:val="00A25664"/>
    <w:rsid w:val="00A25D28"/>
    <w:rsid w:val="00A2624A"/>
    <w:rsid w:val="00A268C8"/>
    <w:rsid w:val="00A26947"/>
    <w:rsid w:val="00A26EC4"/>
    <w:rsid w:val="00A27197"/>
    <w:rsid w:val="00A271D5"/>
    <w:rsid w:val="00A2739D"/>
    <w:rsid w:val="00A2751B"/>
    <w:rsid w:val="00A27C03"/>
    <w:rsid w:val="00A301B2"/>
    <w:rsid w:val="00A301D0"/>
    <w:rsid w:val="00A3037B"/>
    <w:rsid w:val="00A30427"/>
    <w:rsid w:val="00A307FB"/>
    <w:rsid w:val="00A30E72"/>
    <w:rsid w:val="00A30E94"/>
    <w:rsid w:val="00A31050"/>
    <w:rsid w:val="00A31861"/>
    <w:rsid w:val="00A31871"/>
    <w:rsid w:val="00A319B3"/>
    <w:rsid w:val="00A3205D"/>
    <w:rsid w:val="00A322E2"/>
    <w:rsid w:val="00A32744"/>
    <w:rsid w:val="00A327AD"/>
    <w:rsid w:val="00A32EA4"/>
    <w:rsid w:val="00A32F9B"/>
    <w:rsid w:val="00A3305E"/>
    <w:rsid w:val="00A330AB"/>
    <w:rsid w:val="00A33782"/>
    <w:rsid w:val="00A3378A"/>
    <w:rsid w:val="00A338CD"/>
    <w:rsid w:val="00A3398D"/>
    <w:rsid w:val="00A33ED2"/>
    <w:rsid w:val="00A341ED"/>
    <w:rsid w:val="00A343FE"/>
    <w:rsid w:val="00A34A26"/>
    <w:rsid w:val="00A34F53"/>
    <w:rsid w:val="00A352B7"/>
    <w:rsid w:val="00A35522"/>
    <w:rsid w:val="00A3579A"/>
    <w:rsid w:val="00A357A7"/>
    <w:rsid w:val="00A357E7"/>
    <w:rsid w:val="00A36076"/>
    <w:rsid w:val="00A363C3"/>
    <w:rsid w:val="00A3666C"/>
    <w:rsid w:val="00A3675F"/>
    <w:rsid w:val="00A367E7"/>
    <w:rsid w:val="00A3694C"/>
    <w:rsid w:val="00A36ADE"/>
    <w:rsid w:val="00A36D75"/>
    <w:rsid w:val="00A371A1"/>
    <w:rsid w:val="00A37462"/>
    <w:rsid w:val="00A37B90"/>
    <w:rsid w:val="00A37C81"/>
    <w:rsid w:val="00A37D4C"/>
    <w:rsid w:val="00A4088B"/>
    <w:rsid w:val="00A4104B"/>
    <w:rsid w:val="00A41106"/>
    <w:rsid w:val="00A41278"/>
    <w:rsid w:val="00A41768"/>
    <w:rsid w:val="00A417B5"/>
    <w:rsid w:val="00A41AD4"/>
    <w:rsid w:val="00A41E65"/>
    <w:rsid w:val="00A42100"/>
    <w:rsid w:val="00A4278A"/>
    <w:rsid w:val="00A42E2C"/>
    <w:rsid w:val="00A42F45"/>
    <w:rsid w:val="00A42F51"/>
    <w:rsid w:val="00A42FDC"/>
    <w:rsid w:val="00A43225"/>
    <w:rsid w:val="00A435FC"/>
    <w:rsid w:val="00A437AD"/>
    <w:rsid w:val="00A43839"/>
    <w:rsid w:val="00A439F2"/>
    <w:rsid w:val="00A43C01"/>
    <w:rsid w:val="00A43DAA"/>
    <w:rsid w:val="00A43E4C"/>
    <w:rsid w:val="00A43E85"/>
    <w:rsid w:val="00A4403E"/>
    <w:rsid w:val="00A44071"/>
    <w:rsid w:val="00A440F3"/>
    <w:rsid w:val="00A442C9"/>
    <w:rsid w:val="00A446C6"/>
    <w:rsid w:val="00A448DD"/>
    <w:rsid w:val="00A448FE"/>
    <w:rsid w:val="00A449A4"/>
    <w:rsid w:val="00A44B0D"/>
    <w:rsid w:val="00A44B7A"/>
    <w:rsid w:val="00A44DAD"/>
    <w:rsid w:val="00A45197"/>
    <w:rsid w:val="00A452FB"/>
    <w:rsid w:val="00A453C6"/>
    <w:rsid w:val="00A453E8"/>
    <w:rsid w:val="00A4540A"/>
    <w:rsid w:val="00A456C7"/>
    <w:rsid w:val="00A456EA"/>
    <w:rsid w:val="00A45E8B"/>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53"/>
    <w:rsid w:val="00A50792"/>
    <w:rsid w:val="00A50EC1"/>
    <w:rsid w:val="00A50EE7"/>
    <w:rsid w:val="00A51468"/>
    <w:rsid w:val="00A51A15"/>
    <w:rsid w:val="00A51BBC"/>
    <w:rsid w:val="00A51C84"/>
    <w:rsid w:val="00A52296"/>
    <w:rsid w:val="00A522A3"/>
    <w:rsid w:val="00A522FF"/>
    <w:rsid w:val="00A5231B"/>
    <w:rsid w:val="00A52AA5"/>
    <w:rsid w:val="00A52ED5"/>
    <w:rsid w:val="00A53453"/>
    <w:rsid w:val="00A53C38"/>
    <w:rsid w:val="00A53C7F"/>
    <w:rsid w:val="00A53FD1"/>
    <w:rsid w:val="00A546E2"/>
    <w:rsid w:val="00A5479D"/>
    <w:rsid w:val="00A54EA9"/>
    <w:rsid w:val="00A54F6D"/>
    <w:rsid w:val="00A550AD"/>
    <w:rsid w:val="00A553A4"/>
    <w:rsid w:val="00A553F6"/>
    <w:rsid w:val="00A55539"/>
    <w:rsid w:val="00A5577D"/>
    <w:rsid w:val="00A563D6"/>
    <w:rsid w:val="00A5667B"/>
    <w:rsid w:val="00A568A5"/>
    <w:rsid w:val="00A568CC"/>
    <w:rsid w:val="00A56A18"/>
    <w:rsid w:val="00A56AA6"/>
    <w:rsid w:val="00A56C18"/>
    <w:rsid w:val="00A56CDD"/>
    <w:rsid w:val="00A56CEA"/>
    <w:rsid w:val="00A56EC4"/>
    <w:rsid w:val="00A573A6"/>
    <w:rsid w:val="00A5760D"/>
    <w:rsid w:val="00A5767A"/>
    <w:rsid w:val="00A57B4E"/>
    <w:rsid w:val="00A57B7C"/>
    <w:rsid w:val="00A57CB1"/>
    <w:rsid w:val="00A57DD9"/>
    <w:rsid w:val="00A6043C"/>
    <w:rsid w:val="00A604E7"/>
    <w:rsid w:val="00A6054F"/>
    <w:rsid w:val="00A60817"/>
    <w:rsid w:val="00A615FC"/>
    <w:rsid w:val="00A6191F"/>
    <w:rsid w:val="00A61A27"/>
    <w:rsid w:val="00A61B8F"/>
    <w:rsid w:val="00A62200"/>
    <w:rsid w:val="00A6224C"/>
    <w:rsid w:val="00A6251A"/>
    <w:rsid w:val="00A62635"/>
    <w:rsid w:val="00A6278C"/>
    <w:rsid w:val="00A62A6A"/>
    <w:rsid w:val="00A62BF3"/>
    <w:rsid w:val="00A62EB6"/>
    <w:rsid w:val="00A62FEF"/>
    <w:rsid w:val="00A6328D"/>
    <w:rsid w:val="00A6338E"/>
    <w:rsid w:val="00A6344D"/>
    <w:rsid w:val="00A635B5"/>
    <w:rsid w:val="00A637A8"/>
    <w:rsid w:val="00A63A24"/>
    <w:rsid w:val="00A63AFD"/>
    <w:rsid w:val="00A63B7E"/>
    <w:rsid w:val="00A640B2"/>
    <w:rsid w:val="00A64ABA"/>
    <w:rsid w:val="00A64C9A"/>
    <w:rsid w:val="00A64CA1"/>
    <w:rsid w:val="00A65641"/>
    <w:rsid w:val="00A65681"/>
    <w:rsid w:val="00A657F1"/>
    <w:rsid w:val="00A6583D"/>
    <w:rsid w:val="00A658B1"/>
    <w:rsid w:val="00A659A8"/>
    <w:rsid w:val="00A659C0"/>
    <w:rsid w:val="00A659E9"/>
    <w:rsid w:val="00A659F6"/>
    <w:rsid w:val="00A65A7F"/>
    <w:rsid w:val="00A65E7C"/>
    <w:rsid w:val="00A663BB"/>
    <w:rsid w:val="00A6641F"/>
    <w:rsid w:val="00A66E3E"/>
    <w:rsid w:val="00A67379"/>
    <w:rsid w:val="00A67609"/>
    <w:rsid w:val="00A6776E"/>
    <w:rsid w:val="00A70080"/>
    <w:rsid w:val="00A7040D"/>
    <w:rsid w:val="00A704F7"/>
    <w:rsid w:val="00A7084D"/>
    <w:rsid w:val="00A708D2"/>
    <w:rsid w:val="00A70C58"/>
    <w:rsid w:val="00A70E14"/>
    <w:rsid w:val="00A70E2E"/>
    <w:rsid w:val="00A71169"/>
    <w:rsid w:val="00A716B6"/>
    <w:rsid w:val="00A71791"/>
    <w:rsid w:val="00A71900"/>
    <w:rsid w:val="00A71949"/>
    <w:rsid w:val="00A71B7C"/>
    <w:rsid w:val="00A72459"/>
    <w:rsid w:val="00A724A8"/>
    <w:rsid w:val="00A724F0"/>
    <w:rsid w:val="00A726DB"/>
    <w:rsid w:val="00A72B0D"/>
    <w:rsid w:val="00A72BC2"/>
    <w:rsid w:val="00A72DF2"/>
    <w:rsid w:val="00A7342F"/>
    <w:rsid w:val="00A73588"/>
    <w:rsid w:val="00A73C62"/>
    <w:rsid w:val="00A73CC1"/>
    <w:rsid w:val="00A73D2B"/>
    <w:rsid w:val="00A73D4C"/>
    <w:rsid w:val="00A73E0D"/>
    <w:rsid w:val="00A744A9"/>
    <w:rsid w:val="00A74829"/>
    <w:rsid w:val="00A74936"/>
    <w:rsid w:val="00A74DAE"/>
    <w:rsid w:val="00A74DEA"/>
    <w:rsid w:val="00A74EA2"/>
    <w:rsid w:val="00A74FF7"/>
    <w:rsid w:val="00A759B4"/>
    <w:rsid w:val="00A75D85"/>
    <w:rsid w:val="00A75D98"/>
    <w:rsid w:val="00A76003"/>
    <w:rsid w:val="00A76387"/>
    <w:rsid w:val="00A763C1"/>
    <w:rsid w:val="00A76748"/>
    <w:rsid w:val="00A767AD"/>
    <w:rsid w:val="00A768F3"/>
    <w:rsid w:val="00A76948"/>
    <w:rsid w:val="00A76A59"/>
    <w:rsid w:val="00A76F5A"/>
    <w:rsid w:val="00A7720D"/>
    <w:rsid w:val="00A77376"/>
    <w:rsid w:val="00A77612"/>
    <w:rsid w:val="00A776EE"/>
    <w:rsid w:val="00A7773D"/>
    <w:rsid w:val="00A77A12"/>
    <w:rsid w:val="00A77C25"/>
    <w:rsid w:val="00A77DA7"/>
    <w:rsid w:val="00A77F07"/>
    <w:rsid w:val="00A800E0"/>
    <w:rsid w:val="00A80176"/>
    <w:rsid w:val="00A801E6"/>
    <w:rsid w:val="00A80319"/>
    <w:rsid w:val="00A8076A"/>
    <w:rsid w:val="00A80CCD"/>
    <w:rsid w:val="00A81096"/>
    <w:rsid w:val="00A810EE"/>
    <w:rsid w:val="00A818A2"/>
    <w:rsid w:val="00A826CE"/>
    <w:rsid w:val="00A82B06"/>
    <w:rsid w:val="00A82B42"/>
    <w:rsid w:val="00A82CA9"/>
    <w:rsid w:val="00A83145"/>
    <w:rsid w:val="00A833B4"/>
    <w:rsid w:val="00A83418"/>
    <w:rsid w:val="00A83441"/>
    <w:rsid w:val="00A834FF"/>
    <w:rsid w:val="00A83B05"/>
    <w:rsid w:val="00A83EB8"/>
    <w:rsid w:val="00A83F2A"/>
    <w:rsid w:val="00A843D7"/>
    <w:rsid w:val="00A848B6"/>
    <w:rsid w:val="00A84945"/>
    <w:rsid w:val="00A84C49"/>
    <w:rsid w:val="00A84C67"/>
    <w:rsid w:val="00A84DD4"/>
    <w:rsid w:val="00A84E13"/>
    <w:rsid w:val="00A852BC"/>
    <w:rsid w:val="00A8573D"/>
    <w:rsid w:val="00A85FD4"/>
    <w:rsid w:val="00A872F9"/>
    <w:rsid w:val="00A87421"/>
    <w:rsid w:val="00A87940"/>
    <w:rsid w:val="00A87994"/>
    <w:rsid w:val="00A87BA1"/>
    <w:rsid w:val="00A87EDD"/>
    <w:rsid w:val="00A90485"/>
    <w:rsid w:val="00A90536"/>
    <w:rsid w:val="00A90804"/>
    <w:rsid w:val="00A908D0"/>
    <w:rsid w:val="00A90BAA"/>
    <w:rsid w:val="00A910CD"/>
    <w:rsid w:val="00A913AD"/>
    <w:rsid w:val="00A9147F"/>
    <w:rsid w:val="00A91900"/>
    <w:rsid w:val="00A91A5E"/>
    <w:rsid w:val="00A91E20"/>
    <w:rsid w:val="00A92216"/>
    <w:rsid w:val="00A923BD"/>
    <w:rsid w:val="00A923ED"/>
    <w:rsid w:val="00A925DD"/>
    <w:rsid w:val="00A92815"/>
    <w:rsid w:val="00A92D7F"/>
    <w:rsid w:val="00A93084"/>
    <w:rsid w:val="00A93339"/>
    <w:rsid w:val="00A935CE"/>
    <w:rsid w:val="00A93C2B"/>
    <w:rsid w:val="00A93E7C"/>
    <w:rsid w:val="00A941C6"/>
    <w:rsid w:val="00A943BF"/>
    <w:rsid w:val="00A947AD"/>
    <w:rsid w:val="00A9488E"/>
    <w:rsid w:val="00A949E9"/>
    <w:rsid w:val="00A94E57"/>
    <w:rsid w:val="00A9512A"/>
    <w:rsid w:val="00A95B44"/>
    <w:rsid w:val="00A95FA3"/>
    <w:rsid w:val="00A961B6"/>
    <w:rsid w:val="00A96212"/>
    <w:rsid w:val="00A9667D"/>
    <w:rsid w:val="00A96C78"/>
    <w:rsid w:val="00A96FD8"/>
    <w:rsid w:val="00A97347"/>
    <w:rsid w:val="00A9782F"/>
    <w:rsid w:val="00A9797C"/>
    <w:rsid w:val="00A97B2E"/>
    <w:rsid w:val="00AA0095"/>
    <w:rsid w:val="00AA06B7"/>
    <w:rsid w:val="00AA06CB"/>
    <w:rsid w:val="00AA0810"/>
    <w:rsid w:val="00AA0BE1"/>
    <w:rsid w:val="00AA0BEB"/>
    <w:rsid w:val="00AA0CC9"/>
    <w:rsid w:val="00AA0E24"/>
    <w:rsid w:val="00AA0F48"/>
    <w:rsid w:val="00AA102D"/>
    <w:rsid w:val="00AA1248"/>
    <w:rsid w:val="00AA129D"/>
    <w:rsid w:val="00AA1D28"/>
    <w:rsid w:val="00AA1EFD"/>
    <w:rsid w:val="00AA21C4"/>
    <w:rsid w:val="00AA2854"/>
    <w:rsid w:val="00AA4162"/>
    <w:rsid w:val="00AA4B34"/>
    <w:rsid w:val="00AA4E7D"/>
    <w:rsid w:val="00AA4EAE"/>
    <w:rsid w:val="00AA51D1"/>
    <w:rsid w:val="00AA51E6"/>
    <w:rsid w:val="00AA540D"/>
    <w:rsid w:val="00AA54B4"/>
    <w:rsid w:val="00AA54B7"/>
    <w:rsid w:val="00AA5588"/>
    <w:rsid w:val="00AA573D"/>
    <w:rsid w:val="00AA5B9D"/>
    <w:rsid w:val="00AA5C12"/>
    <w:rsid w:val="00AA5D8B"/>
    <w:rsid w:val="00AA6116"/>
    <w:rsid w:val="00AA6ACC"/>
    <w:rsid w:val="00AA6F65"/>
    <w:rsid w:val="00AA7563"/>
    <w:rsid w:val="00AA75A8"/>
    <w:rsid w:val="00AA764F"/>
    <w:rsid w:val="00AA77EC"/>
    <w:rsid w:val="00AA793D"/>
    <w:rsid w:val="00AA7972"/>
    <w:rsid w:val="00AA79F8"/>
    <w:rsid w:val="00AA7E21"/>
    <w:rsid w:val="00AB03A6"/>
    <w:rsid w:val="00AB0457"/>
    <w:rsid w:val="00AB0797"/>
    <w:rsid w:val="00AB079A"/>
    <w:rsid w:val="00AB08EC"/>
    <w:rsid w:val="00AB09C3"/>
    <w:rsid w:val="00AB0C46"/>
    <w:rsid w:val="00AB0CDA"/>
    <w:rsid w:val="00AB10DE"/>
    <w:rsid w:val="00AB16F7"/>
    <w:rsid w:val="00AB20B2"/>
    <w:rsid w:val="00AB2151"/>
    <w:rsid w:val="00AB2304"/>
    <w:rsid w:val="00AB250D"/>
    <w:rsid w:val="00AB2634"/>
    <w:rsid w:val="00AB29FE"/>
    <w:rsid w:val="00AB2BEB"/>
    <w:rsid w:val="00AB2C25"/>
    <w:rsid w:val="00AB2C62"/>
    <w:rsid w:val="00AB3810"/>
    <w:rsid w:val="00AB3C7D"/>
    <w:rsid w:val="00AB3C9A"/>
    <w:rsid w:val="00AB4186"/>
    <w:rsid w:val="00AB4289"/>
    <w:rsid w:val="00AB45D7"/>
    <w:rsid w:val="00AB4BCF"/>
    <w:rsid w:val="00AB4D1F"/>
    <w:rsid w:val="00AB5E9A"/>
    <w:rsid w:val="00AB61D8"/>
    <w:rsid w:val="00AB6F04"/>
    <w:rsid w:val="00AB714C"/>
    <w:rsid w:val="00AB7172"/>
    <w:rsid w:val="00AB74B5"/>
    <w:rsid w:val="00AB76A6"/>
    <w:rsid w:val="00AC0043"/>
    <w:rsid w:val="00AC049C"/>
    <w:rsid w:val="00AC06F5"/>
    <w:rsid w:val="00AC0ABC"/>
    <w:rsid w:val="00AC0CF2"/>
    <w:rsid w:val="00AC0E06"/>
    <w:rsid w:val="00AC0E49"/>
    <w:rsid w:val="00AC0F67"/>
    <w:rsid w:val="00AC195C"/>
    <w:rsid w:val="00AC1D9E"/>
    <w:rsid w:val="00AC20B6"/>
    <w:rsid w:val="00AC21DD"/>
    <w:rsid w:val="00AC2449"/>
    <w:rsid w:val="00AC277E"/>
    <w:rsid w:val="00AC2995"/>
    <w:rsid w:val="00AC2BB9"/>
    <w:rsid w:val="00AC378E"/>
    <w:rsid w:val="00AC3957"/>
    <w:rsid w:val="00AC395F"/>
    <w:rsid w:val="00AC396B"/>
    <w:rsid w:val="00AC3A0D"/>
    <w:rsid w:val="00AC3C0B"/>
    <w:rsid w:val="00AC4014"/>
    <w:rsid w:val="00AC54AA"/>
    <w:rsid w:val="00AC5999"/>
    <w:rsid w:val="00AC5AE1"/>
    <w:rsid w:val="00AC607B"/>
    <w:rsid w:val="00AC619D"/>
    <w:rsid w:val="00AC61E0"/>
    <w:rsid w:val="00AC6276"/>
    <w:rsid w:val="00AC6573"/>
    <w:rsid w:val="00AC688E"/>
    <w:rsid w:val="00AC6A96"/>
    <w:rsid w:val="00AC6B28"/>
    <w:rsid w:val="00AC6D8F"/>
    <w:rsid w:val="00AC6F55"/>
    <w:rsid w:val="00AC6FFE"/>
    <w:rsid w:val="00AC7548"/>
    <w:rsid w:val="00AC77EE"/>
    <w:rsid w:val="00AC7864"/>
    <w:rsid w:val="00AC7888"/>
    <w:rsid w:val="00AC7898"/>
    <w:rsid w:val="00AC7A1F"/>
    <w:rsid w:val="00AC7AB1"/>
    <w:rsid w:val="00AC7C40"/>
    <w:rsid w:val="00AC7F0E"/>
    <w:rsid w:val="00AD067B"/>
    <w:rsid w:val="00AD0A98"/>
    <w:rsid w:val="00AD0C39"/>
    <w:rsid w:val="00AD11D0"/>
    <w:rsid w:val="00AD1D4A"/>
    <w:rsid w:val="00AD2319"/>
    <w:rsid w:val="00AD2E30"/>
    <w:rsid w:val="00AD2FE9"/>
    <w:rsid w:val="00AD34C8"/>
    <w:rsid w:val="00AD3521"/>
    <w:rsid w:val="00AD35F9"/>
    <w:rsid w:val="00AD3B56"/>
    <w:rsid w:val="00AD3C5C"/>
    <w:rsid w:val="00AD3ED7"/>
    <w:rsid w:val="00AD40B9"/>
    <w:rsid w:val="00AD41F1"/>
    <w:rsid w:val="00AD430C"/>
    <w:rsid w:val="00AD4797"/>
    <w:rsid w:val="00AD4F91"/>
    <w:rsid w:val="00AD52E4"/>
    <w:rsid w:val="00AD530B"/>
    <w:rsid w:val="00AD536B"/>
    <w:rsid w:val="00AD5775"/>
    <w:rsid w:val="00AD5D1B"/>
    <w:rsid w:val="00AD5F4B"/>
    <w:rsid w:val="00AD5FE0"/>
    <w:rsid w:val="00AD6E2F"/>
    <w:rsid w:val="00AD71D1"/>
    <w:rsid w:val="00AD740C"/>
    <w:rsid w:val="00AD7C50"/>
    <w:rsid w:val="00AD7CA1"/>
    <w:rsid w:val="00AE0470"/>
    <w:rsid w:val="00AE0721"/>
    <w:rsid w:val="00AE0920"/>
    <w:rsid w:val="00AE0A4D"/>
    <w:rsid w:val="00AE0ECA"/>
    <w:rsid w:val="00AE1575"/>
    <w:rsid w:val="00AE1A14"/>
    <w:rsid w:val="00AE1FFA"/>
    <w:rsid w:val="00AE2543"/>
    <w:rsid w:val="00AE2639"/>
    <w:rsid w:val="00AE2672"/>
    <w:rsid w:val="00AE26A4"/>
    <w:rsid w:val="00AE2E11"/>
    <w:rsid w:val="00AE2F48"/>
    <w:rsid w:val="00AE2FD0"/>
    <w:rsid w:val="00AE381E"/>
    <w:rsid w:val="00AE3E22"/>
    <w:rsid w:val="00AE3E2A"/>
    <w:rsid w:val="00AE3EF4"/>
    <w:rsid w:val="00AE3F35"/>
    <w:rsid w:val="00AE3F78"/>
    <w:rsid w:val="00AE44B6"/>
    <w:rsid w:val="00AE4D66"/>
    <w:rsid w:val="00AE5316"/>
    <w:rsid w:val="00AE5695"/>
    <w:rsid w:val="00AE5766"/>
    <w:rsid w:val="00AE5E8E"/>
    <w:rsid w:val="00AE68CC"/>
    <w:rsid w:val="00AE691D"/>
    <w:rsid w:val="00AE692E"/>
    <w:rsid w:val="00AE6C70"/>
    <w:rsid w:val="00AE6D92"/>
    <w:rsid w:val="00AE6E08"/>
    <w:rsid w:val="00AE6EE5"/>
    <w:rsid w:val="00AE6F8F"/>
    <w:rsid w:val="00AE717B"/>
    <w:rsid w:val="00AE72E9"/>
    <w:rsid w:val="00AE77CD"/>
    <w:rsid w:val="00AE78A8"/>
    <w:rsid w:val="00AF00F4"/>
    <w:rsid w:val="00AF016E"/>
    <w:rsid w:val="00AF03EB"/>
    <w:rsid w:val="00AF040C"/>
    <w:rsid w:val="00AF041D"/>
    <w:rsid w:val="00AF062E"/>
    <w:rsid w:val="00AF084B"/>
    <w:rsid w:val="00AF0BF3"/>
    <w:rsid w:val="00AF11AF"/>
    <w:rsid w:val="00AF13B1"/>
    <w:rsid w:val="00AF1D4D"/>
    <w:rsid w:val="00AF1E0F"/>
    <w:rsid w:val="00AF265B"/>
    <w:rsid w:val="00AF29F3"/>
    <w:rsid w:val="00AF2E48"/>
    <w:rsid w:val="00AF2F17"/>
    <w:rsid w:val="00AF3074"/>
    <w:rsid w:val="00AF3288"/>
    <w:rsid w:val="00AF3297"/>
    <w:rsid w:val="00AF329A"/>
    <w:rsid w:val="00AF3A78"/>
    <w:rsid w:val="00AF3DC4"/>
    <w:rsid w:val="00AF403C"/>
    <w:rsid w:val="00AF4047"/>
    <w:rsid w:val="00AF4528"/>
    <w:rsid w:val="00AF46AB"/>
    <w:rsid w:val="00AF4FB0"/>
    <w:rsid w:val="00AF5410"/>
    <w:rsid w:val="00AF54F5"/>
    <w:rsid w:val="00AF5899"/>
    <w:rsid w:val="00AF5C6B"/>
    <w:rsid w:val="00AF5CDE"/>
    <w:rsid w:val="00AF5D0C"/>
    <w:rsid w:val="00AF64CC"/>
    <w:rsid w:val="00AF671F"/>
    <w:rsid w:val="00AF67E4"/>
    <w:rsid w:val="00AF6EDC"/>
    <w:rsid w:val="00AF71CD"/>
    <w:rsid w:val="00AF7BA1"/>
    <w:rsid w:val="00AF7DAF"/>
    <w:rsid w:val="00AF7E45"/>
    <w:rsid w:val="00B00188"/>
    <w:rsid w:val="00B0020C"/>
    <w:rsid w:val="00B006FF"/>
    <w:rsid w:val="00B00776"/>
    <w:rsid w:val="00B009FC"/>
    <w:rsid w:val="00B00E6F"/>
    <w:rsid w:val="00B00EE2"/>
    <w:rsid w:val="00B00F71"/>
    <w:rsid w:val="00B01546"/>
    <w:rsid w:val="00B01C23"/>
    <w:rsid w:val="00B01C9D"/>
    <w:rsid w:val="00B02030"/>
    <w:rsid w:val="00B0220B"/>
    <w:rsid w:val="00B02635"/>
    <w:rsid w:val="00B030FF"/>
    <w:rsid w:val="00B032FF"/>
    <w:rsid w:val="00B036D9"/>
    <w:rsid w:val="00B03930"/>
    <w:rsid w:val="00B03AB5"/>
    <w:rsid w:val="00B040D7"/>
    <w:rsid w:val="00B0413F"/>
    <w:rsid w:val="00B041A3"/>
    <w:rsid w:val="00B042F1"/>
    <w:rsid w:val="00B04450"/>
    <w:rsid w:val="00B0502D"/>
    <w:rsid w:val="00B05260"/>
    <w:rsid w:val="00B0566D"/>
    <w:rsid w:val="00B058D4"/>
    <w:rsid w:val="00B05915"/>
    <w:rsid w:val="00B05B92"/>
    <w:rsid w:val="00B05DF4"/>
    <w:rsid w:val="00B05E9E"/>
    <w:rsid w:val="00B061A3"/>
    <w:rsid w:val="00B062D7"/>
    <w:rsid w:val="00B0634D"/>
    <w:rsid w:val="00B065D7"/>
    <w:rsid w:val="00B067A6"/>
    <w:rsid w:val="00B0698A"/>
    <w:rsid w:val="00B06A66"/>
    <w:rsid w:val="00B06C5E"/>
    <w:rsid w:val="00B06C7A"/>
    <w:rsid w:val="00B06DF2"/>
    <w:rsid w:val="00B06F8E"/>
    <w:rsid w:val="00B071F2"/>
    <w:rsid w:val="00B072E8"/>
    <w:rsid w:val="00B074F6"/>
    <w:rsid w:val="00B0764D"/>
    <w:rsid w:val="00B0764E"/>
    <w:rsid w:val="00B07717"/>
    <w:rsid w:val="00B07744"/>
    <w:rsid w:val="00B078AD"/>
    <w:rsid w:val="00B07A3A"/>
    <w:rsid w:val="00B07DAF"/>
    <w:rsid w:val="00B07E72"/>
    <w:rsid w:val="00B10373"/>
    <w:rsid w:val="00B105B3"/>
    <w:rsid w:val="00B10887"/>
    <w:rsid w:val="00B10BC2"/>
    <w:rsid w:val="00B10D8D"/>
    <w:rsid w:val="00B10D9F"/>
    <w:rsid w:val="00B10E4A"/>
    <w:rsid w:val="00B113BD"/>
    <w:rsid w:val="00B11AE6"/>
    <w:rsid w:val="00B11BA3"/>
    <w:rsid w:val="00B11C97"/>
    <w:rsid w:val="00B120D6"/>
    <w:rsid w:val="00B1239A"/>
    <w:rsid w:val="00B12DDC"/>
    <w:rsid w:val="00B13DF0"/>
    <w:rsid w:val="00B14099"/>
    <w:rsid w:val="00B1426F"/>
    <w:rsid w:val="00B147EE"/>
    <w:rsid w:val="00B14880"/>
    <w:rsid w:val="00B14CC5"/>
    <w:rsid w:val="00B15135"/>
    <w:rsid w:val="00B159B8"/>
    <w:rsid w:val="00B15BA3"/>
    <w:rsid w:val="00B15CBF"/>
    <w:rsid w:val="00B15E1B"/>
    <w:rsid w:val="00B1616F"/>
    <w:rsid w:val="00B1618D"/>
    <w:rsid w:val="00B16206"/>
    <w:rsid w:val="00B1639B"/>
    <w:rsid w:val="00B163E8"/>
    <w:rsid w:val="00B16691"/>
    <w:rsid w:val="00B16847"/>
    <w:rsid w:val="00B168EB"/>
    <w:rsid w:val="00B16C7F"/>
    <w:rsid w:val="00B17187"/>
    <w:rsid w:val="00B1735C"/>
    <w:rsid w:val="00B17423"/>
    <w:rsid w:val="00B17821"/>
    <w:rsid w:val="00B17C21"/>
    <w:rsid w:val="00B17DD4"/>
    <w:rsid w:val="00B17E02"/>
    <w:rsid w:val="00B17FCE"/>
    <w:rsid w:val="00B2003A"/>
    <w:rsid w:val="00B203A0"/>
    <w:rsid w:val="00B20493"/>
    <w:rsid w:val="00B20772"/>
    <w:rsid w:val="00B20BD6"/>
    <w:rsid w:val="00B20D3B"/>
    <w:rsid w:val="00B20D45"/>
    <w:rsid w:val="00B20F57"/>
    <w:rsid w:val="00B21564"/>
    <w:rsid w:val="00B21624"/>
    <w:rsid w:val="00B21A98"/>
    <w:rsid w:val="00B21C35"/>
    <w:rsid w:val="00B21C90"/>
    <w:rsid w:val="00B22008"/>
    <w:rsid w:val="00B221D3"/>
    <w:rsid w:val="00B223F5"/>
    <w:rsid w:val="00B224AD"/>
    <w:rsid w:val="00B22A99"/>
    <w:rsid w:val="00B22F7E"/>
    <w:rsid w:val="00B23768"/>
    <w:rsid w:val="00B24200"/>
    <w:rsid w:val="00B2477E"/>
    <w:rsid w:val="00B24780"/>
    <w:rsid w:val="00B2479E"/>
    <w:rsid w:val="00B249C8"/>
    <w:rsid w:val="00B24A7C"/>
    <w:rsid w:val="00B25A44"/>
    <w:rsid w:val="00B260F7"/>
    <w:rsid w:val="00B262E0"/>
    <w:rsid w:val="00B26809"/>
    <w:rsid w:val="00B26823"/>
    <w:rsid w:val="00B268B5"/>
    <w:rsid w:val="00B2773A"/>
    <w:rsid w:val="00B2775F"/>
    <w:rsid w:val="00B27866"/>
    <w:rsid w:val="00B27C72"/>
    <w:rsid w:val="00B30596"/>
    <w:rsid w:val="00B30D3C"/>
    <w:rsid w:val="00B31243"/>
    <w:rsid w:val="00B31D77"/>
    <w:rsid w:val="00B31F06"/>
    <w:rsid w:val="00B320BB"/>
    <w:rsid w:val="00B32271"/>
    <w:rsid w:val="00B3282D"/>
    <w:rsid w:val="00B32AD8"/>
    <w:rsid w:val="00B33212"/>
    <w:rsid w:val="00B333E5"/>
    <w:rsid w:val="00B34160"/>
    <w:rsid w:val="00B34252"/>
    <w:rsid w:val="00B34306"/>
    <w:rsid w:val="00B34367"/>
    <w:rsid w:val="00B3470C"/>
    <w:rsid w:val="00B34F72"/>
    <w:rsid w:val="00B3530C"/>
    <w:rsid w:val="00B35594"/>
    <w:rsid w:val="00B35E4D"/>
    <w:rsid w:val="00B36038"/>
    <w:rsid w:val="00B36B22"/>
    <w:rsid w:val="00B36CEC"/>
    <w:rsid w:val="00B37055"/>
    <w:rsid w:val="00B375A9"/>
    <w:rsid w:val="00B377F1"/>
    <w:rsid w:val="00B37945"/>
    <w:rsid w:val="00B37B4C"/>
    <w:rsid w:val="00B37F10"/>
    <w:rsid w:val="00B40090"/>
    <w:rsid w:val="00B40157"/>
    <w:rsid w:val="00B40446"/>
    <w:rsid w:val="00B40507"/>
    <w:rsid w:val="00B406BF"/>
    <w:rsid w:val="00B40F8B"/>
    <w:rsid w:val="00B40FFF"/>
    <w:rsid w:val="00B4101B"/>
    <w:rsid w:val="00B41C8A"/>
    <w:rsid w:val="00B42396"/>
    <w:rsid w:val="00B42512"/>
    <w:rsid w:val="00B425E6"/>
    <w:rsid w:val="00B42AA0"/>
    <w:rsid w:val="00B42B30"/>
    <w:rsid w:val="00B43567"/>
    <w:rsid w:val="00B4377F"/>
    <w:rsid w:val="00B437DA"/>
    <w:rsid w:val="00B43F41"/>
    <w:rsid w:val="00B44B77"/>
    <w:rsid w:val="00B44C7D"/>
    <w:rsid w:val="00B44D46"/>
    <w:rsid w:val="00B45F95"/>
    <w:rsid w:val="00B461BB"/>
    <w:rsid w:val="00B46321"/>
    <w:rsid w:val="00B46368"/>
    <w:rsid w:val="00B46551"/>
    <w:rsid w:val="00B46823"/>
    <w:rsid w:val="00B46CF9"/>
    <w:rsid w:val="00B470DD"/>
    <w:rsid w:val="00B472E7"/>
    <w:rsid w:val="00B47536"/>
    <w:rsid w:val="00B479D0"/>
    <w:rsid w:val="00B47A23"/>
    <w:rsid w:val="00B47C1B"/>
    <w:rsid w:val="00B50148"/>
    <w:rsid w:val="00B50745"/>
    <w:rsid w:val="00B5083F"/>
    <w:rsid w:val="00B50DF3"/>
    <w:rsid w:val="00B50EDC"/>
    <w:rsid w:val="00B51180"/>
    <w:rsid w:val="00B51296"/>
    <w:rsid w:val="00B5135A"/>
    <w:rsid w:val="00B51399"/>
    <w:rsid w:val="00B51409"/>
    <w:rsid w:val="00B5192C"/>
    <w:rsid w:val="00B51E0C"/>
    <w:rsid w:val="00B5228C"/>
    <w:rsid w:val="00B525E6"/>
    <w:rsid w:val="00B526DF"/>
    <w:rsid w:val="00B52765"/>
    <w:rsid w:val="00B528B2"/>
    <w:rsid w:val="00B534EC"/>
    <w:rsid w:val="00B5369B"/>
    <w:rsid w:val="00B537AE"/>
    <w:rsid w:val="00B53B3D"/>
    <w:rsid w:val="00B53DEC"/>
    <w:rsid w:val="00B53ECA"/>
    <w:rsid w:val="00B53F54"/>
    <w:rsid w:val="00B54015"/>
    <w:rsid w:val="00B54191"/>
    <w:rsid w:val="00B5429A"/>
    <w:rsid w:val="00B54665"/>
    <w:rsid w:val="00B54951"/>
    <w:rsid w:val="00B54AD2"/>
    <w:rsid w:val="00B54CBE"/>
    <w:rsid w:val="00B54CDB"/>
    <w:rsid w:val="00B54F51"/>
    <w:rsid w:val="00B5518C"/>
    <w:rsid w:val="00B55AC1"/>
    <w:rsid w:val="00B55C63"/>
    <w:rsid w:val="00B55DC6"/>
    <w:rsid w:val="00B56081"/>
    <w:rsid w:val="00B561F1"/>
    <w:rsid w:val="00B56DCD"/>
    <w:rsid w:val="00B576B8"/>
    <w:rsid w:val="00B57830"/>
    <w:rsid w:val="00B57B8C"/>
    <w:rsid w:val="00B57BBF"/>
    <w:rsid w:val="00B607C3"/>
    <w:rsid w:val="00B60C46"/>
    <w:rsid w:val="00B60CA5"/>
    <w:rsid w:val="00B61088"/>
    <w:rsid w:val="00B6109D"/>
    <w:rsid w:val="00B6127E"/>
    <w:rsid w:val="00B6129C"/>
    <w:rsid w:val="00B61B1B"/>
    <w:rsid w:val="00B61ED5"/>
    <w:rsid w:val="00B625F2"/>
    <w:rsid w:val="00B62966"/>
    <w:rsid w:val="00B62BBE"/>
    <w:rsid w:val="00B632A8"/>
    <w:rsid w:val="00B634C8"/>
    <w:rsid w:val="00B63686"/>
    <w:rsid w:val="00B6380F"/>
    <w:rsid w:val="00B63DA4"/>
    <w:rsid w:val="00B64030"/>
    <w:rsid w:val="00B64299"/>
    <w:rsid w:val="00B64493"/>
    <w:rsid w:val="00B64670"/>
    <w:rsid w:val="00B647EA"/>
    <w:rsid w:val="00B64F66"/>
    <w:rsid w:val="00B65131"/>
    <w:rsid w:val="00B6524D"/>
    <w:rsid w:val="00B65839"/>
    <w:rsid w:val="00B65948"/>
    <w:rsid w:val="00B65BE8"/>
    <w:rsid w:val="00B65F41"/>
    <w:rsid w:val="00B66809"/>
    <w:rsid w:val="00B668AC"/>
    <w:rsid w:val="00B670EF"/>
    <w:rsid w:val="00B67650"/>
    <w:rsid w:val="00B67828"/>
    <w:rsid w:val="00B67BA3"/>
    <w:rsid w:val="00B67E59"/>
    <w:rsid w:val="00B67E9C"/>
    <w:rsid w:val="00B700FB"/>
    <w:rsid w:val="00B7038C"/>
    <w:rsid w:val="00B70392"/>
    <w:rsid w:val="00B7058B"/>
    <w:rsid w:val="00B70AA2"/>
    <w:rsid w:val="00B70BA8"/>
    <w:rsid w:val="00B70BC0"/>
    <w:rsid w:val="00B70D35"/>
    <w:rsid w:val="00B70E2C"/>
    <w:rsid w:val="00B7126A"/>
    <w:rsid w:val="00B719F7"/>
    <w:rsid w:val="00B71E32"/>
    <w:rsid w:val="00B721A1"/>
    <w:rsid w:val="00B72256"/>
    <w:rsid w:val="00B722FA"/>
    <w:rsid w:val="00B72318"/>
    <w:rsid w:val="00B724A5"/>
    <w:rsid w:val="00B72733"/>
    <w:rsid w:val="00B72781"/>
    <w:rsid w:val="00B72896"/>
    <w:rsid w:val="00B72B88"/>
    <w:rsid w:val="00B72DFD"/>
    <w:rsid w:val="00B72F76"/>
    <w:rsid w:val="00B7339F"/>
    <w:rsid w:val="00B736E4"/>
    <w:rsid w:val="00B7408C"/>
    <w:rsid w:val="00B741C8"/>
    <w:rsid w:val="00B74204"/>
    <w:rsid w:val="00B74D90"/>
    <w:rsid w:val="00B74E08"/>
    <w:rsid w:val="00B75061"/>
    <w:rsid w:val="00B7528F"/>
    <w:rsid w:val="00B753B7"/>
    <w:rsid w:val="00B75460"/>
    <w:rsid w:val="00B754DE"/>
    <w:rsid w:val="00B75638"/>
    <w:rsid w:val="00B75673"/>
    <w:rsid w:val="00B7567D"/>
    <w:rsid w:val="00B75977"/>
    <w:rsid w:val="00B75992"/>
    <w:rsid w:val="00B7620D"/>
    <w:rsid w:val="00B76337"/>
    <w:rsid w:val="00B76522"/>
    <w:rsid w:val="00B76827"/>
    <w:rsid w:val="00B76A3B"/>
    <w:rsid w:val="00B77551"/>
    <w:rsid w:val="00B778C2"/>
    <w:rsid w:val="00B77923"/>
    <w:rsid w:val="00B77ADB"/>
    <w:rsid w:val="00B77B66"/>
    <w:rsid w:val="00B77DA0"/>
    <w:rsid w:val="00B80030"/>
    <w:rsid w:val="00B801DF"/>
    <w:rsid w:val="00B8039C"/>
    <w:rsid w:val="00B80642"/>
    <w:rsid w:val="00B80853"/>
    <w:rsid w:val="00B8089D"/>
    <w:rsid w:val="00B80926"/>
    <w:rsid w:val="00B813BD"/>
    <w:rsid w:val="00B81589"/>
    <w:rsid w:val="00B81C2B"/>
    <w:rsid w:val="00B822A2"/>
    <w:rsid w:val="00B82683"/>
    <w:rsid w:val="00B828BF"/>
    <w:rsid w:val="00B82952"/>
    <w:rsid w:val="00B830B3"/>
    <w:rsid w:val="00B83BB1"/>
    <w:rsid w:val="00B83FF6"/>
    <w:rsid w:val="00B84213"/>
    <w:rsid w:val="00B844AC"/>
    <w:rsid w:val="00B849CE"/>
    <w:rsid w:val="00B858B3"/>
    <w:rsid w:val="00B85944"/>
    <w:rsid w:val="00B85A13"/>
    <w:rsid w:val="00B85A61"/>
    <w:rsid w:val="00B85AC6"/>
    <w:rsid w:val="00B85D5D"/>
    <w:rsid w:val="00B85F9E"/>
    <w:rsid w:val="00B86392"/>
    <w:rsid w:val="00B865F8"/>
    <w:rsid w:val="00B866E0"/>
    <w:rsid w:val="00B8690A"/>
    <w:rsid w:val="00B86945"/>
    <w:rsid w:val="00B86F18"/>
    <w:rsid w:val="00B86F57"/>
    <w:rsid w:val="00B873EC"/>
    <w:rsid w:val="00B8744E"/>
    <w:rsid w:val="00B874A4"/>
    <w:rsid w:val="00B87799"/>
    <w:rsid w:val="00B8784F"/>
    <w:rsid w:val="00B87891"/>
    <w:rsid w:val="00B87B1D"/>
    <w:rsid w:val="00B906EB"/>
    <w:rsid w:val="00B90DC9"/>
    <w:rsid w:val="00B91126"/>
    <w:rsid w:val="00B912C1"/>
    <w:rsid w:val="00B9165A"/>
    <w:rsid w:val="00B91ABE"/>
    <w:rsid w:val="00B91AEF"/>
    <w:rsid w:val="00B91C63"/>
    <w:rsid w:val="00B91D2F"/>
    <w:rsid w:val="00B91D67"/>
    <w:rsid w:val="00B92110"/>
    <w:rsid w:val="00B92461"/>
    <w:rsid w:val="00B92559"/>
    <w:rsid w:val="00B9255C"/>
    <w:rsid w:val="00B92F59"/>
    <w:rsid w:val="00B93563"/>
    <w:rsid w:val="00B93C85"/>
    <w:rsid w:val="00B93E6D"/>
    <w:rsid w:val="00B94002"/>
    <w:rsid w:val="00B945BB"/>
    <w:rsid w:val="00B94891"/>
    <w:rsid w:val="00B949B4"/>
    <w:rsid w:val="00B94A71"/>
    <w:rsid w:val="00B94D8C"/>
    <w:rsid w:val="00B94DBF"/>
    <w:rsid w:val="00B94EC2"/>
    <w:rsid w:val="00B94EF7"/>
    <w:rsid w:val="00B951AB"/>
    <w:rsid w:val="00B95439"/>
    <w:rsid w:val="00B954FD"/>
    <w:rsid w:val="00B95519"/>
    <w:rsid w:val="00B9554F"/>
    <w:rsid w:val="00B955BA"/>
    <w:rsid w:val="00B958AC"/>
    <w:rsid w:val="00B95C22"/>
    <w:rsid w:val="00B96D96"/>
    <w:rsid w:val="00B96F04"/>
    <w:rsid w:val="00B9732A"/>
    <w:rsid w:val="00B978B3"/>
    <w:rsid w:val="00B97AF0"/>
    <w:rsid w:val="00B97C3B"/>
    <w:rsid w:val="00B97C6D"/>
    <w:rsid w:val="00B97F82"/>
    <w:rsid w:val="00B97FED"/>
    <w:rsid w:val="00BA0082"/>
    <w:rsid w:val="00BA014A"/>
    <w:rsid w:val="00BA02E5"/>
    <w:rsid w:val="00BA0525"/>
    <w:rsid w:val="00BA0690"/>
    <w:rsid w:val="00BA08FB"/>
    <w:rsid w:val="00BA0927"/>
    <w:rsid w:val="00BA0A72"/>
    <w:rsid w:val="00BA0CF9"/>
    <w:rsid w:val="00BA167A"/>
    <w:rsid w:val="00BA1D13"/>
    <w:rsid w:val="00BA1D58"/>
    <w:rsid w:val="00BA2342"/>
    <w:rsid w:val="00BA28B7"/>
    <w:rsid w:val="00BA28E3"/>
    <w:rsid w:val="00BA2ADC"/>
    <w:rsid w:val="00BA2B21"/>
    <w:rsid w:val="00BA3FB9"/>
    <w:rsid w:val="00BA416E"/>
    <w:rsid w:val="00BA464F"/>
    <w:rsid w:val="00BA4954"/>
    <w:rsid w:val="00BA4DFE"/>
    <w:rsid w:val="00BA5005"/>
    <w:rsid w:val="00BA56A4"/>
    <w:rsid w:val="00BA5715"/>
    <w:rsid w:val="00BA5CA4"/>
    <w:rsid w:val="00BA61A8"/>
    <w:rsid w:val="00BA62F4"/>
    <w:rsid w:val="00BA6569"/>
    <w:rsid w:val="00BA6633"/>
    <w:rsid w:val="00BA6655"/>
    <w:rsid w:val="00BA6966"/>
    <w:rsid w:val="00BA6A75"/>
    <w:rsid w:val="00BA6AB0"/>
    <w:rsid w:val="00BA7047"/>
    <w:rsid w:val="00BA714C"/>
    <w:rsid w:val="00BA75AD"/>
    <w:rsid w:val="00BA75FD"/>
    <w:rsid w:val="00BA762D"/>
    <w:rsid w:val="00BA7663"/>
    <w:rsid w:val="00BA78F2"/>
    <w:rsid w:val="00BB0026"/>
    <w:rsid w:val="00BB003B"/>
    <w:rsid w:val="00BB0661"/>
    <w:rsid w:val="00BB0848"/>
    <w:rsid w:val="00BB09D2"/>
    <w:rsid w:val="00BB0C8C"/>
    <w:rsid w:val="00BB0DF7"/>
    <w:rsid w:val="00BB0E65"/>
    <w:rsid w:val="00BB137C"/>
    <w:rsid w:val="00BB174E"/>
    <w:rsid w:val="00BB1CD0"/>
    <w:rsid w:val="00BB208F"/>
    <w:rsid w:val="00BB20C1"/>
    <w:rsid w:val="00BB25A8"/>
    <w:rsid w:val="00BB2968"/>
    <w:rsid w:val="00BB2B4A"/>
    <w:rsid w:val="00BB32D9"/>
    <w:rsid w:val="00BB368B"/>
    <w:rsid w:val="00BB377C"/>
    <w:rsid w:val="00BB39FF"/>
    <w:rsid w:val="00BB3DD0"/>
    <w:rsid w:val="00BB4106"/>
    <w:rsid w:val="00BB4C81"/>
    <w:rsid w:val="00BB4F6A"/>
    <w:rsid w:val="00BB5496"/>
    <w:rsid w:val="00BB59FB"/>
    <w:rsid w:val="00BB5C40"/>
    <w:rsid w:val="00BB66D9"/>
    <w:rsid w:val="00BB6881"/>
    <w:rsid w:val="00BB6A8B"/>
    <w:rsid w:val="00BB6F40"/>
    <w:rsid w:val="00BB7029"/>
    <w:rsid w:val="00BB732A"/>
    <w:rsid w:val="00BB734E"/>
    <w:rsid w:val="00BB74C8"/>
    <w:rsid w:val="00BB75B2"/>
    <w:rsid w:val="00BB7851"/>
    <w:rsid w:val="00BB79D1"/>
    <w:rsid w:val="00BB7F86"/>
    <w:rsid w:val="00BC08AA"/>
    <w:rsid w:val="00BC0989"/>
    <w:rsid w:val="00BC0B3A"/>
    <w:rsid w:val="00BC0C71"/>
    <w:rsid w:val="00BC0C95"/>
    <w:rsid w:val="00BC0DA8"/>
    <w:rsid w:val="00BC0E26"/>
    <w:rsid w:val="00BC0F20"/>
    <w:rsid w:val="00BC1104"/>
    <w:rsid w:val="00BC114A"/>
    <w:rsid w:val="00BC14C6"/>
    <w:rsid w:val="00BC159B"/>
    <w:rsid w:val="00BC17A9"/>
    <w:rsid w:val="00BC1AFA"/>
    <w:rsid w:val="00BC1FB0"/>
    <w:rsid w:val="00BC2CA6"/>
    <w:rsid w:val="00BC2CFF"/>
    <w:rsid w:val="00BC2D49"/>
    <w:rsid w:val="00BC309F"/>
    <w:rsid w:val="00BC33CE"/>
    <w:rsid w:val="00BC33F8"/>
    <w:rsid w:val="00BC3B75"/>
    <w:rsid w:val="00BC3CE4"/>
    <w:rsid w:val="00BC3FAF"/>
    <w:rsid w:val="00BC40E0"/>
    <w:rsid w:val="00BC41CB"/>
    <w:rsid w:val="00BC4403"/>
    <w:rsid w:val="00BC442A"/>
    <w:rsid w:val="00BC442D"/>
    <w:rsid w:val="00BC4650"/>
    <w:rsid w:val="00BC4776"/>
    <w:rsid w:val="00BC489F"/>
    <w:rsid w:val="00BC4C87"/>
    <w:rsid w:val="00BC4F7C"/>
    <w:rsid w:val="00BC52C4"/>
    <w:rsid w:val="00BC531B"/>
    <w:rsid w:val="00BC53CF"/>
    <w:rsid w:val="00BC583C"/>
    <w:rsid w:val="00BC5CF6"/>
    <w:rsid w:val="00BC6264"/>
    <w:rsid w:val="00BC6275"/>
    <w:rsid w:val="00BC6277"/>
    <w:rsid w:val="00BC6B75"/>
    <w:rsid w:val="00BC6CFF"/>
    <w:rsid w:val="00BC6DE6"/>
    <w:rsid w:val="00BC7323"/>
    <w:rsid w:val="00BC7403"/>
    <w:rsid w:val="00BC75E9"/>
    <w:rsid w:val="00BD025E"/>
    <w:rsid w:val="00BD091F"/>
    <w:rsid w:val="00BD0C30"/>
    <w:rsid w:val="00BD0D42"/>
    <w:rsid w:val="00BD0E9E"/>
    <w:rsid w:val="00BD1166"/>
    <w:rsid w:val="00BD16B2"/>
    <w:rsid w:val="00BD17DE"/>
    <w:rsid w:val="00BD1A38"/>
    <w:rsid w:val="00BD1C53"/>
    <w:rsid w:val="00BD2156"/>
    <w:rsid w:val="00BD2542"/>
    <w:rsid w:val="00BD2C78"/>
    <w:rsid w:val="00BD2D52"/>
    <w:rsid w:val="00BD3187"/>
    <w:rsid w:val="00BD33C4"/>
    <w:rsid w:val="00BD3610"/>
    <w:rsid w:val="00BD3EE2"/>
    <w:rsid w:val="00BD3F78"/>
    <w:rsid w:val="00BD4382"/>
    <w:rsid w:val="00BD47C3"/>
    <w:rsid w:val="00BD4971"/>
    <w:rsid w:val="00BD534E"/>
    <w:rsid w:val="00BD5495"/>
    <w:rsid w:val="00BD579F"/>
    <w:rsid w:val="00BD5DD6"/>
    <w:rsid w:val="00BD5E21"/>
    <w:rsid w:val="00BD63E3"/>
    <w:rsid w:val="00BD64A7"/>
    <w:rsid w:val="00BD69FD"/>
    <w:rsid w:val="00BD6BC9"/>
    <w:rsid w:val="00BD6D73"/>
    <w:rsid w:val="00BD703B"/>
    <w:rsid w:val="00BD7351"/>
    <w:rsid w:val="00BD738D"/>
    <w:rsid w:val="00BD7539"/>
    <w:rsid w:val="00BD777C"/>
    <w:rsid w:val="00BD797E"/>
    <w:rsid w:val="00BD7D06"/>
    <w:rsid w:val="00BE05C8"/>
    <w:rsid w:val="00BE0765"/>
    <w:rsid w:val="00BE0E60"/>
    <w:rsid w:val="00BE0ED2"/>
    <w:rsid w:val="00BE113F"/>
    <w:rsid w:val="00BE1442"/>
    <w:rsid w:val="00BE14DB"/>
    <w:rsid w:val="00BE185D"/>
    <w:rsid w:val="00BE1E60"/>
    <w:rsid w:val="00BE201F"/>
    <w:rsid w:val="00BE2195"/>
    <w:rsid w:val="00BE24DE"/>
    <w:rsid w:val="00BE2998"/>
    <w:rsid w:val="00BE33F0"/>
    <w:rsid w:val="00BE34F7"/>
    <w:rsid w:val="00BE3CD8"/>
    <w:rsid w:val="00BE3DF3"/>
    <w:rsid w:val="00BE45C6"/>
    <w:rsid w:val="00BE45CA"/>
    <w:rsid w:val="00BE4A1F"/>
    <w:rsid w:val="00BE4CD4"/>
    <w:rsid w:val="00BE4F2A"/>
    <w:rsid w:val="00BE551F"/>
    <w:rsid w:val="00BE5557"/>
    <w:rsid w:val="00BE56F3"/>
    <w:rsid w:val="00BE583A"/>
    <w:rsid w:val="00BE58D5"/>
    <w:rsid w:val="00BE5DF5"/>
    <w:rsid w:val="00BE6072"/>
    <w:rsid w:val="00BE622C"/>
    <w:rsid w:val="00BE65AB"/>
    <w:rsid w:val="00BE6682"/>
    <w:rsid w:val="00BE6BBF"/>
    <w:rsid w:val="00BE706C"/>
    <w:rsid w:val="00BE7303"/>
    <w:rsid w:val="00BE75F2"/>
    <w:rsid w:val="00BE789E"/>
    <w:rsid w:val="00BE7BA0"/>
    <w:rsid w:val="00BE7F84"/>
    <w:rsid w:val="00BF04E1"/>
    <w:rsid w:val="00BF0669"/>
    <w:rsid w:val="00BF06A7"/>
    <w:rsid w:val="00BF074A"/>
    <w:rsid w:val="00BF0878"/>
    <w:rsid w:val="00BF0A8D"/>
    <w:rsid w:val="00BF0D72"/>
    <w:rsid w:val="00BF12A5"/>
    <w:rsid w:val="00BF1D72"/>
    <w:rsid w:val="00BF1E5D"/>
    <w:rsid w:val="00BF2053"/>
    <w:rsid w:val="00BF23F7"/>
    <w:rsid w:val="00BF244E"/>
    <w:rsid w:val="00BF2685"/>
    <w:rsid w:val="00BF2904"/>
    <w:rsid w:val="00BF29C0"/>
    <w:rsid w:val="00BF29E2"/>
    <w:rsid w:val="00BF2EF6"/>
    <w:rsid w:val="00BF3232"/>
    <w:rsid w:val="00BF35F9"/>
    <w:rsid w:val="00BF38A6"/>
    <w:rsid w:val="00BF39D2"/>
    <w:rsid w:val="00BF426D"/>
    <w:rsid w:val="00BF4444"/>
    <w:rsid w:val="00BF46D5"/>
    <w:rsid w:val="00BF4768"/>
    <w:rsid w:val="00BF4BA9"/>
    <w:rsid w:val="00BF4BC2"/>
    <w:rsid w:val="00BF4DBF"/>
    <w:rsid w:val="00BF4DF4"/>
    <w:rsid w:val="00BF4F1B"/>
    <w:rsid w:val="00BF4F69"/>
    <w:rsid w:val="00BF4F86"/>
    <w:rsid w:val="00BF5518"/>
    <w:rsid w:val="00BF578A"/>
    <w:rsid w:val="00BF57CF"/>
    <w:rsid w:val="00BF5A2F"/>
    <w:rsid w:val="00BF5AAB"/>
    <w:rsid w:val="00BF5CCB"/>
    <w:rsid w:val="00BF6098"/>
    <w:rsid w:val="00BF613D"/>
    <w:rsid w:val="00BF6188"/>
    <w:rsid w:val="00BF6525"/>
    <w:rsid w:val="00BF6B07"/>
    <w:rsid w:val="00BF6C1A"/>
    <w:rsid w:val="00BF6EB0"/>
    <w:rsid w:val="00BF70BF"/>
    <w:rsid w:val="00BF72C5"/>
    <w:rsid w:val="00BF7355"/>
    <w:rsid w:val="00BF7EA3"/>
    <w:rsid w:val="00C00625"/>
    <w:rsid w:val="00C00700"/>
    <w:rsid w:val="00C007B6"/>
    <w:rsid w:val="00C00F4B"/>
    <w:rsid w:val="00C00FD8"/>
    <w:rsid w:val="00C01074"/>
    <w:rsid w:val="00C01092"/>
    <w:rsid w:val="00C01930"/>
    <w:rsid w:val="00C01FD9"/>
    <w:rsid w:val="00C02421"/>
    <w:rsid w:val="00C02B2A"/>
    <w:rsid w:val="00C02CD6"/>
    <w:rsid w:val="00C02E93"/>
    <w:rsid w:val="00C03066"/>
    <w:rsid w:val="00C0315D"/>
    <w:rsid w:val="00C033D5"/>
    <w:rsid w:val="00C0347F"/>
    <w:rsid w:val="00C038B8"/>
    <w:rsid w:val="00C03E16"/>
    <w:rsid w:val="00C03E99"/>
    <w:rsid w:val="00C0424F"/>
    <w:rsid w:val="00C044A7"/>
    <w:rsid w:val="00C047BE"/>
    <w:rsid w:val="00C04EA4"/>
    <w:rsid w:val="00C0508F"/>
    <w:rsid w:val="00C051D9"/>
    <w:rsid w:val="00C0564B"/>
    <w:rsid w:val="00C05D54"/>
    <w:rsid w:val="00C05F35"/>
    <w:rsid w:val="00C0670A"/>
    <w:rsid w:val="00C068AA"/>
    <w:rsid w:val="00C0692F"/>
    <w:rsid w:val="00C07683"/>
    <w:rsid w:val="00C07CC2"/>
    <w:rsid w:val="00C07CFC"/>
    <w:rsid w:val="00C07D05"/>
    <w:rsid w:val="00C1041D"/>
    <w:rsid w:val="00C1073B"/>
    <w:rsid w:val="00C1084D"/>
    <w:rsid w:val="00C10890"/>
    <w:rsid w:val="00C10E99"/>
    <w:rsid w:val="00C1124F"/>
    <w:rsid w:val="00C11475"/>
    <w:rsid w:val="00C118A1"/>
    <w:rsid w:val="00C11A97"/>
    <w:rsid w:val="00C11AC2"/>
    <w:rsid w:val="00C11B82"/>
    <w:rsid w:val="00C11C3B"/>
    <w:rsid w:val="00C11C66"/>
    <w:rsid w:val="00C11CA4"/>
    <w:rsid w:val="00C11CC8"/>
    <w:rsid w:val="00C11F77"/>
    <w:rsid w:val="00C12102"/>
    <w:rsid w:val="00C12274"/>
    <w:rsid w:val="00C128EE"/>
    <w:rsid w:val="00C12C55"/>
    <w:rsid w:val="00C12CD1"/>
    <w:rsid w:val="00C13299"/>
    <w:rsid w:val="00C1359E"/>
    <w:rsid w:val="00C13678"/>
    <w:rsid w:val="00C1388B"/>
    <w:rsid w:val="00C13C8C"/>
    <w:rsid w:val="00C13F70"/>
    <w:rsid w:val="00C14144"/>
    <w:rsid w:val="00C141B3"/>
    <w:rsid w:val="00C149B9"/>
    <w:rsid w:val="00C14A33"/>
    <w:rsid w:val="00C14A7C"/>
    <w:rsid w:val="00C14E3A"/>
    <w:rsid w:val="00C14EA1"/>
    <w:rsid w:val="00C15012"/>
    <w:rsid w:val="00C151A1"/>
    <w:rsid w:val="00C1539D"/>
    <w:rsid w:val="00C153C2"/>
    <w:rsid w:val="00C159E2"/>
    <w:rsid w:val="00C15F15"/>
    <w:rsid w:val="00C160A0"/>
    <w:rsid w:val="00C165AE"/>
    <w:rsid w:val="00C16701"/>
    <w:rsid w:val="00C16714"/>
    <w:rsid w:val="00C16F5D"/>
    <w:rsid w:val="00C1716D"/>
    <w:rsid w:val="00C179A3"/>
    <w:rsid w:val="00C17DEA"/>
    <w:rsid w:val="00C17FD9"/>
    <w:rsid w:val="00C200D9"/>
    <w:rsid w:val="00C20224"/>
    <w:rsid w:val="00C20326"/>
    <w:rsid w:val="00C20343"/>
    <w:rsid w:val="00C20458"/>
    <w:rsid w:val="00C20991"/>
    <w:rsid w:val="00C20D90"/>
    <w:rsid w:val="00C2121E"/>
    <w:rsid w:val="00C216BF"/>
    <w:rsid w:val="00C21710"/>
    <w:rsid w:val="00C21C5A"/>
    <w:rsid w:val="00C21F31"/>
    <w:rsid w:val="00C21FCA"/>
    <w:rsid w:val="00C22160"/>
    <w:rsid w:val="00C2222D"/>
    <w:rsid w:val="00C2231E"/>
    <w:rsid w:val="00C22477"/>
    <w:rsid w:val="00C22806"/>
    <w:rsid w:val="00C22B9A"/>
    <w:rsid w:val="00C22C25"/>
    <w:rsid w:val="00C22DBA"/>
    <w:rsid w:val="00C22DD8"/>
    <w:rsid w:val="00C230A4"/>
    <w:rsid w:val="00C2323F"/>
    <w:rsid w:val="00C232C6"/>
    <w:rsid w:val="00C23A0A"/>
    <w:rsid w:val="00C23C7B"/>
    <w:rsid w:val="00C23EA5"/>
    <w:rsid w:val="00C24DE1"/>
    <w:rsid w:val="00C24E8F"/>
    <w:rsid w:val="00C24F67"/>
    <w:rsid w:val="00C25310"/>
    <w:rsid w:val="00C25557"/>
    <w:rsid w:val="00C25C2E"/>
    <w:rsid w:val="00C25E47"/>
    <w:rsid w:val="00C261D3"/>
    <w:rsid w:val="00C2692A"/>
    <w:rsid w:val="00C26950"/>
    <w:rsid w:val="00C269E1"/>
    <w:rsid w:val="00C26C62"/>
    <w:rsid w:val="00C26CF9"/>
    <w:rsid w:val="00C27001"/>
    <w:rsid w:val="00C27570"/>
    <w:rsid w:val="00C275B0"/>
    <w:rsid w:val="00C27AC3"/>
    <w:rsid w:val="00C27AFB"/>
    <w:rsid w:val="00C27D6C"/>
    <w:rsid w:val="00C27DB7"/>
    <w:rsid w:val="00C27E60"/>
    <w:rsid w:val="00C27F33"/>
    <w:rsid w:val="00C305D5"/>
    <w:rsid w:val="00C30837"/>
    <w:rsid w:val="00C308C4"/>
    <w:rsid w:val="00C30B18"/>
    <w:rsid w:val="00C30E87"/>
    <w:rsid w:val="00C31227"/>
    <w:rsid w:val="00C313BF"/>
    <w:rsid w:val="00C313D4"/>
    <w:rsid w:val="00C31741"/>
    <w:rsid w:val="00C31897"/>
    <w:rsid w:val="00C3197C"/>
    <w:rsid w:val="00C31C0B"/>
    <w:rsid w:val="00C31CD7"/>
    <w:rsid w:val="00C31D88"/>
    <w:rsid w:val="00C31DA9"/>
    <w:rsid w:val="00C324A7"/>
    <w:rsid w:val="00C324AC"/>
    <w:rsid w:val="00C32853"/>
    <w:rsid w:val="00C3297E"/>
    <w:rsid w:val="00C32D22"/>
    <w:rsid w:val="00C33050"/>
    <w:rsid w:val="00C33759"/>
    <w:rsid w:val="00C3392A"/>
    <w:rsid w:val="00C33CDB"/>
    <w:rsid w:val="00C34685"/>
    <w:rsid w:val="00C34772"/>
    <w:rsid w:val="00C34AA0"/>
    <w:rsid w:val="00C34CF7"/>
    <w:rsid w:val="00C350EB"/>
    <w:rsid w:val="00C3521F"/>
    <w:rsid w:val="00C3690A"/>
    <w:rsid w:val="00C36A4B"/>
    <w:rsid w:val="00C36C34"/>
    <w:rsid w:val="00C37577"/>
    <w:rsid w:val="00C375E9"/>
    <w:rsid w:val="00C37690"/>
    <w:rsid w:val="00C37FCA"/>
    <w:rsid w:val="00C404F5"/>
    <w:rsid w:val="00C409EA"/>
    <w:rsid w:val="00C40B11"/>
    <w:rsid w:val="00C40DB6"/>
    <w:rsid w:val="00C40E51"/>
    <w:rsid w:val="00C40EDA"/>
    <w:rsid w:val="00C40F94"/>
    <w:rsid w:val="00C41162"/>
    <w:rsid w:val="00C41492"/>
    <w:rsid w:val="00C4162F"/>
    <w:rsid w:val="00C41EC5"/>
    <w:rsid w:val="00C41ECB"/>
    <w:rsid w:val="00C42096"/>
    <w:rsid w:val="00C424DC"/>
    <w:rsid w:val="00C42800"/>
    <w:rsid w:val="00C429F8"/>
    <w:rsid w:val="00C42C3E"/>
    <w:rsid w:val="00C43116"/>
    <w:rsid w:val="00C43154"/>
    <w:rsid w:val="00C434D5"/>
    <w:rsid w:val="00C4362C"/>
    <w:rsid w:val="00C43854"/>
    <w:rsid w:val="00C43AFB"/>
    <w:rsid w:val="00C43E1A"/>
    <w:rsid w:val="00C44914"/>
    <w:rsid w:val="00C44AB3"/>
    <w:rsid w:val="00C44C22"/>
    <w:rsid w:val="00C44CA3"/>
    <w:rsid w:val="00C44E77"/>
    <w:rsid w:val="00C44EED"/>
    <w:rsid w:val="00C44F37"/>
    <w:rsid w:val="00C456D9"/>
    <w:rsid w:val="00C45773"/>
    <w:rsid w:val="00C457E1"/>
    <w:rsid w:val="00C45CFC"/>
    <w:rsid w:val="00C45E27"/>
    <w:rsid w:val="00C45FD4"/>
    <w:rsid w:val="00C4679B"/>
    <w:rsid w:val="00C4698F"/>
    <w:rsid w:val="00C46B63"/>
    <w:rsid w:val="00C46C1B"/>
    <w:rsid w:val="00C47794"/>
    <w:rsid w:val="00C479B3"/>
    <w:rsid w:val="00C47F33"/>
    <w:rsid w:val="00C50129"/>
    <w:rsid w:val="00C50232"/>
    <w:rsid w:val="00C5039D"/>
    <w:rsid w:val="00C5042D"/>
    <w:rsid w:val="00C509CA"/>
    <w:rsid w:val="00C50D3E"/>
    <w:rsid w:val="00C50D9F"/>
    <w:rsid w:val="00C50E82"/>
    <w:rsid w:val="00C5122C"/>
    <w:rsid w:val="00C51241"/>
    <w:rsid w:val="00C5155A"/>
    <w:rsid w:val="00C5164D"/>
    <w:rsid w:val="00C51CD1"/>
    <w:rsid w:val="00C51EF5"/>
    <w:rsid w:val="00C52201"/>
    <w:rsid w:val="00C522A4"/>
    <w:rsid w:val="00C525CA"/>
    <w:rsid w:val="00C52C05"/>
    <w:rsid w:val="00C53419"/>
    <w:rsid w:val="00C536BE"/>
    <w:rsid w:val="00C537BD"/>
    <w:rsid w:val="00C538D1"/>
    <w:rsid w:val="00C53B9B"/>
    <w:rsid w:val="00C53E15"/>
    <w:rsid w:val="00C54414"/>
    <w:rsid w:val="00C5442F"/>
    <w:rsid w:val="00C544C1"/>
    <w:rsid w:val="00C546A6"/>
    <w:rsid w:val="00C54705"/>
    <w:rsid w:val="00C548B5"/>
    <w:rsid w:val="00C54BB4"/>
    <w:rsid w:val="00C54DE9"/>
    <w:rsid w:val="00C54E5D"/>
    <w:rsid w:val="00C551C0"/>
    <w:rsid w:val="00C55304"/>
    <w:rsid w:val="00C55CE2"/>
    <w:rsid w:val="00C56180"/>
    <w:rsid w:val="00C56956"/>
    <w:rsid w:val="00C56BBE"/>
    <w:rsid w:val="00C56BCC"/>
    <w:rsid w:val="00C57855"/>
    <w:rsid w:val="00C579DA"/>
    <w:rsid w:val="00C57EC4"/>
    <w:rsid w:val="00C57F3B"/>
    <w:rsid w:val="00C57FAC"/>
    <w:rsid w:val="00C600A5"/>
    <w:rsid w:val="00C60376"/>
    <w:rsid w:val="00C606B8"/>
    <w:rsid w:val="00C61DEC"/>
    <w:rsid w:val="00C61F78"/>
    <w:rsid w:val="00C6202C"/>
    <w:rsid w:val="00C62159"/>
    <w:rsid w:val="00C622DC"/>
    <w:rsid w:val="00C62382"/>
    <w:rsid w:val="00C623C5"/>
    <w:rsid w:val="00C6264C"/>
    <w:rsid w:val="00C62A5D"/>
    <w:rsid w:val="00C63261"/>
    <w:rsid w:val="00C63372"/>
    <w:rsid w:val="00C633FE"/>
    <w:rsid w:val="00C634B4"/>
    <w:rsid w:val="00C63964"/>
    <w:rsid w:val="00C639A6"/>
    <w:rsid w:val="00C63B30"/>
    <w:rsid w:val="00C64823"/>
    <w:rsid w:val="00C64998"/>
    <w:rsid w:val="00C64D20"/>
    <w:rsid w:val="00C64F06"/>
    <w:rsid w:val="00C65757"/>
    <w:rsid w:val="00C65C6D"/>
    <w:rsid w:val="00C6629B"/>
    <w:rsid w:val="00C665B4"/>
    <w:rsid w:val="00C669BE"/>
    <w:rsid w:val="00C66C19"/>
    <w:rsid w:val="00C66EA7"/>
    <w:rsid w:val="00C671E4"/>
    <w:rsid w:val="00C67291"/>
    <w:rsid w:val="00C67455"/>
    <w:rsid w:val="00C677DB"/>
    <w:rsid w:val="00C67A20"/>
    <w:rsid w:val="00C67F42"/>
    <w:rsid w:val="00C67FA0"/>
    <w:rsid w:val="00C701D2"/>
    <w:rsid w:val="00C7068C"/>
    <w:rsid w:val="00C70A8E"/>
    <w:rsid w:val="00C71011"/>
    <w:rsid w:val="00C7103D"/>
    <w:rsid w:val="00C710A4"/>
    <w:rsid w:val="00C711C6"/>
    <w:rsid w:val="00C71292"/>
    <w:rsid w:val="00C7132D"/>
    <w:rsid w:val="00C715CF"/>
    <w:rsid w:val="00C71B59"/>
    <w:rsid w:val="00C71C62"/>
    <w:rsid w:val="00C71EFE"/>
    <w:rsid w:val="00C72102"/>
    <w:rsid w:val="00C72274"/>
    <w:rsid w:val="00C72418"/>
    <w:rsid w:val="00C72425"/>
    <w:rsid w:val="00C726D0"/>
    <w:rsid w:val="00C726EA"/>
    <w:rsid w:val="00C72C09"/>
    <w:rsid w:val="00C733A5"/>
    <w:rsid w:val="00C73662"/>
    <w:rsid w:val="00C73DC2"/>
    <w:rsid w:val="00C73E03"/>
    <w:rsid w:val="00C74253"/>
    <w:rsid w:val="00C74487"/>
    <w:rsid w:val="00C7495B"/>
    <w:rsid w:val="00C74B68"/>
    <w:rsid w:val="00C75539"/>
    <w:rsid w:val="00C75A56"/>
    <w:rsid w:val="00C75AA0"/>
    <w:rsid w:val="00C75B76"/>
    <w:rsid w:val="00C75DB1"/>
    <w:rsid w:val="00C76127"/>
    <w:rsid w:val="00C76305"/>
    <w:rsid w:val="00C765A7"/>
    <w:rsid w:val="00C768F2"/>
    <w:rsid w:val="00C76AC1"/>
    <w:rsid w:val="00C7728A"/>
    <w:rsid w:val="00C774CE"/>
    <w:rsid w:val="00C77568"/>
    <w:rsid w:val="00C777ED"/>
    <w:rsid w:val="00C77A73"/>
    <w:rsid w:val="00C77B92"/>
    <w:rsid w:val="00C8054C"/>
    <w:rsid w:val="00C808D0"/>
    <w:rsid w:val="00C8098E"/>
    <w:rsid w:val="00C8106F"/>
    <w:rsid w:val="00C81082"/>
    <w:rsid w:val="00C81397"/>
    <w:rsid w:val="00C81965"/>
    <w:rsid w:val="00C81C2B"/>
    <w:rsid w:val="00C81E95"/>
    <w:rsid w:val="00C8256D"/>
    <w:rsid w:val="00C82AEB"/>
    <w:rsid w:val="00C82D42"/>
    <w:rsid w:val="00C82D9B"/>
    <w:rsid w:val="00C82DF4"/>
    <w:rsid w:val="00C8321D"/>
    <w:rsid w:val="00C832A9"/>
    <w:rsid w:val="00C83A0D"/>
    <w:rsid w:val="00C83A83"/>
    <w:rsid w:val="00C83AE5"/>
    <w:rsid w:val="00C83B06"/>
    <w:rsid w:val="00C83D02"/>
    <w:rsid w:val="00C83E56"/>
    <w:rsid w:val="00C8466D"/>
    <w:rsid w:val="00C84A4E"/>
    <w:rsid w:val="00C84D0F"/>
    <w:rsid w:val="00C85518"/>
    <w:rsid w:val="00C85759"/>
    <w:rsid w:val="00C8589C"/>
    <w:rsid w:val="00C85E19"/>
    <w:rsid w:val="00C86156"/>
    <w:rsid w:val="00C86D4C"/>
    <w:rsid w:val="00C86EA1"/>
    <w:rsid w:val="00C87007"/>
    <w:rsid w:val="00C87069"/>
    <w:rsid w:val="00C87344"/>
    <w:rsid w:val="00C873D6"/>
    <w:rsid w:val="00C87CDA"/>
    <w:rsid w:val="00C87D39"/>
    <w:rsid w:val="00C9081E"/>
    <w:rsid w:val="00C90949"/>
    <w:rsid w:val="00C90A20"/>
    <w:rsid w:val="00C90C66"/>
    <w:rsid w:val="00C90EEB"/>
    <w:rsid w:val="00C90F97"/>
    <w:rsid w:val="00C914CE"/>
    <w:rsid w:val="00C9163A"/>
    <w:rsid w:val="00C9171F"/>
    <w:rsid w:val="00C91856"/>
    <w:rsid w:val="00C91DB9"/>
    <w:rsid w:val="00C91EE6"/>
    <w:rsid w:val="00C92143"/>
    <w:rsid w:val="00C92550"/>
    <w:rsid w:val="00C92723"/>
    <w:rsid w:val="00C9274F"/>
    <w:rsid w:val="00C92904"/>
    <w:rsid w:val="00C92D2C"/>
    <w:rsid w:val="00C92E02"/>
    <w:rsid w:val="00C92EF0"/>
    <w:rsid w:val="00C930A4"/>
    <w:rsid w:val="00C931BF"/>
    <w:rsid w:val="00C93515"/>
    <w:rsid w:val="00C937AC"/>
    <w:rsid w:val="00C93CA7"/>
    <w:rsid w:val="00C93EE7"/>
    <w:rsid w:val="00C94233"/>
    <w:rsid w:val="00C94560"/>
    <w:rsid w:val="00C949BE"/>
    <w:rsid w:val="00C94FE1"/>
    <w:rsid w:val="00C95003"/>
    <w:rsid w:val="00C951D1"/>
    <w:rsid w:val="00C953E0"/>
    <w:rsid w:val="00C954A3"/>
    <w:rsid w:val="00C95632"/>
    <w:rsid w:val="00C95846"/>
    <w:rsid w:val="00C958AA"/>
    <w:rsid w:val="00C95D5C"/>
    <w:rsid w:val="00C96072"/>
    <w:rsid w:val="00C96137"/>
    <w:rsid w:val="00C966AA"/>
    <w:rsid w:val="00C96748"/>
    <w:rsid w:val="00C96A42"/>
    <w:rsid w:val="00C96DFC"/>
    <w:rsid w:val="00C977C7"/>
    <w:rsid w:val="00C97B7B"/>
    <w:rsid w:val="00CA02C9"/>
    <w:rsid w:val="00CA02E1"/>
    <w:rsid w:val="00CA046B"/>
    <w:rsid w:val="00CA0484"/>
    <w:rsid w:val="00CA05C7"/>
    <w:rsid w:val="00CA06AE"/>
    <w:rsid w:val="00CA07AC"/>
    <w:rsid w:val="00CA0812"/>
    <w:rsid w:val="00CA0863"/>
    <w:rsid w:val="00CA0BA0"/>
    <w:rsid w:val="00CA0E70"/>
    <w:rsid w:val="00CA1252"/>
    <w:rsid w:val="00CA2683"/>
    <w:rsid w:val="00CA27E8"/>
    <w:rsid w:val="00CA2867"/>
    <w:rsid w:val="00CA345C"/>
    <w:rsid w:val="00CA3790"/>
    <w:rsid w:val="00CA3AA9"/>
    <w:rsid w:val="00CA3CCF"/>
    <w:rsid w:val="00CA3E94"/>
    <w:rsid w:val="00CA419B"/>
    <w:rsid w:val="00CA45BE"/>
    <w:rsid w:val="00CA45FA"/>
    <w:rsid w:val="00CA4744"/>
    <w:rsid w:val="00CA482C"/>
    <w:rsid w:val="00CA4E79"/>
    <w:rsid w:val="00CA52EA"/>
    <w:rsid w:val="00CA54FF"/>
    <w:rsid w:val="00CA5A31"/>
    <w:rsid w:val="00CA60F3"/>
    <w:rsid w:val="00CA6296"/>
    <w:rsid w:val="00CA6546"/>
    <w:rsid w:val="00CA65FC"/>
    <w:rsid w:val="00CA69C0"/>
    <w:rsid w:val="00CA6B47"/>
    <w:rsid w:val="00CA6F9E"/>
    <w:rsid w:val="00CA718D"/>
    <w:rsid w:val="00CA727B"/>
    <w:rsid w:val="00CA72B6"/>
    <w:rsid w:val="00CA734A"/>
    <w:rsid w:val="00CA742E"/>
    <w:rsid w:val="00CA75D0"/>
    <w:rsid w:val="00CA775A"/>
    <w:rsid w:val="00CA783C"/>
    <w:rsid w:val="00CA7C0A"/>
    <w:rsid w:val="00CA7C47"/>
    <w:rsid w:val="00CA7C74"/>
    <w:rsid w:val="00CA7E33"/>
    <w:rsid w:val="00CB00E1"/>
    <w:rsid w:val="00CB06E9"/>
    <w:rsid w:val="00CB0819"/>
    <w:rsid w:val="00CB09B0"/>
    <w:rsid w:val="00CB0F48"/>
    <w:rsid w:val="00CB0F53"/>
    <w:rsid w:val="00CB1541"/>
    <w:rsid w:val="00CB15E3"/>
    <w:rsid w:val="00CB165E"/>
    <w:rsid w:val="00CB1D4B"/>
    <w:rsid w:val="00CB263A"/>
    <w:rsid w:val="00CB2BCA"/>
    <w:rsid w:val="00CB2C10"/>
    <w:rsid w:val="00CB3179"/>
    <w:rsid w:val="00CB3297"/>
    <w:rsid w:val="00CB35F9"/>
    <w:rsid w:val="00CB3D19"/>
    <w:rsid w:val="00CB41BD"/>
    <w:rsid w:val="00CB420A"/>
    <w:rsid w:val="00CB51FB"/>
    <w:rsid w:val="00CB55CF"/>
    <w:rsid w:val="00CB5756"/>
    <w:rsid w:val="00CB57EE"/>
    <w:rsid w:val="00CB611C"/>
    <w:rsid w:val="00CB65D4"/>
    <w:rsid w:val="00CB6CB1"/>
    <w:rsid w:val="00CB6CDD"/>
    <w:rsid w:val="00CB7277"/>
    <w:rsid w:val="00CB73A3"/>
    <w:rsid w:val="00CB76B0"/>
    <w:rsid w:val="00CB7D44"/>
    <w:rsid w:val="00CB7D8F"/>
    <w:rsid w:val="00CC049B"/>
    <w:rsid w:val="00CC075D"/>
    <w:rsid w:val="00CC0897"/>
    <w:rsid w:val="00CC09C9"/>
    <w:rsid w:val="00CC0B8A"/>
    <w:rsid w:val="00CC0C85"/>
    <w:rsid w:val="00CC1784"/>
    <w:rsid w:val="00CC1AE8"/>
    <w:rsid w:val="00CC21EC"/>
    <w:rsid w:val="00CC2455"/>
    <w:rsid w:val="00CC2AE6"/>
    <w:rsid w:val="00CC2C08"/>
    <w:rsid w:val="00CC31B3"/>
    <w:rsid w:val="00CC32C8"/>
    <w:rsid w:val="00CC370D"/>
    <w:rsid w:val="00CC3AC5"/>
    <w:rsid w:val="00CC3B3F"/>
    <w:rsid w:val="00CC3F3E"/>
    <w:rsid w:val="00CC3F73"/>
    <w:rsid w:val="00CC41A2"/>
    <w:rsid w:val="00CC4445"/>
    <w:rsid w:val="00CC448B"/>
    <w:rsid w:val="00CC4B9D"/>
    <w:rsid w:val="00CC502C"/>
    <w:rsid w:val="00CC53D9"/>
    <w:rsid w:val="00CC54B7"/>
    <w:rsid w:val="00CC5709"/>
    <w:rsid w:val="00CC5FD4"/>
    <w:rsid w:val="00CC6DC3"/>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654"/>
    <w:rsid w:val="00CD3739"/>
    <w:rsid w:val="00CD39A3"/>
    <w:rsid w:val="00CD3D33"/>
    <w:rsid w:val="00CD3F26"/>
    <w:rsid w:val="00CD3F6D"/>
    <w:rsid w:val="00CD4005"/>
    <w:rsid w:val="00CD4D16"/>
    <w:rsid w:val="00CD4E6B"/>
    <w:rsid w:val="00CD5283"/>
    <w:rsid w:val="00CD5518"/>
    <w:rsid w:val="00CD55B5"/>
    <w:rsid w:val="00CD58FD"/>
    <w:rsid w:val="00CD5A5E"/>
    <w:rsid w:val="00CD5DDA"/>
    <w:rsid w:val="00CD6461"/>
    <w:rsid w:val="00CD692E"/>
    <w:rsid w:val="00CD697F"/>
    <w:rsid w:val="00CD6D27"/>
    <w:rsid w:val="00CD6DD6"/>
    <w:rsid w:val="00CD6F07"/>
    <w:rsid w:val="00CD6F3B"/>
    <w:rsid w:val="00CD7892"/>
    <w:rsid w:val="00CE0201"/>
    <w:rsid w:val="00CE05D5"/>
    <w:rsid w:val="00CE087D"/>
    <w:rsid w:val="00CE151E"/>
    <w:rsid w:val="00CE1EA5"/>
    <w:rsid w:val="00CE21DE"/>
    <w:rsid w:val="00CE26B4"/>
    <w:rsid w:val="00CE285D"/>
    <w:rsid w:val="00CE2C43"/>
    <w:rsid w:val="00CE2CAB"/>
    <w:rsid w:val="00CE2D8E"/>
    <w:rsid w:val="00CE4A93"/>
    <w:rsid w:val="00CE4B73"/>
    <w:rsid w:val="00CE4FEE"/>
    <w:rsid w:val="00CE507E"/>
    <w:rsid w:val="00CE52EB"/>
    <w:rsid w:val="00CE54E7"/>
    <w:rsid w:val="00CE5621"/>
    <w:rsid w:val="00CE5707"/>
    <w:rsid w:val="00CE5897"/>
    <w:rsid w:val="00CE5AD8"/>
    <w:rsid w:val="00CE5D03"/>
    <w:rsid w:val="00CE61D8"/>
    <w:rsid w:val="00CE6365"/>
    <w:rsid w:val="00CE6391"/>
    <w:rsid w:val="00CE6491"/>
    <w:rsid w:val="00CE6600"/>
    <w:rsid w:val="00CE6752"/>
    <w:rsid w:val="00CE679B"/>
    <w:rsid w:val="00CE6CD5"/>
    <w:rsid w:val="00CE7075"/>
    <w:rsid w:val="00CE7449"/>
    <w:rsid w:val="00CE7E7B"/>
    <w:rsid w:val="00CF03F9"/>
    <w:rsid w:val="00CF0C11"/>
    <w:rsid w:val="00CF0D63"/>
    <w:rsid w:val="00CF1159"/>
    <w:rsid w:val="00CF124F"/>
    <w:rsid w:val="00CF177C"/>
    <w:rsid w:val="00CF1806"/>
    <w:rsid w:val="00CF1995"/>
    <w:rsid w:val="00CF1C22"/>
    <w:rsid w:val="00CF1D2A"/>
    <w:rsid w:val="00CF1D49"/>
    <w:rsid w:val="00CF256D"/>
    <w:rsid w:val="00CF2855"/>
    <w:rsid w:val="00CF2AB9"/>
    <w:rsid w:val="00CF2ABC"/>
    <w:rsid w:val="00CF2B84"/>
    <w:rsid w:val="00CF3120"/>
    <w:rsid w:val="00CF3212"/>
    <w:rsid w:val="00CF341E"/>
    <w:rsid w:val="00CF38F8"/>
    <w:rsid w:val="00CF455E"/>
    <w:rsid w:val="00CF45AA"/>
    <w:rsid w:val="00CF4651"/>
    <w:rsid w:val="00CF4727"/>
    <w:rsid w:val="00CF4959"/>
    <w:rsid w:val="00CF4FB9"/>
    <w:rsid w:val="00CF506B"/>
    <w:rsid w:val="00CF5DB5"/>
    <w:rsid w:val="00CF5F1C"/>
    <w:rsid w:val="00CF5FA7"/>
    <w:rsid w:val="00CF6534"/>
    <w:rsid w:val="00CF6616"/>
    <w:rsid w:val="00CF67E1"/>
    <w:rsid w:val="00CF67F4"/>
    <w:rsid w:val="00CF6B6A"/>
    <w:rsid w:val="00CF6D98"/>
    <w:rsid w:val="00CF73C0"/>
    <w:rsid w:val="00CF74A3"/>
    <w:rsid w:val="00CF76DC"/>
    <w:rsid w:val="00CF7935"/>
    <w:rsid w:val="00CF7CDF"/>
    <w:rsid w:val="00D00320"/>
    <w:rsid w:val="00D0036A"/>
    <w:rsid w:val="00D00FCC"/>
    <w:rsid w:val="00D0199D"/>
    <w:rsid w:val="00D01D74"/>
    <w:rsid w:val="00D02124"/>
    <w:rsid w:val="00D0277C"/>
    <w:rsid w:val="00D028A0"/>
    <w:rsid w:val="00D028D9"/>
    <w:rsid w:val="00D02B47"/>
    <w:rsid w:val="00D02DF9"/>
    <w:rsid w:val="00D0311B"/>
    <w:rsid w:val="00D033AD"/>
    <w:rsid w:val="00D03D5E"/>
    <w:rsid w:val="00D03DAB"/>
    <w:rsid w:val="00D04016"/>
    <w:rsid w:val="00D040D1"/>
    <w:rsid w:val="00D04663"/>
    <w:rsid w:val="00D04699"/>
    <w:rsid w:val="00D04B0B"/>
    <w:rsid w:val="00D04BC0"/>
    <w:rsid w:val="00D04D3A"/>
    <w:rsid w:val="00D052CC"/>
    <w:rsid w:val="00D053ED"/>
    <w:rsid w:val="00D05481"/>
    <w:rsid w:val="00D05814"/>
    <w:rsid w:val="00D05B1D"/>
    <w:rsid w:val="00D06041"/>
    <w:rsid w:val="00D06120"/>
    <w:rsid w:val="00D061E1"/>
    <w:rsid w:val="00D06230"/>
    <w:rsid w:val="00D06349"/>
    <w:rsid w:val="00D06656"/>
    <w:rsid w:val="00D06669"/>
    <w:rsid w:val="00D06F91"/>
    <w:rsid w:val="00D078A2"/>
    <w:rsid w:val="00D07AB1"/>
    <w:rsid w:val="00D07B5C"/>
    <w:rsid w:val="00D07B6F"/>
    <w:rsid w:val="00D07C67"/>
    <w:rsid w:val="00D10206"/>
    <w:rsid w:val="00D1046B"/>
    <w:rsid w:val="00D1081C"/>
    <w:rsid w:val="00D10AB9"/>
    <w:rsid w:val="00D10B27"/>
    <w:rsid w:val="00D10C3A"/>
    <w:rsid w:val="00D10C63"/>
    <w:rsid w:val="00D10DD4"/>
    <w:rsid w:val="00D118F8"/>
    <w:rsid w:val="00D11A30"/>
    <w:rsid w:val="00D1214E"/>
    <w:rsid w:val="00D12234"/>
    <w:rsid w:val="00D123B8"/>
    <w:rsid w:val="00D12484"/>
    <w:rsid w:val="00D127E0"/>
    <w:rsid w:val="00D12CDA"/>
    <w:rsid w:val="00D12E72"/>
    <w:rsid w:val="00D12FAF"/>
    <w:rsid w:val="00D1327C"/>
    <w:rsid w:val="00D13291"/>
    <w:rsid w:val="00D13309"/>
    <w:rsid w:val="00D1368F"/>
    <w:rsid w:val="00D13740"/>
    <w:rsid w:val="00D13A20"/>
    <w:rsid w:val="00D13BB3"/>
    <w:rsid w:val="00D13C3D"/>
    <w:rsid w:val="00D13CD4"/>
    <w:rsid w:val="00D13D18"/>
    <w:rsid w:val="00D13DFF"/>
    <w:rsid w:val="00D146AF"/>
    <w:rsid w:val="00D14816"/>
    <w:rsid w:val="00D14B3A"/>
    <w:rsid w:val="00D14B63"/>
    <w:rsid w:val="00D15091"/>
    <w:rsid w:val="00D15556"/>
    <w:rsid w:val="00D1582D"/>
    <w:rsid w:val="00D1595F"/>
    <w:rsid w:val="00D15C91"/>
    <w:rsid w:val="00D15CCF"/>
    <w:rsid w:val="00D15D81"/>
    <w:rsid w:val="00D163A2"/>
    <w:rsid w:val="00D16460"/>
    <w:rsid w:val="00D1676E"/>
    <w:rsid w:val="00D16846"/>
    <w:rsid w:val="00D168BE"/>
    <w:rsid w:val="00D168F1"/>
    <w:rsid w:val="00D16A69"/>
    <w:rsid w:val="00D171AF"/>
    <w:rsid w:val="00D172B2"/>
    <w:rsid w:val="00D173BF"/>
    <w:rsid w:val="00D17601"/>
    <w:rsid w:val="00D176A2"/>
    <w:rsid w:val="00D17895"/>
    <w:rsid w:val="00D20612"/>
    <w:rsid w:val="00D2082F"/>
    <w:rsid w:val="00D2083E"/>
    <w:rsid w:val="00D20C9A"/>
    <w:rsid w:val="00D20CB2"/>
    <w:rsid w:val="00D20E93"/>
    <w:rsid w:val="00D211AF"/>
    <w:rsid w:val="00D21767"/>
    <w:rsid w:val="00D21812"/>
    <w:rsid w:val="00D21839"/>
    <w:rsid w:val="00D21A93"/>
    <w:rsid w:val="00D21CCC"/>
    <w:rsid w:val="00D21EC5"/>
    <w:rsid w:val="00D21EFB"/>
    <w:rsid w:val="00D21FBE"/>
    <w:rsid w:val="00D22184"/>
    <w:rsid w:val="00D22489"/>
    <w:rsid w:val="00D22A2C"/>
    <w:rsid w:val="00D22F4C"/>
    <w:rsid w:val="00D232FE"/>
    <w:rsid w:val="00D233A3"/>
    <w:rsid w:val="00D23631"/>
    <w:rsid w:val="00D23685"/>
    <w:rsid w:val="00D23756"/>
    <w:rsid w:val="00D2391E"/>
    <w:rsid w:val="00D23A97"/>
    <w:rsid w:val="00D23CCF"/>
    <w:rsid w:val="00D23DB0"/>
    <w:rsid w:val="00D23E60"/>
    <w:rsid w:val="00D24071"/>
    <w:rsid w:val="00D24324"/>
    <w:rsid w:val="00D24345"/>
    <w:rsid w:val="00D2452E"/>
    <w:rsid w:val="00D24754"/>
    <w:rsid w:val="00D24823"/>
    <w:rsid w:val="00D24D32"/>
    <w:rsid w:val="00D24D9C"/>
    <w:rsid w:val="00D24E86"/>
    <w:rsid w:val="00D25391"/>
    <w:rsid w:val="00D253B8"/>
    <w:rsid w:val="00D255C4"/>
    <w:rsid w:val="00D262D4"/>
    <w:rsid w:val="00D263B1"/>
    <w:rsid w:val="00D26516"/>
    <w:rsid w:val="00D26600"/>
    <w:rsid w:val="00D26B76"/>
    <w:rsid w:val="00D26B7C"/>
    <w:rsid w:val="00D26F38"/>
    <w:rsid w:val="00D2701D"/>
    <w:rsid w:val="00D2729A"/>
    <w:rsid w:val="00D275E3"/>
    <w:rsid w:val="00D27828"/>
    <w:rsid w:val="00D27B5B"/>
    <w:rsid w:val="00D30128"/>
    <w:rsid w:val="00D30154"/>
    <w:rsid w:val="00D303E8"/>
    <w:rsid w:val="00D30527"/>
    <w:rsid w:val="00D3058B"/>
    <w:rsid w:val="00D3070E"/>
    <w:rsid w:val="00D30991"/>
    <w:rsid w:val="00D3099A"/>
    <w:rsid w:val="00D30C4A"/>
    <w:rsid w:val="00D31035"/>
    <w:rsid w:val="00D314BE"/>
    <w:rsid w:val="00D314DD"/>
    <w:rsid w:val="00D31F3E"/>
    <w:rsid w:val="00D320EF"/>
    <w:rsid w:val="00D323BB"/>
    <w:rsid w:val="00D32414"/>
    <w:rsid w:val="00D3259F"/>
    <w:rsid w:val="00D325F7"/>
    <w:rsid w:val="00D3275C"/>
    <w:rsid w:val="00D32874"/>
    <w:rsid w:val="00D32ADC"/>
    <w:rsid w:val="00D3312F"/>
    <w:rsid w:val="00D334A7"/>
    <w:rsid w:val="00D33860"/>
    <w:rsid w:val="00D3394B"/>
    <w:rsid w:val="00D33C1F"/>
    <w:rsid w:val="00D348FD"/>
    <w:rsid w:val="00D34ED3"/>
    <w:rsid w:val="00D34F94"/>
    <w:rsid w:val="00D34FF6"/>
    <w:rsid w:val="00D35171"/>
    <w:rsid w:val="00D351F2"/>
    <w:rsid w:val="00D353F2"/>
    <w:rsid w:val="00D35DE4"/>
    <w:rsid w:val="00D360FC"/>
    <w:rsid w:val="00D36101"/>
    <w:rsid w:val="00D362B1"/>
    <w:rsid w:val="00D36957"/>
    <w:rsid w:val="00D37121"/>
    <w:rsid w:val="00D371C7"/>
    <w:rsid w:val="00D37556"/>
    <w:rsid w:val="00D37602"/>
    <w:rsid w:val="00D376FE"/>
    <w:rsid w:val="00D37C84"/>
    <w:rsid w:val="00D37DA4"/>
    <w:rsid w:val="00D4082E"/>
    <w:rsid w:val="00D40A06"/>
    <w:rsid w:val="00D40AAF"/>
    <w:rsid w:val="00D40D25"/>
    <w:rsid w:val="00D411DA"/>
    <w:rsid w:val="00D418BE"/>
    <w:rsid w:val="00D41943"/>
    <w:rsid w:val="00D41D28"/>
    <w:rsid w:val="00D42405"/>
    <w:rsid w:val="00D42BAE"/>
    <w:rsid w:val="00D42BDF"/>
    <w:rsid w:val="00D42D26"/>
    <w:rsid w:val="00D43951"/>
    <w:rsid w:val="00D43DFA"/>
    <w:rsid w:val="00D441DC"/>
    <w:rsid w:val="00D44339"/>
    <w:rsid w:val="00D44356"/>
    <w:rsid w:val="00D447CD"/>
    <w:rsid w:val="00D44EBC"/>
    <w:rsid w:val="00D44FD1"/>
    <w:rsid w:val="00D456A9"/>
    <w:rsid w:val="00D45991"/>
    <w:rsid w:val="00D45D34"/>
    <w:rsid w:val="00D45E50"/>
    <w:rsid w:val="00D46086"/>
    <w:rsid w:val="00D461C2"/>
    <w:rsid w:val="00D461CE"/>
    <w:rsid w:val="00D46266"/>
    <w:rsid w:val="00D463CB"/>
    <w:rsid w:val="00D4659C"/>
    <w:rsid w:val="00D466EC"/>
    <w:rsid w:val="00D46E6E"/>
    <w:rsid w:val="00D46EE8"/>
    <w:rsid w:val="00D46F28"/>
    <w:rsid w:val="00D474DD"/>
    <w:rsid w:val="00D47AB1"/>
    <w:rsid w:val="00D47EF8"/>
    <w:rsid w:val="00D50560"/>
    <w:rsid w:val="00D509D6"/>
    <w:rsid w:val="00D50A44"/>
    <w:rsid w:val="00D50A49"/>
    <w:rsid w:val="00D50ABC"/>
    <w:rsid w:val="00D50AD4"/>
    <w:rsid w:val="00D50C7D"/>
    <w:rsid w:val="00D51041"/>
    <w:rsid w:val="00D51794"/>
    <w:rsid w:val="00D518D2"/>
    <w:rsid w:val="00D518DB"/>
    <w:rsid w:val="00D51C9D"/>
    <w:rsid w:val="00D51D4A"/>
    <w:rsid w:val="00D52358"/>
    <w:rsid w:val="00D524FA"/>
    <w:rsid w:val="00D5278D"/>
    <w:rsid w:val="00D52977"/>
    <w:rsid w:val="00D52DCE"/>
    <w:rsid w:val="00D536F7"/>
    <w:rsid w:val="00D542D3"/>
    <w:rsid w:val="00D54944"/>
    <w:rsid w:val="00D54967"/>
    <w:rsid w:val="00D549B7"/>
    <w:rsid w:val="00D54B49"/>
    <w:rsid w:val="00D54DD8"/>
    <w:rsid w:val="00D54E3D"/>
    <w:rsid w:val="00D54FFF"/>
    <w:rsid w:val="00D55039"/>
    <w:rsid w:val="00D551D6"/>
    <w:rsid w:val="00D55279"/>
    <w:rsid w:val="00D5580B"/>
    <w:rsid w:val="00D55A79"/>
    <w:rsid w:val="00D55A82"/>
    <w:rsid w:val="00D55D3B"/>
    <w:rsid w:val="00D56196"/>
    <w:rsid w:val="00D5646E"/>
    <w:rsid w:val="00D565AF"/>
    <w:rsid w:val="00D56E12"/>
    <w:rsid w:val="00D57260"/>
    <w:rsid w:val="00D573E8"/>
    <w:rsid w:val="00D57761"/>
    <w:rsid w:val="00D57CF7"/>
    <w:rsid w:val="00D60E20"/>
    <w:rsid w:val="00D60E8A"/>
    <w:rsid w:val="00D61130"/>
    <w:rsid w:val="00D61297"/>
    <w:rsid w:val="00D614F7"/>
    <w:rsid w:val="00D6151E"/>
    <w:rsid w:val="00D61624"/>
    <w:rsid w:val="00D61D3C"/>
    <w:rsid w:val="00D61EE0"/>
    <w:rsid w:val="00D620D8"/>
    <w:rsid w:val="00D62355"/>
    <w:rsid w:val="00D6253A"/>
    <w:rsid w:val="00D6270F"/>
    <w:rsid w:val="00D62789"/>
    <w:rsid w:val="00D62803"/>
    <w:rsid w:val="00D628C2"/>
    <w:rsid w:val="00D62B29"/>
    <w:rsid w:val="00D62CB6"/>
    <w:rsid w:val="00D62D32"/>
    <w:rsid w:val="00D62F2D"/>
    <w:rsid w:val="00D6336A"/>
    <w:rsid w:val="00D635B2"/>
    <w:rsid w:val="00D635C6"/>
    <w:rsid w:val="00D63716"/>
    <w:rsid w:val="00D63F49"/>
    <w:rsid w:val="00D64630"/>
    <w:rsid w:val="00D65060"/>
    <w:rsid w:val="00D65146"/>
    <w:rsid w:val="00D6516D"/>
    <w:rsid w:val="00D65173"/>
    <w:rsid w:val="00D653D5"/>
    <w:rsid w:val="00D653E3"/>
    <w:rsid w:val="00D6565A"/>
    <w:rsid w:val="00D658A1"/>
    <w:rsid w:val="00D65B19"/>
    <w:rsid w:val="00D65DE3"/>
    <w:rsid w:val="00D65FAB"/>
    <w:rsid w:val="00D661B4"/>
    <w:rsid w:val="00D6628D"/>
    <w:rsid w:val="00D66468"/>
    <w:rsid w:val="00D664D6"/>
    <w:rsid w:val="00D66746"/>
    <w:rsid w:val="00D6677B"/>
    <w:rsid w:val="00D66BC9"/>
    <w:rsid w:val="00D66C05"/>
    <w:rsid w:val="00D67023"/>
    <w:rsid w:val="00D67257"/>
    <w:rsid w:val="00D673A7"/>
    <w:rsid w:val="00D67469"/>
    <w:rsid w:val="00D6752B"/>
    <w:rsid w:val="00D675D5"/>
    <w:rsid w:val="00D67EBB"/>
    <w:rsid w:val="00D67FD1"/>
    <w:rsid w:val="00D7001D"/>
    <w:rsid w:val="00D701EA"/>
    <w:rsid w:val="00D70520"/>
    <w:rsid w:val="00D70A0B"/>
    <w:rsid w:val="00D70C45"/>
    <w:rsid w:val="00D70D8E"/>
    <w:rsid w:val="00D70F9B"/>
    <w:rsid w:val="00D71125"/>
    <w:rsid w:val="00D711A9"/>
    <w:rsid w:val="00D71504"/>
    <w:rsid w:val="00D71535"/>
    <w:rsid w:val="00D7162B"/>
    <w:rsid w:val="00D7168C"/>
    <w:rsid w:val="00D716FB"/>
    <w:rsid w:val="00D71BCF"/>
    <w:rsid w:val="00D71E5F"/>
    <w:rsid w:val="00D71F8C"/>
    <w:rsid w:val="00D723AA"/>
    <w:rsid w:val="00D728B7"/>
    <w:rsid w:val="00D72942"/>
    <w:rsid w:val="00D72A3B"/>
    <w:rsid w:val="00D72DD1"/>
    <w:rsid w:val="00D72EFA"/>
    <w:rsid w:val="00D73339"/>
    <w:rsid w:val="00D73786"/>
    <w:rsid w:val="00D738C0"/>
    <w:rsid w:val="00D73BA8"/>
    <w:rsid w:val="00D74111"/>
    <w:rsid w:val="00D744B8"/>
    <w:rsid w:val="00D7467C"/>
    <w:rsid w:val="00D74842"/>
    <w:rsid w:val="00D7493A"/>
    <w:rsid w:val="00D74BBF"/>
    <w:rsid w:val="00D74BC0"/>
    <w:rsid w:val="00D74CD4"/>
    <w:rsid w:val="00D74CFB"/>
    <w:rsid w:val="00D74FC7"/>
    <w:rsid w:val="00D75242"/>
    <w:rsid w:val="00D752CA"/>
    <w:rsid w:val="00D759CC"/>
    <w:rsid w:val="00D75E49"/>
    <w:rsid w:val="00D75E69"/>
    <w:rsid w:val="00D75F96"/>
    <w:rsid w:val="00D76964"/>
    <w:rsid w:val="00D76ADA"/>
    <w:rsid w:val="00D76B44"/>
    <w:rsid w:val="00D76C7B"/>
    <w:rsid w:val="00D76F9D"/>
    <w:rsid w:val="00D7713A"/>
    <w:rsid w:val="00D77BB2"/>
    <w:rsid w:val="00D77CD5"/>
    <w:rsid w:val="00D77ED2"/>
    <w:rsid w:val="00D77EF8"/>
    <w:rsid w:val="00D8003A"/>
    <w:rsid w:val="00D801D8"/>
    <w:rsid w:val="00D803A4"/>
    <w:rsid w:val="00D80AA4"/>
    <w:rsid w:val="00D80B67"/>
    <w:rsid w:val="00D80F99"/>
    <w:rsid w:val="00D814F3"/>
    <w:rsid w:val="00D81681"/>
    <w:rsid w:val="00D8181A"/>
    <w:rsid w:val="00D81BCF"/>
    <w:rsid w:val="00D81DD7"/>
    <w:rsid w:val="00D8200C"/>
    <w:rsid w:val="00D8210C"/>
    <w:rsid w:val="00D821D4"/>
    <w:rsid w:val="00D8258E"/>
    <w:rsid w:val="00D82645"/>
    <w:rsid w:val="00D82815"/>
    <w:rsid w:val="00D829FA"/>
    <w:rsid w:val="00D82D3C"/>
    <w:rsid w:val="00D82E6A"/>
    <w:rsid w:val="00D83258"/>
    <w:rsid w:val="00D834D2"/>
    <w:rsid w:val="00D83BBA"/>
    <w:rsid w:val="00D83C7D"/>
    <w:rsid w:val="00D83E27"/>
    <w:rsid w:val="00D8400A"/>
    <w:rsid w:val="00D86081"/>
    <w:rsid w:val="00D86214"/>
    <w:rsid w:val="00D867EA"/>
    <w:rsid w:val="00D869C6"/>
    <w:rsid w:val="00D86CB2"/>
    <w:rsid w:val="00D86CD5"/>
    <w:rsid w:val="00D86D01"/>
    <w:rsid w:val="00D87075"/>
    <w:rsid w:val="00D875A8"/>
    <w:rsid w:val="00D8763E"/>
    <w:rsid w:val="00D8768E"/>
    <w:rsid w:val="00D903E5"/>
    <w:rsid w:val="00D9046E"/>
    <w:rsid w:val="00D904AB"/>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409"/>
    <w:rsid w:val="00D93A50"/>
    <w:rsid w:val="00D93D33"/>
    <w:rsid w:val="00D942E4"/>
    <w:rsid w:val="00D94409"/>
    <w:rsid w:val="00D94906"/>
    <w:rsid w:val="00D949FE"/>
    <w:rsid w:val="00D94B2D"/>
    <w:rsid w:val="00D9507F"/>
    <w:rsid w:val="00D95093"/>
    <w:rsid w:val="00D95429"/>
    <w:rsid w:val="00D9579A"/>
    <w:rsid w:val="00D95D5C"/>
    <w:rsid w:val="00D95E28"/>
    <w:rsid w:val="00D96117"/>
    <w:rsid w:val="00D96641"/>
    <w:rsid w:val="00D969F1"/>
    <w:rsid w:val="00D969FF"/>
    <w:rsid w:val="00D96F29"/>
    <w:rsid w:val="00D96F40"/>
    <w:rsid w:val="00D97914"/>
    <w:rsid w:val="00DA0AE2"/>
    <w:rsid w:val="00DA1212"/>
    <w:rsid w:val="00DA1871"/>
    <w:rsid w:val="00DA189A"/>
    <w:rsid w:val="00DA1F6F"/>
    <w:rsid w:val="00DA2759"/>
    <w:rsid w:val="00DA2841"/>
    <w:rsid w:val="00DA2D09"/>
    <w:rsid w:val="00DA2ED6"/>
    <w:rsid w:val="00DA3220"/>
    <w:rsid w:val="00DA34AB"/>
    <w:rsid w:val="00DA3692"/>
    <w:rsid w:val="00DA38B6"/>
    <w:rsid w:val="00DA3B33"/>
    <w:rsid w:val="00DA3CE1"/>
    <w:rsid w:val="00DA3D11"/>
    <w:rsid w:val="00DA3D64"/>
    <w:rsid w:val="00DA3E40"/>
    <w:rsid w:val="00DA4511"/>
    <w:rsid w:val="00DA4618"/>
    <w:rsid w:val="00DA4EB9"/>
    <w:rsid w:val="00DA51A9"/>
    <w:rsid w:val="00DA5776"/>
    <w:rsid w:val="00DA5B87"/>
    <w:rsid w:val="00DA6187"/>
    <w:rsid w:val="00DA6355"/>
    <w:rsid w:val="00DA6377"/>
    <w:rsid w:val="00DA643D"/>
    <w:rsid w:val="00DA64F8"/>
    <w:rsid w:val="00DA6567"/>
    <w:rsid w:val="00DA6838"/>
    <w:rsid w:val="00DA6CD5"/>
    <w:rsid w:val="00DA71AD"/>
    <w:rsid w:val="00DA721C"/>
    <w:rsid w:val="00DA72C6"/>
    <w:rsid w:val="00DA73CF"/>
    <w:rsid w:val="00DA746D"/>
    <w:rsid w:val="00DA767E"/>
    <w:rsid w:val="00DA769C"/>
    <w:rsid w:val="00DA78FD"/>
    <w:rsid w:val="00DA7E07"/>
    <w:rsid w:val="00DA7F9D"/>
    <w:rsid w:val="00DB01B6"/>
    <w:rsid w:val="00DB0574"/>
    <w:rsid w:val="00DB0C8C"/>
    <w:rsid w:val="00DB0EB5"/>
    <w:rsid w:val="00DB0F86"/>
    <w:rsid w:val="00DB1113"/>
    <w:rsid w:val="00DB1321"/>
    <w:rsid w:val="00DB18FD"/>
    <w:rsid w:val="00DB19DA"/>
    <w:rsid w:val="00DB1BB1"/>
    <w:rsid w:val="00DB220D"/>
    <w:rsid w:val="00DB23BA"/>
    <w:rsid w:val="00DB2726"/>
    <w:rsid w:val="00DB3444"/>
    <w:rsid w:val="00DB3885"/>
    <w:rsid w:val="00DB4343"/>
    <w:rsid w:val="00DB4547"/>
    <w:rsid w:val="00DB4BB2"/>
    <w:rsid w:val="00DB4C57"/>
    <w:rsid w:val="00DB5316"/>
    <w:rsid w:val="00DB5E1A"/>
    <w:rsid w:val="00DB66B9"/>
    <w:rsid w:val="00DB68EA"/>
    <w:rsid w:val="00DB6A48"/>
    <w:rsid w:val="00DB6B49"/>
    <w:rsid w:val="00DB6CAC"/>
    <w:rsid w:val="00DB7287"/>
    <w:rsid w:val="00DB76C5"/>
    <w:rsid w:val="00DB7845"/>
    <w:rsid w:val="00DC02D0"/>
    <w:rsid w:val="00DC04DF"/>
    <w:rsid w:val="00DC050B"/>
    <w:rsid w:val="00DC0B60"/>
    <w:rsid w:val="00DC0C3A"/>
    <w:rsid w:val="00DC0ECF"/>
    <w:rsid w:val="00DC114F"/>
    <w:rsid w:val="00DC1399"/>
    <w:rsid w:val="00DC149B"/>
    <w:rsid w:val="00DC1CE0"/>
    <w:rsid w:val="00DC1F8F"/>
    <w:rsid w:val="00DC1FE9"/>
    <w:rsid w:val="00DC20D6"/>
    <w:rsid w:val="00DC20DC"/>
    <w:rsid w:val="00DC227B"/>
    <w:rsid w:val="00DC2815"/>
    <w:rsid w:val="00DC2C75"/>
    <w:rsid w:val="00DC3079"/>
    <w:rsid w:val="00DC330F"/>
    <w:rsid w:val="00DC3FF6"/>
    <w:rsid w:val="00DC4923"/>
    <w:rsid w:val="00DC49BC"/>
    <w:rsid w:val="00DC4EBA"/>
    <w:rsid w:val="00DC5040"/>
    <w:rsid w:val="00DC50BA"/>
    <w:rsid w:val="00DC53AD"/>
    <w:rsid w:val="00DC5968"/>
    <w:rsid w:val="00DC5B11"/>
    <w:rsid w:val="00DC5BD8"/>
    <w:rsid w:val="00DC65F3"/>
    <w:rsid w:val="00DC6E7F"/>
    <w:rsid w:val="00DC7058"/>
    <w:rsid w:val="00DC7190"/>
    <w:rsid w:val="00DC77CA"/>
    <w:rsid w:val="00DC78E4"/>
    <w:rsid w:val="00DC7945"/>
    <w:rsid w:val="00DC797F"/>
    <w:rsid w:val="00DC7DA1"/>
    <w:rsid w:val="00DC7EC0"/>
    <w:rsid w:val="00DC7ED3"/>
    <w:rsid w:val="00DC7F4A"/>
    <w:rsid w:val="00DD03C9"/>
    <w:rsid w:val="00DD04D8"/>
    <w:rsid w:val="00DD0630"/>
    <w:rsid w:val="00DD0B49"/>
    <w:rsid w:val="00DD0EFE"/>
    <w:rsid w:val="00DD1069"/>
    <w:rsid w:val="00DD10D7"/>
    <w:rsid w:val="00DD1664"/>
    <w:rsid w:val="00DD1D22"/>
    <w:rsid w:val="00DD205F"/>
    <w:rsid w:val="00DD20A4"/>
    <w:rsid w:val="00DD2489"/>
    <w:rsid w:val="00DD250B"/>
    <w:rsid w:val="00DD26F5"/>
    <w:rsid w:val="00DD3392"/>
    <w:rsid w:val="00DD36DE"/>
    <w:rsid w:val="00DD3C99"/>
    <w:rsid w:val="00DD3E30"/>
    <w:rsid w:val="00DD3F69"/>
    <w:rsid w:val="00DD416D"/>
    <w:rsid w:val="00DD437F"/>
    <w:rsid w:val="00DD48B9"/>
    <w:rsid w:val="00DD48DA"/>
    <w:rsid w:val="00DD49BB"/>
    <w:rsid w:val="00DD5021"/>
    <w:rsid w:val="00DD5295"/>
    <w:rsid w:val="00DD5EDE"/>
    <w:rsid w:val="00DD5F9E"/>
    <w:rsid w:val="00DD680B"/>
    <w:rsid w:val="00DD6951"/>
    <w:rsid w:val="00DD6BBC"/>
    <w:rsid w:val="00DD6BD1"/>
    <w:rsid w:val="00DD6DB8"/>
    <w:rsid w:val="00DD6F0B"/>
    <w:rsid w:val="00DD711E"/>
    <w:rsid w:val="00DD7C2A"/>
    <w:rsid w:val="00DE016C"/>
    <w:rsid w:val="00DE017B"/>
    <w:rsid w:val="00DE0489"/>
    <w:rsid w:val="00DE0762"/>
    <w:rsid w:val="00DE0962"/>
    <w:rsid w:val="00DE0C76"/>
    <w:rsid w:val="00DE1164"/>
    <w:rsid w:val="00DE119A"/>
    <w:rsid w:val="00DE160D"/>
    <w:rsid w:val="00DE18A2"/>
    <w:rsid w:val="00DE1A81"/>
    <w:rsid w:val="00DE1DFA"/>
    <w:rsid w:val="00DE203A"/>
    <w:rsid w:val="00DE23BD"/>
    <w:rsid w:val="00DE27DA"/>
    <w:rsid w:val="00DE29B8"/>
    <w:rsid w:val="00DE29CF"/>
    <w:rsid w:val="00DE2BF5"/>
    <w:rsid w:val="00DE39F2"/>
    <w:rsid w:val="00DE3CCA"/>
    <w:rsid w:val="00DE3D4F"/>
    <w:rsid w:val="00DE3F51"/>
    <w:rsid w:val="00DE4057"/>
    <w:rsid w:val="00DE440F"/>
    <w:rsid w:val="00DE4AFF"/>
    <w:rsid w:val="00DE4CDD"/>
    <w:rsid w:val="00DE504B"/>
    <w:rsid w:val="00DE507B"/>
    <w:rsid w:val="00DE57F5"/>
    <w:rsid w:val="00DE59C0"/>
    <w:rsid w:val="00DE5A93"/>
    <w:rsid w:val="00DE5D7C"/>
    <w:rsid w:val="00DE67DA"/>
    <w:rsid w:val="00DE6FC1"/>
    <w:rsid w:val="00DE7414"/>
    <w:rsid w:val="00DE76F8"/>
    <w:rsid w:val="00DE796C"/>
    <w:rsid w:val="00DE7A82"/>
    <w:rsid w:val="00DE7C3D"/>
    <w:rsid w:val="00DE7CEB"/>
    <w:rsid w:val="00DF02A8"/>
    <w:rsid w:val="00DF052B"/>
    <w:rsid w:val="00DF08AE"/>
    <w:rsid w:val="00DF0A5F"/>
    <w:rsid w:val="00DF1083"/>
    <w:rsid w:val="00DF116B"/>
    <w:rsid w:val="00DF11F0"/>
    <w:rsid w:val="00DF15BB"/>
    <w:rsid w:val="00DF161F"/>
    <w:rsid w:val="00DF1B8C"/>
    <w:rsid w:val="00DF22C3"/>
    <w:rsid w:val="00DF2799"/>
    <w:rsid w:val="00DF2C9E"/>
    <w:rsid w:val="00DF2D29"/>
    <w:rsid w:val="00DF34E5"/>
    <w:rsid w:val="00DF38D4"/>
    <w:rsid w:val="00DF3C99"/>
    <w:rsid w:val="00DF3F8C"/>
    <w:rsid w:val="00DF412D"/>
    <w:rsid w:val="00DF4252"/>
    <w:rsid w:val="00DF427A"/>
    <w:rsid w:val="00DF46E1"/>
    <w:rsid w:val="00DF4955"/>
    <w:rsid w:val="00DF4D6A"/>
    <w:rsid w:val="00DF5026"/>
    <w:rsid w:val="00DF55F2"/>
    <w:rsid w:val="00DF5AE1"/>
    <w:rsid w:val="00DF5BE0"/>
    <w:rsid w:val="00DF5BEE"/>
    <w:rsid w:val="00DF612D"/>
    <w:rsid w:val="00DF65B7"/>
    <w:rsid w:val="00DF6646"/>
    <w:rsid w:val="00DF6AF7"/>
    <w:rsid w:val="00DF6E7A"/>
    <w:rsid w:val="00DF711E"/>
    <w:rsid w:val="00DF7134"/>
    <w:rsid w:val="00DF77EE"/>
    <w:rsid w:val="00DF7C88"/>
    <w:rsid w:val="00DF7C96"/>
    <w:rsid w:val="00DF7ECD"/>
    <w:rsid w:val="00E000C5"/>
    <w:rsid w:val="00E0011B"/>
    <w:rsid w:val="00E0095E"/>
    <w:rsid w:val="00E00AA0"/>
    <w:rsid w:val="00E0104D"/>
    <w:rsid w:val="00E013B3"/>
    <w:rsid w:val="00E014CD"/>
    <w:rsid w:val="00E01603"/>
    <w:rsid w:val="00E01C27"/>
    <w:rsid w:val="00E01FA3"/>
    <w:rsid w:val="00E0218B"/>
    <w:rsid w:val="00E022FB"/>
    <w:rsid w:val="00E0250D"/>
    <w:rsid w:val="00E026E7"/>
    <w:rsid w:val="00E0271B"/>
    <w:rsid w:val="00E02A7F"/>
    <w:rsid w:val="00E02E72"/>
    <w:rsid w:val="00E03646"/>
    <w:rsid w:val="00E0370C"/>
    <w:rsid w:val="00E038B6"/>
    <w:rsid w:val="00E043D9"/>
    <w:rsid w:val="00E044FD"/>
    <w:rsid w:val="00E047EB"/>
    <w:rsid w:val="00E04836"/>
    <w:rsid w:val="00E0499E"/>
    <w:rsid w:val="00E04DBB"/>
    <w:rsid w:val="00E04F40"/>
    <w:rsid w:val="00E050A5"/>
    <w:rsid w:val="00E057F8"/>
    <w:rsid w:val="00E05CDE"/>
    <w:rsid w:val="00E05D60"/>
    <w:rsid w:val="00E05EEB"/>
    <w:rsid w:val="00E05F5F"/>
    <w:rsid w:val="00E06676"/>
    <w:rsid w:val="00E06AFF"/>
    <w:rsid w:val="00E06C60"/>
    <w:rsid w:val="00E07001"/>
    <w:rsid w:val="00E0737D"/>
    <w:rsid w:val="00E074FE"/>
    <w:rsid w:val="00E07617"/>
    <w:rsid w:val="00E07ABC"/>
    <w:rsid w:val="00E108A4"/>
    <w:rsid w:val="00E1099A"/>
    <w:rsid w:val="00E10A03"/>
    <w:rsid w:val="00E10E6A"/>
    <w:rsid w:val="00E10EC0"/>
    <w:rsid w:val="00E10FD0"/>
    <w:rsid w:val="00E111C3"/>
    <w:rsid w:val="00E11862"/>
    <w:rsid w:val="00E11E9D"/>
    <w:rsid w:val="00E11EDD"/>
    <w:rsid w:val="00E11F10"/>
    <w:rsid w:val="00E1233C"/>
    <w:rsid w:val="00E123C6"/>
    <w:rsid w:val="00E12564"/>
    <w:rsid w:val="00E129A7"/>
    <w:rsid w:val="00E12B47"/>
    <w:rsid w:val="00E13067"/>
    <w:rsid w:val="00E1328C"/>
    <w:rsid w:val="00E13697"/>
    <w:rsid w:val="00E13961"/>
    <w:rsid w:val="00E139E9"/>
    <w:rsid w:val="00E14062"/>
    <w:rsid w:val="00E1440E"/>
    <w:rsid w:val="00E14AF4"/>
    <w:rsid w:val="00E14B64"/>
    <w:rsid w:val="00E14BB7"/>
    <w:rsid w:val="00E1573E"/>
    <w:rsid w:val="00E157C9"/>
    <w:rsid w:val="00E157CB"/>
    <w:rsid w:val="00E15AE6"/>
    <w:rsid w:val="00E15DC9"/>
    <w:rsid w:val="00E15E2D"/>
    <w:rsid w:val="00E15ECD"/>
    <w:rsid w:val="00E165E1"/>
    <w:rsid w:val="00E16C7D"/>
    <w:rsid w:val="00E170A2"/>
    <w:rsid w:val="00E17248"/>
    <w:rsid w:val="00E179E9"/>
    <w:rsid w:val="00E17E70"/>
    <w:rsid w:val="00E2003B"/>
    <w:rsid w:val="00E20202"/>
    <w:rsid w:val="00E20344"/>
    <w:rsid w:val="00E2051C"/>
    <w:rsid w:val="00E205B5"/>
    <w:rsid w:val="00E2061A"/>
    <w:rsid w:val="00E207C8"/>
    <w:rsid w:val="00E20AE6"/>
    <w:rsid w:val="00E20C3F"/>
    <w:rsid w:val="00E20CDA"/>
    <w:rsid w:val="00E20E6D"/>
    <w:rsid w:val="00E210AA"/>
    <w:rsid w:val="00E2113D"/>
    <w:rsid w:val="00E216BC"/>
    <w:rsid w:val="00E217A0"/>
    <w:rsid w:val="00E218F5"/>
    <w:rsid w:val="00E21AC1"/>
    <w:rsid w:val="00E21AD1"/>
    <w:rsid w:val="00E21EB5"/>
    <w:rsid w:val="00E22003"/>
    <w:rsid w:val="00E220EC"/>
    <w:rsid w:val="00E22177"/>
    <w:rsid w:val="00E223D8"/>
    <w:rsid w:val="00E2263C"/>
    <w:rsid w:val="00E22A34"/>
    <w:rsid w:val="00E22BFF"/>
    <w:rsid w:val="00E22C78"/>
    <w:rsid w:val="00E22DBA"/>
    <w:rsid w:val="00E22E5D"/>
    <w:rsid w:val="00E22EA6"/>
    <w:rsid w:val="00E234C2"/>
    <w:rsid w:val="00E2352B"/>
    <w:rsid w:val="00E2353D"/>
    <w:rsid w:val="00E236CE"/>
    <w:rsid w:val="00E238D1"/>
    <w:rsid w:val="00E23990"/>
    <w:rsid w:val="00E239E8"/>
    <w:rsid w:val="00E23F0C"/>
    <w:rsid w:val="00E23FDF"/>
    <w:rsid w:val="00E23FEB"/>
    <w:rsid w:val="00E2411C"/>
    <w:rsid w:val="00E247A5"/>
    <w:rsid w:val="00E249A8"/>
    <w:rsid w:val="00E24B44"/>
    <w:rsid w:val="00E2504B"/>
    <w:rsid w:val="00E25156"/>
    <w:rsid w:val="00E2519A"/>
    <w:rsid w:val="00E25336"/>
    <w:rsid w:val="00E25863"/>
    <w:rsid w:val="00E258FF"/>
    <w:rsid w:val="00E25938"/>
    <w:rsid w:val="00E25A6B"/>
    <w:rsid w:val="00E25C60"/>
    <w:rsid w:val="00E25DC7"/>
    <w:rsid w:val="00E26A92"/>
    <w:rsid w:val="00E26B21"/>
    <w:rsid w:val="00E26B30"/>
    <w:rsid w:val="00E26E87"/>
    <w:rsid w:val="00E271F9"/>
    <w:rsid w:val="00E27826"/>
    <w:rsid w:val="00E279BA"/>
    <w:rsid w:val="00E27D69"/>
    <w:rsid w:val="00E27E30"/>
    <w:rsid w:val="00E3051F"/>
    <w:rsid w:val="00E30729"/>
    <w:rsid w:val="00E315BB"/>
    <w:rsid w:val="00E3198F"/>
    <w:rsid w:val="00E31AAC"/>
    <w:rsid w:val="00E32585"/>
    <w:rsid w:val="00E32822"/>
    <w:rsid w:val="00E32D15"/>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6CE"/>
    <w:rsid w:val="00E35826"/>
    <w:rsid w:val="00E35AE2"/>
    <w:rsid w:val="00E35DCD"/>
    <w:rsid w:val="00E35EFC"/>
    <w:rsid w:val="00E3625B"/>
    <w:rsid w:val="00E36340"/>
    <w:rsid w:val="00E36437"/>
    <w:rsid w:val="00E36BF8"/>
    <w:rsid w:val="00E37107"/>
    <w:rsid w:val="00E3711F"/>
    <w:rsid w:val="00E371FB"/>
    <w:rsid w:val="00E3766B"/>
    <w:rsid w:val="00E377D6"/>
    <w:rsid w:val="00E40593"/>
    <w:rsid w:val="00E40870"/>
    <w:rsid w:val="00E40C8E"/>
    <w:rsid w:val="00E40D4A"/>
    <w:rsid w:val="00E40F4D"/>
    <w:rsid w:val="00E411B1"/>
    <w:rsid w:val="00E411FC"/>
    <w:rsid w:val="00E4168F"/>
    <w:rsid w:val="00E41A72"/>
    <w:rsid w:val="00E41E5B"/>
    <w:rsid w:val="00E42005"/>
    <w:rsid w:val="00E42098"/>
    <w:rsid w:val="00E4217C"/>
    <w:rsid w:val="00E424C2"/>
    <w:rsid w:val="00E426CE"/>
    <w:rsid w:val="00E4292E"/>
    <w:rsid w:val="00E429A7"/>
    <w:rsid w:val="00E42AA7"/>
    <w:rsid w:val="00E42E4F"/>
    <w:rsid w:val="00E4339F"/>
    <w:rsid w:val="00E43461"/>
    <w:rsid w:val="00E437E4"/>
    <w:rsid w:val="00E43810"/>
    <w:rsid w:val="00E43A87"/>
    <w:rsid w:val="00E43D00"/>
    <w:rsid w:val="00E43FC5"/>
    <w:rsid w:val="00E449B5"/>
    <w:rsid w:val="00E449FF"/>
    <w:rsid w:val="00E44EA6"/>
    <w:rsid w:val="00E45012"/>
    <w:rsid w:val="00E4502D"/>
    <w:rsid w:val="00E451F9"/>
    <w:rsid w:val="00E454BD"/>
    <w:rsid w:val="00E45EAE"/>
    <w:rsid w:val="00E45F49"/>
    <w:rsid w:val="00E4625E"/>
    <w:rsid w:val="00E46294"/>
    <w:rsid w:val="00E4643E"/>
    <w:rsid w:val="00E468FE"/>
    <w:rsid w:val="00E46E5E"/>
    <w:rsid w:val="00E46EC7"/>
    <w:rsid w:val="00E4770F"/>
    <w:rsid w:val="00E47A91"/>
    <w:rsid w:val="00E47F7A"/>
    <w:rsid w:val="00E501FD"/>
    <w:rsid w:val="00E5185B"/>
    <w:rsid w:val="00E518F7"/>
    <w:rsid w:val="00E51987"/>
    <w:rsid w:val="00E522A5"/>
    <w:rsid w:val="00E52445"/>
    <w:rsid w:val="00E52533"/>
    <w:rsid w:val="00E52580"/>
    <w:rsid w:val="00E52647"/>
    <w:rsid w:val="00E52D13"/>
    <w:rsid w:val="00E5310B"/>
    <w:rsid w:val="00E53C52"/>
    <w:rsid w:val="00E53F5A"/>
    <w:rsid w:val="00E53F7A"/>
    <w:rsid w:val="00E53FCF"/>
    <w:rsid w:val="00E53FDF"/>
    <w:rsid w:val="00E542B1"/>
    <w:rsid w:val="00E54921"/>
    <w:rsid w:val="00E54EDC"/>
    <w:rsid w:val="00E550C3"/>
    <w:rsid w:val="00E5550A"/>
    <w:rsid w:val="00E55D81"/>
    <w:rsid w:val="00E55DA5"/>
    <w:rsid w:val="00E561B5"/>
    <w:rsid w:val="00E565F6"/>
    <w:rsid w:val="00E56764"/>
    <w:rsid w:val="00E56795"/>
    <w:rsid w:val="00E56D85"/>
    <w:rsid w:val="00E576AB"/>
    <w:rsid w:val="00E57ACE"/>
    <w:rsid w:val="00E57C09"/>
    <w:rsid w:val="00E57F3C"/>
    <w:rsid w:val="00E6022D"/>
    <w:rsid w:val="00E60A1E"/>
    <w:rsid w:val="00E60C6F"/>
    <w:rsid w:val="00E60EAD"/>
    <w:rsid w:val="00E61027"/>
    <w:rsid w:val="00E61376"/>
    <w:rsid w:val="00E61E13"/>
    <w:rsid w:val="00E61E92"/>
    <w:rsid w:val="00E62413"/>
    <w:rsid w:val="00E62771"/>
    <w:rsid w:val="00E62BC7"/>
    <w:rsid w:val="00E62F80"/>
    <w:rsid w:val="00E6302E"/>
    <w:rsid w:val="00E63057"/>
    <w:rsid w:val="00E63086"/>
    <w:rsid w:val="00E633AC"/>
    <w:rsid w:val="00E6371F"/>
    <w:rsid w:val="00E637EA"/>
    <w:rsid w:val="00E63BC3"/>
    <w:rsid w:val="00E640FE"/>
    <w:rsid w:val="00E64117"/>
    <w:rsid w:val="00E6417F"/>
    <w:rsid w:val="00E642BF"/>
    <w:rsid w:val="00E64877"/>
    <w:rsid w:val="00E64C63"/>
    <w:rsid w:val="00E64C9F"/>
    <w:rsid w:val="00E64DC7"/>
    <w:rsid w:val="00E6510C"/>
    <w:rsid w:val="00E6517C"/>
    <w:rsid w:val="00E65638"/>
    <w:rsid w:val="00E659B8"/>
    <w:rsid w:val="00E65B60"/>
    <w:rsid w:val="00E65CCF"/>
    <w:rsid w:val="00E65D35"/>
    <w:rsid w:val="00E65E8A"/>
    <w:rsid w:val="00E66333"/>
    <w:rsid w:val="00E66558"/>
    <w:rsid w:val="00E6688C"/>
    <w:rsid w:val="00E669E2"/>
    <w:rsid w:val="00E66BB8"/>
    <w:rsid w:val="00E6727B"/>
    <w:rsid w:val="00E672D1"/>
    <w:rsid w:val="00E67707"/>
    <w:rsid w:val="00E67AE0"/>
    <w:rsid w:val="00E67B3D"/>
    <w:rsid w:val="00E67B7F"/>
    <w:rsid w:val="00E67C87"/>
    <w:rsid w:val="00E701F5"/>
    <w:rsid w:val="00E703C8"/>
    <w:rsid w:val="00E70538"/>
    <w:rsid w:val="00E705DD"/>
    <w:rsid w:val="00E707F1"/>
    <w:rsid w:val="00E708BD"/>
    <w:rsid w:val="00E70C0A"/>
    <w:rsid w:val="00E70C88"/>
    <w:rsid w:val="00E70E87"/>
    <w:rsid w:val="00E70FB5"/>
    <w:rsid w:val="00E71016"/>
    <w:rsid w:val="00E71492"/>
    <w:rsid w:val="00E71599"/>
    <w:rsid w:val="00E71BC2"/>
    <w:rsid w:val="00E72384"/>
    <w:rsid w:val="00E7266B"/>
    <w:rsid w:val="00E72A80"/>
    <w:rsid w:val="00E72C84"/>
    <w:rsid w:val="00E72CB2"/>
    <w:rsid w:val="00E73240"/>
    <w:rsid w:val="00E73309"/>
    <w:rsid w:val="00E73415"/>
    <w:rsid w:val="00E7355B"/>
    <w:rsid w:val="00E736BA"/>
    <w:rsid w:val="00E738B8"/>
    <w:rsid w:val="00E73964"/>
    <w:rsid w:val="00E73984"/>
    <w:rsid w:val="00E73A0A"/>
    <w:rsid w:val="00E73A75"/>
    <w:rsid w:val="00E73B3B"/>
    <w:rsid w:val="00E73FC8"/>
    <w:rsid w:val="00E74138"/>
    <w:rsid w:val="00E748D6"/>
    <w:rsid w:val="00E74AE4"/>
    <w:rsid w:val="00E74C7F"/>
    <w:rsid w:val="00E74D67"/>
    <w:rsid w:val="00E75084"/>
    <w:rsid w:val="00E75403"/>
    <w:rsid w:val="00E75571"/>
    <w:rsid w:val="00E7571A"/>
    <w:rsid w:val="00E758D2"/>
    <w:rsid w:val="00E7644A"/>
    <w:rsid w:val="00E764D9"/>
    <w:rsid w:val="00E76865"/>
    <w:rsid w:val="00E76B4B"/>
    <w:rsid w:val="00E76BED"/>
    <w:rsid w:val="00E76C62"/>
    <w:rsid w:val="00E76DF5"/>
    <w:rsid w:val="00E76EA1"/>
    <w:rsid w:val="00E77292"/>
    <w:rsid w:val="00E77A6C"/>
    <w:rsid w:val="00E77BD0"/>
    <w:rsid w:val="00E80034"/>
    <w:rsid w:val="00E8051F"/>
    <w:rsid w:val="00E80B4A"/>
    <w:rsid w:val="00E80CBA"/>
    <w:rsid w:val="00E80E4A"/>
    <w:rsid w:val="00E81468"/>
    <w:rsid w:val="00E81B95"/>
    <w:rsid w:val="00E81CA8"/>
    <w:rsid w:val="00E81FFE"/>
    <w:rsid w:val="00E823D2"/>
    <w:rsid w:val="00E824C6"/>
    <w:rsid w:val="00E82767"/>
    <w:rsid w:val="00E82C9C"/>
    <w:rsid w:val="00E82FAB"/>
    <w:rsid w:val="00E83059"/>
    <w:rsid w:val="00E83118"/>
    <w:rsid w:val="00E8350D"/>
    <w:rsid w:val="00E83843"/>
    <w:rsid w:val="00E83939"/>
    <w:rsid w:val="00E83B57"/>
    <w:rsid w:val="00E84138"/>
    <w:rsid w:val="00E8413C"/>
    <w:rsid w:val="00E8413F"/>
    <w:rsid w:val="00E84302"/>
    <w:rsid w:val="00E849D0"/>
    <w:rsid w:val="00E84E6A"/>
    <w:rsid w:val="00E852BB"/>
    <w:rsid w:val="00E85502"/>
    <w:rsid w:val="00E856BE"/>
    <w:rsid w:val="00E85CFC"/>
    <w:rsid w:val="00E85CFD"/>
    <w:rsid w:val="00E85F90"/>
    <w:rsid w:val="00E8615B"/>
    <w:rsid w:val="00E863ED"/>
    <w:rsid w:val="00E864D7"/>
    <w:rsid w:val="00E86600"/>
    <w:rsid w:val="00E8666F"/>
    <w:rsid w:val="00E86710"/>
    <w:rsid w:val="00E8682E"/>
    <w:rsid w:val="00E86939"/>
    <w:rsid w:val="00E86C0C"/>
    <w:rsid w:val="00E86FC0"/>
    <w:rsid w:val="00E8733A"/>
    <w:rsid w:val="00E8764C"/>
    <w:rsid w:val="00E87690"/>
    <w:rsid w:val="00E87722"/>
    <w:rsid w:val="00E87725"/>
    <w:rsid w:val="00E87BE3"/>
    <w:rsid w:val="00E9037C"/>
    <w:rsid w:val="00E903E5"/>
    <w:rsid w:val="00E905AE"/>
    <w:rsid w:val="00E90A4B"/>
    <w:rsid w:val="00E90F7D"/>
    <w:rsid w:val="00E9155F"/>
    <w:rsid w:val="00E915F2"/>
    <w:rsid w:val="00E9183C"/>
    <w:rsid w:val="00E91850"/>
    <w:rsid w:val="00E91E96"/>
    <w:rsid w:val="00E91FBA"/>
    <w:rsid w:val="00E921F0"/>
    <w:rsid w:val="00E924C4"/>
    <w:rsid w:val="00E92666"/>
    <w:rsid w:val="00E92ACA"/>
    <w:rsid w:val="00E92F03"/>
    <w:rsid w:val="00E93327"/>
    <w:rsid w:val="00E93374"/>
    <w:rsid w:val="00E933B2"/>
    <w:rsid w:val="00E9348E"/>
    <w:rsid w:val="00E9353C"/>
    <w:rsid w:val="00E93C53"/>
    <w:rsid w:val="00E93CF3"/>
    <w:rsid w:val="00E93D68"/>
    <w:rsid w:val="00E9410E"/>
    <w:rsid w:val="00E94B7D"/>
    <w:rsid w:val="00E94BD1"/>
    <w:rsid w:val="00E94F73"/>
    <w:rsid w:val="00E95577"/>
    <w:rsid w:val="00E9563A"/>
    <w:rsid w:val="00E95F3C"/>
    <w:rsid w:val="00E963E1"/>
    <w:rsid w:val="00E96442"/>
    <w:rsid w:val="00E96482"/>
    <w:rsid w:val="00E96643"/>
    <w:rsid w:val="00E9664C"/>
    <w:rsid w:val="00E9688F"/>
    <w:rsid w:val="00E96AA8"/>
    <w:rsid w:val="00E96CC5"/>
    <w:rsid w:val="00E96EC0"/>
    <w:rsid w:val="00E97222"/>
    <w:rsid w:val="00E973FD"/>
    <w:rsid w:val="00E9757B"/>
    <w:rsid w:val="00E975BD"/>
    <w:rsid w:val="00E97603"/>
    <w:rsid w:val="00E97611"/>
    <w:rsid w:val="00E97652"/>
    <w:rsid w:val="00E97BE5"/>
    <w:rsid w:val="00E97EAC"/>
    <w:rsid w:val="00E97F10"/>
    <w:rsid w:val="00EA092E"/>
    <w:rsid w:val="00EA09A3"/>
    <w:rsid w:val="00EA0AAE"/>
    <w:rsid w:val="00EA0D9F"/>
    <w:rsid w:val="00EA0E19"/>
    <w:rsid w:val="00EA1196"/>
    <w:rsid w:val="00EA1375"/>
    <w:rsid w:val="00EA2413"/>
    <w:rsid w:val="00EA2768"/>
    <w:rsid w:val="00EA27F5"/>
    <w:rsid w:val="00EA2965"/>
    <w:rsid w:val="00EA2A8C"/>
    <w:rsid w:val="00EA363F"/>
    <w:rsid w:val="00EA36E4"/>
    <w:rsid w:val="00EA3770"/>
    <w:rsid w:val="00EA3807"/>
    <w:rsid w:val="00EA3CA3"/>
    <w:rsid w:val="00EA3F70"/>
    <w:rsid w:val="00EA40B5"/>
    <w:rsid w:val="00EA4AA9"/>
    <w:rsid w:val="00EA4F5C"/>
    <w:rsid w:val="00EA541A"/>
    <w:rsid w:val="00EA5569"/>
    <w:rsid w:val="00EA561A"/>
    <w:rsid w:val="00EA5839"/>
    <w:rsid w:val="00EA5910"/>
    <w:rsid w:val="00EA5A0A"/>
    <w:rsid w:val="00EA5BE7"/>
    <w:rsid w:val="00EA5E50"/>
    <w:rsid w:val="00EA6081"/>
    <w:rsid w:val="00EA61F6"/>
    <w:rsid w:val="00EA620A"/>
    <w:rsid w:val="00EA63D6"/>
    <w:rsid w:val="00EA64C0"/>
    <w:rsid w:val="00EA6740"/>
    <w:rsid w:val="00EA68DE"/>
    <w:rsid w:val="00EA71B5"/>
    <w:rsid w:val="00EA741E"/>
    <w:rsid w:val="00EA7790"/>
    <w:rsid w:val="00EA7813"/>
    <w:rsid w:val="00EA7A64"/>
    <w:rsid w:val="00EA7A7F"/>
    <w:rsid w:val="00EA7FC0"/>
    <w:rsid w:val="00EB0289"/>
    <w:rsid w:val="00EB1250"/>
    <w:rsid w:val="00EB19E5"/>
    <w:rsid w:val="00EB1A53"/>
    <w:rsid w:val="00EB1E72"/>
    <w:rsid w:val="00EB2204"/>
    <w:rsid w:val="00EB28DB"/>
    <w:rsid w:val="00EB2D12"/>
    <w:rsid w:val="00EB322A"/>
    <w:rsid w:val="00EB3497"/>
    <w:rsid w:val="00EB388C"/>
    <w:rsid w:val="00EB393D"/>
    <w:rsid w:val="00EB397C"/>
    <w:rsid w:val="00EB3A05"/>
    <w:rsid w:val="00EB3C50"/>
    <w:rsid w:val="00EB3F46"/>
    <w:rsid w:val="00EB4151"/>
    <w:rsid w:val="00EB464B"/>
    <w:rsid w:val="00EB467A"/>
    <w:rsid w:val="00EB4755"/>
    <w:rsid w:val="00EB47B5"/>
    <w:rsid w:val="00EB4843"/>
    <w:rsid w:val="00EB4E0A"/>
    <w:rsid w:val="00EB6387"/>
    <w:rsid w:val="00EB68A4"/>
    <w:rsid w:val="00EB72DD"/>
    <w:rsid w:val="00EB7337"/>
    <w:rsid w:val="00EB7525"/>
    <w:rsid w:val="00EB780D"/>
    <w:rsid w:val="00EB79EB"/>
    <w:rsid w:val="00EB7B43"/>
    <w:rsid w:val="00EB7CD2"/>
    <w:rsid w:val="00EB7D49"/>
    <w:rsid w:val="00EB7FAB"/>
    <w:rsid w:val="00EC04FF"/>
    <w:rsid w:val="00EC05BA"/>
    <w:rsid w:val="00EC07A3"/>
    <w:rsid w:val="00EC07AD"/>
    <w:rsid w:val="00EC0835"/>
    <w:rsid w:val="00EC09D8"/>
    <w:rsid w:val="00EC0CC6"/>
    <w:rsid w:val="00EC0D09"/>
    <w:rsid w:val="00EC0DB5"/>
    <w:rsid w:val="00EC128B"/>
    <w:rsid w:val="00EC1597"/>
    <w:rsid w:val="00EC15A0"/>
    <w:rsid w:val="00EC16AD"/>
    <w:rsid w:val="00EC181D"/>
    <w:rsid w:val="00EC1BC2"/>
    <w:rsid w:val="00EC27B6"/>
    <w:rsid w:val="00EC282C"/>
    <w:rsid w:val="00EC3006"/>
    <w:rsid w:val="00EC3657"/>
    <w:rsid w:val="00EC3A1E"/>
    <w:rsid w:val="00EC3C97"/>
    <w:rsid w:val="00EC3F37"/>
    <w:rsid w:val="00EC445C"/>
    <w:rsid w:val="00EC4886"/>
    <w:rsid w:val="00EC4D58"/>
    <w:rsid w:val="00EC4F8F"/>
    <w:rsid w:val="00EC5201"/>
    <w:rsid w:val="00EC5713"/>
    <w:rsid w:val="00EC5961"/>
    <w:rsid w:val="00EC5A15"/>
    <w:rsid w:val="00EC5AFB"/>
    <w:rsid w:val="00EC5C8F"/>
    <w:rsid w:val="00EC5E38"/>
    <w:rsid w:val="00EC65DB"/>
    <w:rsid w:val="00EC6973"/>
    <w:rsid w:val="00EC6CA7"/>
    <w:rsid w:val="00EC6F52"/>
    <w:rsid w:val="00EC7FAA"/>
    <w:rsid w:val="00EC7FE7"/>
    <w:rsid w:val="00ED0131"/>
    <w:rsid w:val="00ED01A9"/>
    <w:rsid w:val="00ED0272"/>
    <w:rsid w:val="00ED08C5"/>
    <w:rsid w:val="00ED0BDA"/>
    <w:rsid w:val="00ED0DAA"/>
    <w:rsid w:val="00ED1157"/>
    <w:rsid w:val="00ED1173"/>
    <w:rsid w:val="00ED148E"/>
    <w:rsid w:val="00ED15E6"/>
    <w:rsid w:val="00ED187F"/>
    <w:rsid w:val="00ED1A08"/>
    <w:rsid w:val="00ED1D60"/>
    <w:rsid w:val="00ED20A8"/>
    <w:rsid w:val="00ED21A9"/>
    <w:rsid w:val="00ED2C5E"/>
    <w:rsid w:val="00ED323C"/>
    <w:rsid w:val="00ED3A20"/>
    <w:rsid w:val="00ED3B14"/>
    <w:rsid w:val="00ED3DDD"/>
    <w:rsid w:val="00ED416B"/>
    <w:rsid w:val="00ED42F6"/>
    <w:rsid w:val="00ED472E"/>
    <w:rsid w:val="00ED4C7A"/>
    <w:rsid w:val="00ED4D38"/>
    <w:rsid w:val="00ED4DDA"/>
    <w:rsid w:val="00ED57E8"/>
    <w:rsid w:val="00ED58A7"/>
    <w:rsid w:val="00ED5A5D"/>
    <w:rsid w:val="00ED5CC5"/>
    <w:rsid w:val="00ED5E01"/>
    <w:rsid w:val="00ED60F5"/>
    <w:rsid w:val="00ED670A"/>
    <w:rsid w:val="00ED6B49"/>
    <w:rsid w:val="00ED7708"/>
    <w:rsid w:val="00ED775A"/>
    <w:rsid w:val="00ED7948"/>
    <w:rsid w:val="00ED7AEE"/>
    <w:rsid w:val="00ED7D17"/>
    <w:rsid w:val="00ED7E7D"/>
    <w:rsid w:val="00EE0002"/>
    <w:rsid w:val="00EE0217"/>
    <w:rsid w:val="00EE0421"/>
    <w:rsid w:val="00EE0847"/>
    <w:rsid w:val="00EE0E29"/>
    <w:rsid w:val="00EE1135"/>
    <w:rsid w:val="00EE1A6C"/>
    <w:rsid w:val="00EE1DC9"/>
    <w:rsid w:val="00EE1F11"/>
    <w:rsid w:val="00EE2688"/>
    <w:rsid w:val="00EE29DF"/>
    <w:rsid w:val="00EE2A88"/>
    <w:rsid w:val="00EE3119"/>
    <w:rsid w:val="00EE355A"/>
    <w:rsid w:val="00EE3ABE"/>
    <w:rsid w:val="00EE3BC5"/>
    <w:rsid w:val="00EE481B"/>
    <w:rsid w:val="00EE4A19"/>
    <w:rsid w:val="00EE5480"/>
    <w:rsid w:val="00EE5AC0"/>
    <w:rsid w:val="00EE5E5D"/>
    <w:rsid w:val="00EE60D2"/>
    <w:rsid w:val="00EE64BF"/>
    <w:rsid w:val="00EE676E"/>
    <w:rsid w:val="00EE68B3"/>
    <w:rsid w:val="00EE69B4"/>
    <w:rsid w:val="00EE6D78"/>
    <w:rsid w:val="00EE6E53"/>
    <w:rsid w:val="00EE6E7C"/>
    <w:rsid w:val="00EE70A3"/>
    <w:rsid w:val="00EE70DA"/>
    <w:rsid w:val="00EE724E"/>
    <w:rsid w:val="00EE74CC"/>
    <w:rsid w:val="00EE779F"/>
    <w:rsid w:val="00EE78C9"/>
    <w:rsid w:val="00EE7DAB"/>
    <w:rsid w:val="00EF01BB"/>
    <w:rsid w:val="00EF037F"/>
    <w:rsid w:val="00EF0682"/>
    <w:rsid w:val="00EF0A51"/>
    <w:rsid w:val="00EF0D7C"/>
    <w:rsid w:val="00EF10D1"/>
    <w:rsid w:val="00EF14AD"/>
    <w:rsid w:val="00EF15E2"/>
    <w:rsid w:val="00EF1685"/>
    <w:rsid w:val="00EF1AA1"/>
    <w:rsid w:val="00EF1AAF"/>
    <w:rsid w:val="00EF1F2D"/>
    <w:rsid w:val="00EF2003"/>
    <w:rsid w:val="00EF2013"/>
    <w:rsid w:val="00EF224F"/>
    <w:rsid w:val="00EF2EF6"/>
    <w:rsid w:val="00EF2F19"/>
    <w:rsid w:val="00EF393F"/>
    <w:rsid w:val="00EF3B2D"/>
    <w:rsid w:val="00EF40FD"/>
    <w:rsid w:val="00EF4167"/>
    <w:rsid w:val="00EF431D"/>
    <w:rsid w:val="00EF47AC"/>
    <w:rsid w:val="00EF48EF"/>
    <w:rsid w:val="00EF54FD"/>
    <w:rsid w:val="00EF5B61"/>
    <w:rsid w:val="00EF5E15"/>
    <w:rsid w:val="00EF5EB9"/>
    <w:rsid w:val="00EF5EBC"/>
    <w:rsid w:val="00EF5F7E"/>
    <w:rsid w:val="00EF612A"/>
    <w:rsid w:val="00EF613D"/>
    <w:rsid w:val="00EF62EB"/>
    <w:rsid w:val="00EF6F22"/>
    <w:rsid w:val="00EF70AF"/>
    <w:rsid w:val="00EF7205"/>
    <w:rsid w:val="00EF7A3D"/>
    <w:rsid w:val="00EF7D1E"/>
    <w:rsid w:val="00EF7E02"/>
    <w:rsid w:val="00F00168"/>
    <w:rsid w:val="00F00209"/>
    <w:rsid w:val="00F00436"/>
    <w:rsid w:val="00F004CE"/>
    <w:rsid w:val="00F0082C"/>
    <w:rsid w:val="00F00B39"/>
    <w:rsid w:val="00F00B5A"/>
    <w:rsid w:val="00F00BEC"/>
    <w:rsid w:val="00F00E05"/>
    <w:rsid w:val="00F00E75"/>
    <w:rsid w:val="00F01369"/>
    <w:rsid w:val="00F014CE"/>
    <w:rsid w:val="00F0163C"/>
    <w:rsid w:val="00F01A12"/>
    <w:rsid w:val="00F01C5E"/>
    <w:rsid w:val="00F01C6E"/>
    <w:rsid w:val="00F01D1F"/>
    <w:rsid w:val="00F01D74"/>
    <w:rsid w:val="00F02480"/>
    <w:rsid w:val="00F02525"/>
    <w:rsid w:val="00F025C5"/>
    <w:rsid w:val="00F03430"/>
    <w:rsid w:val="00F0343D"/>
    <w:rsid w:val="00F0346A"/>
    <w:rsid w:val="00F034AE"/>
    <w:rsid w:val="00F03562"/>
    <w:rsid w:val="00F0376F"/>
    <w:rsid w:val="00F03CEA"/>
    <w:rsid w:val="00F03EDD"/>
    <w:rsid w:val="00F04062"/>
    <w:rsid w:val="00F041E7"/>
    <w:rsid w:val="00F04326"/>
    <w:rsid w:val="00F048C5"/>
    <w:rsid w:val="00F04BE8"/>
    <w:rsid w:val="00F04D1F"/>
    <w:rsid w:val="00F05B76"/>
    <w:rsid w:val="00F060B6"/>
    <w:rsid w:val="00F06442"/>
    <w:rsid w:val="00F064DE"/>
    <w:rsid w:val="00F06C05"/>
    <w:rsid w:val="00F06E2C"/>
    <w:rsid w:val="00F07269"/>
    <w:rsid w:val="00F102B1"/>
    <w:rsid w:val="00F10352"/>
    <w:rsid w:val="00F1060F"/>
    <w:rsid w:val="00F10718"/>
    <w:rsid w:val="00F10D38"/>
    <w:rsid w:val="00F10FD4"/>
    <w:rsid w:val="00F11202"/>
    <w:rsid w:val="00F114E6"/>
    <w:rsid w:val="00F117BD"/>
    <w:rsid w:val="00F11A71"/>
    <w:rsid w:val="00F11BA5"/>
    <w:rsid w:val="00F11BE6"/>
    <w:rsid w:val="00F120D6"/>
    <w:rsid w:val="00F1237F"/>
    <w:rsid w:val="00F125D0"/>
    <w:rsid w:val="00F127B9"/>
    <w:rsid w:val="00F127C8"/>
    <w:rsid w:val="00F129D8"/>
    <w:rsid w:val="00F137C2"/>
    <w:rsid w:val="00F137FF"/>
    <w:rsid w:val="00F13B34"/>
    <w:rsid w:val="00F13CEA"/>
    <w:rsid w:val="00F141CA"/>
    <w:rsid w:val="00F14619"/>
    <w:rsid w:val="00F146BA"/>
    <w:rsid w:val="00F148ED"/>
    <w:rsid w:val="00F14D2D"/>
    <w:rsid w:val="00F15550"/>
    <w:rsid w:val="00F15F24"/>
    <w:rsid w:val="00F166C2"/>
    <w:rsid w:val="00F16999"/>
    <w:rsid w:val="00F16B36"/>
    <w:rsid w:val="00F170EF"/>
    <w:rsid w:val="00F17307"/>
    <w:rsid w:val="00F17337"/>
    <w:rsid w:val="00F176D3"/>
    <w:rsid w:val="00F1771E"/>
    <w:rsid w:val="00F178C7"/>
    <w:rsid w:val="00F20508"/>
    <w:rsid w:val="00F2074C"/>
    <w:rsid w:val="00F20937"/>
    <w:rsid w:val="00F20B29"/>
    <w:rsid w:val="00F20C92"/>
    <w:rsid w:val="00F20F6B"/>
    <w:rsid w:val="00F2115B"/>
    <w:rsid w:val="00F2138C"/>
    <w:rsid w:val="00F21435"/>
    <w:rsid w:val="00F21454"/>
    <w:rsid w:val="00F2176A"/>
    <w:rsid w:val="00F219A5"/>
    <w:rsid w:val="00F21DD9"/>
    <w:rsid w:val="00F21FF2"/>
    <w:rsid w:val="00F22039"/>
    <w:rsid w:val="00F224D2"/>
    <w:rsid w:val="00F227DE"/>
    <w:rsid w:val="00F22E4E"/>
    <w:rsid w:val="00F2326A"/>
    <w:rsid w:val="00F2326C"/>
    <w:rsid w:val="00F232D1"/>
    <w:rsid w:val="00F2332A"/>
    <w:rsid w:val="00F23394"/>
    <w:rsid w:val="00F235FE"/>
    <w:rsid w:val="00F23715"/>
    <w:rsid w:val="00F24250"/>
    <w:rsid w:val="00F2448F"/>
    <w:rsid w:val="00F24596"/>
    <w:rsid w:val="00F245D5"/>
    <w:rsid w:val="00F245ED"/>
    <w:rsid w:val="00F24B80"/>
    <w:rsid w:val="00F24F06"/>
    <w:rsid w:val="00F24F2C"/>
    <w:rsid w:val="00F25312"/>
    <w:rsid w:val="00F256F0"/>
    <w:rsid w:val="00F25854"/>
    <w:rsid w:val="00F25C44"/>
    <w:rsid w:val="00F25D13"/>
    <w:rsid w:val="00F25E1F"/>
    <w:rsid w:val="00F25F73"/>
    <w:rsid w:val="00F26024"/>
    <w:rsid w:val="00F260D4"/>
    <w:rsid w:val="00F26195"/>
    <w:rsid w:val="00F26ABA"/>
    <w:rsid w:val="00F26B5D"/>
    <w:rsid w:val="00F27540"/>
    <w:rsid w:val="00F275B0"/>
    <w:rsid w:val="00F27959"/>
    <w:rsid w:val="00F27BD1"/>
    <w:rsid w:val="00F30179"/>
    <w:rsid w:val="00F30253"/>
    <w:rsid w:val="00F302EC"/>
    <w:rsid w:val="00F311C9"/>
    <w:rsid w:val="00F313E1"/>
    <w:rsid w:val="00F316A2"/>
    <w:rsid w:val="00F317E8"/>
    <w:rsid w:val="00F31848"/>
    <w:rsid w:val="00F31959"/>
    <w:rsid w:val="00F321FA"/>
    <w:rsid w:val="00F3234E"/>
    <w:rsid w:val="00F32458"/>
    <w:rsid w:val="00F3249A"/>
    <w:rsid w:val="00F324C1"/>
    <w:rsid w:val="00F326A8"/>
    <w:rsid w:val="00F32E02"/>
    <w:rsid w:val="00F335F9"/>
    <w:rsid w:val="00F33684"/>
    <w:rsid w:val="00F338B3"/>
    <w:rsid w:val="00F33CAE"/>
    <w:rsid w:val="00F33D3F"/>
    <w:rsid w:val="00F33E79"/>
    <w:rsid w:val="00F34039"/>
    <w:rsid w:val="00F34179"/>
    <w:rsid w:val="00F3428B"/>
    <w:rsid w:val="00F34342"/>
    <w:rsid w:val="00F346F0"/>
    <w:rsid w:val="00F34992"/>
    <w:rsid w:val="00F34A16"/>
    <w:rsid w:val="00F34D75"/>
    <w:rsid w:val="00F35762"/>
    <w:rsid w:val="00F3580F"/>
    <w:rsid w:val="00F35F62"/>
    <w:rsid w:val="00F3608E"/>
    <w:rsid w:val="00F36382"/>
    <w:rsid w:val="00F36419"/>
    <w:rsid w:val="00F364CE"/>
    <w:rsid w:val="00F364F6"/>
    <w:rsid w:val="00F37590"/>
    <w:rsid w:val="00F37881"/>
    <w:rsid w:val="00F37A7C"/>
    <w:rsid w:val="00F37C01"/>
    <w:rsid w:val="00F37CDD"/>
    <w:rsid w:val="00F406E0"/>
    <w:rsid w:val="00F40B67"/>
    <w:rsid w:val="00F40E29"/>
    <w:rsid w:val="00F40F33"/>
    <w:rsid w:val="00F40FAE"/>
    <w:rsid w:val="00F414BE"/>
    <w:rsid w:val="00F415A4"/>
    <w:rsid w:val="00F41658"/>
    <w:rsid w:val="00F41D25"/>
    <w:rsid w:val="00F42088"/>
    <w:rsid w:val="00F428D4"/>
    <w:rsid w:val="00F42D0E"/>
    <w:rsid w:val="00F42FFC"/>
    <w:rsid w:val="00F43A72"/>
    <w:rsid w:val="00F43FD2"/>
    <w:rsid w:val="00F44250"/>
    <w:rsid w:val="00F4433A"/>
    <w:rsid w:val="00F44359"/>
    <w:rsid w:val="00F44925"/>
    <w:rsid w:val="00F44DF0"/>
    <w:rsid w:val="00F450F9"/>
    <w:rsid w:val="00F453E3"/>
    <w:rsid w:val="00F45891"/>
    <w:rsid w:val="00F45AB3"/>
    <w:rsid w:val="00F45F30"/>
    <w:rsid w:val="00F45F40"/>
    <w:rsid w:val="00F45FCC"/>
    <w:rsid w:val="00F46048"/>
    <w:rsid w:val="00F46539"/>
    <w:rsid w:val="00F465DA"/>
    <w:rsid w:val="00F4702E"/>
    <w:rsid w:val="00F4766C"/>
    <w:rsid w:val="00F4774F"/>
    <w:rsid w:val="00F502DD"/>
    <w:rsid w:val="00F5033B"/>
    <w:rsid w:val="00F50565"/>
    <w:rsid w:val="00F508FB"/>
    <w:rsid w:val="00F50BE0"/>
    <w:rsid w:val="00F50C30"/>
    <w:rsid w:val="00F50FE3"/>
    <w:rsid w:val="00F512E9"/>
    <w:rsid w:val="00F5134F"/>
    <w:rsid w:val="00F518DE"/>
    <w:rsid w:val="00F518F5"/>
    <w:rsid w:val="00F518F9"/>
    <w:rsid w:val="00F51BBF"/>
    <w:rsid w:val="00F51E00"/>
    <w:rsid w:val="00F52278"/>
    <w:rsid w:val="00F528D1"/>
    <w:rsid w:val="00F52A82"/>
    <w:rsid w:val="00F52B24"/>
    <w:rsid w:val="00F52C80"/>
    <w:rsid w:val="00F52CA3"/>
    <w:rsid w:val="00F530A3"/>
    <w:rsid w:val="00F53201"/>
    <w:rsid w:val="00F5355B"/>
    <w:rsid w:val="00F536EE"/>
    <w:rsid w:val="00F53749"/>
    <w:rsid w:val="00F53861"/>
    <w:rsid w:val="00F53A69"/>
    <w:rsid w:val="00F53C76"/>
    <w:rsid w:val="00F53C7E"/>
    <w:rsid w:val="00F53FE6"/>
    <w:rsid w:val="00F546A7"/>
    <w:rsid w:val="00F546E1"/>
    <w:rsid w:val="00F54BB9"/>
    <w:rsid w:val="00F551AE"/>
    <w:rsid w:val="00F55CF1"/>
    <w:rsid w:val="00F55FA5"/>
    <w:rsid w:val="00F56330"/>
    <w:rsid w:val="00F56B9B"/>
    <w:rsid w:val="00F56CC5"/>
    <w:rsid w:val="00F5772E"/>
    <w:rsid w:val="00F578E3"/>
    <w:rsid w:val="00F57B4C"/>
    <w:rsid w:val="00F57BCC"/>
    <w:rsid w:val="00F57D38"/>
    <w:rsid w:val="00F57D9A"/>
    <w:rsid w:val="00F6011B"/>
    <w:rsid w:val="00F60217"/>
    <w:rsid w:val="00F60434"/>
    <w:rsid w:val="00F606D2"/>
    <w:rsid w:val="00F60BB4"/>
    <w:rsid w:val="00F6117C"/>
    <w:rsid w:val="00F615C4"/>
    <w:rsid w:val="00F616E3"/>
    <w:rsid w:val="00F61E3C"/>
    <w:rsid w:val="00F62198"/>
    <w:rsid w:val="00F623DA"/>
    <w:rsid w:val="00F62CC6"/>
    <w:rsid w:val="00F62F10"/>
    <w:rsid w:val="00F6339D"/>
    <w:rsid w:val="00F634E7"/>
    <w:rsid w:val="00F6364A"/>
    <w:rsid w:val="00F63B6A"/>
    <w:rsid w:val="00F63DA4"/>
    <w:rsid w:val="00F64253"/>
    <w:rsid w:val="00F6425E"/>
    <w:rsid w:val="00F644DF"/>
    <w:rsid w:val="00F64A7B"/>
    <w:rsid w:val="00F64D52"/>
    <w:rsid w:val="00F64D91"/>
    <w:rsid w:val="00F64E18"/>
    <w:rsid w:val="00F652BB"/>
    <w:rsid w:val="00F6558B"/>
    <w:rsid w:val="00F65844"/>
    <w:rsid w:val="00F65B9E"/>
    <w:rsid w:val="00F65BA2"/>
    <w:rsid w:val="00F65DC8"/>
    <w:rsid w:val="00F65E40"/>
    <w:rsid w:val="00F65F09"/>
    <w:rsid w:val="00F65F5B"/>
    <w:rsid w:val="00F660FF"/>
    <w:rsid w:val="00F6648D"/>
    <w:rsid w:val="00F666ED"/>
    <w:rsid w:val="00F6681F"/>
    <w:rsid w:val="00F66AF3"/>
    <w:rsid w:val="00F66BA5"/>
    <w:rsid w:val="00F670B6"/>
    <w:rsid w:val="00F67228"/>
    <w:rsid w:val="00F6728F"/>
    <w:rsid w:val="00F677BD"/>
    <w:rsid w:val="00F677C7"/>
    <w:rsid w:val="00F6782E"/>
    <w:rsid w:val="00F6786D"/>
    <w:rsid w:val="00F678B0"/>
    <w:rsid w:val="00F67970"/>
    <w:rsid w:val="00F67EB4"/>
    <w:rsid w:val="00F67F08"/>
    <w:rsid w:val="00F67F7B"/>
    <w:rsid w:val="00F701CB"/>
    <w:rsid w:val="00F704CE"/>
    <w:rsid w:val="00F70D2F"/>
    <w:rsid w:val="00F70E95"/>
    <w:rsid w:val="00F70FCA"/>
    <w:rsid w:val="00F71736"/>
    <w:rsid w:val="00F71AF0"/>
    <w:rsid w:val="00F71B50"/>
    <w:rsid w:val="00F71D07"/>
    <w:rsid w:val="00F71DB4"/>
    <w:rsid w:val="00F72141"/>
    <w:rsid w:val="00F723F7"/>
    <w:rsid w:val="00F72471"/>
    <w:rsid w:val="00F72B1F"/>
    <w:rsid w:val="00F72C7B"/>
    <w:rsid w:val="00F72E17"/>
    <w:rsid w:val="00F72E26"/>
    <w:rsid w:val="00F72E88"/>
    <w:rsid w:val="00F72EFB"/>
    <w:rsid w:val="00F72F21"/>
    <w:rsid w:val="00F730AC"/>
    <w:rsid w:val="00F7340F"/>
    <w:rsid w:val="00F734FB"/>
    <w:rsid w:val="00F73D00"/>
    <w:rsid w:val="00F73E99"/>
    <w:rsid w:val="00F742AE"/>
    <w:rsid w:val="00F74368"/>
    <w:rsid w:val="00F743AD"/>
    <w:rsid w:val="00F7477B"/>
    <w:rsid w:val="00F747E7"/>
    <w:rsid w:val="00F74E91"/>
    <w:rsid w:val="00F74ED7"/>
    <w:rsid w:val="00F75071"/>
    <w:rsid w:val="00F7508D"/>
    <w:rsid w:val="00F752BA"/>
    <w:rsid w:val="00F75703"/>
    <w:rsid w:val="00F759E8"/>
    <w:rsid w:val="00F75D2E"/>
    <w:rsid w:val="00F76113"/>
    <w:rsid w:val="00F76759"/>
    <w:rsid w:val="00F76A79"/>
    <w:rsid w:val="00F76BD7"/>
    <w:rsid w:val="00F7755B"/>
    <w:rsid w:val="00F77650"/>
    <w:rsid w:val="00F77769"/>
    <w:rsid w:val="00F77D06"/>
    <w:rsid w:val="00F77D0E"/>
    <w:rsid w:val="00F802B4"/>
    <w:rsid w:val="00F803EE"/>
    <w:rsid w:val="00F80506"/>
    <w:rsid w:val="00F80712"/>
    <w:rsid w:val="00F80769"/>
    <w:rsid w:val="00F80986"/>
    <w:rsid w:val="00F809FE"/>
    <w:rsid w:val="00F80BF0"/>
    <w:rsid w:val="00F80D97"/>
    <w:rsid w:val="00F80E35"/>
    <w:rsid w:val="00F816BE"/>
    <w:rsid w:val="00F81AB9"/>
    <w:rsid w:val="00F81F98"/>
    <w:rsid w:val="00F81FB1"/>
    <w:rsid w:val="00F823B9"/>
    <w:rsid w:val="00F82719"/>
    <w:rsid w:val="00F82E38"/>
    <w:rsid w:val="00F8330E"/>
    <w:rsid w:val="00F8340F"/>
    <w:rsid w:val="00F838FF"/>
    <w:rsid w:val="00F83974"/>
    <w:rsid w:val="00F83AEF"/>
    <w:rsid w:val="00F83CB5"/>
    <w:rsid w:val="00F83D51"/>
    <w:rsid w:val="00F83DB8"/>
    <w:rsid w:val="00F84194"/>
    <w:rsid w:val="00F8441A"/>
    <w:rsid w:val="00F846EC"/>
    <w:rsid w:val="00F8471D"/>
    <w:rsid w:val="00F848C8"/>
    <w:rsid w:val="00F849CF"/>
    <w:rsid w:val="00F84EAC"/>
    <w:rsid w:val="00F8506D"/>
    <w:rsid w:val="00F8520B"/>
    <w:rsid w:val="00F8568C"/>
    <w:rsid w:val="00F859A1"/>
    <w:rsid w:val="00F859E2"/>
    <w:rsid w:val="00F85F32"/>
    <w:rsid w:val="00F8639B"/>
    <w:rsid w:val="00F86483"/>
    <w:rsid w:val="00F867E5"/>
    <w:rsid w:val="00F86864"/>
    <w:rsid w:val="00F86BBE"/>
    <w:rsid w:val="00F870F8"/>
    <w:rsid w:val="00F87246"/>
    <w:rsid w:val="00F872FD"/>
    <w:rsid w:val="00F87656"/>
    <w:rsid w:val="00F87813"/>
    <w:rsid w:val="00F8785C"/>
    <w:rsid w:val="00F87DCB"/>
    <w:rsid w:val="00F902FE"/>
    <w:rsid w:val="00F9032B"/>
    <w:rsid w:val="00F90635"/>
    <w:rsid w:val="00F90AE6"/>
    <w:rsid w:val="00F90C5E"/>
    <w:rsid w:val="00F91AA4"/>
    <w:rsid w:val="00F91C28"/>
    <w:rsid w:val="00F92072"/>
    <w:rsid w:val="00F92327"/>
    <w:rsid w:val="00F92D62"/>
    <w:rsid w:val="00F92F9A"/>
    <w:rsid w:val="00F93403"/>
    <w:rsid w:val="00F9389F"/>
    <w:rsid w:val="00F9390A"/>
    <w:rsid w:val="00F93950"/>
    <w:rsid w:val="00F93B9E"/>
    <w:rsid w:val="00F93C3A"/>
    <w:rsid w:val="00F93DD2"/>
    <w:rsid w:val="00F93FA4"/>
    <w:rsid w:val="00F94364"/>
    <w:rsid w:val="00F94633"/>
    <w:rsid w:val="00F94977"/>
    <w:rsid w:val="00F949F3"/>
    <w:rsid w:val="00F94A80"/>
    <w:rsid w:val="00F94D05"/>
    <w:rsid w:val="00F94EBE"/>
    <w:rsid w:val="00F95032"/>
    <w:rsid w:val="00F950FE"/>
    <w:rsid w:val="00F95135"/>
    <w:rsid w:val="00F951EC"/>
    <w:rsid w:val="00F9525E"/>
    <w:rsid w:val="00F954B2"/>
    <w:rsid w:val="00F954DA"/>
    <w:rsid w:val="00F95569"/>
    <w:rsid w:val="00F958FC"/>
    <w:rsid w:val="00F95AD1"/>
    <w:rsid w:val="00F95CC9"/>
    <w:rsid w:val="00F96253"/>
    <w:rsid w:val="00F96468"/>
    <w:rsid w:val="00F96851"/>
    <w:rsid w:val="00F96872"/>
    <w:rsid w:val="00F96AF3"/>
    <w:rsid w:val="00F96C1C"/>
    <w:rsid w:val="00F97116"/>
    <w:rsid w:val="00F978DF"/>
    <w:rsid w:val="00F97D71"/>
    <w:rsid w:val="00F97F27"/>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4A5"/>
    <w:rsid w:val="00FA35BF"/>
    <w:rsid w:val="00FA3FA9"/>
    <w:rsid w:val="00FA41B1"/>
    <w:rsid w:val="00FA4423"/>
    <w:rsid w:val="00FA475A"/>
    <w:rsid w:val="00FA4BD2"/>
    <w:rsid w:val="00FA5C53"/>
    <w:rsid w:val="00FA60A7"/>
    <w:rsid w:val="00FA6357"/>
    <w:rsid w:val="00FA656E"/>
    <w:rsid w:val="00FA6636"/>
    <w:rsid w:val="00FA66E4"/>
    <w:rsid w:val="00FA69E7"/>
    <w:rsid w:val="00FA732B"/>
    <w:rsid w:val="00FA739F"/>
    <w:rsid w:val="00FA749E"/>
    <w:rsid w:val="00FA790C"/>
    <w:rsid w:val="00FA79F2"/>
    <w:rsid w:val="00FA7A30"/>
    <w:rsid w:val="00FA7F6F"/>
    <w:rsid w:val="00FA7FD8"/>
    <w:rsid w:val="00FB045E"/>
    <w:rsid w:val="00FB0692"/>
    <w:rsid w:val="00FB0CBA"/>
    <w:rsid w:val="00FB0EE6"/>
    <w:rsid w:val="00FB121B"/>
    <w:rsid w:val="00FB18FF"/>
    <w:rsid w:val="00FB1C1E"/>
    <w:rsid w:val="00FB1E07"/>
    <w:rsid w:val="00FB1E3F"/>
    <w:rsid w:val="00FB2304"/>
    <w:rsid w:val="00FB27DE"/>
    <w:rsid w:val="00FB2933"/>
    <w:rsid w:val="00FB2DA8"/>
    <w:rsid w:val="00FB2DDF"/>
    <w:rsid w:val="00FB2FA5"/>
    <w:rsid w:val="00FB38FB"/>
    <w:rsid w:val="00FB3A89"/>
    <w:rsid w:val="00FB43DE"/>
    <w:rsid w:val="00FB44CA"/>
    <w:rsid w:val="00FB44FA"/>
    <w:rsid w:val="00FB4853"/>
    <w:rsid w:val="00FB53D7"/>
    <w:rsid w:val="00FB55ED"/>
    <w:rsid w:val="00FB573F"/>
    <w:rsid w:val="00FB576E"/>
    <w:rsid w:val="00FB583F"/>
    <w:rsid w:val="00FB58B6"/>
    <w:rsid w:val="00FB597F"/>
    <w:rsid w:val="00FB5F90"/>
    <w:rsid w:val="00FB62C2"/>
    <w:rsid w:val="00FB684D"/>
    <w:rsid w:val="00FB6C1D"/>
    <w:rsid w:val="00FB70BA"/>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FA1"/>
    <w:rsid w:val="00FC1FBE"/>
    <w:rsid w:val="00FC26D5"/>
    <w:rsid w:val="00FC27AF"/>
    <w:rsid w:val="00FC28AE"/>
    <w:rsid w:val="00FC2BD7"/>
    <w:rsid w:val="00FC2FFB"/>
    <w:rsid w:val="00FC32B8"/>
    <w:rsid w:val="00FC34A9"/>
    <w:rsid w:val="00FC373F"/>
    <w:rsid w:val="00FC3CE9"/>
    <w:rsid w:val="00FC41FF"/>
    <w:rsid w:val="00FC4356"/>
    <w:rsid w:val="00FC48F1"/>
    <w:rsid w:val="00FC4930"/>
    <w:rsid w:val="00FC4D67"/>
    <w:rsid w:val="00FC4E54"/>
    <w:rsid w:val="00FC5F58"/>
    <w:rsid w:val="00FC5FAB"/>
    <w:rsid w:val="00FC5FDF"/>
    <w:rsid w:val="00FC63F6"/>
    <w:rsid w:val="00FC6592"/>
    <w:rsid w:val="00FC69C8"/>
    <w:rsid w:val="00FC70FC"/>
    <w:rsid w:val="00FC7168"/>
    <w:rsid w:val="00FC7184"/>
    <w:rsid w:val="00FC7E6C"/>
    <w:rsid w:val="00FC7FE8"/>
    <w:rsid w:val="00FD039C"/>
    <w:rsid w:val="00FD08E0"/>
    <w:rsid w:val="00FD0A61"/>
    <w:rsid w:val="00FD1720"/>
    <w:rsid w:val="00FD1A2D"/>
    <w:rsid w:val="00FD1E8F"/>
    <w:rsid w:val="00FD21F3"/>
    <w:rsid w:val="00FD2E7F"/>
    <w:rsid w:val="00FD305C"/>
    <w:rsid w:val="00FD3520"/>
    <w:rsid w:val="00FD3B77"/>
    <w:rsid w:val="00FD3BAD"/>
    <w:rsid w:val="00FD3FBE"/>
    <w:rsid w:val="00FD4079"/>
    <w:rsid w:val="00FD44E0"/>
    <w:rsid w:val="00FD47E5"/>
    <w:rsid w:val="00FD4A5E"/>
    <w:rsid w:val="00FD5150"/>
    <w:rsid w:val="00FD51B7"/>
    <w:rsid w:val="00FD521F"/>
    <w:rsid w:val="00FD589C"/>
    <w:rsid w:val="00FD5A9A"/>
    <w:rsid w:val="00FD5C74"/>
    <w:rsid w:val="00FD5DA9"/>
    <w:rsid w:val="00FD67D5"/>
    <w:rsid w:val="00FD6850"/>
    <w:rsid w:val="00FD68E0"/>
    <w:rsid w:val="00FD692C"/>
    <w:rsid w:val="00FD6C89"/>
    <w:rsid w:val="00FD6D48"/>
    <w:rsid w:val="00FD6E21"/>
    <w:rsid w:val="00FD6E31"/>
    <w:rsid w:val="00FD6F81"/>
    <w:rsid w:val="00FD7115"/>
    <w:rsid w:val="00FD7158"/>
    <w:rsid w:val="00FD715E"/>
    <w:rsid w:val="00FD72D4"/>
    <w:rsid w:val="00FD7343"/>
    <w:rsid w:val="00FD7687"/>
    <w:rsid w:val="00FD7892"/>
    <w:rsid w:val="00FE007D"/>
    <w:rsid w:val="00FE048C"/>
    <w:rsid w:val="00FE0906"/>
    <w:rsid w:val="00FE0EEA"/>
    <w:rsid w:val="00FE117E"/>
    <w:rsid w:val="00FE12F7"/>
    <w:rsid w:val="00FE134C"/>
    <w:rsid w:val="00FE1659"/>
    <w:rsid w:val="00FE1B5E"/>
    <w:rsid w:val="00FE1F29"/>
    <w:rsid w:val="00FE1F8C"/>
    <w:rsid w:val="00FE21C3"/>
    <w:rsid w:val="00FE2503"/>
    <w:rsid w:val="00FE2980"/>
    <w:rsid w:val="00FE2B07"/>
    <w:rsid w:val="00FE2EB0"/>
    <w:rsid w:val="00FE32C5"/>
    <w:rsid w:val="00FE33EA"/>
    <w:rsid w:val="00FE3A7D"/>
    <w:rsid w:val="00FE3B8C"/>
    <w:rsid w:val="00FE3C43"/>
    <w:rsid w:val="00FE3E9F"/>
    <w:rsid w:val="00FE421D"/>
    <w:rsid w:val="00FE4305"/>
    <w:rsid w:val="00FE4409"/>
    <w:rsid w:val="00FE5DAE"/>
    <w:rsid w:val="00FE5F54"/>
    <w:rsid w:val="00FE6019"/>
    <w:rsid w:val="00FE619D"/>
    <w:rsid w:val="00FE6321"/>
    <w:rsid w:val="00FE634F"/>
    <w:rsid w:val="00FE6C50"/>
    <w:rsid w:val="00FE6E5E"/>
    <w:rsid w:val="00FE7128"/>
    <w:rsid w:val="00FE7182"/>
    <w:rsid w:val="00FE71FB"/>
    <w:rsid w:val="00FE735F"/>
    <w:rsid w:val="00FE7457"/>
    <w:rsid w:val="00FE75A7"/>
    <w:rsid w:val="00FE769C"/>
    <w:rsid w:val="00FE776F"/>
    <w:rsid w:val="00FE7C1C"/>
    <w:rsid w:val="00FF0238"/>
    <w:rsid w:val="00FF056B"/>
    <w:rsid w:val="00FF0833"/>
    <w:rsid w:val="00FF0A85"/>
    <w:rsid w:val="00FF1262"/>
    <w:rsid w:val="00FF15D9"/>
    <w:rsid w:val="00FF1A4B"/>
    <w:rsid w:val="00FF1DD3"/>
    <w:rsid w:val="00FF1EBE"/>
    <w:rsid w:val="00FF215A"/>
    <w:rsid w:val="00FF2274"/>
    <w:rsid w:val="00FF22E1"/>
    <w:rsid w:val="00FF2403"/>
    <w:rsid w:val="00FF247E"/>
    <w:rsid w:val="00FF2A36"/>
    <w:rsid w:val="00FF370C"/>
    <w:rsid w:val="00FF39A4"/>
    <w:rsid w:val="00FF3A77"/>
    <w:rsid w:val="00FF3C58"/>
    <w:rsid w:val="00FF3C87"/>
    <w:rsid w:val="00FF3C8D"/>
    <w:rsid w:val="00FF3CD9"/>
    <w:rsid w:val="00FF3D49"/>
    <w:rsid w:val="00FF43A9"/>
    <w:rsid w:val="00FF4411"/>
    <w:rsid w:val="00FF46BF"/>
    <w:rsid w:val="00FF4830"/>
    <w:rsid w:val="00FF4909"/>
    <w:rsid w:val="00FF4A6E"/>
    <w:rsid w:val="00FF4DC5"/>
    <w:rsid w:val="00FF4F79"/>
    <w:rsid w:val="00FF52D5"/>
    <w:rsid w:val="00FF5400"/>
    <w:rsid w:val="00FF55FC"/>
    <w:rsid w:val="00FF5AA1"/>
    <w:rsid w:val="00FF5D4D"/>
    <w:rsid w:val="00FF5E8C"/>
    <w:rsid w:val="00FF5FF3"/>
    <w:rsid w:val="00FF610A"/>
    <w:rsid w:val="00FF630C"/>
    <w:rsid w:val="00FF690D"/>
    <w:rsid w:val="00FF696E"/>
    <w:rsid w:val="00FF6C9C"/>
    <w:rsid w:val="00FF6CDD"/>
    <w:rsid w:val="00FF7212"/>
    <w:rsid w:val="00FF7AD5"/>
    <w:rsid w:val="00FF7CD7"/>
    <w:rsid w:val="00FF7E89"/>
    <w:rsid w:val="00FF7F3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1A2929"/>
  <w15:docId w15:val="{C7513FD2-E031-4124-91F5-3A204F3C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autoRedefine/>
    <w:qFormat/>
    <w:rsid w:val="00183418"/>
    <w:pPr>
      <w:keepNext/>
      <w:keepLines/>
      <w:ind w:left="431" w:hanging="431"/>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33"/>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33"/>
      </w:numPr>
      <w:spacing w:before="240"/>
      <w:outlineLvl w:val="2"/>
    </w:pPr>
    <w:rPr>
      <w:rFonts w:cs="Arial"/>
      <w:b/>
      <w:bCs/>
      <w:i/>
    </w:rPr>
  </w:style>
  <w:style w:type="paragraph" w:styleId="Heading4">
    <w:name w:val="heading 4"/>
    <w:basedOn w:val="Normal"/>
    <w:next w:val="Normal"/>
    <w:qFormat/>
    <w:rsid w:val="00FD4A5E"/>
    <w:pPr>
      <w:keepNext/>
      <w:numPr>
        <w:ilvl w:val="3"/>
        <w:numId w:val="33"/>
      </w:numPr>
      <w:tabs>
        <w:tab w:val="left" w:pos="284"/>
      </w:tabs>
      <w:spacing w:before="120"/>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33"/>
      </w:numPr>
      <w:autoSpaceDE w:val="0"/>
      <w:autoSpaceDN w:val="0"/>
      <w:adjustRightInd w:val="0"/>
      <w:spacing w:before="200" w:line="276" w:lineRule="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33"/>
      </w:numPr>
      <w:autoSpaceDE w:val="0"/>
      <w:autoSpaceDN w:val="0"/>
      <w:adjustRightInd w:val="0"/>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33"/>
      </w:numPr>
      <w:autoSpaceDE w:val="0"/>
      <w:autoSpaceDN w:val="0"/>
      <w:adjustRightInd w:val="0"/>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33"/>
      </w:numPr>
      <w:autoSpaceDE w:val="0"/>
      <w:autoSpaceDN w:val="0"/>
      <w:adjustRightInd w:val="0"/>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33"/>
      </w:numPr>
      <w:autoSpaceDE w:val="0"/>
      <w:autoSpaceDN w:val="0"/>
      <w:adjustRightInd w:val="0"/>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ootnote Text Char1 Char,fn"/>
    <w:basedOn w:val="Normal"/>
    <w:link w:val="FootnoteTextChar"/>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note TESI"/>
    <w:link w:val="BVIfnrCharCar1CarChar"/>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056019"/>
    <w:pPr>
      <w:tabs>
        <w:tab w:val="left" w:pos="440"/>
        <w:tab w:val="right" w:leader="dot" w:pos="9464"/>
      </w:tabs>
      <w:spacing w:before="120"/>
      <w:jc w:val="left"/>
    </w:pPr>
    <w:rPr>
      <w:rFonts w:asciiTheme="minorHAnsi" w:hAnsiTheme="minorHAnsi"/>
      <w:b/>
      <w:bCs/>
      <w:caps/>
      <w:sz w:val="20"/>
      <w:szCs w:val="20"/>
    </w:rPr>
  </w:style>
  <w:style w:type="paragraph" w:styleId="TOC2">
    <w:name w:val="toc 2"/>
    <w:basedOn w:val="Normal"/>
    <w:next w:val="Normal"/>
    <w:autoRedefine/>
    <w:uiPriority w:val="39"/>
    <w:qFormat/>
    <w:rsid w:val="00970690"/>
    <w:pPr>
      <w:spacing w:after="0"/>
      <w:ind w:left="220"/>
      <w:jc w:val="left"/>
    </w:pPr>
    <w:rPr>
      <w:rFonts w:asciiTheme="minorHAnsi" w:hAnsiTheme="minorHAnsi"/>
      <w:smallCaps/>
      <w:sz w:val="20"/>
      <w:szCs w:val="20"/>
    </w:rPr>
  </w:style>
  <w:style w:type="paragraph" w:styleId="TOC3">
    <w:name w:val="toc 3"/>
    <w:basedOn w:val="Normal"/>
    <w:next w:val="Normal"/>
    <w:autoRedefine/>
    <w:uiPriority w:val="39"/>
    <w:qFormat/>
    <w:rsid w:val="00B168EB"/>
    <w:pPr>
      <w:spacing w:after="0"/>
      <w:ind w:left="440"/>
      <w:jc w:val="left"/>
    </w:pPr>
    <w:rPr>
      <w:rFonts w:asciiTheme="minorHAnsi" w:hAnsiTheme="minorHAnsi"/>
      <w: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rsid w:val="00991E53"/>
    <w:rPr>
      <w:sz w:val="16"/>
      <w:szCs w:val="16"/>
    </w:rPr>
  </w:style>
  <w:style w:type="paragraph" w:styleId="CommentText">
    <w:name w:val="annotation text"/>
    <w:basedOn w:val="Normal"/>
    <w:link w:val="CommentTextChar"/>
    <w:semiHidden/>
    <w:rsid w:val="00991E53"/>
    <w:rPr>
      <w:szCs w:val="20"/>
    </w:rPr>
  </w:style>
  <w:style w:type="paragraph" w:styleId="CommentSubject">
    <w:name w:val="annotation subject"/>
    <w:basedOn w:val="CommentText"/>
    <w:next w:val="CommentText"/>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spacing w:after="0" w:line="276" w:lineRule="auto"/>
      <w:ind w:left="0" w:firstLine="0"/>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nhideWhenUsed/>
    <w:rsid w:val="00022B59"/>
    <w:pPr>
      <w:tabs>
        <w:tab w:val="center" w:pos="4536"/>
        <w:tab w:val="right" w:pos="9072"/>
      </w:tabs>
      <w:spacing w:after="0"/>
    </w:pPr>
  </w:style>
  <w:style w:type="character" w:customStyle="1" w:styleId="HeaderChar">
    <w:name w:val="Header Char"/>
    <w:basedOn w:val="DefaultParagraphFont"/>
    <w:link w:val="Header"/>
    <w:rsid w:val="00022B59"/>
    <w:rPr>
      <w:rFonts w:ascii="Calibri" w:hAnsi="Calibri"/>
      <w:sz w:val="22"/>
      <w:lang w:val="en-GB" w:eastAsia="en-US"/>
    </w:rPr>
  </w:style>
  <w:style w:type="paragraph" w:customStyle="1" w:styleId="Section">
    <w:name w:val="Section"/>
    <w:basedOn w:val="Normal"/>
    <w:next w:val="Normal"/>
    <w:qFormat/>
    <w:rsid w:val="003B35F7"/>
    <w:pPr>
      <w:pageBreakBefore/>
      <w:pBdr>
        <w:bottom w:val="single" w:sz="4" w:space="1" w:color="244061" w:themeColor="accent1" w:themeShade="80"/>
      </w:pBdr>
      <w:spacing w:after="240"/>
    </w:pPr>
    <w:rPr>
      <w:b/>
      <w:caps/>
      <w:color w:val="244061" w:themeColor="accent1" w:themeShade="80"/>
      <w:sz w:val="32"/>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183418"/>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semiHidden/>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ind w:left="714" w:hanging="357"/>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7"/>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table" w:styleId="ListTable2-Accent5">
    <w:name w:val="List Table 2 Accent 5"/>
    <w:basedOn w:val="TableNormal"/>
    <w:uiPriority w:val="47"/>
    <w:rsid w:val="0079721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ternational-partnerships/system/files/evaluation-matters_e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c.europa.eu/info/law/law-making-process/planning-and-proposing-law/better-regulation-why-and-how/better-regulation-guidelines-and-toolbox_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uropeaid/guidance-evaluation-gender-cross-cutting-dimension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dac/evaluation/daccriteriaforevaluatingdevelopmentassistance.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23" Type="http://schemas.openxmlformats.org/officeDocument/2006/relationships/footer" Target="footer4.xml"/><Relationship Id="rId10" Type="http://schemas.openxmlformats.org/officeDocument/2006/relationships/hyperlink" Target="https://ec.europa.eu/europeaid/node/120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neighbourhood-enlargement/sites/near/files/pdf/financial_assistance/phare/evaluation/2016/20160831-dg-near-guidelines-on-linking-planning-progrming-vol-1-v-0.4.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guidelines/docs/swd_br_guidelines_en.pdf" TargetMode="External"/><Relationship Id="rId2" Type="http://schemas.openxmlformats.org/officeDocument/2006/relationships/hyperlink" Target="http://ec.europa.eu/smart-regulation/evaluation/docs/eval_comm_sec_2007_213_en.pdf" TargetMode="External"/><Relationship Id="rId1" Type="http://schemas.openxmlformats.org/officeDocument/2006/relationships/hyperlink" Target="http://ec.europa.eu/smart-regulation/docs/com_2013_686_en.pdf" TargetMode="External"/><Relationship Id="rId4" Type="http://schemas.openxmlformats.org/officeDocument/2006/relationships/hyperlink" Target="https://ec.europa.eu/info/sites/info/files/completing-the-better-regulation-agenda-better-solutions-for-better-result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User\AppData\Roaming\Microsoft\Templates\BC%20TEMPLATE%20OFF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EAC36-2412-4AEC-8926-17020695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 TEMPLATE OFFERS</Template>
  <TotalTime>1</TotalTime>
  <Pages>26</Pages>
  <Words>8149</Words>
  <Characters>46454</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54495</CharactersWithSpaces>
  <SharedDoc>false</SharedDoc>
  <HLinks>
    <vt:vector size="168" baseType="variant">
      <vt:variant>
        <vt:i4>1572916</vt:i4>
      </vt:variant>
      <vt:variant>
        <vt:i4>155</vt:i4>
      </vt:variant>
      <vt:variant>
        <vt:i4>0</vt:i4>
      </vt:variant>
      <vt:variant>
        <vt:i4>5</vt:i4>
      </vt:variant>
      <vt:variant>
        <vt:lpwstr/>
      </vt:variant>
      <vt:variant>
        <vt:lpwstr>_Toc320871042</vt:lpwstr>
      </vt:variant>
      <vt:variant>
        <vt:i4>1572916</vt:i4>
      </vt:variant>
      <vt:variant>
        <vt:i4>149</vt:i4>
      </vt:variant>
      <vt:variant>
        <vt:i4>0</vt:i4>
      </vt:variant>
      <vt:variant>
        <vt:i4>5</vt:i4>
      </vt:variant>
      <vt:variant>
        <vt:lpwstr/>
      </vt:variant>
      <vt:variant>
        <vt:lpwstr>_Toc320871041</vt:lpwstr>
      </vt:variant>
      <vt:variant>
        <vt:i4>1572916</vt:i4>
      </vt:variant>
      <vt:variant>
        <vt:i4>143</vt:i4>
      </vt:variant>
      <vt:variant>
        <vt:i4>0</vt:i4>
      </vt:variant>
      <vt:variant>
        <vt:i4>5</vt:i4>
      </vt:variant>
      <vt:variant>
        <vt:lpwstr/>
      </vt:variant>
      <vt:variant>
        <vt:lpwstr>_Toc320871040</vt:lpwstr>
      </vt:variant>
      <vt:variant>
        <vt:i4>2031668</vt:i4>
      </vt:variant>
      <vt:variant>
        <vt:i4>137</vt:i4>
      </vt:variant>
      <vt:variant>
        <vt:i4>0</vt:i4>
      </vt:variant>
      <vt:variant>
        <vt:i4>5</vt:i4>
      </vt:variant>
      <vt:variant>
        <vt:lpwstr/>
      </vt:variant>
      <vt:variant>
        <vt:lpwstr>_Toc320871039</vt:lpwstr>
      </vt:variant>
      <vt:variant>
        <vt:i4>2031668</vt:i4>
      </vt:variant>
      <vt:variant>
        <vt:i4>131</vt:i4>
      </vt:variant>
      <vt:variant>
        <vt:i4>0</vt:i4>
      </vt:variant>
      <vt:variant>
        <vt:i4>5</vt:i4>
      </vt:variant>
      <vt:variant>
        <vt:lpwstr/>
      </vt:variant>
      <vt:variant>
        <vt:lpwstr>_Toc320871038</vt:lpwstr>
      </vt:variant>
      <vt:variant>
        <vt:i4>2031668</vt:i4>
      </vt:variant>
      <vt:variant>
        <vt:i4>125</vt:i4>
      </vt:variant>
      <vt:variant>
        <vt:i4>0</vt:i4>
      </vt:variant>
      <vt:variant>
        <vt:i4>5</vt:i4>
      </vt:variant>
      <vt:variant>
        <vt:lpwstr/>
      </vt:variant>
      <vt:variant>
        <vt:lpwstr>_Toc320871037</vt:lpwstr>
      </vt:variant>
      <vt:variant>
        <vt:i4>2031668</vt:i4>
      </vt:variant>
      <vt:variant>
        <vt:i4>119</vt:i4>
      </vt:variant>
      <vt:variant>
        <vt:i4>0</vt:i4>
      </vt:variant>
      <vt:variant>
        <vt:i4>5</vt:i4>
      </vt:variant>
      <vt:variant>
        <vt:lpwstr/>
      </vt:variant>
      <vt:variant>
        <vt:lpwstr>_Toc320871036</vt:lpwstr>
      </vt:variant>
      <vt:variant>
        <vt:i4>2031668</vt:i4>
      </vt:variant>
      <vt:variant>
        <vt:i4>113</vt:i4>
      </vt:variant>
      <vt:variant>
        <vt:i4>0</vt:i4>
      </vt:variant>
      <vt:variant>
        <vt:i4>5</vt:i4>
      </vt:variant>
      <vt:variant>
        <vt:lpwstr/>
      </vt:variant>
      <vt:variant>
        <vt:lpwstr>_Toc320871035</vt:lpwstr>
      </vt:variant>
      <vt:variant>
        <vt:i4>2031668</vt:i4>
      </vt:variant>
      <vt:variant>
        <vt:i4>107</vt:i4>
      </vt:variant>
      <vt:variant>
        <vt:i4>0</vt:i4>
      </vt:variant>
      <vt:variant>
        <vt:i4>5</vt:i4>
      </vt:variant>
      <vt:variant>
        <vt:lpwstr/>
      </vt:variant>
      <vt:variant>
        <vt:lpwstr>_Toc320871034</vt:lpwstr>
      </vt:variant>
      <vt:variant>
        <vt:i4>2031668</vt:i4>
      </vt:variant>
      <vt:variant>
        <vt:i4>101</vt:i4>
      </vt:variant>
      <vt:variant>
        <vt:i4>0</vt:i4>
      </vt:variant>
      <vt:variant>
        <vt:i4>5</vt:i4>
      </vt:variant>
      <vt:variant>
        <vt:lpwstr/>
      </vt:variant>
      <vt:variant>
        <vt:lpwstr>_Toc320871033</vt:lpwstr>
      </vt:variant>
      <vt:variant>
        <vt:i4>2031668</vt:i4>
      </vt:variant>
      <vt:variant>
        <vt:i4>95</vt:i4>
      </vt:variant>
      <vt:variant>
        <vt:i4>0</vt:i4>
      </vt:variant>
      <vt:variant>
        <vt:i4>5</vt:i4>
      </vt:variant>
      <vt:variant>
        <vt:lpwstr/>
      </vt:variant>
      <vt:variant>
        <vt:lpwstr>_Toc320871032</vt:lpwstr>
      </vt:variant>
      <vt:variant>
        <vt:i4>2031668</vt:i4>
      </vt:variant>
      <vt:variant>
        <vt:i4>89</vt:i4>
      </vt:variant>
      <vt:variant>
        <vt:i4>0</vt:i4>
      </vt:variant>
      <vt:variant>
        <vt:i4>5</vt:i4>
      </vt:variant>
      <vt:variant>
        <vt:lpwstr/>
      </vt:variant>
      <vt:variant>
        <vt:lpwstr>_Toc320871031</vt:lpwstr>
      </vt:variant>
      <vt:variant>
        <vt:i4>2031668</vt:i4>
      </vt:variant>
      <vt:variant>
        <vt:i4>83</vt:i4>
      </vt:variant>
      <vt:variant>
        <vt:i4>0</vt:i4>
      </vt:variant>
      <vt:variant>
        <vt:i4>5</vt:i4>
      </vt:variant>
      <vt:variant>
        <vt:lpwstr/>
      </vt:variant>
      <vt:variant>
        <vt:lpwstr>_Toc320871030</vt:lpwstr>
      </vt:variant>
      <vt:variant>
        <vt:i4>1966132</vt:i4>
      </vt:variant>
      <vt:variant>
        <vt:i4>77</vt:i4>
      </vt:variant>
      <vt:variant>
        <vt:i4>0</vt:i4>
      </vt:variant>
      <vt:variant>
        <vt:i4>5</vt:i4>
      </vt:variant>
      <vt:variant>
        <vt:lpwstr/>
      </vt:variant>
      <vt:variant>
        <vt:lpwstr>_Toc320871029</vt:lpwstr>
      </vt:variant>
      <vt:variant>
        <vt:i4>1966132</vt:i4>
      </vt:variant>
      <vt:variant>
        <vt:i4>71</vt:i4>
      </vt:variant>
      <vt:variant>
        <vt:i4>0</vt:i4>
      </vt:variant>
      <vt:variant>
        <vt:i4>5</vt:i4>
      </vt:variant>
      <vt:variant>
        <vt:lpwstr/>
      </vt:variant>
      <vt:variant>
        <vt:lpwstr>_Toc320871028</vt:lpwstr>
      </vt:variant>
      <vt:variant>
        <vt:i4>1966132</vt:i4>
      </vt:variant>
      <vt:variant>
        <vt:i4>65</vt:i4>
      </vt:variant>
      <vt:variant>
        <vt:i4>0</vt:i4>
      </vt:variant>
      <vt:variant>
        <vt:i4>5</vt:i4>
      </vt:variant>
      <vt:variant>
        <vt:lpwstr/>
      </vt:variant>
      <vt:variant>
        <vt:lpwstr>_Toc320871027</vt:lpwstr>
      </vt:variant>
      <vt:variant>
        <vt:i4>1966132</vt:i4>
      </vt:variant>
      <vt:variant>
        <vt:i4>59</vt:i4>
      </vt:variant>
      <vt:variant>
        <vt:i4>0</vt:i4>
      </vt:variant>
      <vt:variant>
        <vt:i4>5</vt:i4>
      </vt:variant>
      <vt:variant>
        <vt:lpwstr/>
      </vt:variant>
      <vt:variant>
        <vt:lpwstr>_Toc320871026</vt:lpwstr>
      </vt:variant>
      <vt:variant>
        <vt:i4>1966132</vt:i4>
      </vt:variant>
      <vt:variant>
        <vt:i4>53</vt:i4>
      </vt:variant>
      <vt:variant>
        <vt:i4>0</vt:i4>
      </vt:variant>
      <vt:variant>
        <vt:i4>5</vt:i4>
      </vt:variant>
      <vt:variant>
        <vt:lpwstr/>
      </vt:variant>
      <vt:variant>
        <vt:lpwstr>_Toc320871025</vt:lpwstr>
      </vt:variant>
      <vt:variant>
        <vt:i4>1966132</vt:i4>
      </vt:variant>
      <vt:variant>
        <vt:i4>47</vt:i4>
      </vt:variant>
      <vt:variant>
        <vt:i4>0</vt:i4>
      </vt:variant>
      <vt:variant>
        <vt:i4>5</vt:i4>
      </vt:variant>
      <vt:variant>
        <vt:lpwstr/>
      </vt:variant>
      <vt:variant>
        <vt:lpwstr>_Toc320871024</vt:lpwstr>
      </vt:variant>
      <vt:variant>
        <vt:i4>1966132</vt:i4>
      </vt:variant>
      <vt:variant>
        <vt:i4>41</vt:i4>
      </vt:variant>
      <vt:variant>
        <vt:i4>0</vt:i4>
      </vt:variant>
      <vt:variant>
        <vt:i4>5</vt:i4>
      </vt:variant>
      <vt:variant>
        <vt:lpwstr/>
      </vt:variant>
      <vt:variant>
        <vt:lpwstr>_Toc320871023</vt:lpwstr>
      </vt:variant>
      <vt:variant>
        <vt:i4>1966132</vt:i4>
      </vt:variant>
      <vt:variant>
        <vt:i4>35</vt:i4>
      </vt:variant>
      <vt:variant>
        <vt:i4>0</vt:i4>
      </vt:variant>
      <vt:variant>
        <vt:i4>5</vt:i4>
      </vt:variant>
      <vt:variant>
        <vt:lpwstr/>
      </vt:variant>
      <vt:variant>
        <vt:lpwstr>_Toc320871022</vt:lpwstr>
      </vt:variant>
      <vt:variant>
        <vt:i4>1966132</vt:i4>
      </vt:variant>
      <vt:variant>
        <vt:i4>29</vt:i4>
      </vt:variant>
      <vt:variant>
        <vt:i4>0</vt:i4>
      </vt:variant>
      <vt:variant>
        <vt:i4>5</vt:i4>
      </vt:variant>
      <vt:variant>
        <vt:lpwstr/>
      </vt:variant>
      <vt:variant>
        <vt:lpwstr>_Toc320871021</vt:lpwstr>
      </vt:variant>
      <vt:variant>
        <vt:i4>1966132</vt:i4>
      </vt:variant>
      <vt:variant>
        <vt:i4>23</vt:i4>
      </vt:variant>
      <vt:variant>
        <vt:i4>0</vt:i4>
      </vt:variant>
      <vt:variant>
        <vt:i4>5</vt:i4>
      </vt:variant>
      <vt:variant>
        <vt:lpwstr/>
      </vt:variant>
      <vt:variant>
        <vt:lpwstr>_Toc320871020</vt:lpwstr>
      </vt:variant>
      <vt:variant>
        <vt:i4>1900596</vt:i4>
      </vt:variant>
      <vt:variant>
        <vt:i4>17</vt:i4>
      </vt:variant>
      <vt:variant>
        <vt:i4>0</vt:i4>
      </vt:variant>
      <vt:variant>
        <vt:i4>5</vt:i4>
      </vt:variant>
      <vt:variant>
        <vt:lpwstr/>
      </vt:variant>
      <vt:variant>
        <vt:lpwstr>_Toc320871019</vt:lpwstr>
      </vt:variant>
      <vt:variant>
        <vt:i4>1900596</vt:i4>
      </vt:variant>
      <vt:variant>
        <vt:i4>11</vt:i4>
      </vt:variant>
      <vt:variant>
        <vt:i4>0</vt:i4>
      </vt:variant>
      <vt:variant>
        <vt:i4>5</vt:i4>
      </vt:variant>
      <vt:variant>
        <vt:lpwstr/>
      </vt:variant>
      <vt:variant>
        <vt:lpwstr>_Toc320871018</vt:lpwstr>
      </vt:variant>
      <vt:variant>
        <vt:i4>1900596</vt:i4>
      </vt:variant>
      <vt:variant>
        <vt:i4>5</vt:i4>
      </vt:variant>
      <vt:variant>
        <vt:i4>0</vt:i4>
      </vt:variant>
      <vt:variant>
        <vt:i4>5</vt:i4>
      </vt:variant>
      <vt:variant>
        <vt:lpwstr/>
      </vt:variant>
      <vt:variant>
        <vt:lpwstr>_Toc320871017</vt:lpwstr>
      </vt:variant>
      <vt:variant>
        <vt:i4>3145735</vt:i4>
      </vt:variant>
      <vt:variant>
        <vt:i4>0</vt:i4>
      </vt:variant>
      <vt:variant>
        <vt:i4>0</vt:i4>
      </vt:variant>
      <vt:variant>
        <vt:i4>5</vt:i4>
      </vt:variant>
      <vt:variant>
        <vt:lpwstr>mailto:lorenzoni@skynet.be</vt:lpwstr>
      </vt:variant>
      <vt:variant>
        <vt:lpwstr/>
      </vt:variant>
      <vt:variant>
        <vt:i4>1966160</vt:i4>
      </vt:variant>
      <vt:variant>
        <vt:i4>0</vt:i4>
      </vt:variant>
      <vt:variant>
        <vt:i4>0</vt:i4>
      </vt:variant>
      <vt:variant>
        <vt:i4>5</vt:i4>
      </vt:variant>
      <vt:variant>
        <vt:lpwstr>http://ec.europa.eu/europeaid/work/procedures/implementation/per_diems/documents/perdiems_update_12_2011.pdf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LORENZONI Marco (ESS)</dc:creator>
  <cp:lastModifiedBy>Hur Hassnain</cp:lastModifiedBy>
  <cp:revision>3</cp:revision>
  <cp:lastPrinted>2018-06-28T14:49:00Z</cp:lastPrinted>
  <dcterms:created xsi:type="dcterms:W3CDTF">2021-04-23T15:14:00Z</dcterms:created>
  <dcterms:modified xsi:type="dcterms:W3CDTF">2021-04-23T15:16:00Z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