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B95" w:rsidRDefault="00CD2B95" w:rsidP="00110BDC">
      <w:pPr>
        <w:spacing w:after="0"/>
        <w:jc w:val="center"/>
        <w:rPr>
          <w:rFonts w:ascii="Arial" w:hAnsi="Arial"/>
          <w:b/>
          <w:i/>
        </w:rPr>
      </w:pPr>
      <w:bookmarkStart w:id="0" w:name="_GoBack"/>
      <w:bookmarkEnd w:id="0"/>
    </w:p>
    <w:p w:rsidR="00CD2B95" w:rsidRDefault="00CD2B95" w:rsidP="00110BDC">
      <w:pPr>
        <w:spacing w:after="0"/>
        <w:jc w:val="center"/>
        <w:rPr>
          <w:rFonts w:ascii="Arial" w:hAnsi="Arial"/>
          <w:b/>
          <w:i/>
        </w:rPr>
      </w:pPr>
    </w:p>
    <w:p w:rsidR="00CD2B95" w:rsidRDefault="00CD2B95" w:rsidP="00110BDC">
      <w:pPr>
        <w:spacing w:after="0"/>
        <w:jc w:val="center"/>
        <w:rPr>
          <w:rFonts w:ascii="Arial" w:hAnsi="Arial"/>
          <w:b/>
          <w:i/>
        </w:rPr>
      </w:pPr>
    </w:p>
    <w:p w:rsidR="00CD2B95" w:rsidRDefault="00CD2B95" w:rsidP="00110BDC">
      <w:pPr>
        <w:spacing w:after="0"/>
        <w:jc w:val="center"/>
        <w:rPr>
          <w:rFonts w:ascii="Arial" w:hAnsi="Arial"/>
          <w:b/>
          <w:i/>
        </w:rPr>
      </w:pPr>
    </w:p>
    <w:p w:rsidR="00CD2B95" w:rsidRDefault="00CD2B95" w:rsidP="00110BDC">
      <w:pPr>
        <w:spacing w:after="0"/>
        <w:jc w:val="center"/>
        <w:rPr>
          <w:rFonts w:ascii="Arial" w:hAnsi="Arial"/>
          <w:b/>
          <w:i/>
        </w:rPr>
      </w:pPr>
    </w:p>
    <w:p w:rsidR="00CD2B95" w:rsidRDefault="00CD2B95" w:rsidP="00110BDC">
      <w:pPr>
        <w:spacing w:after="0"/>
        <w:jc w:val="center"/>
        <w:rPr>
          <w:rFonts w:ascii="Arial" w:hAnsi="Arial"/>
          <w:b/>
          <w:i/>
        </w:rPr>
      </w:pPr>
    </w:p>
    <w:p w:rsidR="00CD2B95" w:rsidRDefault="009D421D" w:rsidP="00110BDC">
      <w:pPr>
        <w:spacing w:after="0"/>
        <w:jc w:val="center"/>
        <w:rPr>
          <w:rFonts w:ascii="Arial" w:hAnsi="Arial"/>
          <w:b/>
          <w:i/>
        </w:rPr>
      </w:pPr>
      <w:r>
        <w:rPr>
          <w:noProof/>
          <w:sz w:val="20"/>
          <w:szCs w:val="20"/>
        </w:rPr>
        <w:drawing>
          <wp:inline distT="0" distB="0" distL="0" distR="0">
            <wp:extent cx="1346200" cy="901700"/>
            <wp:effectExtent l="0" t="0" r="0" b="1270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6200" cy="901700"/>
                    </a:xfrm>
                    <a:prstGeom prst="rect">
                      <a:avLst/>
                    </a:prstGeom>
                    <a:noFill/>
                    <a:ln>
                      <a:noFill/>
                    </a:ln>
                  </pic:spPr>
                </pic:pic>
              </a:graphicData>
            </a:graphic>
          </wp:inline>
        </w:drawing>
      </w:r>
    </w:p>
    <w:p w:rsidR="00CD2B95" w:rsidRDefault="00CD2B95" w:rsidP="00110BDC">
      <w:pPr>
        <w:spacing w:after="0"/>
        <w:jc w:val="center"/>
        <w:rPr>
          <w:rFonts w:ascii="Arial" w:hAnsi="Arial"/>
          <w:b/>
          <w:i/>
        </w:rPr>
      </w:pPr>
    </w:p>
    <w:p w:rsidR="00CD2B95" w:rsidRDefault="00CD2B95" w:rsidP="00110BDC">
      <w:pPr>
        <w:spacing w:after="0"/>
        <w:jc w:val="center"/>
        <w:rPr>
          <w:rFonts w:ascii="Arial" w:hAnsi="Arial"/>
          <w:b/>
          <w:i/>
        </w:rPr>
      </w:pPr>
    </w:p>
    <w:p w:rsidR="00CD2B95" w:rsidRDefault="00CD2B95" w:rsidP="00110BDC">
      <w:pPr>
        <w:spacing w:after="0"/>
        <w:jc w:val="center"/>
        <w:rPr>
          <w:rFonts w:ascii="Arial" w:hAnsi="Arial"/>
          <w:b/>
          <w:i/>
        </w:rPr>
      </w:pPr>
    </w:p>
    <w:p w:rsidR="00CD2B95" w:rsidRPr="007D5CC0" w:rsidRDefault="00CD2B95" w:rsidP="00110BDC">
      <w:pPr>
        <w:spacing w:after="0"/>
        <w:jc w:val="center"/>
        <w:rPr>
          <w:rFonts w:ascii="Arial" w:hAnsi="Arial"/>
          <w:b/>
          <w:i/>
          <w:lang w:val="en-GB"/>
        </w:rPr>
      </w:pPr>
    </w:p>
    <w:p w:rsidR="00CD2B95" w:rsidRPr="007D5CC0" w:rsidRDefault="00CD2B95" w:rsidP="00B75FDA">
      <w:pPr>
        <w:spacing w:after="0"/>
        <w:jc w:val="center"/>
        <w:rPr>
          <w:rFonts w:ascii="Arial" w:hAnsi="Arial"/>
          <w:b/>
          <w:i/>
          <w:lang w:val="en-GB"/>
        </w:rPr>
      </w:pPr>
    </w:p>
    <w:p w:rsidR="00CD2B95" w:rsidRDefault="00CD2B95" w:rsidP="00B75FDA">
      <w:pPr>
        <w:spacing w:after="0"/>
        <w:jc w:val="center"/>
        <w:rPr>
          <w:rFonts w:ascii="Arial" w:hAnsi="Arial"/>
          <w:b/>
          <w:i/>
          <w:lang w:val="en-GB"/>
        </w:rPr>
      </w:pPr>
      <w:r>
        <w:rPr>
          <w:rFonts w:ascii="Arial" w:hAnsi="Arial"/>
          <w:b/>
          <w:i/>
          <w:lang w:val="en-GB"/>
        </w:rPr>
        <w:t xml:space="preserve">FINAL VERSION </w:t>
      </w:r>
    </w:p>
    <w:p w:rsidR="00CD2B95" w:rsidRPr="00312667" w:rsidRDefault="00CD2B95" w:rsidP="00B75FDA">
      <w:pPr>
        <w:spacing w:after="0"/>
        <w:jc w:val="center"/>
        <w:rPr>
          <w:rFonts w:ascii="Arial" w:hAnsi="Arial"/>
          <w:b/>
          <w:lang w:val="en-GB"/>
        </w:rPr>
      </w:pPr>
      <w:r>
        <w:rPr>
          <w:rFonts w:ascii="Arial" w:hAnsi="Arial"/>
          <w:b/>
          <w:i/>
          <w:lang w:val="en-GB"/>
        </w:rPr>
        <w:t>(circulation to EU HoMs for report to capitals and final endorsement process)</w:t>
      </w:r>
    </w:p>
    <w:p w:rsidR="00CD2B95" w:rsidRPr="00312667" w:rsidRDefault="00CD2B95" w:rsidP="00110BDC">
      <w:pPr>
        <w:spacing w:after="0"/>
        <w:jc w:val="center"/>
        <w:rPr>
          <w:rFonts w:ascii="Arial" w:hAnsi="Arial"/>
          <w:b/>
          <w:lang w:val="en-GB"/>
        </w:rPr>
      </w:pPr>
    </w:p>
    <w:p w:rsidR="00CD2B95" w:rsidRPr="00312667" w:rsidRDefault="00CD2B95" w:rsidP="00110BDC">
      <w:pPr>
        <w:spacing w:after="0"/>
        <w:jc w:val="center"/>
        <w:rPr>
          <w:rFonts w:ascii="Arial" w:hAnsi="Arial"/>
          <w:b/>
          <w:lang w:val="en-GB"/>
        </w:rPr>
      </w:pPr>
    </w:p>
    <w:p w:rsidR="00CD2B95" w:rsidRPr="00312667" w:rsidRDefault="00CD2B95" w:rsidP="00110BDC">
      <w:pPr>
        <w:spacing w:after="0"/>
        <w:jc w:val="center"/>
        <w:rPr>
          <w:rFonts w:ascii="Times New Roman" w:hAnsi="Times New Roman"/>
          <w:b/>
          <w:sz w:val="40"/>
          <w:szCs w:val="40"/>
          <w:lang w:val="en-GB"/>
        </w:rPr>
      </w:pPr>
      <w:r w:rsidRPr="00312667">
        <w:rPr>
          <w:rFonts w:ascii="Times New Roman" w:hAnsi="Times New Roman"/>
          <w:b/>
          <w:sz w:val="40"/>
          <w:szCs w:val="40"/>
          <w:lang w:val="en-GB"/>
        </w:rPr>
        <w:t>EUROPEAN UNION</w:t>
      </w:r>
    </w:p>
    <w:p w:rsidR="00CD2B95" w:rsidRPr="00312667" w:rsidRDefault="00CD2B95" w:rsidP="00110BDC">
      <w:pPr>
        <w:spacing w:after="0"/>
        <w:jc w:val="center"/>
        <w:rPr>
          <w:rFonts w:ascii="Times New Roman" w:hAnsi="Times New Roman"/>
          <w:b/>
          <w:sz w:val="40"/>
          <w:szCs w:val="40"/>
          <w:lang w:val="en-GB"/>
        </w:rPr>
      </w:pPr>
    </w:p>
    <w:p w:rsidR="00CD2B95" w:rsidRPr="00312667" w:rsidRDefault="00CD2B95" w:rsidP="00110BDC">
      <w:pPr>
        <w:spacing w:after="0"/>
        <w:jc w:val="center"/>
        <w:rPr>
          <w:rFonts w:ascii="Times New Roman" w:hAnsi="Times New Roman"/>
          <w:b/>
          <w:sz w:val="40"/>
          <w:szCs w:val="40"/>
          <w:lang w:val="en-GB"/>
        </w:rPr>
      </w:pPr>
      <w:r w:rsidRPr="00312667">
        <w:rPr>
          <w:rFonts w:ascii="Times New Roman" w:hAnsi="Times New Roman"/>
          <w:b/>
          <w:sz w:val="40"/>
          <w:szCs w:val="40"/>
          <w:lang w:val="en-GB"/>
        </w:rPr>
        <w:t xml:space="preserve">JOINT COOPERATION STRATEGY </w:t>
      </w:r>
    </w:p>
    <w:p w:rsidR="00CD2B95" w:rsidRPr="00312667" w:rsidRDefault="00CD2B95" w:rsidP="00110BDC">
      <w:pPr>
        <w:spacing w:after="0"/>
        <w:jc w:val="center"/>
        <w:rPr>
          <w:rFonts w:ascii="Times New Roman" w:hAnsi="Times New Roman"/>
          <w:b/>
          <w:sz w:val="40"/>
          <w:szCs w:val="40"/>
          <w:lang w:val="en-GB"/>
        </w:rPr>
      </w:pPr>
    </w:p>
    <w:p w:rsidR="00CD2B95" w:rsidRPr="00312667" w:rsidRDefault="00CD2B95" w:rsidP="00110BDC">
      <w:pPr>
        <w:spacing w:after="0"/>
        <w:jc w:val="center"/>
        <w:rPr>
          <w:rFonts w:ascii="Times New Roman" w:hAnsi="Times New Roman"/>
          <w:b/>
          <w:i/>
          <w:sz w:val="40"/>
          <w:szCs w:val="40"/>
          <w:lang w:val="en-GB"/>
        </w:rPr>
      </w:pPr>
      <w:r w:rsidRPr="00312667">
        <w:rPr>
          <w:rFonts w:ascii="Times New Roman" w:hAnsi="Times New Roman"/>
          <w:b/>
          <w:sz w:val="40"/>
          <w:szCs w:val="40"/>
          <w:lang w:val="en-GB"/>
        </w:rPr>
        <w:t>FOR ETHIOPIA</w:t>
      </w:r>
    </w:p>
    <w:p w:rsidR="00CD2B95" w:rsidRPr="00312667" w:rsidRDefault="00CD2B95" w:rsidP="00110BDC">
      <w:pPr>
        <w:spacing w:after="0"/>
        <w:jc w:val="center"/>
        <w:rPr>
          <w:rFonts w:ascii="Times New Roman" w:hAnsi="Times New Roman"/>
          <w:b/>
          <w:i/>
          <w:sz w:val="40"/>
          <w:szCs w:val="40"/>
          <w:lang w:val="en-GB"/>
        </w:rPr>
      </w:pPr>
    </w:p>
    <w:p w:rsidR="00CD2B95" w:rsidRPr="00312667" w:rsidRDefault="00CD2B95" w:rsidP="00110BDC">
      <w:pPr>
        <w:spacing w:after="0"/>
        <w:jc w:val="center"/>
        <w:rPr>
          <w:rFonts w:ascii="Times New Roman" w:hAnsi="Times New Roman"/>
          <w:b/>
          <w:i/>
          <w:sz w:val="40"/>
          <w:szCs w:val="40"/>
          <w:lang w:val="en-GB"/>
        </w:rPr>
      </w:pPr>
    </w:p>
    <w:p w:rsidR="00CD2B95" w:rsidRPr="00312667" w:rsidRDefault="00CD2B95" w:rsidP="00110BDC">
      <w:pPr>
        <w:spacing w:after="0"/>
        <w:jc w:val="center"/>
        <w:rPr>
          <w:rFonts w:ascii="Times New Roman" w:hAnsi="Times New Roman"/>
          <w:b/>
          <w:i/>
          <w:sz w:val="40"/>
          <w:szCs w:val="40"/>
          <w:lang w:val="en-GB"/>
        </w:rPr>
      </w:pPr>
    </w:p>
    <w:p w:rsidR="00CD2B95" w:rsidRPr="00312667" w:rsidRDefault="009D421D" w:rsidP="00110BDC">
      <w:pPr>
        <w:spacing w:after="0"/>
        <w:jc w:val="center"/>
        <w:rPr>
          <w:rFonts w:ascii="Arial" w:hAnsi="Arial"/>
          <w:b/>
          <w:lang w:val="en-GB"/>
        </w:rPr>
      </w:pPr>
      <w:r>
        <w:rPr>
          <w:noProof/>
        </w:rPr>
        <w:drawing>
          <wp:anchor distT="0" distB="0" distL="114300" distR="114300" simplePos="0" relativeHeight="251658240" behindDoc="0" locked="0" layoutInCell="1" allowOverlap="1">
            <wp:simplePos x="0" y="0"/>
            <wp:positionH relativeFrom="column">
              <wp:posOffset>2286000</wp:posOffset>
            </wp:positionH>
            <wp:positionV relativeFrom="paragraph">
              <wp:posOffset>85725</wp:posOffset>
            </wp:positionV>
            <wp:extent cx="1371600" cy="913130"/>
            <wp:effectExtent l="0" t="0" r="0" b="1270"/>
            <wp:wrapSquare wrapText="bothSides"/>
            <wp:docPr id="2" name="rg_hi">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913130"/>
                    </a:xfrm>
                    <a:prstGeom prst="rect">
                      <a:avLst/>
                    </a:prstGeom>
                    <a:noFill/>
                  </pic:spPr>
                </pic:pic>
              </a:graphicData>
            </a:graphic>
            <wp14:sizeRelH relativeFrom="page">
              <wp14:pctWidth>0</wp14:pctWidth>
            </wp14:sizeRelH>
            <wp14:sizeRelV relativeFrom="page">
              <wp14:pctHeight>0</wp14:pctHeight>
            </wp14:sizeRelV>
          </wp:anchor>
        </w:drawing>
      </w:r>
      <w:r w:rsidR="00CD2B95" w:rsidRPr="00312667">
        <w:rPr>
          <w:rFonts w:ascii="Arial" w:hAnsi="Arial"/>
          <w:b/>
          <w:i/>
          <w:lang w:val="en-GB"/>
        </w:rPr>
        <w:br w:type="page"/>
      </w:r>
      <w:r w:rsidR="00CD2B95" w:rsidRPr="00312667">
        <w:rPr>
          <w:rFonts w:ascii="Arial" w:hAnsi="Arial"/>
          <w:b/>
          <w:i/>
          <w:lang w:val="en-GB"/>
        </w:rPr>
        <w:lastRenderedPageBreak/>
        <w:t>DRAFT</w:t>
      </w:r>
    </w:p>
    <w:p w:rsidR="00CD2B95" w:rsidRPr="00312667" w:rsidRDefault="00CD2B95" w:rsidP="00110BDC">
      <w:pPr>
        <w:spacing w:after="0"/>
        <w:jc w:val="center"/>
        <w:rPr>
          <w:rFonts w:ascii="Arial" w:hAnsi="Arial"/>
          <w:b/>
          <w:lang w:val="en-GB"/>
        </w:rPr>
      </w:pPr>
      <w:r w:rsidRPr="00312667">
        <w:rPr>
          <w:rFonts w:ascii="Arial" w:hAnsi="Arial"/>
          <w:b/>
          <w:lang w:val="en-GB"/>
        </w:rPr>
        <w:t>EUROPEAN UNION JOINT COOPERATION STRATEGY FOR ETHIOPIA</w:t>
      </w:r>
    </w:p>
    <w:p w:rsidR="00CD2B95" w:rsidRPr="00312667" w:rsidRDefault="00CD2B95" w:rsidP="00110BDC">
      <w:pPr>
        <w:spacing w:after="0"/>
        <w:jc w:val="center"/>
        <w:rPr>
          <w:rFonts w:ascii="Arial" w:hAnsi="Arial"/>
          <w:b/>
          <w:color w:val="FF0000"/>
          <w:lang w:val="en-GB"/>
        </w:rPr>
      </w:pPr>
    </w:p>
    <w:p w:rsidR="00CD2B95" w:rsidRPr="00312667" w:rsidRDefault="00CD2B95" w:rsidP="00110BDC">
      <w:pPr>
        <w:spacing w:after="0"/>
        <w:jc w:val="center"/>
        <w:rPr>
          <w:rFonts w:ascii="Arial" w:hAnsi="Arial"/>
          <w:b/>
          <w:lang w:val="en-GB"/>
        </w:rPr>
      </w:pPr>
    </w:p>
    <w:tbl>
      <w:tblPr>
        <w:tblW w:w="0" w:type="auto"/>
        <w:jc w:val="center"/>
        <w:tblLook w:val="00A0" w:firstRow="1" w:lastRow="0" w:firstColumn="1" w:lastColumn="0" w:noHBand="0" w:noVBand="0"/>
      </w:tblPr>
      <w:tblGrid>
        <w:gridCol w:w="510"/>
        <w:gridCol w:w="7122"/>
        <w:gridCol w:w="884"/>
      </w:tblGrid>
      <w:tr w:rsidR="00CD2B95" w:rsidRPr="00312667" w:rsidTr="00FA756E">
        <w:trPr>
          <w:jc w:val="center"/>
        </w:trPr>
        <w:tc>
          <w:tcPr>
            <w:tcW w:w="8516" w:type="dxa"/>
            <w:gridSpan w:val="3"/>
          </w:tcPr>
          <w:p w:rsidR="00CD2B95" w:rsidRPr="00312667" w:rsidRDefault="00CD2B95" w:rsidP="00FA756E">
            <w:pPr>
              <w:spacing w:after="0"/>
              <w:jc w:val="center"/>
              <w:rPr>
                <w:rFonts w:ascii="Arial" w:hAnsi="Arial"/>
                <w:b/>
                <w:lang w:val="en-GB"/>
              </w:rPr>
            </w:pPr>
            <w:r w:rsidRPr="00312667">
              <w:rPr>
                <w:rFonts w:ascii="Arial" w:hAnsi="Arial"/>
                <w:b/>
                <w:lang w:val="en-GB"/>
              </w:rPr>
              <w:t>Outline</w:t>
            </w:r>
          </w:p>
        </w:tc>
      </w:tr>
      <w:tr w:rsidR="00CD2B95" w:rsidRPr="00312667" w:rsidTr="00FA756E">
        <w:trPr>
          <w:jc w:val="center"/>
        </w:trPr>
        <w:tc>
          <w:tcPr>
            <w:tcW w:w="510" w:type="dxa"/>
          </w:tcPr>
          <w:p w:rsidR="00CD2B95" w:rsidRPr="00312667" w:rsidRDefault="00CD2B95" w:rsidP="00FA756E">
            <w:pPr>
              <w:spacing w:after="0"/>
              <w:jc w:val="center"/>
              <w:rPr>
                <w:rFonts w:ascii="Arial" w:hAnsi="Arial"/>
                <w:b/>
                <w:lang w:val="en-GB"/>
              </w:rPr>
            </w:pPr>
          </w:p>
        </w:tc>
        <w:tc>
          <w:tcPr>
            <w:tcW w:w="7122" w:type="dxa"/>
          </w:tcPr>
          <w:p w:rsidR="00CD2B95" w:rsidRPr="00312667" w:rsidRDefault="00CD2B95" w:rsidP="00FA756E">
            <w:pPr>
              <w:spacing w:after="0"/>
              <w:jc w:val="center"/>
              <w:rPr>
                <w:rFonts w:ascii="Arial" w:hAnsi="Arial"/>
                <w:b/>
                <w:lang w:val="en-GB"/>
              </w:rPr>
            </w:pPr>
          </w:p>
        </w:tc>
        <w:tc>
          <w:tcPr>
            <w:tcW w:w="884" w:type="dxa"/>
          </w:tcPr>
          <w:p w:rsidR="00CD2B95" w:rsidRPr="00312667" w:rsidRDefault="00CD2B95" w:rsidP="00FA756E">
            <w:pPr>
              <w:spacing w:after="0"/>
              <w:jc w:val="center"/>
              <w:rPr>
                <w:rFonts w:ascii="Arial" w:hAnsi="Arial"/>
                <w:b/>
                <w:lang w:val="en-GB"/>
              </w:rPr>
            </w:pPr>
          </w:p>
        </w:tc>
      </w:tr>
      <w:tr w:rsidR="00CD2B95" w:rsidRPr="00312667" w:rsidTr="00FA756E">
        <w:trPr>
          <w:jc w:val="center"/>
        </w:trPr>
        <w:tc>
          <w:tcPr>
            <w:tcW w:w="510" w:type="dxa"/>
          </w:tcPr>
          <w:p w:rsidR="00CD2B95" w:rsidRPr="00312667" w:rsidRDefault="00CD2B95" w:rsidP="00FA756E">
            <w:pPr>
              <w:spacing w:after="0"/>
              <w:jc w:val="center"/>
              <w:rPr>
                <w:rFonts w:ascii="Arial" w:hAnsi="Arial"/>
                <w:b/>
                <w:lang w:val="en-GB"/>
              </w:rPr>
            </w:pPr>
          </w:p>
        </w:tc>
        <w:tc>
          <w:tcPr>
            <w:tcW w:w="7122" w:type="dxa"/>
          </w:tcPr>
          <w:p w:rsidR="00CD2B95" w:rsidRPr="00312667" w:rsidRDefault="00CD2B95" w:rsidP="00FA756E">
            <w:pPr>
              <w:spacing w:after="0"/>
              <w:rPr>
                <w:rFonts w:ascii="Arial" w:hAnsi="Arial"/>
                <w:lang w:val="en-GB"/>
              </w:rPr>
            </w:pPr>
            <w:r w:rsidRPr="00312667">
              <w:rPr>
                <w:rFonts w:ascii="Arial" w:hAnsi="Arial"/>
                <w:sz w:val="22"/>
                <w:lang w:val="en-GB"/>
              </w:rPr>
              <w:t>List of Abbreviations</w:t>
            </w:r>
          </w:p>
        </w:tc>
        <w:tc>
          <w:tcPr>
            <w:tcW w:w="884" w:type="dxa"/>
          </w:tcPr>
          <w:p w:rsidR="00CD2B95" w:rsidRPr="00312667" w:rsidRDefault="00CD2B95" w:rsidP="00FA756E">
            <w:pPr>
              <w:spacing w:after="0"/>
              <w:jc w:val="center"/>
              <w:rPr>
                <w:rFonts w:ascii="Arial" w:hAnsi="Arial"/>
                <w:b/>
                <w:lang w:val="en-GB"/>
              </w:rPr>
            </w:pPr>
          </w:p>
        </w:tc>
      </w:tr>
      <w:tr w:rsidR="00CD2B95" w:rsidRPr="00312667" w:rsidTr="00FA756E">
        <w:trPr>
          <w:jc w:val="center"/>
        </w:trPr>
        <w:tc>
          <w:tcPr>
            <w:tcW w:w="510" w:type="dxa"/>
          </w:tcPr>
          <w:p w:rsidR="00CD2B95" w:rsidRPr="00312667" w:rsidRDefault="00CD2B95" w:rsidP="00FA756E">
            <w:pPr>
              <w:spacing w:after="0"/>
              <w:jc w:val="center"/>
              <w:rPr>
                <w:rFonts w:ascii="Arial" w:hAnsi="Arial"/>
                <w:b/>
                <w:lang w:val="en-GB"/>
              </w:rPr>
            </w:pPr>
          </w:p>
        </w:tc>
        <w:tc>
          <w:tcPr>
            <w:tcW w:w="7122" w:type="dxa"/>
          </w:tcPr>
          <w:p w:rsidR="00CD2B95" w:rsidRPr="00312667" w:rsidRDefault="00CD2B95" w:rsidP="00FA756E">
            <w:pPr>
              <w:spacing w:after="0"/>
              <w:jc w:val="center"/>
              <w:rPr>
                <w:rFonts w:ascii="Arial" w:hAnsi="Arial"/>
                <w:b/>
                <w:lang w:val="en-GB"/>
              </w:rPr>
            </w:pPr>
          </w:p>
        </w:tc>
        <w:tc>
          <w:tcPr>
            <w:tcW w:w="884" w:type="dxa"/>
          </w:tcPr>
          <w:p w:rsidR="00CD2B95" w:rsidRPr="00312667" w:rsidRDefault="00CD2B95" w:rsidP="00FA756E">
            <w:pPr>
              <w:spacing w:after="0"/>
              <w:jc w:val="center"/>
              <w:rPr>
                <w:rFonts w:ascii="Arial" w:hAnsi="Arial"/>
                <w:b/>
                <w:lang w:val="en-GB"/>
              </w:rPr>
            </w:pPr>
          </w:p>
        </w:tc>
      </w:tr>
      <w:tr w:rsidR="00CD2B95" w:rsidRPr="00312667" w:rsidTr="00FA756E">
        <w:trPr>
          <w:jc w:val="center"/>
        </w:trPr>
        <w:tc>
          <w:tcPr>
            <w:tcW w:w="510" w:type="dxa"/>
          </w:tcPr>
          <w:p w:rsidR="00CD2B95" w:rsidRPr="00312667" w:rsidRDefault="00CD2B95" w:rsidP="00FA756E">
            <w:pPr>
              <w:spacing w:after="0"/>
              <w:rPr>
                <w:rFonts w:ascii="Arial" w:hAnsi="Arial"/>
                <w:b/>
                <w:lang w:val="en-GB"/>
              </w:rPr>
            </w:pPr>
            <w:r w:rsidRPr="00312667">
              <w:rPr>
                <w:rFonts w:ascii="Arial" w:hAnsi="Arial"/>
                <w:b/>
                <w:sz w:val="22"/>
                <w:lang w:val="en-GB"/>
              </w:rPr>
              <w:t>I.</w:t>
            </w:r>
          </w:p>
        </w:tc>
        <w:tc>
          <w:tcPr>
            <w:tcW w:w="7122" w:type="dxa"/>
          </w:tcPr>
          <w:p w:rsidR="00CD2B95" w:rsidRPr="00312667" w:rsidRDefault="00CD2B95" w:rsidP="00FA756E">
            <w:pPr>
              <w:spacing w:after="0"/>
              <w:rPr>
                <w:rFonts w:ascii="Arial" w:hAnsi="Arial"/>
                <w:b/>
                <w:lang w:val="en-GB"/>
              </w:rPr>
            </w:pPr>
            <w:r w:rsidRPr="00312667">
              <w:rPr>
                <w:rFonts w:ascii="Arial" w:hAnsi="Arial"/>
                <w:b/>
                <w:sz w:val="22"/>
                <w:lang w:val="en-GB"/>
              </w:rPr>
              <w:t>Introduction</w:t>
            </w:r>
          </w:p>
        </w:tc>
        <w:tc>
          <w:tcPr>
            <w:tcW w:w="884" w:type="dxa"/>
          </w:tcPr>
          <w:p w:rsidR="00CD2B95" w:rsidRPr="00312667" w:rsidRDefault="00CD2B95" w:rsidP="00FA756E">
            <w:pPr>
              <w:spacing w:after="0"/>
              <w:jc w:val="center"/>
              <w:rPr>
                <w:rFonts w:ascii="Arial" w:hAnsi="Arial"/>
                <w:b/>
                <w:lang w:val="en-GB"/>
              </w:rPr>
            </w:pPr>
          </w:p>
        </w:tc>
      </w:tr>
      <w:tr w:rsidR="00CD2B95" w:rsidRPr="00312667" w:rsidTr="00FA756E">
        <w:trPr>
          <w:jc w:val="center"/>
        </w:trPr>
        <w:tc>
          <w:tcPr>
            <w:tcW w:w="510" w:type="dxa"/>
          </w:tcPr>
          <w:p w:rsidR="00CD2B95" w:rsidRPr="00312667" w:rsidRDefault="00CD2B95" w:rsidP="00FA756E">
            <w:pPr>
              <w:spacing w:after="0"/>
              <w:rPr>
                <w:rFonts w:ascii="Arial" w:hAnsi="Arial"/>
                <w:b/>
                <w:lang w:val="en-GB"/>
              </w:rPr>
            </w:pPr>
          </w:p>
        </w:tc>
        <w:tc>
          <w:tcPr>
            <w:tcW w:w="7122" w:type="dxa"/>
          </w:tcPr>
          <w:p w:rsidR="00CD2B95" w:rsidRPr="00312667" w:rsidRDefault="00CD2B95" w:rsidP="00FA756E">
            <w:pPr>
              <w:spacing w:after="0"/>
              <w:rPr>
                <w:rFonts w:ascii="Arial" w:hAnsi="Arial"/>
                <w:b/>
                <w:lang w:val="en-GB"/>
              </w:rPr>
            </w:pPr>
          </w:p>
        </w:tc>
        <w:tc>
          <w:tcPr>
            <w:tcW w:w="884" w:type="dxa"/>
          </w:tcPr>
          <w:p w:rsidR="00CD2B95" w:rsidRPr="00312667" w:rsidRDefault="00CD2B95" w:rsidP="00FA756E">
            <w:pPr>
              <w:spacing w:after="0"/>
              <w:jc w:val="center"/>
              <w:rPr>
                <w:rFonts w:ascii="Arial" w:hAnsi="Arial"/>
                <w:b/>
                <w:lang w:val="en-GB"/>
              </w:rPr>
            </w:pPr>
          </w:p>
        </w:tc>
      </w:tr>
      <w:tr w:rsidR="00CD2B95" w:rsidRPr="00312667" w:rsidTr="00FA756E">
        <w:trPr>
          <w:jc w:val="center"/>
        </w:trPr>
        <w:tc>
          <w:tcPr>
            <w:tcW w:w="510" w:type="dxa"/>
          </w:tcPr>
          <w:p w:rsidR="00CD2B95" w:rsidRPr="00312667" w:rsidRDefault="00CD2B95" w:rsidP="00FA756E">
            <w:pPr>
              <w:spacing w:after="0"/>
              <w:rPr>
                <w:rFonts w:ascii="Arial" w:hAnsi="Arial"/>
                <w:b/>
                <w:lang w:val="en-GB"/>
              </w:rPr>
            </w:pPr>
            <w:r w:rsidRPr="00312667">
              <w:rPr>
                <w:rFonts w:ascii="Arial" w:hAnsi="Arial"/>
                <w:b/>
                <w:sz w:val="22"/>
                <w:lang w:val="en-GB"/>
              </w:rPr>
              <w:t xml:space="preserve">II. </w:t>
            </w:r>
          </w:p>
        </w:tc>
        <w:tc>
          <w:tcPr>
            <w:tcW w:w="7122" w:type="dxa"/>
          </w:tcPr>
          <w:p w:rsidR="00CD2B95" w:rsidRPr="00312667" w:rsidRDefault="00CD2B95" w:rsidP="00FA756E">
            <w:pPr>
              <w:spacing w:after="0"/>
              <w:rPr>
                <w:rFonts w:ascii="Arial" w:hAnsi="Arial"/>
                <w:b/>
                <w:lang w:val="en-GB"/>
              </w:rPr>
            </w:pPr>
            <w:r w:rsidRPr="00312667">
              <w:rPr>
                <w:rFonts w:ascii="Arial" w:hAnsi="Arial"/>
                <w:b/>
                <w:sz w:val="22"/>
                <w:lang w:val="en-GB"/>
              </w:rPr>
              <w:t>Context and Development Challenges</w:t>
            </w:r>
          </w:p>
        </w:tc>
        <w:tc>
          <w:tcPr>
            <w:tcW w:w="884" w:type="dxa"/>
          </w:tcPr>
          <w:p w:rsidR="00CD2B95" w:rsidRPr="00312667" w:rsidRDefault="00CD2B95" w:rsidP="00FA756E">
            <w:pPr>
              <w:spacing w:after="0"/>
              <w:jc w:val="center"/>
              <w:rPr>
                <w:rFonts w:ascii="Arial" w:hAnsi="Arial"/>
                <w:b/>
                <w:lang w:val="en-GB"/>
              </w:rPr>
            </w:pPr>
          </w:p>
        </w:tc>
      </w:tr>
      <w:tr w:rsidR="00CD2B95" w:rsidRPr="00312667" w:rsidTr="00FA756E">
        <w:trPr>
          <w:jc w:val="center"/>
        </w:trPr>
        <w:tc>
          <w:tcPr>
            <w:tcW w:w="510" w:type="dxa"/>
          </w:tcPr>
          <w:p w:rsidR="00CD2B95" w:rsidRPr="00312667" w:rsidRDefault="00CD2B95" w:rsidP="00FA756E">
            <w:pPr>
              <w:spacing w:after="0"/>
              <w:rPr>
                <w:rFonts w:ascii="Arial" w:hAnsi="Arial"/>
                <w:b/>
                <w:lang w:val="en-GB"/>
              </w:rPr>
            </w:pPr>
          </w:p>
        </w:tc>
        <w:tc>
          <w:tcPr>
            <w:tcW w:w="7122" w:type="dxa"/>
          </w:tcPr>
          <w:p w:rsidR="00CD2B95" w:rsidRPr="00312667" w:rsidRDefault="00CD2B95" w:rsidP="00FA756E">
            <w:pPr>
              <w:spacing w:after="0"/>
              <w:ind w:left="720"/>
              <w:rPr>
                <w:rFonts w:ascii="Arial" w:hAnsi="Arial"/>
                <w:lang w:val="en-GB"/>
              </w:rPr>
            </w:pPr>
            <w:r w:rsidRPr="00312667">
              <w:rPr>
                <w:rFonts w:ascii="Arial" w:hAnsi="Arial"/>
                <w:sz w:val="22"/>
                <w:lang w:val="en-GB"/>
              </w:rPr>
              <w:t>1. Governance and Political Developments</w:t>
            </w:r>
          </w:p>
        </w:tc>
        <w:tc>
          <w:tcPr>
            <w:tcW w:w="884" w:type="dxa"/>
          </w:tcPr>
          <w:p w:rsidR="00CD2B95" w:rsidRPr="00312667" w:rsidRDefault="00CD2B95" w:rsidP="00FA756E">
            <w:pPr>
              <w:spacing w:after="0"/>
              <w:jc w:val="center"/>
              <w:rPr>
                <w:rFonts w:ascii="Arial" w:hAnsi="Arial"/>
                <w:b/>
                <w:lang w:val="en-GB"/>
              </w:rPr>
            </w:pPr>
          </w:p>
        </w:tc>
      </w:tr>
      <w:tr w:rsidR="00CD2B95" w:rsidRPr="00312667" w:rsidTr="00FA756E">
        <w:trPr>
          <w:jc w:val="center"/>
        </w:trPr>
        <w:tc>
          <w:tcPr>
            <w:tcW w:w="510" w:type="dxa"/>
          </w:tcPr>
          <w:p w:rsidR="00CD2B95" w:rsidRPr="00312667" w:rsidRDefault="00CD2B95" w:rsidP="00FA756E">
            <w:pPr>
              <w:spacing w:after="0"/>
              <w:rPr>
                <w:rFonts w:ascii="Arial" w:hAnsi="Arial"/>
                <w:b/>
                <w:lang w:val="en-GB"/>
              </w:rPr>
            </w:pPr>
          </w:p>
        </w:tc>
        <w:tc>
          <w:tcPr>
            <w:tcW w:w="7122" w:type="dxa"/>
          </w:tcPr>
          <w:p w:rsidR="00CD2B95" w:rsidRPr="00312667" w:rsidRDefault="00CD2B95" w:rsidP="00FA756E">
            <w:pPr>
              <w:spacing w:after="0"/>
              <w:ind w:left="720"/>
              <w:rPr>
                <w:rFonts w:ascii="Arial" w:hAnsi="Arial"/>
                <w:lang w:val="en-GB"/>
              </w:rPr>
            </w:pPr>
            <w:r w:rsidRPr="00312667">
              <w:rPr>
                <w:rFonts w:ascii="Arial" w:hAnsi="Arial"/>
                <w:sz w:val="22"/>
                <w:lang w:val="en-GB"/>
              </w:rPr>
              <w:t>2. Regional Stability</w:t>
            </w:r>
          </w:p>
        </w:tc>
        <w:tc>
          <w:tcPr>
            <w:tcW w:w="884" w:type="dxa"/>
          </w:tcPr>
          <w:p w:rsidR="00CD2B95" w:rsidRPr="00312667" w:rsidRDefault="00CD2B95" w:rsidP="00FA756E">
            <w:pPr>
              <w:spacing w:after="0"/>
              <w:jc w:val="center"/>
              <w:rPr>
                <w:rFonts w:ascii="Arial" w:hAnsi="Arial"/>
                <w:b/>
                <w:lang w:val="en-GB"/>
              </w:rPr>
            </w:pPr>
          </w:p>
        </w:tc>
      </w:tr>
      <w:tr w:rsidR="00CD2B95" w:rsidRPr="00312667" w:rsidTr="00FA756E">
        <w:trPr>
          <w:jc w:val="center"/>
        </w:trPr>
        <w:tc>
          <w:tcPr>
            <w:tcW w:w="510" w:type="dxa"/>
          </w:tcPr>
          <w:p w:rsidR="00CD2B95" w:rsidRPr="00312667" w:rsidRDefault="00CD2B95" w:rsidP="00FA756E">
            <w:pPr>
              <w:spacing w:after="0"/>
              <w:rPr>
                <w:rFonts w:ascii="Arial" w:hAnsi="Arial"/>
                <w:b/>
                <w:lang w:val="en-GB"/>
              </w:rPr>
            </w:pPr>
          </w:p>
        </w:tc>
        <w:tc>
          <w:tcPr>
            <w:tcW w:w="7122" w:type="dxa"/>
          </w:tcPr>
          <w:p w:rsidR="00CD2B95" w:rsidRPr="00312667" w:rsidRDefault="00CD2B95" w:rsidP="0069409A">
            <w:pPr>
              <w:spacing w:after="0"/>
              <w:ind w:left="894" w:hanging="174"/>
              <w:rPr>
                <w:rFonts w:ascii="Arial" w:hAnsi="Arial"/>
                <w:lang w:val="en-GB"/>
              </w:rPr>
            </w:pPr>
            <w:r w:rsidRPr="00312667">
              <w:rPr>
                <w:rFonts w:ascii="Arial" w:hAnsi="Arial"/>
                <w:sz w:val="22"/>
                <w:lang w:val="en-GB"/>
              </w:rPr>
              <w:t>3. Economic and Private Sector Development and Financing 'Landscape'</w:t>
            </w:r>
          </w:p>
        </w:tc>
        <w:tc>
          <w:tcPr>
            <w:tcW w:w="884" w:type="dxa"/>
          </w:tcPr>
          <w:p w:rsidR="00CD2B95" w:rsidRPr="00312667" w:rsidRDefault="00CD2B95" w:rsidP="00FA756E">
            <w:pPr>
              <w:spacing w:after="0"/>
              <w:jc w:val="center"/>
              <w:rPr>
                <w:rFonts w:ascii="Arial" w:hAnsi="Arial"/>
                <w:b/>
                <w:lang w:val="en-GB"/>
              </w:rPr>
            </w:pPr>
          </w:p>
        </w:tc>
      </w:tr>
      <w:tr w:rsidR="00CD2B95" w:rsidRPr="00312667" w:rsidTr="00FA756E">
        <w:trPr>
          <w:jc w:val="center"/>
        </w:trPr>
        <w:tc>
          <w:tcPr>
            <w:tcW w:w="510" w:type="dxa"/>
          </w:tcPr>
          <w:p w:rsidR="00CD2B95" w:rsidRPr="00312667" w:rsidRDefault="00CD2B95" w:rsidP="00FA756E">
            <w:pPr>
              <w:spacing w:after="0"/>
              <w:rPr>
                <w:rFonts w:ascii="Arial" w:hAnsi="Arial"/>
                <w:b/>
                <w:lang w:val="en-GB"/>
              </w:rPr>
            </w:pPr>
          </w:p>
        </w:tc>
        <w:tc>
          <w:tcPr>
            <w:tcW w:w="7122" w:type="dxa"/>
          </w:tcPr>
          <w:p w:rsidR="00CD2B95" w:rsidRPr="00312667" w:rsidRDefault="00CD2B95" w:rsidP="00FA756E">
            <w:pPr>
              <w:spacing w:after="0"/>
              <w:ind w:left="720"/>
              <w:rPr>
                <w:rFonts w:ascii="Arial" w:hAnsi="Arial"/>
                <w:lang w:val="en-GB"/>
              </w:rPr>
            </w:pPr>
            <w:r w:rsidRPr="00312667">
              <w:rPr>
                <w:rFonts w:ascii="Arial" w:hAnsi="Arial"/>
                <w:sz w:val="22"/>
                <w:lang w:val="en-GB"/>
              </w:rPr>
              <w:t>4. Human and Social Developments</w:t>
            </w:r>
          </w:p>
        </w:tc>
        <w:tc>
          <w:tcPr>
            <w:tcW w:w="884" w:type="dxa"/>
          </w:tcPr>
          <w:p w:rsidR="00CD2B95" w:rsidRPr="00312667" w:rsidRDefault="00CD2B95" w:rsidP="00FA756E">
            <w:pPr>
              <w:spacing w:after="0"/>
              <w:jc w:val="center"/>
              <w:rPr>
                <w:rFonts w:ascii="Arial" w:hAnsi="Arial"/>
                <w:b/>
                <w:lang w:val="en-GB"/>
              </w:rPr>
            </w:pPr>
          </w:p>
        </w:tc>
      </w:tr>
      <w:tr w:rsidR="00CD2B95" w:rsidRPr="00312667" w:rsidTr="00FA756E">
        <w:trPr>
          <w:jc w:val="center"/>
        </w:trPr>
        <w:tc>
          <w:tcPr>
            <w:tcW w:w="510" w:type="dxa"/>
          </w:tcPr>
          <w:p w:rsidR="00CD2B95" w:rsidRPr="00312667" w:rsidRDefault="00CD2B95" w:rsidP="00FA756E">
            <w:pPr>
              <w:spacing w:after="0"/>
              <w:rPr>
                <w:rFonts w:ascii="Arial" w:hAnsi="Arial"/>
                <w:b/>
                <w:lang w:val="en-GB"/>
              </w:rPr>
            </w:pPr>
          </w:p>
        </w:tc>
        <w:tc>
          <w:tcPr>
            <w:tcW w:w="7122" w:type="dxa"/>
          </w:tcPr>
          <w:p w:rsidR="00CD2B95" w:rsidRPr="00312667" w:rsidRDefault="00CD2B95" w:rsidP="00FA756E">
            <w:pPr>
              <w:spacing w:after="0"/>
              <w:ind w:left="720"/>
              <w:rPr>
                <w:rFonts w:ascii="Arial" w:hAnsi="Arial"/>
                <w:lang w:val="en-GB"/>
              </w:rPr>
            </w:pPr>
            <w:r w:rsidRPr="00312667">
              <w:rPr>
                <w:rFonts w:ascii="Arial" w:hAnsi="Arial"/>
                <w:sz w:val="22"/>
                <w:lang w:val="en-GB"/>
              </w:rPr>
              <w:t xml:space="preserve">5. Humanitarian Situation and Food Security </w:t>
            </w:r>
          </w:p>
        </w:tc>
        <w:tc>
          <w:tcPr>
            <w:tcW w:w="884" w:type="dxa"/>
          </w:tcPr>
          <w:p w:rsidR="00CD2B95" w:rsidRPr="00312667" w:rsidRDefault="00CD2B95" w:rsidP="00FA756E">
            <w:pPr>
              <w:spacing w:after="0"/>
              <w:jc w:val="center"/>
              <w:rPr>
                <w:rFonts w:ascii="Arial" w:hAnsi="Arial"/>
                <w:b/>
                <w:lang w:val="en-GB"/>
              </w:rPr>
            </w:pPr>
          </w:p>
        </w:tc>
      </w:tr>
      <w:tr w:rsidR="00CD2B95" w:rsidRPr="00312667" w:rsidTr="00FA756E">
        <w:trPr>
          <w:jc w:val="center"/>
        </w:trPr>
        <w:tc>
          <w:tcPr>
            <w:tcW w:w="510" w:type="dxa"/>
          </w:tcPr>
          <w:p w:rsidR="00CD2B95" w:rsidRPr="00312667" w:rsidRDefault="00CD2B95" w:rsidP="00FA756E">
            <w:pPr>
              <w:spacing w:after="0"/>
              <w:rPr>
                <w:rFonts w:ascii="Arial" w:hAnsi="Arial"/>
                <w:b/>
                <w:lang w:val="en-GB"/>
              </w:rPr>
            </w:pPr>
          </w:p>
        </w:tc>
        <w:tc>
          <w:tcPr>
            <w:tcW w:w="7122" w:type="dxa"/>
          </w:tcPr>
          <w:p w:rsidR="00CD2B95" w:rsidRPr="00312667" w:rsidRDefault="00CD2B95" w:rsidP="00FA756E">
            <w:pPr>
              <w:spacing w:after="0"/>
              <w:ind w:left="720"/>
              <w:rPr>
                <w:rFonts w:ascii="Arial" w:hAnsi="Arial"/>
                <w:lang w:val="en-GB"/>
              </w:rPr>
            </w:pPr>
            <w:r w:rsidRPr="00312667">
              <w:rPr>
                <w:rFonts w:ascii="Arial" w:hAnsi="Arial"/>
                <w:sz w:val="22"/>
                <w:lang w:val="en-GB"/>
              </w:rPr>
              <w:t>6. Gender</w:t>
            </w:r>
          </w:p>
        </w:tc>
        <w:tc>
          <w:tcPr>
            <w:tcW w:w="884" w:type="dxa"/>
          </w:tcPr>
          <w:p w:rsidR="00CD2B95" w:rsidRPr="00312667" w:rsidRDefault="00CD2B95" w:rsidP="00FA756E">
            <w:pPr>
              <w:spacing w:after="0"/>
              <w:jc w:val="center"/>
              <w:rPr>
                <w:rFonts w:ascii="Arial" w:hAnsi="Arial"/>
                <w:b/>
                <w:lang w:val="en-GB"/>
              </w:rPr>
            </w:pPr>
          </w:p>
        </w:tc>
      </w:tr>
      <w:tr w:rsidR="00CD2B95" w:rsidRPr="00312667" w:rsidTr="00FA756E">
        <w:trPr>
          <w:jc w:val="center"/>
        </w:trPr>
        <w:tc>
          <w:tcPr>
            <w:tcW w:w="510" w:type="dxa"/>
          </w:tcPr>
          <w:p w:rsidR="00CD2B95" w:rsidRPr="00312667" w:rsidRDefault="00CD2B95" w:rsidP="00FA756E">
            <w:pPr>
              <w:spacing w:after="0"/>
              <w:rPr>
                <w:rFonts w:ascii="Arial" w:hAnsi="Arial"/>
                <w:b/>
                <w:lang w:val="en-GB"/>
              </w:rPr>
            </w:pPr>
          </w:p>
        </w:tc>
        <w:tc>
          <w:tcPr>
            <w:tcW w:w="7122" w:type="dxa"/>
          </w:tcPr>
          <w:p w:rsidR="00CD2B95" w:rsidRPr="00312667" w:rsidRDefault="00CD2B95" w:rsidP="00FA756E">
            <w:pPr>
              <w:spacing w:after="0"/>
              <w:ind w:left="720"/>
              <w:rPr>
                <w:rFonts w:ascii="Arial" w:hAnsi="Arial"/>
                <w:lang w:val="en-GB"/>
              </w:rPr>
            </w:pPr>
            <w:r w:rsidRPr="00312667">
              <w:rPr>
                <w:rFonts w:ascii="Arial" w:hAnsi="Arial"/>
                <w:sz w:val="22"/>
                <w:lang w:val="en-GB"/>
              </w:rPr>
              <w:t>7. Environment and Climate Change</w:t>
            </w:r>
          </w:p>
        </w:tc>
        <w:tc>
          <w:tcPr>
            <w:tcW w:w="884" w:type="dxa"/>
          </w:tcPr>
          <w:p w:rsidR="00CD2B95" w:rsidRPr="00312667" w:rsidRDefault="00CD2B95" w:rsidP="00FA756E">
            <w:pPr>
              <w:spacing w:after="0"/>
              <w:jc w:val="center"/>
              <w:rPr>
                <w:rFonts w:ascii="Arial" w:hAnsi="Arial"/>
                <w:b/>
                <w:lang w:val="en-GB"/>
              </w:rPr>
            </w:pPr>
          </w:p>
        </w:tc>
      </w:tr>
      <w:tr w:rsidR="00CD2B95" w:rsidRPr="00312667" w:rsidTr="00FA756E">
        <w:trPr>
          <w:jc w:val="center"/>
        </w:trPr>
        <w:tc>
          <w:tcPr>
            <w:tcW w:w="510" w:type="dxa"/>
          </w:tcPr>
          <w:p w:rsidR="00CD2B95" w:rsidRPr="00312667" w:rsidRDefault="00CD2B95" w:rsidP="00FA756E">
            <w:pPr>
              <w:spacing w:after="0"/>
              <w:rPr>
                <w:rFonts w:ascii="Arial" w:hAnsi="Arial"/>
                <w:b/>
                <w:lang w:val="en-GB"/>
              </w:rPr>
            </w:pPr>
          </w:p>
        </w:tc>
        <w:tc>
          <w:tcPr>
            <w:tcW w:w="7122" w:type="dxa"/>
          </w:tcPr>
          <w:p w:rsidR="00CD2B95" w:rsidRPr="00312667" w:rsidRDefault="00CD2B95" w:rsidP="00747AB0">
            <w:pPr>
              <w:spacing w:after="0"/>
              <w:ind w:left="720"/>
              <w:rPr>
                <w:rFonts w:ascii="Arial" w:hAnsi="Arial"/>
                <w:lang w:val="en-GB"/>
              </w:rPr>
            </w:pPr>
            <w:r w:rsidRPr="00312667">
              <w:rPr>
                <w:rFonts w:ascii="Arial" w:hAnsi="Arial"/>
                <w:sz w:val="22"/>
                <w:lang w:val="en-GB"/>
              </w:rPr>
              <w:t>8. Aid Effectiveness</w:t>
            </w:r>
          </w:p>
          <w:p w:rsidR="00CD2B95" w:rsidRPr="00312667" w:rsidRDefault="00CD2B95" w:rsidP="006D357A">
            <w:pPr>
              <w:spacing w:after="0"/>
              <w:ind w:left="720"/>
              <w:rPr>
                <w:rFonts w:ascii="Arial" w:hAnsi="Arial"/>
                <w:lang w:val="en-GB"/>
              </w:rPr>
            </w:pPr>
            <w:r w:rsidRPr="00312667">
              <w:rPr>
                <w:rFonts w:ascii="Arial" w:hAnsi="Arial"/>
                <w:sz w:val="22"/>
                <w:lang w:val="en-GB"/>
              </w:rPr>
              <w:t xml:space="preserve">9. </w:t>
            </w:r>
            <w:r>
              <w:rPr>
                <w:rFonts w:ascii="Arial" w:hAnsi="Arial"/>
                <w:sz w:val="22"/>
                <w:lang w:val="en-GB"/>
              </w:rPr>
              <w:t>O</w:t>
            </w:r>
            <w:r w:rsidRPr="00312667">
              <w:rPr>
                <w:rFonts w:ascii="Arial" w:hAnsi="Arial"/>
                <w:sz w:val="22"/>
                <w:lang w:val="en-GB"/>
              </w:rPr>
              <w:t>ther cross cutting</w:t>
            </w:r>
            <w:r>
              <w:rPr>
                <w:rFonts w:ascii="Arial" w:hAnsi="Arial"/>
                <w:sz w:val="22"/>
                <w:lang w:val="en-GB"/>
              </w:rPr>
              <w:t xml:space="preserve"> issues</w:t>
            </w:r>
          </w:p>
        </w:tc>
        <w:tc>
          <w:tcPr>
            <w:tcW w:w="884" w:type="dxa"/>
          </w:tcPr>
          <w:p w:rsidR="00CD2B95" w:rsidRPr="00312667" w:rsidRDefault="00CD2B95" w:rsidP="00FA756E">
            <w:pPr>
              <w:spacing w:after="0"/>
              <w:jc w:val="center"/>
              <w:rPr>
                <w:rFonts w:ascii="Arial" w:hAnsi="Arial"/>
                <w:b/>
                <w:lang w:val="en-GB"/>
              </w:rPr>
            </w:pPr>
          </w:p>
        </w:tc>
      </w:tr>
      <w:tr w:rsidR="00CD2B95" w:rsidRPr="00312667" w:rsidTr="00FA756E">
        <w:trPr>
          <w:jc w:val="center"/>
        </w:trPr>
        <w:tc>
          <w:tcPr>
            <w:tcW w:w="510" w:type="dxa"/>
          </w:tcPr>
          <w:p w:rsidR="00CD2B95" w:rsidRPr="00312667" w:rsidRDefault="00CD2B95" w:rsidP="00FA756E">
            <w:pPr>
              <w:spacing w:after="0"/>
              <w:jc w:val="center"/>
              <w:rPr>
                <w:rFonts w:ascii="Arial" w:hAnsi="Arial"/>
                <w:b/>
                <w:lang w:val="en-GB"/>
              </w:rPr>
            </w:pPr>
          </w:p>
        </w:tc>
        <w:tc>
          <w:tcPr>
            <w:tcW w:w="7122" w:type="dxa"/>
          </w:tcPr>
          <w:p w:rsidR="00CD2B95" w:rsidRPr="00312667" w:rsidRDefault="00CD2B95" w:rsidP="00FA756E">
            <w:pPr>
              <w:spacing w:after="0"/>
              <w:rPr>
                <w:rFonts w:ascii="Arial" w:hAnsi="Arial"/>
                <w:b/>
                <w:lang w:val="en-GB"/>
              </w:rPr>
            </w:pPr>
          </w:p>
        </w:tc>
        <w:tc>
          <w:tcPr>
            <w:tcW w:w="884" w:type="dxa"/>
          </w:tcPr>
          <w:p w:rsidR="00CD2B95" w:rsidRPr="00312667" w:rsidRDefault="00CD2B95" w:rsidP="00FA756E">
            <w:pPr>
              <w:spacing w:after="0"/>
              <w:jc w:val="center"/>
              <w:rPr>
                <w:rFonts w:ascii="Arial" w:hAnsi="Arial"/>
                <w:b/>
                <w:lang w:val="en-GB"/>
              </w:rPr>
            </w:pPr>
          </w:p>
        </w:tc>
      </w:tr>
      <w:tr w:rsidR="00CD2B95" w:rsidRPr="00312667" w:rsidTr="00FA756E">
        <w:trPr>
          <w:jc w:val="center"/>
        </w:trPr>
        <w:tc>
          <w:tcPr>
            <w:tcW w:w="510" w:type="dxa"/>
          </w:tcPr>
          <w:p w:rsidR="00CD2B95" w:rsidRPr="00312667" w:rsidRDefault="00CD2B95" w:rsidP="00FA756E">
            <w:pPr>
              <w:spacing w:after="0"/>
              <w:jc w:val="center"/>
              <w:rPr>
                <w:rFonts w:ascii="Arial" w:hAnsi="Arial"/>
                <w:b/>
                <w:lang w:val="en-GB"/>
              </w:rPr>
            </w:pPr>
            <w:r w:rsidRPr="00312667">
              <w:rPr>
                <w:rFonts w:ascii="Arial" w:hAnsi="Arial"/>
                <w:b/>
                <w:sz w:val="22"/>
                <w:lang w:val="en-GB"/>
              </w:rPr>
              <w:t>III.</w:t>
            </w:r>
          </w:p>
        </w:tc>
        <w:tc>
          <w:tcPr>
            <w:tcW w:w="7122" w:type="dxa"/>
          </w:tcPr>
          <w:p w:rsidR="00CD2B95" w:rsidRPr="00312667" w:rsidRDefault="00CD2B95" w:rsidP="00FA756E">
            <w:pPr>
              <w:spacing w:after="0"/>
              <w:rPr>
                <w:rFonts w:ascii="Arial" w:hAnsi="Arial"/>
                <w:b/>
                <w:lang w:val="en-GB"/>
              </w:rPr>
            </w:pPr>
            <w:r w:rsidRPr="00312667">
              <w:rPr>
                <w:rFonts w:ascii="Arial" w:hAnsi="Arial"/>
                <w:b/>
                <w:sz w:val="22"/>
                <w:lang w:val="en-GB"/>
              </w:rPr>
              <w:t>A Joint Strategy for Ethiopia</w:t>
            </w:r>
          </w:p>
        </w:tc>
        <w:tc>
          <w:tcPr>
            <w:tcW w:w="884" w:type="dxa"/>
          </w:tcPr>
          <w:p w:rsidR="00CD2B95" w:rsidRPr="00312667" w:rsidRDefault="00CD2B95" w:rsidP="00FA756E">
            <w:pPr>
              <w:spacing w:after="0"/>
              <w:jc w:val="center"/>
              <w:rPr>
                <w:rFonts w:ascii="Arial" w:hAnsi="Arial"/>
                <w:b/>
                <w:lang w:val="en-GB"/>
              </w:rPr>
            </w:pPr>
          </w:p>
        </w:tc>
      </w:tr>
      <w:tr w:rsidR="00CD2B95" w:rsidRPr="00312667" w:rsidTr="00FA756E">
        <w:trPr>
          <w:jc w:val="center"/>
        </w:trPr>
        <w:tc>
          <w:tcPr>
            <w:tcW w:w="510" w:type="dxa"/>
          </w:tcPr>
          <w:p w:rsidR="00CD2B95" w:rsidRPr="00312667" w:rsidRDefault="00CD2B95" w:rsidP="00FA756E">
            <w:pPr>
              <w:spacing w:after="0"/>
              <w:jc w:val="center"/>
              <w:rPr>
                <w:rFonts w:ascii="Arial" w:hAnsi="Arial"/>
                <w:b/>
                <w:lang w:val="en-GB"/>
              </w:rPr>
            </w:pPr>
          </w:p>
        </w:tc>
        <w:tc>
          <w:tcPr>
            <w:tcW w:w="7122" w:type="dxa"/>
          </w:tcPr>
          <w:p w:rsidR="00CD2B95" w:rsidRPr="00312667" w:rsidRDefault="00CD2B95" w:rsidP="00FA756E">
            <w:pPr>
              <w:spacing w:after="0"/>
              <w:ind w:left="720"/>
              <w:rPr>
                <w:rFonts w:ascii="Arial" w:hAnsi="Arial"/>
                <w:lang w:val="en-GB"/>
              </w:rPr>
            </w:pPr>
            <w:r w:rsidRPr="00312667">
              <w:rPr>
                <w:rFonts w:ascii="Arial" w:hAnsi="Arial"/>
                <w:sz w:val="22"/>
                <w:lang w:val="en-GB"/>
              </w:rPr>
              <w:t>1. Objectives and Guiding Principles</w:t>
            </w:r>
          </w:p>
        </w:tc>
        <w:tc>
          <w:tcPr>
            <w:tcW w:w="884" w:type="dxa"/>
          </w:tcPr>
          <w:p w:rsidR="00CD2B95" w:rsidRPr="00312667" w:rsidRDefault="00CD2B95" w:rsidP="00FA756E">
            <w:pPr>
              <w:spacing w:after="0"/>
              <w:jc w:val="center"/>
              <w:rPr>
                <w:rFonts w:ascii="Arial" w:hAnsi="Arial"/>
                <w:b/>
                <w:lang w:val="en-GB"/>
              </w:rPr>
            </w:pPr>
          </w:p>
        </w:tc>
      </w:tr>
      <w:tr w:rsidR="00CD2B95" w:rsidRPr="00312667" w:rsidTr="00FA756E">
        <w:trPr>
          <w:jc w:val="center"/>
        </w:trPr>
        <w:tc>
          <w:tcPr>
            <w:tcW w:w="510" w:type="dxa"/>
          </w:tcPr>
          <w:p w:rsidR="00CD2B95" w:rsidRPr="00312667" w:rsidRDefault="00CD2B95" w:rsidP="00FA756E">
            <w:pPr>
              <w:spacing w:after="0"/>
              <w:jc w:val="center"/>
              <w:rPr>
                <w:rFonts w:ascii="Arial" w:hAnsi="Arial"/>
                <w:b/>
                <w:lang w:val="en-GB"/>
              </w:rPr>
            </w:pPr>
          </w:p>
        </w:tc>
        <w:tc>
          <w:tcPr>
            <w:tcW w:w="7122" w:type="dxa"/>
          </w:tcPr>
          <w:p w:rsidR="00CD2B95" w:rsidRPr="00312667" w:rsidRDefault="00CD2B95" w:rsidP="00FA756E">
            <w:pPr>
              <w:spacing w:after="0"/>
              <w:ind w:left="720"/>
              <w:rPr>
                <w:rFonts w:ascii="Arial" w:hAnsi="Arial"/>
                <w:lang w:val="en-GB"/>
              </w:rPr>
            </w:pPr>
            <w:r w:rsidRPr="00312667">
              <w:rPr>
                <w:rFonts w:ascii="Arial" w:hAnsi="Arial"/>
                <w:sz w:val="22"/>
                <w:lang w:val="en-GB"/>
              </w:rPr>
              <w:t>2. EU</w:t>
            </w:r>
            <w:r>
              <w:rPr>
                <w:rFonts w:ascii="Arial" w:hAnsi="Arial"/>
                <w:sz w:val="22"/>
                <w:lang w:val="en-GB"/>
              </w:rPr>
              <w:t>+</w:t>
            </w:r>
            <w:r w:rsidRPr="00312667">
              <w:rPr>
                <w:rFonts w:ascii="Arial" w:hAnsi="Arial"/>
                <w:sz w:val="22"/>
                <w:lang w:val="en-GB"/>
              </w:rPr>
              <w:t xml:space="preserve"> Mutual Priorities</w:t>
            </w:r>
          </w:p>
        </w:tc>
        <w:tc>
          <w:tcPr>
            <w:tcW w:w="884" w:type="dxa"/>
          </w:tcPr>
          <w:p w:rsidR="00CD2B95" w:rsidRPr="00312667" w:rsidRDefault="00CD2B95" w:rsidP="00FA756E">
            <w:pPr>
              <w:spacing w:after="0"/>
              <w:jc w:val="center"/>
              <w:rPr>
                <w:rFonts w:ascii="Arial" w:hAnsi="Arial"/>
                <w:b/>
                <w:lang w:val="en-GB"/>
              </w:rPr>
            </w:pPr>
          </w:p>
        </w:tc>
      </w:tr>
      <w:tr w:rsidR="00CD2B95" w:rsidRPr="00312667" w:rsidTr="00FA756E">
        <w:trPr>
          <w:jc w:val="center"/>
        </w:trPr>
        <w:tc>
          <w:tcPr>
            <w:tcW w:w="510" w:type="dxa"/>
          </w:tcPr>
          <w:p w:rsidR="00CD2B95" w:rsidRPr="00312667" w:rsidRDefault="00CD2B95" w:rsidP="00FA756E">
            <w:pPr>
              <w:spacing w:after="0"/>
              <w:jc w:val="center"/>
              <w:rPr>
                <w:rFonts w:ascii="Arial" w:hAnsi="Arial"/>
                <w:b/>
                <w:lang w:val="en-GB"/>
              </w:rPr>
            </w:pPr>
          </w:p>
        </w:tc>
        <w:tc>
          <w:tcPr>
            <w:tcW w:w="7122" w:type="dxa"/>
          </w:tcPr>
          <w:p w:rsidR="00CD2B95" w:rsidRPr="00312667" w:rsidRDefault="00CD2B95" w:rsidP="00FA756E">
            <w:pPr>
              <w:spacing w:after="0"/>
              <w:rPr>
                <w:rFonts w:ascii="Arial" w:hAnsi="Arial"/>
                <w:lang w:val="en-GB"/>
              </w:rPr>
            </w:pPr>
          </w:p>
        </w:tc>
        <w:tc>
          <w:tcPr>
            <w:tcW w:w="884" w:type="dxa"/>
          </w:tcPr>
          <w:p w:rsidR="00CD2B95" w:rsidRPr="00312667" w:rsidRDefault="00CD2B95" w:rsidP="00FA756E">
            <w:pPr>
              <w:spacing w:after="0"/>
              <w:jc w:val="center"/>
              <w:rPr>
                <w:rFonts w:ascii="Arial" w:hAnsi="Arial"/>
                <w:b/>
                <w:lang w:val="en-GB"/>
              </w:rPr>
            </w:pPr>
          </w:p>
        </w:tc>
      </w:tr>
      <w:tr w:rsidR="00CD2B95" w:rsidRPr="00312667" w:rsidTr="00FA756E">
        <w:trPr>
          <w:jc w:val="center"/>
        </w:trPr>
        <w:tc>
          <w:tcPr>
            <w:tcW w:w="510" w:type="dxa"/>
          </w:tcPr>
          <w:p w:rsidR="00CD2B95" w:rsidRPr="00312667" w:rsidRDefault="00CD2B95" w:rsidP="00FA756E">
            <w:pPr>
              <w:spacing w:after="0"/>
              <w:jc w:val="center"/>
              <w:rPr>
                <w:rFonts w:ascii="Arial" w:hAnsi="Arial"/>
                <w:b/>
                <w:lang w:val="en-GB"/>
              </w:rPr>
            </w:pPr>
            <w:r w:rsidRPr="00312667">
              <w:rPr>
                <w:rFonts w:ascii="Arial" w:hAnsi="Arial"/>
                <w:b/>
                <w:sz w:val="22"/>
                <w:lang w:val="en-GB"/>
              </w:rPr>
              <w:t>IV.</w:t>
            </w:r>
          </w:p>
        </w:tc>
        <w:tc>
          <w:tcPr>
            <w:tcW w:w="7122" w:type="dxa"/>
          </w:tcPr>
          <w:p w:rsidR="00CD2B95" w:rsidRPr="00312667" w:rsidRDefault="00CD2B95" w:rsidP="00FA756E">
            <w:pPr>
              <w:spacing w:after="0"/>
              <w:rPr>
                <w:rFonts w:ascii="Arial" w:hAnsi="Arial"/>
                <w:b/>
                <w:lang w:val="en-GB"/>
              </w:rPr>
            </w:pPr>
            <w:r w:rsidRPr="00312667">
              <w:rPr>
                <w:rFonts w:ascii="Arial" w:hAnsi="Arial"/>
                <w:b/>
                <w:sz w:val="22"/>
                <w:lang w:val="en-GB"/>
              </w:rPr>
              <w:t xml:space="preserve">The way forward: </w:t>
            </w:r>
            <w:r w:rsidRPr="006D357A">
              <w:rPr>
                <w:rFonts w:ascii="Arial" w:hAnsi="Arial"/>
                <w:sz w:val="22"/>
                <w:lang w:val="en-GB"/>
              </w:rPr>
              <w:t>EU+ joint programming for aid effectiveness</w:t>
            </w:r>
          </w:p>
          <w:p w:rsidR="00CD2B95" w:rsidRDefault="00CD2B95" w:rsidP="006D357A">
            <w:pPr>
              <w:tabs>
                <w:tab w:val="left" w:pos="1036"/>
              </w:tabs>
              <w:spacing w:after="0"/>
              <w:rPr>
                <w:rFonts w:ascii="Arial" w:hAnsi="Arial"/>
                <w:b/>
                <w:lang w:val="en-GB"/>
              </w:rPr>
            </w:pPr>
          </w:p>
          <w:p w:rsidR="00CD2B95" w:rsidRDefault="00CD2B95" w:rsidP="006D357A">
            <w:pPr>
              <w:tabs>
                <w:tab w:val="left" w:pos="1036"/>
              </w:tabs>
              <w:spacing w:after="0"/>
              <w:rPr>
                <w:rFonts w:ascii="Arial" w:hAnsi="Arial"/>
                <w:b/>
                <w:lang w:val="en-GB"/>
              </w:rPr>
            </w:pPr>
          </w:p>
          <w:p w:rsidR="00CD2B95" w:rsidRDefault="00CD2B95" w:rsidP="006D357A">
            <w:pPr>
              <w:tabs>
                <w:tab w:val="left" w:pos="1036"/>
              </w:tabs>
              <w:spacing w:after="0"/>
              <w:rPr>
                <w:rFonts w:ascii="Arial" w:hAnsi="Arial"/>
                <w:b/>
                <w:lang w:val="en-GB"/>
              </w:rPr>
            </w:pPr>
          </w:p>
          <w:p w:rsidR="00CD2B95" w:rsidRPr="006D357A" w:rsidRDefault="00CD2B95" w:rsidP="006D357A">
            <w:pPr>
              <w:tabs>
                <w:tab w:val="left" w:pos="1036"/>
              </w:tabs>
              <w:spacing w:after="0"/>
              <w:rPr>
                <w:rFonts w:ascii="Arial" w:hAnsi="Arial"/>
                <w:b/>
                <w:lang w:val="en-GB"/>
              </w:rPr>
            </w:pPr>
          </w:p>
        </w:tc>
        <w:tc>
          <w:tcPr>
            <w:tcW w:w="884" w:type="dxa"/>
          </w:tcPr>
          <w:p w:rsidR="00CD2B95" w:rsidRPr="00312667" w:rsidRDefault="00CD2B95" w:rsidP="00FA756E">
            <w:pPr>
              <w:spacing w:after="0"/>
              <w:jc w:val="center"/>
              <w:rPr>
                <w:rFonts w:ascii="Arial" w:hAnsi="Arial"/>
                <w:b/>
                <w:lang w:val="en-GB"/>
              </w:rPr>
            </w:pPr>
          </w:p>
        </w:tc>
      </w:tr>
      <w:tr w:rsidR="00CD2B95" w:rsidRPr="00312667" w:rsidTr="00FA756E">
        <w:trPr>
          <w:jc w:val="center"/>
        </w:trPr>
        <w:tc>
          <w:tcPr>
            <w:tcW w:w="510" w:type="dxa"/>
          </w:tcPr>
          <w:p w:rsidR="00CD2B95" w:rsidRPr="00312667" w:rsidRDefault="00CD2B95" w:rsidP="00FA756E">
            <w:pPr>
              <w:spacing w:after="0"/>
              <w:jc w:val="center"/>
              <w:rPr>
                <w:rFonts w:ascii="Arial" w:hAnsi="Arial"/>
                <w:b/>
                <w:lang w:val="en-GB"/>
              </w:rPr>
            </w:pPr>
          </w:p>
        </w:tc>
        <w:tc>
          <w:tcPr>
            <w:tcW w:w="7122" w:type="dxa"/>
          </w:tcPr>
          <w:p w:rsidR="00CD2B95" w:rsidRPr="00312667" w:rsidRDefault="00CD2B95" w:rsidP="00FA756E">
            <w:pPr>
              <w:spacing w:after="0"/>
              <w:rPr>
                <w:rFonts w:ascii="Arial" w:hAnsi="Arial"/>
                <w:b/>
                <w:lang w:val="en-GB"/>
              </w:rPr>
            </w:pPr>
          </w:p>
        </w:tc>
        <w:tc>
          <w:tcPr>
            <w:tcW w:w="884" w:type="dxa"/>
          </w:tcPr>
          <w:p w:rsidR="00CD2B95" w:rsidRPr="00312667" w:rsidRDefault="00CD2B95" w:rsidP="00FA756E">
            <w:pPr>
              <w:spacing w:after="0"/>
              <w:jc w:val="center"/>
              <w:rPr>
                <w:rFonts w:ascii="Arial" w:hAnsi="Arial"/>
                <w:b/>
                <w:lang w:val="en-GB"/>
              </w:rPr>
            </w:pPr>
          </w:p>
        </w:tc>
      </w:tr>
      <w:tr w:rsidR="00CD2B95" w:rsidRPr="00312667" w:rsidTr="00FA756E">
        <w:trPr>
          <w:jc w:val="center"/>
        </w:trPr>
        <w:tc>
          <w:tcPr>
            <w:tcW w:w="510" w:type="dxa"/>
          </w:tcPr>
          <w:p w:rsidR="00CD2B95" w:rsidRPr="00312667" w:rsidRDefault="00CD2B95" w:rsidP="00FA756E">
            <w:pPr>
              <w:spacing w:after="0"/>
              <w:jc w:val="center"/>
              <w:rPr>
                <w:rFonts w:ascii="Arial" w:hAnsi="Arial"/>
                <w:b/>
                <w:lang w:val="en-GB"/>
              </w:rPr>
            </w:pPr>
          </w:p>
        </w:tc>
        <w:tc>
          <w:tcPr>
            <w:tcW w:w="7122" w:type="dxa"/>
          </w:tcPr>
          <w:p w:rsidR="00CD2B95" w:rsidRPr="00312667" w:rsidRDefault="00CD2B95" w:rsidP="00FA756E">
            <w:pPr>
              <w:spacing w:after="0"/>
              <w:rPr>
                <w:rFonts w:ascii="Arial" w:hAnsi="Arial"/>
                <w:b/>
                <w:lang w:val="en-GB"/>
              </w:rPr>
            </w:pPr>
            <w:r w:rsidRPr="00312667">
              <w:rPr>
                <w:rFonts w:ascii="Arial" w:hAnsi="Arial"/>
                <w:b/>
                <w:sz w:val="22"/>
                <w:lang w:val="en-GB"/>
              </w:rPr>
              <w:t>Annexes:</w:t>
            </w:r>
          </w:p>
        </w:tc>
        <w:tc>
          <w:tcPr>
            <w:tcW w:w="884" w:type="dxa"/>
          </w:tcPr>
          <w:p w:rsidR="00CD2B95" w:rsidRPr="00312667" w:rsidRDefault="00CD2B95" w:rsidP="00FA756E">
            <w:pPr>
              <w:spacing w:after="0"/>
              <w:jc w:val="center"/>
              <w:rPr>
                <w:rFonts w:ascii="Arial" w:hAnsi="Arial"/>
                <w:b/>
                <w:lang w:val="en-GB"/>
              </w:rPr>
            </w:pPr>
          </w:p>
        </w:tc>
      </w:tr>
      <w:tr w:rsidR="00CD2B95" w:rsidRPr="00312667" w:rsidTr="00FA756E">
        <w:trPr>
          <w:jc w:val="center"/>
        </w:trPr>
        <w:tc>
          <w:tcPr>
            <w:tcW w:w="510" w:type="dxa"/>
          </w:tcPr>
          <w:p w:rsidR="00CD2B95" w:rsidRPr="00312667" w:rsidRDefault="00CD2B95" w:rsidP="00FA756E">
            <w:pPr>
              <w:spacing w:after="0"/>
              <w:jc w:val="center"/>
              <w:rPr>
                <w:rFonts w:ascii="Arial" w:hAnsi="Arial"/>
                <w:b/>
                <w:lang w:val="en-GB"/>
              </w:rPr>
            </w:pPr>
          </w:p>
        </w:tc>
        <w:tc>
          <w:tcPr>
            <w:tcW w:w="7122" w:type="dxa"/>
          </w:tcPr>
          <w:p w:rsidR="00CD2B95" w:rsidRPr="00312667" w:rsidRDefault="00CD2B95" w:rsidP="006D357A">
            <w:pPr>
              <w:spacing w:after="0"/>
              <w:rPr>
                <w:rFonts w:ascii="Arial" w:hAnsi="Arial"/>
                <w:lang w:val="en-GB"/>
              </w:rPr>
            </w:pPr>
            <w:r w:rsidRPr="00312667">
              <w:rPr>
                <w:rFonts w:ascii="Arial" w:hAnsi="Arial"/>
                <w:sz w:val="22"/>
                <w:szCs w:val="22"/>
                <w:lang w:val="en-GB"/>
              </w:rPr>
              <w:t xml:space="preserve">Annex 1: </w:t>
            </w:r>
            <w:r w:rsidRPr="006D357A">
              <w:rPr>
                <w:rFonts w:ascii="Arial" w:hAnsi="Arial"/>
                <w:sz w:val="22"/>
                <w:lang w:val="en-GB"/>
              </w:rPr>
              <w:t>Selected aid effectiveness priorities for EU joint programming</w:t>
            </w:r>
          </w:p>
        </w:tc>
        <w:tc>
          <w:tcPr>
            <w:tcW w:w="884" w:type="dxa"/>
          </w:tcPr>
          <w:p w:rsidR="00CD2B95" w:rsidRPr="00312667" w:rsidRDefault="00CD2B95" w:rsidP="00FA756E">
            <w:pPr>
              <w:spacing w:after="0"/>
              <w:jc w:val="center"/>
              <w:rPr>
                <w:rFonts w:ascii="Arial" w:hAnsi="Arial"/>
                <w:b/>
                <w:lang w:val="en-GB"/>
              </w:rPr>
            </w:pPr>
          </w:p>
        </w:tc>
      </w:tr>
      <w:tr w:rsidR="00CD2B95" w:rsidRPr="00312667" w:rsidTr="00FA756E">
        <w:trPr>
          <w:jc w:val="center"/>
        </w:trPr>
        <w:tc>
          <w:tcPr>
            <w:tcW w:w="510" w:type="dxa"/>
          </w:tcPr>
          <w:p w:rsidR="00CD2B95" w:rsidRPr="00312667" w:rsidRDefault="00CD2B95" w:rsidP="00FA756E">
            <w:pPr>
              <w:spacing w:after="0"/>
              <w:jc w:val="center"/>
              <w:rPr>
                <w:rFonts w:ascii="Arial" w:hAnsi="Arial"/>
                <w:b/>
                <w:lang w:val="en-GB"/>
              </w:rPr>
            </w:pPr>
          </w:p>
        </w:tc>
        <w:tc>
          <w:tcPr>
            <w:tcW w:w="7122" w:type="dxa"/>
          </w:tcPr>
          <w:p w:rsidR="00CD2B95" w:rsidRPr="00312667" w:rsidRDefault="00CD2B95" w:rsidP="00FA756E">
            <w:pPr>
              <w:spacing w:after="0"/>
              <w:rPr>
                <w:rFonts w:ascii="Arial" w:hAnsi="Arial"/>
                <w:lang w:val="en-GB"/>
              </w:rPr>
            </w:pPr>
            <w:r w:rsidRPr="00312667">
              <w:rPr>
                <w:rFonts w:ascii="Arial" w:hAnsi="Arial"/>
                <w:sz w:val="22"/>
                <w:szCs w:val="22"/>
                <w:lang w:val="en-GB"/>
              </w:rPr>
              <w:t>Annex 2: Programming Cycles</w:t>
            </w:r>
          </w:p>
        </w:tc>
        <w:tc>
          <w:tcPr>
            <w:tcW w:w="884" w:type="dxa"/>
          </w:tcPr>
          <w:p w:rsidR="00CD2B95" w:rsidRPr="00312667" w:rsidRDefault="00CD2B95" w:rsidP="00FA756E">
            <w:pPr>
              <w:spacing w:after="0"/>
              <w:jc w:val="center"/>
              <w:rPr>
                <w:rFonts w:ascii="Arial" w:hAnsi="Arial"/>
                <w:b/>
                <w:lang w:val="en-GB"/>
              </w:rPr>
            </w:pPr>
          </w:p>
        </w:tc>
      </w:tr>
      <w:tr w:rsidR="00CD2B95" w:rsidRPr="00312667" w:rsidTr="00FA756E">
        <w:trPr>
          <w:jc w:val="center"/>
        </w:trPr>
        <w:tc>
          <w:tcPr>
            <w:tcW w:w="510" w:type="dxa"/>
          </w:tcPr>
          <w:p w:rsidR="00CD2B95" w:rsidRPr="00312667" w:rsidRDefault="00CD2B95" w:rsidP="00FA756E">
            <w:pPr>
              <w:spacing w:after="0"/>
              <w:jc w:val="center"/>
              <w:rPr>
                <w:rFonts w:ascii="Arial" w:hAnsi="Arial"/>
                <w:b/>
                <w:lang w:val="en-GB"/>
              </w:rPr>
            </w:pPr>
          </w:p>
        </w:tc>
        <w:tc>
          <w:tcPr>
            <w:tcW w:w="7122" w:type="dxa"/>
          </w:tcPr>
          <w:p w:rsidR="00CD2B95" w:rsidRPr="00312667" w:rsidRDefault="00CD2B95" w:rsidP="006D357A">
            <w:pPr>
              <w:spacing w:after="0"/>
              <w:rPr>
                <w:rFonts w:ascii="Arial" w:hAnsi="Arial"/>
                <w:lang w:val="en-GB"/>
              </w:rPr>
            </w:pPr>
          </w:p>
        </w:tc>
        <w:tc>
          <w:tcPr>
            <w:tcW w:w="884" w:type="dxa"/>
          </w:tcPr>
          <w:p w:rsidR="00CD2B95" w:rsidRPr="00312667" w:rsidRDefault="00CD2B95" w:rsidP="00FA756E">
            <w:pPr>
              <w:spacing w:after="0"/>
              <w:jc w:val="center"/>
              <w:rPr>
                <w:rFonts w:ascii="Arial" w:hAnsi="Arial"/>
                <w:b/>
                <w:lang w:val="en-GB"/>
              </w:rPr>
            </w:pPr>
          </w:p>
        </w:tc>
      </w:tr>
    </w:tbl>
    <w:p w:rsidR="00CD2B95" w:rsidRPr="00312667" w:rsidRDefault="00CD2B95" w:rsidP="00110BDC">
      <w:pPr>
        <w:spacing w:after="0"/>
        <w:jc w:val="center"/>
        <w:rPr>
          <w:rFonts w:ascii="Arial" w:hAnsi="Arial"/>
          <w:b/>
          <w:lang w:val="en-GB"/>
        </w:rPr>
      </w:pPr>
      <w:r w:rsidRPr="00312667">
        <w:rPr>
          <w:rFonts w:ascii="Arial" w:hAnsi="Arial"/>
          <w:b/>
          <w:lang w:val="en-GB"/>
        </w:rPr>
        <w:br w:type="page"/>
      </w:r>
    </w:p>
    <w:p w:rsidR="00CD2B95" w:rsidRPr="00312667" w:rsidRDefault="00CD2B95" w:rsidP="00110BDC">
      <w:pPr>
        <w:spacing w:after="0"/>
        <w:jc w:val="center"/>
        <w:rPr>
          <w:rFonts w:ascii="Arial" w:hAnsi="Arial"/>
          <w:b/>
          <w:lang w:val="en-GB"/>
        </w:rPr>
      </w:pPr>
    </w:p>
    <w:tbl>
      <w:tblPr>
        <w:tblpPr w:leftFromText="180" w:rightFromText="180" w:horzAnchor="page" w:tblpX="1909" w:tblpY="-24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7"/>
        <w:gridCol w:w="6669"/>
      </w:tblGrid>
      <w:tr w:rsidR="00CD2B95" w:rsidRPr="00312667">
        <w:tc>
          <w:tcPr>
            <w:tcW w:w="8516" w:type="dxa"/>
            <w:gridSpan w:val="2"/>
            <w:shd w:val="clear" w:color="auto" w:fill="E0E0E0"/>
          </w:tcPr>
          <w:p w:rsidR="00CD2B95" w:rsidRPr="00312667" w:rsidRDefault="00CD2B95" w:rsidP="004D018A">
            <w:pPr>
              <w:spacing w:after="0"/>
              <w:jc w:val="center"/>
              <w:rPr>
                <w:rFonts w:ascii="Arial" w:hAnsi="Arial"/>
                <w:b/>
                <w:lang w:val="en-GB"/>
              </w:rPr>
            </w:pPr>
            <w:r w:rsidRPr="00312667">
              <w:rPr>
                <w:rFonts w:ascii="Arial" w:hAnsi="Arial"/>
                <w:b/>
                <w:lang w:val="en-GB"/>
              </w:rPr>
              <w:t>List of Abbreviations</w:t>
            </w:r>
          </w:p>
        </w:tc>
      </w:tr>
      <w:tr w:rsidR="00CD2B95" w:rsidRPr="00312667">
        <w:tc>
          <w:tcPr>
            <w:tcW w:w="1847" w:type="dxa"/>
          </w:tcPr>
          <w:p w:rsidR="00CD2B95" w:rsidRPr="00312667" w:rsidRDefault="00CD2B95" w:rsidP="004D018A">
            <w:pPr>
              <w:spacing w:after="0"/>
              <w:rPr>
                <w:rFonts w:ascii="Arial" w:hAnsi="Arial"/>
                <w:sz w:val="20"/>
                <w:lang w:val="en-GB"/>
              </w:rPr>
            </w:pPr>
            <w:r w:rsidRPr="00312667">
              <w:rPr>
                <w:rFonts w:ascii="Arial" w:hAnsi="Arial"/>
                <w:sz w:val="20"/>
                <w:lang w:val="en-GB"/>
              </w:rPr>
              <w:t>APR</w:t>
            </w:r>
          </w:p>
        </w:tc>
        <w:tc>
          <w:tcPr>
            <w:tcW w:w="6669" w:type="dxa"/>
          </w:tcPr>
          <w:p w:rsidR="00CD2B95" w:rsidRPr="00312667" w:rsidRDefault="00CD2B95" w:rsidP="004D018A">
            <w:pPr>
              <w:spacing w:after="0"/>
              <w:rPr>
                <w:rFonts w:ascii="Arial" w:hAnsi="Arial"/>
                <w:sz w:val="20"/>
                <w:lang w:val="en-GB"/>
              </w:rPr>
            </w:pPr>
            <w:r w:rsidRPr="00312667">
              <w:rPr>
                <w:rFonts w:ascii="Arial" w:hAnsi="Arial"/>
                <w:sz w:val="20"/>
                <w:lang w:val="en-GB"/>
              </w:rPr>
              <w:t>Annual Periodic Review</w:t>
            </w:r>
          </w:p>
        </w:tc>
      </w:tr>
      <w:tr w:rsidR="00CD2B95" w:rsidRPr="00312667">
        <w:tc>
          <w:tcPr>
            <w:tcW w:w="1847" w:type="dxa"/>
          </w:tcPr>
          <w:p w:rsidR="00CD2B95" w:rsidRPr="00312667" w:rsidRDefault="00CD2B95" w:rsidP="004D018A">
            <w:pPr>
              <w:spacing w:after="0"/>
              <w:rPr>
                <w:rFonts w:ascii="Arial" w:hAnsi="Arial"/>
                <w:sz w:val="20"/>
                <w:lang w:val="en-GB"/>
              </w:rPr>
            </w:pPr>
            <w:r w:rsidRPr="00312667">
              <w:rPr>
                <w:rFonts w:ascii="Arial" w:hAnsi="Arial"/>
                <w:sz w:val="20"/>
                <w:lang w:val="en-GB"/>
              </w:rPr>
              <w:t>CSO</w:t>
            </w:r>
          </w:p>
        </w:tc>
        <w:tc>
          <w:tcPr>
            <w:tcW w:w="6669" w:type="dxa"/>
          </w:tcPr>
          <w:p w:rsidR="00CD2B95" w:rsidRPr="00312667" w:rsidRDefault="00CD2B95" w:rsidP="004D018A">
            <w:pPr>
              <w:spacing w:after="0"/>
              <w:rPr>
                <w:rFonts w:ascii="Arial" w:hAnsi="Arial"/>
                <w:sz w:val="20"/>
                <w:lang w:val="en-GB"/>
              </w:rPr>
            </w:pPr>
            <w:r w:rsidRPr="00312667">
              <w:rPr>
                <w:rFonts w:ascii="Arial" w:hAnsi="Arial"/>
                <w:sz w:val="20"/>
                <w:lang w:val="en-GB"/>
              </w:rPr>
              <w:t>Civil Society Organisation</w:t>
            </w:r>
          </w:p>
        </w:tc>
      </w:tr>
      <w:tr w:rsidR="00CD2B95" w:rsidRPr="00312667">
        <w:tc>
          <w:tcPr>
            <w:tcW w:w="1847" w:type="dxa"/>
          </w:tcPr>
          <w:p w:rsidR="00CD2B95" w:rsidRPr="00312667" w:rsidRDefault="00CD2B95" w:rsidP="004D018A">
            <w:pPr>
              <w:spacing w:after="0"/>
              <w:rPr>
                <w:rFonts w:ascii="Arial" w:hAnsi="Arial"/>
                <w:sz w:val="20"/>
                <w:lang w:val="en-GB"/>
              </w:rPr>
            </w:pPr>
            <w:r w:rsidRPr="00312667">
              <w:rPr>
                <w:rFonts w:ascii="Arial" w:hAnsi="Arial"/>
                <w:sz w:val="20"/>
                <w:lang w:val="en-GB"/>
              </w:rPr>
              <w:t>CRGE</w:t>
            </w:r>
          </w:p>
        </w:tc>
        <w:tc>
          <w:tcPr>
            <w:tcW w:w="6669" w:type="dxa"/>
          </w:tcPr>
          <w:p w:rsidR="00CD2B95" w:rsidRPr="00312667" w:rsidRDefault="00CD2B95" w:rsidP="004D018A">
            <w:pPr>
              <w:spacing w:after="0"/>
              <w:rPr>
                <w:rFonts w:ascii="Arial" w:hAnsi="Arial"/>
                <w:sz w:val="20"/>
                <w:lang w:val="en-GB"/>
              </w:rPr>
            </w:pPr>
            <w:r w:rsidRPr="00312667">
              <w:rPr>
                <w:rFonts w:ascii="Arial" w:hAnsi="Arial"/>
                <w:sz w:val="20"/>
                <w:lang w:val="en-GB"/>
              </w:rPr>
              <w:t>Climate Resilient Green Economy</w:t>
            </w:r>
          </w:p>
        </w:tc>
      </w:tr>
      <w:tr w:rsidR="00CD2B95" w:rsidRPr="00312667">
        <w:tc>
          <w:tcPr>
            <w:tcW w:w="1847" w:type="dxa"/>
          </w:tcPr>
          <w:p w:rsidR="00CD2B95" w:rsidRPr="00312667" w:rsidRDefault="00CD2B95" w:rsidP="004D018A">
            <w:pPr>
              <w:spacing w:after="0"/>
              <w:rPr>
                <w:rFonts w:ascii="Arial" w:hAnsi="Arial"/>
                <w:sz w:val="20"/>
                <w:lang w:val="en-GB"/>
              </w:rPr>
            </w:pPr>
            <w:r w:rsidRPr="00312667">
              <w:rPr>
                <w:rFonts w:ascii="Arial" w:hAnsi="Arial"/>
                <w:sz w:val="20"/>
                <w:lang w:val="en-GB"/>
              </w:rPr>
              <w:t>DAG</w:t>
            </w:r>
          </w:p>
        </w:tc>
        <w:tc>
          <w:tcPr>
            <w:tcW w:w="6669" w:type="dxa"/>
          </w:tcPr>
          <w:p w:rsidR="00CD2B95" w:rsidRPr="00312667" w:rsidRDefault="00CD2B95" w:rsidP="004D018A">
            <w:pPr>
              <w:spacing w:after="0"/>
              <w:rPr>
                <w:rFonts w:ascii="Arial" w:hAnsi="Arial"/>
                <w:sz w:val="20"/>
                <w:lang w:val="en-GB"/>
              </w:rPr>
            </w:pPr>
            <w:r w:rsidRPr="00312667">
              <w:rPr>
                <w:rFonts w:ascii="Arial" w:hAnsi="Arial"/>
                <w:sz w:val="20"/>
                <w:lang w:val="en-GB"/>
              </w:rPr>
              <w:t>Development Assistance Group</w:t>
            </w:r>
          </w:p>
        </w:tc>
      </w:tr>
      <w:tr w:rsidR="00CD2B95" w:rsidRPr="00312667">
        <w:tc>
          <w:tcPr>
            <w:tcW w:w="1847" w:type="dxa"/>
          </w:tcPr>
          <w:p w:rsidR="00CD2B95" w:rsidRPr="00312667" w:rsidRDefault="00CD2B95" w:rsidP="004D018A">
            <w:pPr>
              <w:spacing w:after="0"/>
              <w:rPr>
                <w:rFonts w:ascii="Arial" w:hAnsi="Arial"/>
                <w:sz w:val="20"/>
                <w:lang w:val="en-GB"/>
              </w:rPr>
            </w:pPr>
            <w:r w:rsidRPr="00312667">
              <w:rPr>
                <w:rFonts w:ascii="Arial" w:hAnsi="Arial"/>
                <w:sz w:val="20"/>
                <w:lang w:val="en-GB"/>
              </w:rPr>
              <w:t>EDF</w:t>
            </w:r>
          </w:p>
        </w:tc>
        <w:tc>
          <w:tcPr>
            <w:tcW w:w="6669" w:type="dxa"/>
          </w:tcPr>
          <w:p w:rsidR="00CD2B95" w:rsidRPr="00312667" w:rsidRDefault="00CD2B95" w:rsidP="004D018A">
            <w:pPr>
              <w:spacing w:after="0"/>
              <w:rPr>
                <w:rFonts w:ascii="Arial" w:hAnsi="Arial"/>
                <w:sz w:val="20"/>
                <w:lang w:val="en-GB"/>
              </w:rPr>
            </w:pPr>
            <w:r w:rsidRPr="00312667">
              <w:rPr>
                <w:rFonts w:ascii="Arial" w:hAnsi="Arial"/>
                <w:sz w:val="20"/>
                <w:lang w:val="en-GB"/>
              </w:rPr>
              <w:t>European Development Fund</w:t>
            </w:r>
          </w:p>
        </w:tc>
      </w:tr>
      <w:tr w:rsidR="00CD2B95" w:rsidRPr="00312667">
        <w:tc>
          <w:tcPr>
            <w:tcW w:w="1847" w:type="dxa"/>
          </w:tcPr>
          <w:p w:rsidR="00CD2B95" w:rsidRPr="00312667" w:rsidRDefault="00CD2B95" w:rsidP="004D018A">
            <w:pPr>
              <w:spacing w:after="0"/>
              <w:rPr>
                <w:rFonts w:ascii="Arial" w:hAnsi="Arial"/>
                <w:sz w:val="20"/>
                <w:lang w:val="en-GB"/>
              </w:rPr>
            </w:pPr>
            <w:r w:rsidRPr="00312667">
              <w:rPr>
                <w:rFonts w:ascii="Arial" w:hAnsi="Arial"/>
                <w:sz w:val="20"/>
                <w:lang w:val="en-GB"/>
              </w:rPr>
              <w:t>EPA</w:t>
            </w:r>
          </w:p>
        </w:tc>
        <w:tc>
          <w:tcPr>
            <w:tcW w:w="6669" w:type="dxa"/>
          </w:tcPr>
          <w:p w:rsidR="00CD2B95" w:rsidRPr="00312667" w:rsidRDefault="00CD2B95" w:rsidP="004D018A">
            <w:pPr>
              <w:spacing w:after="0"/>
              <w:rPr>
                <w:rFonts w:ascii="Arial" w:hAnsi="Arial"/>
                <w:sz w:val="20"/>
                <w:lang w:val="en-GB"/>
              </w:rPr>
            </w:pPr>
            <w:r w:rsidRPr="00312667">
              <w:rPr>
                <w:rFonts w:ascii="Arial" w:hAnsi="Arial"/>
                <w:sz w:val="20"/>
                <w:lang w:val="en-GB"/>
              </w:rPr>
              <w:t>Environment Protection Agency</w:t>
            </w:r>
          </w:p>
        </w:tc>
      </w:tr>
      <w:tr w:rsidR="00CD2B95" w:rsidRPr="00312667">
        <w:tc>
          <w:tcPr>
            <w:tcW w:w="1847" w:type="dxa"/>
          </w:tcPr>
          <w:p w:rsidR="00CD2B95" w:rsidRPr="00312667" w:rsidRDefault="00CD2B95" w:rsidP="004D018A">
            <w:pPr>
              <w:spacing w:after="0"/>
              <w:rPr>
                <w:rFonts w:ascii="Arial" w:hAnsi="Arial"/>
                <w:sz w:val="20"/>
                <w:lang w:val="en-GB"/>
              </w:rPr>
            </w:pPr>
            <w:r w:rsidRPr="00312667">
              <w:rPr>
                <w:rFonts w:ascii="Arial" w:hAnsi="Arial"/>
                <w:sz w:val="20"/>
                <w:lang w:val="en-GB"/>
              </w:rPr>
              <w:t>EU</w:t>
            </w:r>
          </w:p>
        </w:tc>
        <w:tc>
          <w:tcPr>
            <w:tcW w:w="6669" w:type="dxa"/>
          </w:tcPr>
          <w:p w:rsidR="00CD2B95" w:rsidRPr="00312667" w:rsidRDefault="00CD2B95" w:rsidP="004D018A">
            <w:pPr>
              <w:spacing w:after="0"/>
              <w:rPr>
                <w:rFonts w:ascii="Arial" w:hAnsi="Arial"/>
                <w:sz w:val="20"/>
                <w:lang w:val="en-GB"/>
              </w:rPr>
            </w:pPr>
            <w:r w:rsidRPr="00312667">
              <w:rPr>
                <w:rFonts w:ascii="Arial" w:hAnsi="Arial"/>
                <w:sz w:val="20"/>
                <w:lang w:val="en-GB"/>
              </w:rPr>
              <w:t>European Union</w:t>
            </w:r>
          </w:p>
        </w:tc>
      </w:tr>
      <w:tr w:rsidR="00CD2B95" w:rsidRPr="00312667">
        <w:tc>
          <w:tcPr>
            <w:tcW w:w="1847" w:type="dxa"/>
          </w:tcPr>
          <w:p w:rsidR="00CD2B95" w:rsidRPr="00312667" w:rsidRDefault="00CD2B95" w:rsidP="004D018A">
            <w:pPr>
              <w:spacing w:after="0"/>
              <w:rPr>
                <w:rFonts w:ascii="Arial" w:hAnsi="Arial"/>
                <w:sz w:val="20"/>
                <w:lang w:val="en-GB"/>
              </w:rPr>
            </w:pPr>
            <w:r w:rsidRPr="00312667">
              <w:rPr>
                <w:rFonts w:ascii="Arial" w:hAnsi="Arial"/>
                <w:sz w:val="20"/>
                <w:lang w:val="en-GB"/>
              </w:rPr>
              <w:t>EU+</w:t>
            </w:r>
          </w:p>
        </w:tc>
        <w:tc>
          <w:tcPr>
            <w:tcW w:w="6669" w:type="dxa"/>
          </w:tcPr>
          <w:p w:rsidR="00CD2B95" w:rsidRPr="00312667" w:rsidRDefault="00CD2B95" w:rsidP="004D018A">
            <w:pPr>
              <w:spacing w:after="0"/>
              <w:rPr>
                <w:rFonts w:ascii="Arial" w:hAnsi="Arial"/>
                <w:sz w:val="20"/>
                <w:lang w:val="en-GB"/>
              </w:rPr>
            </w:pPr>
            <w:r w:rsidRPr="00312667">
              <w:rPr>
                <w:rFonts w:ascii="Arial" w:hAnsi="Arial"/>
                <w:sz w:val="20"/>
                <w:lang w:val="en-GB"/>
              </w:rPr>
              <w:t>European Union, EU Member States and like-minded donors (Norway)</w:t>
            </w:r>
          </w:p>
        </w:tc>
      </w:tr>
      <w:tr w:rsidR="00CD2B95" w:rsidRPr="00312667">
        <w:tc>
          <w:tcPr>
            <w:tcW w:w="1847" w:type="dxa"/>
          </w:tcPr>
          <w:p w:rsidR="00CD2B95" w:rsidRPr="00312667" w:rsidRDefault="00CD2B95" w:rsidP="004D018A">
            <w:pPr>
              <w:spacing w:after="0"/>
              <w:rPr>
                <w:rFonts w:ascii="Arial" w:hAnsi="Arial"/>
                <w:sz w:val="20"/>
                <w:lang w:val="en-GB"/>
              </w:rPr>
            </w:pPr>
            <w:r w:rsidRPr="00312667">
              <w:rPr>
                <w:rFonts w:ascii="Arial" w:hAnsi="Arial"/>
                <w:sz w:val="20"/>
                <w:lang w:val="en-GB"/>
              </w:rPr>
              <w:t>GEQIP</w:t>
            </w:r>
          </w:p>
        </w:tc>
        <w:tc>
          <w:tcPr>
            <w:tcW w:w="6669" w:type="dxa"/>
          </w:tcPr>
          <w:p w:rsidR="00CD2B95" w:rsidRPr="00312667" w:rsidRDefault="00CD2B95" w:rsidP="004D018A">
            <w:pPr>
              <w:spacing w:after="0"/>
              <w:rPr>
                <w:rFonts w:ascii="Arial" w:hAnsi="Arial"/>
                <w:sz w:val="20"/>
                <w:lang w:val="en-GB"/>
              </w:rPr>
            </w:pPr>
            <w:r w:rsidRPr="00312667">
              <w:rPr>
                <w:rFonts w:ascii="Arial" w:hAnsi="Arial"/>
                <w:sz w:val="20"/>
                <w:szCs w:val="20"/>
                <w:lang w:val="en-GB"/>
              </w:rPr>
              <w:t>General Education Quality Improvement Package</w:t>
            </w:r>
          </w:p>
        </w:tc>
      </w:tr>
      <w:tr w:rsidR="00CD2B95" w:rsidRPr="00312667">
        <w:tc>
          <w:tcPr>
            <w:tcW w:w="1847" w:type="dxa"/>
          </w:tcPr>
          <w:p w:rsidR="00CD2B95" w:rsidRPr="00312667" w:rsidRDefault="00CD2B95" w:rsidP="004D018A">
            <w:pPr>
              <w:spacing w:after="0"/>
              <w:rPr>
                <w:rFonts w:ascii="Arial" w:hAnsi="Arial"/>
                <w:sz w:val="20"/>
                <w:lang w:val="en-GB"/>
              </w:rPr>
            </w:pPr>
            <w:r w:rsidRPr="00312667">
              <w:rPr>
                <w:rFonts w:ascii="Arial" w:hAnsi="Arial"/>
                <w:sz w:val="20"/>
                <w:lang w:val="en-GB"/>
              </w:rPr>
              <w:t>GDP</w:t>
            </w:r>
          </w:p>
        </w:tc>
        <w:tc>
          <w:tcPr>
            <w:tcW w:w="6669" w:type="dxa"/>
          </w:tcPr>
          <w:p w:rsidR="00CD2B95" w:rsidRPr="00312667" w:rsidRDefault="00CD2B95" w:rsidP="004D018A">
            <w:pPr>
              <w:spacing w:after="0"/>
              <w:rPr>
                <w:rFonts w:ascii="Arial" w:hAnsi="Arial"/>
                <w:sz w:val="20"/>
                <w:lang w:val="en-GB"/>
              </w:rPr>
            </w:pPr>
            <w:r w:rsidRPr="00312667">
              <w:rPr>
                <w:rFonts w:ascii="Arial" w:hAnsi="Arial"/>
                <w:sz w:val="20"/>
                <w:lang w:val="en-GB"/>
              </w:rPr>
              <w:t>Gross Domestic Product</w:t>
            </w:r>
          </w:p>
        </w:tc>
      </w:tr>
      <w:tr w:rsidR="00CD2B95" w:rsidRPr="00312667">
        <w:tc>
          <w:tcPr>
            <w:tcW w:w="1847" w:type="dxa"/>
          </w:tcPr>
          <w:p w:rsidR="00CD2B95" w:rsidRPr="00312667" w:rsidRDefault="00CD2B95" w:rsidP="004D018A">
            <w:pPr>
              <w:spacing w:after="0"/>
              <w:rPr>
                <w:rFonts w:ascii="Arial" w:hAnsi="Arial"/>
                <w:sz w:val="20"/>
                <w:lang w:val="en-GB"/>
              </w:rPr>
            </w:pPr>
            <w:r w:rsidRPr="00312667">
              <w:rPr>
                <w:rFonts w:ascii="Arial" w:hAnsi="Arial"/>
                <w:sz w:val="20"/>
                <w:lang w:val="en-GB"/>
              </w:rPr>
              <w:t>GNI</w:t>
            </w:r>
          </w:p>
        </w:tc>
        <w:tc>
          <w:tcPr>
            <w:tcW w:w="6669" w:type="dxa"/>
          </w:tcPr>
          <w:p w:rsidR="00CD2B95" w:rsidRPr="00312667" w:rsidRDefault="00CD2B95" w:rsidP="004D018A">
            <w:pPr>
              <w:spacing w:after="0"/>
              <w:rPr>
                <w:rFonts w:ascii="Arial" w:hAnsi="Arial"/>
                <w:sz w:val="20"/>
                <w:lang w:val="en-GB"/>
              </w:rPr>
            </w:pPr>
            <w:r w:rsidRPr="00312667">
              <w:rPr>
                <w:rFonts w:ascii="Arial" w:hAnsi="Arial"/>
                <w:sz w:val="20"/>
                <w:lang w:val="en-GB"/>
              </w:rPr>
              <w:t>Gross National Income</w:t>
            </w:r>
          </w:p>
        </w:tc>
      </w:tr>
      <w:tr w:rsidR="00CD2B95" w:rsidRPr="00312667">
        <w:tc>
          <w:tcPr>
            <w:tcW w:w="1847" w:type="dxa"/>
          </w:tcPr>
          <w:p w:rsidR="00CD2B95" w:rsidRPr="00312667" w:rsidRDefault="00CD2B95" w:rsidP="004D018A">
            <w:pPr>
              <w:spacing w:after="0"/>
              <w:rPr>
                <w:rFonts w:ascii="Arial" w:hAnsi="Arial"/>
                <w:sz w:val="20"/>
                <w:lang w:val="en-GB"/>
              </w:rPr>
            </w:pPr>
            <w:r w:rsidRPr="00312667">
              <w:rPr>
                <w:rFonts w:ascii="Arial" w:hAnsi="Arial"/>
                <w:sz w:val="20"/>
                <w:lang w:val="en-GB"/>
              </w:rPr>
              <w:t>GTP</w:t>
            </w:r>
          </w:p>
        </w:tc>
        <w:tc>
          <w:tcPr>
            <w:tcW w:w="6669" w:type="dxa"/>
          </w:tcPr>
          <w:p w:rsidR="00CD2B95" w:rsidRPr="00312667" w:rsidRDefault="00CD2B95" w:rsidP="004D018A">
            <w:pPr>
              <w:spacing w:after="0"/>
              <w:rPr>
                <w:rFonts w:ascii="Arial" w:hAnsi="Arial"/>
                <w:sz w:val="20"/>
                <w:lang w:val="en-GB"/>
              </w:rPr>
            </w:pPr>
            <w:r w:rsidRPr="00312667">
              <w:rPr>
                <w:rFonts w:ascii="Arial" w:hAnsi="Arial"/>
                <w:sz w:val="20"/>
                <w:lang w:val="en-GB"/>
              </w:rPr>
              <w:t>Growth and Transformation Plan</w:t>
            </w:r>
          </w:p>
        </w:tc>
      </w:tr>
      <w:tr w:rsidR="00CD2B95" w:rsidRPr="00312667">
        <w:tc>
          <w:tcPr>
            <w:tcW w:w="1847" w:type="dxa"/>
          </w:tcPr>
          <w:p w:rsidR="00CD2B95" w:rsidRPr="00312667" w:rsidRDefault="00CD2B95" w:rsidP="004D018A">
            <w:pPr>
              <w:spacing w:after="0"/>
              <w:rPr>
                <w:rFonts w:ascii="Arial" w:hAnsi="Arial"/>
                <w:sz w:val="20"/>
                <w:lang w:val="en-GB"/>
              </w:rPr>
            </w:pPr>
            <w:r w:rsidRPr="00312667">
              <w:rPr>
                <w:rFonts w:ascii="Arial" w:hAnsi="Arial"/>
                <w:sz w:val="20"/>
                <w:lang w:val="en-GB"/>
              </w:rPr>
              <w:t>MDG</w:t>
            </w:r>
          </w:p>
        </w:tc>
        <w:tc>
          <w:tcPr>
            <w:tcW w:w="6669" w:type="dxa"/>
          </w:tcPr>
          <w:p w:rsidR="00CD2B95" w:rsidRPr="00312667" w:rsidRDefault="00CD2B95" w:rsidP="004D018A">
            <w:pPr>
              <w:spacing w:after="0"/>
              <w:rPr>
                <w:rFonts w:ascii="Arial" w:hAnsi="Arial"/>
                <w:sz w:val="20"/>
                <w:lang w:val="en-GB"/>
              </w:rPr>
            </w:pPr>
            <w:r w:rsidRPr="00312667">
              <w:rPr>
                <w:rFonts w:ascii="Arial" w:hAnsi="Arial"/>
                <w:sz w:val="20"/>
                <w:lang w:val="en-GB"/>
              </w:rPr>
              <w:t>Millennium Development Goals</w:t>
            </w:r>
          </w:p>
        </w:tc>
      </w:tr>
      <w:tr w:rsidR="00CD2B95" w:rsidRPr="00312667">
        <w:tc>
          <w:tcPr>
            <w:tcW w:w="1847" w:type="dxa"/>
          </w:tcPr>
          <w:p w:rsidR="00CD2B95" w:rsidRPr="00312667" w:rsidRDefault="00CD2B95" w:rsidP="004D018A">
            <w:pPr>
              <w:spacing w:after="0"/>
              <w:rPr>
                <w:rFonts w:ascii="Arial" w:hAnsi="Arial"/>
                <w:sz w:val="20"/>
                <w:lang w:val="en-GB"/>
              </w:rPr>
            </w:pPr>
            <w:r w:rsidRPr="00312667">
              <w:rPr>
                <w:rFonts w:ascii="Arial" w:hAnsi="Arial"/>
                <w:sz w:val="20"/>
                <w:lang w:val="en-GB"/>
              </w:rPr>
              <w:t>M&amp;E</w:t>
            </w:r>
          </w:p>
        </w:tc>
        <w:tc>
          <w:tcPr>
            <w:tcW w:w="6669" w:type="dxa"/>
          </w:tcPr>
          <w:p w:rsidR="00CD2B95" w:rsidRPr="00312667" w:rsidRDefault="00CD2B95" w:rsidP="004D018A">
            <w:pPr>
              <w:spacing w:after="0"/>
              <w:rPr>
                <w:rFonts w:ascii="Arial" w:hAnsi="Arial"/>
                <w:sz w:val="20"/>
                <w:lang w:val="en-GB"/>
              </w:rPr>
            </w:pPr>
            <w:r w:rsidRPr="00312667">
              <w:rPr>
                <w:rFonts w:ascii="Arial" w:hAnsi="Arial"/>
                <w:sz w:val="20"/>
                <w:lang w:val="en-GB"/>
              </w:rPr>
              <w:t>Monitoring and Evaluation</w:t>
            </w:r>
          </w:p>
        </w:tc>
      </w:tr>
      <w:tr w:rsidR="00CD2B95" w:rsidRPr="00312667">
        <w:tc>
          <w:tcPr>
            <w:tcW w:w="1847" w:type="dxa"/>
          </w:tcPr>
          <w:p w:rsidR="00CD2B95" w:rsidRPr="00312667" w:rsidRDefault="00CD2B95" w:rsidP="004D018A">
            <w:pPr>
              <w:spacing w:after="0"/>
              <w:rPr>
                <w:rFonts w:ascii="Arial" w:hAnsi="Arial"/>
                <w:sz w:val="20"/>
                <w:lang w:val="en-GB"/>
              </w:rPr>
            </w:pPr>
            <w:r w:rsidRPr="00312667">
              <w:rPr>
                <w:rFonts w:ascii="Arial" w:hAnsi="Arial"/>
                <w:sz w:val="20"/>
                <w:lang w:val="en-GB"/>
              </w:rPr>
              <w:t>MTEF</w:t>
            </w:r>
          </w:p>
        </w:tc>
        <w:tc>
          <w:tcPr>
            <w:tcW w:w="6669" w:type="dxa"/>
          </w:tcPr>
          <w:p w:rsidR="00CD2B95" w:rsidRPr="00312667" w:rsidRDefault="00CD2B95" w:rsidP="004D018A">
            <w:pPr>
              <w:spacing w:after="0"/>
              <w:rPr>
                <w:rFonts w:ascii="Arial" w:hAnsi="Arial"/>
                <w:sz w:val="20"/>
                <w:lang w:val="en-GB"/>
              </w:rPr>
            </w:pPr>
            <w:r w:rsidRPr="00312667">
              <w:rPr>
                <w:rFonts w:ascii="Arial" w:hAnsi="Arial"/>
                <w:sz w:val="20"/>
                <w:lang w:val="en-GB"/>
              </w:rPr>
              <w:t>Medium Term Expenditure Framework</w:t>
            </w:r>
          </w:p>
        </w:tc>
      </w:tr>
      <w:tr w:rsidR="00CD2B95" w:rsidRPr="00312667">
        <w:tc>
          <w:tcPr>
            <w:tcW w:w="1847" w:type="dxa"/>
          </w:tcPr>
          <w:p w:rsidR="00CD2B95" w:rsidRPr="00312667" w:rsidRDefault="00CD2B95" w:rsidP="004D018A">
            <w:pPr>
              <w:spacing w:after="0"/>
              <w:rPr>
                <w:rFonts w:ascii="Arial" w:hAnsi="Arial"/>
                <w:sz w:val="20"/>
                <w:lang w:val="en-GB"/>
              </w:rPr>
            </w:pPr>
            <w:r w:rsidRPr="00312667">
              <w:rPr>
                <w:rFonts w:ascii="Arial" w:hAnsi="Arial"/>
                <w:sz w:val="20"/>
                <w:lang w:val="en-GB"/>
              </w:rPr>
              <w:t>OECD</w:t>
            </w:r>
          </w:p>
        </w:tc>
        <w:tc>
          <w:tcPr>
            <w:tcW w:w="6669" w:type="dxa"/>
          </w:tcPr>
          <w:p w:rsidR="00CD2B95" w:rsidRPr="00312667" w:rsidRDefault="00CD2B95" w:rsidP="004D018A">
            <w:pPr>
              <w:spacing w:after="0"/>
              <w:rPr>
                <w:rFonts w:ascii="Arial" w:hAnsi="Arial"/>
                <w:noProof/>
                <w:sz w:val="20"/>
                <w:lang w:val="en-GB"/>
              </w:rPr>
            </w:pPr>
            <w:r w:rsidRPr="00312667">
              <w:rPr>
                <w:rFonts w:ascii="Arial" w:hAnsi="Arial"/>
                <w:noProof/>
                <w:sz w:val="20"/>
                <w:lang w:val="en-GB"/>
              </w:rPr>
              <w:t>Organisation for Economic Cooperation and Development</w:t>
            </w:r>
          </w:p>
        </w:tc>
      </w:tr>
      <w:tr w:rsidR="00CD2B95" w:rsidRPr="00312667">
        <w:tc>
          <w:tcPr>
            <w:tcW w:w="1847" w:type="dxa"/>
          </w:tcPr>
          <w:p w:rsidR="00CD2B95" w:rsidRPr="00312667" w:rsidRDefault="00CD2B95" w:rsidP="004D018A">
            <w:pPr>
              <w:spacing w:after="0"/>
              <w:rPr>
                <w:rFonts w:ascii="Arial" w:hAnsi="Arial"/>
                <w:sz w:val="20"/>
                <w:lang w:val="en-GB"/>
              </w:rPr>
            </w:pPr>
            <w:r w:rsidRPr="00312667">
              <w:rPr>
                <w:rFonts w:ascii="Arial" w:hAnsi="Arial"/>
                <w:sz w:val="20"/>
                <w:lang w:val="en-GB"/>
              </w:rPr>
              <w:t>PASDEP</w:t>
            </w:r>
          </w:p>
        </w:tc>
        <w:tc>
          <w:tcPr>
            <w:tcW w:w="6669" w:type="dxa"/>
          </w:tcPr>
          <w:p w:rsidR="00CD2B95" w:rsidRPr="00312667" w:rsidRDefault="00CD2B95" w:rsidP="004D018A">
            <w:pPr>
              <w:spacing w:after="0"/>
              <w:rPr>
                <w:rFonts w:ascii="Arial" w:hAnsi="Arial"/>
                <w:noProof/>
                <w:sz w:val="20"/>
                <w:lang w:val="en-GB"/>
              </w:rPr>
            </w:pPr>
            <w:r w:rsidRPr="00312667">
              <w:rPr>
                <w:rFonts w:ascii="Arial" w:hAnsi="Arial"/>
                <w:sz w:val="20"/>
                <w:lang w:val="en-GB"/>
              </w:rPr>
              <w:t>Plan for Accelerated and Sustainable Development to End Poverty</w:t>
            </w:r>
          </w:p>
        </w:tc>
      </w:tr>
      <w:tr w:rsidR="00CD2B95" w:rsidRPr="00312667">
        <w:tc>
          <w:tcPr>
            <w:tcW w:w="1847" w:type="dxa"/>
          </w:tcPr>
          <w:p w:rsidR="00CD2B95" w:rsidRPr="00312667" w:rsidRDefault="00CD2B95" w:rsidP="004D018A">
            <w:pPr>
              <w:spacing w:after="0"/>
              <w:rPr>
                <w:rFonts w:ascii="Arial" w:hAnsi="Arial"/>
                <w:sz w:val="20"/>
                <w:lang w:val="en-GB"/>
              </w:rPr>
            </w:pPr>
            <w:r w:rsidRPr="00312667">
              <w:rPr>
                <w:rFonts w:ascii="Arial" w:hAnsi="Arial"/>
                <w:sz w:val="20"/>
                <w:lang w:val="en-GB"/>
              </w:rPr>
              <w:t>PBS</w:t>
            </w:r>
          </w:p>
        </w:tc>
        <w:tc>
          <w:tcPr>
            <w:tcW w:w="6669" w:type="dxa"/>
          </w:tcPr>
          <w:p w:rsidR="00CD2B95" w:rsidRPr="00312667" w:rsidRDefault="00CD2B95" w:rsidP="004D018A">
            <w:pPr>
              <w:spacing w:after="0"/>
              <w:rPr>
                <w:rFonts w:ascii="Arial" w:hAnsi="Arial"/>
                <w:sz w:val="20"/>
                <w:lang w:val="en-GB"/>
              </w:rPr>
            </w:pPr>
            <w:r w:rsidRPr="00312667">
              <w:rPr>
                <w:rFonts w:ascii="Arial" w:hAnsi="Arial"/>
                <w:sz w:val="20"/>
                <w:szCs w:val="20"/>
                <w:lang w:val="en-GB"/>
              </w:rPr>
              <w:t>Protection of Basic Services</w:t>
            </w:r>
          </w:p>
        </w:tc>
      </w:tr>
      <w:tr w:rsidR="00CD2B95" w:rsidRPr="00312667">
        <w:tc>
          <w:tcPr>
            <w:tcW w:w="1847" w:type="dxa"/>
          </w:tcPr>
          <w:p w:rsidR="00CD2B95" w:rsidRPr="00312667" w:rsidRDefault="00CD2B95" w:rsidP="004D018A">
            <w:pPr>
              <w:spacing w:after="0"/>
              <w:rPr>
                <w:rFonts w:ascii="Arial" w:hAnsi="Arial"/>
                <w:sz w:val="20"/>
                <w:lang w:val="en-GB"/>
              </w:rPr>
            </w:pPr>
            <w:r w:rsidRPr="00312667">
              <w:rPr>
                <w:rFonts w:ascii="Arial" w:hAnsi="Arial"/>
                <w:sz w:val="20"/>
                <w:lang w:val="en-GB"/>
              </w:rPr>
              <w:t>PSCAP</w:t>
            </w:r>
          </w:p>
        </w:tc>
        <w:tc>
          <w:tcPr>
            <w:tcW w:w="6669" w:type="dxa"/>
          </w:tcPr>
          <w:p w:rsidR="00CD2B95" w:rsidRPr="00312667" w:rsidRDefault="00CD2B95" w:rsidP="004D018A">
            <w:pPr>
              <w:spacing w:after="0"/>
              <w:rPr>
                <w:rFonts w:ascii="Arial" w:hAnsi="Arial"/>
                <w:sz w:val="20"/>
                <w:lang w:val="en-GB"/>
              </w:rPr>
            </w:pPr>
            <w:r w:rsidRPr="00312667">
              <w:rPr>
                <w:rFonts w:ascii="Arial" w:hAnsi="Arial"/>
                <w:sz w:val="20"/>
                <w:szCs w:val="20"/>
                <w:lang w:val="en-GB"/>
              </w:rPr>
              <w:t>Public Sector Capacity Building Programme</w:t>
            </w:r>
          </w:p>
        </w:tc>
      </w:tr>
      <w:tr w:rsidR="00CD2B95" w:rsidRPr="00312667">
        <w:tc>
          <w:tcPr>
            <w:tcW w:w="1847" w:type="dxa"/>
          </w:tcPr>
          <w:p w:rsidR="00CD2B95" w:rsidRPr="00312667" w:rsidRDefault="00CD2B95" w:rsidP="004D018A">
            <w:pPr>
              <w:spacing w:after="0"/>
              <w:rPr>
                <w:rFonts w:ascii="Arial" w:hAnsi="Arial"/>
                <w:sz w:val="20"/>
                <w:lang w:val="en-GB"/>
              </w:rPr>
            </w:pPr>
            <w:r w:rsidRPr="00312667">
              <w:rPr>
                <w:rFonts w:ascii="Arial" w:hAnsi="Arial"/>
                <w:sz w:val="20"/>
                <w:lang w:val="en-GB"/>
              </w:rPr>
              <w:t>PSNP</w:t>
            </w:r>
          </w:p>
        </w:tc>
        <w:tc>
          <w:tcPr>
            <w:tcW w:w="6669" w:type="dxa"/>
          </w:tcPr>
          <w:p w:rsidR="00CD2B95" w:rsidRPr="00312667" w:rsidRDefault="00CD2B95" w:rsidP="004D018A">
            <w:pPr>
              <w:spacing w:after="0"/>
              <w:rPr>
                <w:rFonts w:ascii="Arial" w:hAnsi="Arial"/>
                <w:sz w:val="20"/>
                <w:lang w:val="en-GB"/>
              </w:rPr>
            </w:pPr>
            <w:r w:rsidRPr="00312667">
              <w:rPr>
                <w:rFonts w:ascii="Arial" w:hAnsi="Arial"/>
                <w:sz w:val="20"/>
                <w:szCs w:val="20"/>
                <w:lang w:val="en-GB"/>
              </w:rPr>
              <w:t>Productive Safety Nets Programme</w:t>
            </w:r>
          </w:p>
        </w:tc>
      </w:tr>
      <w:tr w:rsidR="00CD2B95" w:rsidRPr="00312667">
        <w:tc>
          <w:tcPr>
            <w:tcW w:w="1847" w:type="dxa"/>
          </w:tcPr>
          <w:p w:rsidR="00CD2B95" w:rsidRPr="00312667" w:rsidRDefault="00CD2B95" w:rsidP="004D018A">
            <w:pPr>
              <w:spacing w:after="0"/>
              <w:rPr>
                <w:rFonts w:ascii="Arial" w:hAnsi="Arial"/>
                <w:sz w:val="20"/>
                <w:lang w:val="en-GB"/>
              </w:rPr>
            </w:pPr>
            <w:r w:rsidRPr="00312667">
              <w:rPr>
                <w:rFonts w:ascii="Arial" w:hAnsi="Arial"/>
                <w:sz w:val="20"/>
                <w:lang w:val="en-GB"/>
              </w:rPr>
              <w:t>RED&amp;FS</w:t>
            </w:r>
          </w:p>
        </w:tc>
        <w:tc>
          <w:tcPr>
            <w:tcW w:w="6669" w:type="dxa"/>
          </w:tcPr>
          <w:p w:rsidR="00CD2B95" w:rsidRPr="00312667" w:rsidRDefault="00CD2B95" w:rsidP="004D018A">
            <w:pPr>
              <w:spacing w:after="0"/>
              <w:rPr>
                <w:rFonts w:ascii="Arial" w:hAnsi="Arial"/>
                <w:sz w:val="20"/>
                <w:lang w:val="en-GB"/>
              </w:rPr>
            </w:pPr>
            <w:r w:rsidRPr="00312667">
              <w:rPr>
                <w:rFonts w:ascii="Arial" w:hAnsi="Arial"/>
                <w:sz w:val="20"/>
                <w:lang w:val="en-GB"/>
              </w:rPr>
              <w:t>Rural Economic Development and Food Security</w:t>
            </w:r>
          </w:p>
        </w:tc>
      </w:tr>
      <w:tr w:rsidR="00CD2B95" w:rsidRPr="00312667">
        <w:tc>
          <w:tcPr>
            <w:tcW w:w="1847" w:type="dxa"/>
          </w:tcPr>
          <w:p w:rsidR="00CD2B95" w:rsidRPr="00312667" w:rsidRDefault="00CD2B95" w:rsidP="004D018A">
            <w:pPr>
              <w:spacing w:after="0"/>
              <w:rPr>
                <w:rFonts w:ascii="Arial" w:hAnsi="Arial"/>
                <w:sz w:val="20"/>
                <w:lang w:val="en-GB"/>
              </w:rPr>
            </w:pPr>
            <w:r w:rsidRPr="00312667">
              <w:rPr>
                <w:rFonts w:ascii="Arial" w:hAnsi="Arial"/>
                <w:sz w:val="20"/>
                <w:lang w:val="en-GB"/>
              </w:rPr>
              <w:t>SLM</w:t>
            </w:r>
          </w:p>
        </w:tc>
        <w:tc>
          <w:tcPr>
            <w:tcW w:w="6669" w:type="dxa"/>
          </w:tcPr>
          <w:p w:rsidR="00CD2B95" w:rsidRPr="00312667" w:rsidRDefault="00CD2B95" w:rsidP="004D018A">
            <w:pPr>
              <w:spacing w:after="0"/>
              <w:rPr>
                <w:rFonts w:ascii="Arial" w:hAnsi="Arial"/>
                <w:sz w:val="20"/>
                <w:lang w:val="en-GB"/>
              </w:rPr>
            </w:pPr>
            <w:r w:rsidRPr="00312667">
              <w:rPr>
                <w:rFonts w:ascii="Arial" w:hAnsi="Arial"/>
                <w:sz w:val="20"/>
                <w:lang w:val="en-GB"/>
              </w:rPr>
              <w:t>Sustainable Land Management</w:t>
            </w:r>
          </w:p>
        </w:tc>
      </w:tr>
      <w:tr w:rsidR="00CD2B95" w:rsidRPr="00312667">
        <w:tc>
          <w:tcPr>
            <w:tcW w:w="1847" w:type="dxa"/>
          </w:tcPr>
          <w:p w:rsidR="00CD2B95" w:rsidRPr="00312667" w:rsidRDefault="00CD2B95" w:rsidP="004D018A">
            <w:pPr>
              <w:spacing w:after="0"/>
              <w:rPr>
                <w:rFonts w:ascii="Arial" w:hAnsi="Arial"/>
                <w:sz w:val="20"/>
                <w:lang w:val="en-GB"/>
              </w:rPr>
            </w:pPr>
            <w:r w:rsidRPr="00312667">
              <w:rPr>
                <w:rFonts w:ascii="Arial" w:hAnsi="Arial"/>
                <w:sz w:val="20"/>
                <w:lang w:val="en-GB"/>
              </w:rPr>
              <w:t>SWG</w:t>
            </w:r>
          </w:p>
        </w:tc>
        <w:tc>
          <w:tcPr>
            <w:tcW w:w="6669" w:type="dxa"/>
          </w:tcPr>
          <w:p w:rsidR="00CD2B95" w:rsidRPr="00312667" w:rsidRDefault="00CD2B95" w:rsidP="004D018A">
            <w:pPr>
              <w:spacing w:after="0"/>
              <w:rPr>
                <w:rFonts w:ascii="Arial" w:hAnsi="Arial"/>
                <w:sz w:val="20"/>
                <w:lang w:val="en-GB"/>
              </w:rPr>
            </w:pPr>
            <w:r w:rsidRPr="00312667">
              <w:rPr>
                <w:rFonts w:ascii="Arial" w:hAnsi="Arial"/>
                <w:sz w:val="20"/>
                <w:lang w:val="en-GB"/>
              </w:rPr>
              <w:t>Sector Working Group</w:t>
            </w:r>
          </w:p>
        </w:tc>
      </w:tr>
      <w:tr w:rsidR="00CD2B95" w:rsidRPr="00312667">
        <w:tc>
          <w:tcPr>
            <w:tcW w:w="1847" w:type="dxa"/>
          </w:tcPr>
          <w:p w:rsidR="00CD2B95" w:rsidRPr="00312667" w:rsidRDefault="00CD2B95" w:rsidP="004D018A">
            <w:pPr>
              <w:spacing w:after="0"/>
              <w:rPr>
                <w:rFonts w:ascii="Arial" w:hAnsi="Arial"/>
                <w:sz w:val="20"/>
                <w:lang w:val="en-GB"/>
              </w:rPr>
            </w:pPr>
            <w:r w:rsidRPr="00312667">
              <w:rPr>
                <w:rFonts w:ascii="Arial" w:hAnsi="Arial"/>
                <w:sz w:val="20"/>
                <w:lang w:val="en-GB"/>
              </w:rPr>
              <w:t>TWG</w:t>
            </w:r>
          </w:p>
        </w:tc>
        <w:tc>
          <w:tcPr>
            <w:tcW w:w="6669" w:type="dxa"/>
          </w:tcPr>
          <w:p w:rsidR="00CD2B95" w:rsidRPr="00312667" w:rsidRDefault="00CD2B95" w:rsidP="004D018A">
            <w:pPr>
              <w:spacing w:after="0"/>
              <w:rPr>
                <w:rFonts w:ascii="Arial" w:hAnsi="Arial"/>
                <w:sz w:val="20"/>
                <w:lang w:val="en-GB"/>
              </w:rPr>
            </w:pPr>
            <w:r w:rsidRPr="00312667">
              <w:rPr>
                <w:rFonts w:ascii="Arial" w:hAnsi="Arial"/>
                <w:sz w:val="20"/>
                <w:lang w:val="en-GB"/>
              </w:rPr>
              <w:t>Technical Working Group</w:t>
            </w:r>
          </w:p>
        </w:tc>
      </w:tr>
    </w:tbl>
    <w:p w:rsidR="00CD2B95" w:rsidRPr="00312667" w:rsidRDefault="00CD2B95" w:rsidP="00110BDC">
      <w:pPr>
        <w:pStyle w:val="Heading1"/>
        <w:numPr>
          <w:ilvl w:val="0"/>
          <w:numId w:val="0"/>
        </w:numPr>
        <w:spacing w:after="0"/>
        <w:rPr>
          <w:rFonts w:ascii="Arial" w:hAnsi="Arial"/>
          <w:i/>
          <w:lang w:val="en-GB"/>
        </w:rPr>
      </w:pPr>
    </w:p>
    <w:p w:rsidR="00CD2B95" w:rsidRPr="00312667" w:rsidRDefault="00CD2B95" w:rsidP="00110BDC">
      <w:pPr>
        <w:rPr>
          <w:rFonts w:ascii="Arial" w:hAnsi="Arial"/>
          <w:lang w:val="en-GB"/>
        </w:rPr>
      </w:pPr>
    </w:p>
    <w:p w:rsidR="00CD2B95" w:rsidRPr="00312667" w:rsidRDefault="00CD2B95" w:rsidP="00110BDC">
      <w:pPr>
        <w:rPr>
          <w:rFonts w:ascii="Arial" w:hAnsi="Arial"/>
          <w:lang w:val="en-GB"/>
        </w:rPr>
      </w:pPr>
    </w:p>
    <w:p w:rsidR="00CD2B95" w:rsidRPr="00312667" w:rsidRDefault="00CD2B95" w:rsidP="00110BDC">
      <w:pPr>
        <w:spacing w:after="0"/>
        <w:jc w:val="both"/>
        <w:rPr>
          <w:rFonts w:ascii="Arial" w:hAnsi="Arial"/>
          <w:b/>
          <w:color w:val="000000"/>
          <w:sz w:val="22"/>
          <w:lang w:val="en-GB"/>
        </w:rPr>
      </w:pPr>
      <w:r w:rsidRPr="00312667">
        <w:rPr>
          <w:rFonts w:ascii="Arial" w:hAnsi="Arial"/>
          <w:b/>
          <w:color w:val="000000"/>
          <w:lang w:val="en-GB"/>
        </w:rPr>
        <w:br w:type="page"/>
      </w:r>
      <w:r w:rsidRPr="00312667">
        <w:rPr>
          <w:rFonts w:ascii="Arial" w:hAnsi="Arial"/>
          <w:b/>
          <w:color w:val="000000"/>
          <w:sz w:val="22"/>
          <w:lang w:val="en-GB"/>
        </w:rPr>
        <w:lastRenderedPageBreak/>
        <w:t xml:space="preserve">I. </w:t>
      </w:r>
      <w:r w:rsidRPr="00312667">
        <w:rPr>
          <w:rFonts w:ascii="Arial" w:hAnsi="Arial"/>
          <w:b/>
          <w:color w:val="000000"/>
          <w:sz w:val="22"/>
          <w:lang w:val="en-GB"/>
        </w:rPr>
        <w:tab/>
        <w:t xml:space="preserve">Introduction </w:t>
      </w:r>
    </w:p>
    <w:p w:rsidR="00CD2B95" w:rsidRPr="00312667" w:rsidRDefault="00CD2B95" w:rsidP="00110BDC">
      <w:pPr>
        <w:spacing w:after="0"/>
        <w:jc w:val="both"/>
        <w:rPr>
          <w:rFonts w:ascii="Arial" w:hAnsi="Arial"/>
          <w:b/>
          <w:color w:val="000000"/>
          <w:lang w:val="en-GB"/>
        </w:rPr>
      </w:pPr>
    </w:p>
    <w:p w:rsidR="00CD2B95" w:rsidRPr="00312667" w:rsidRDefault="00CD2B95" w:rsidP="00796513">
      <w:pPr>
        <w:spacing w:after="0"/>
        <w:jc w:val="both"/>
        <w:rPr>
          <w:rFonts w:ascii="Arial" w:hAnsi="Arial"/>
          <w:color w:val="000000"/>
          <w:sz w:val="22"/>
          <w:lang w:val="en-GB"/>
        </w:rPr>
      </w:pPr>
      <w:r w:rsidRPr="00312667">
        <w:rPr>
          <w:rFonts w:ascii="Arial" w:hAnsi="Arial"/>
          <w:color w:val="000000"/>
          <w:sz w:val="22"/>
          <w:lang w:val="en-GB"/>
        </w:rPr>
        <w:t>The European Union (EU), its Member States, and like-minded donors (Norway), henceforth referred to as ‘EU+’, are firmly committed to supporting a stable and prosperous Ethiopia in a challenging region. EU+ is therefore committed to supporting the Government of Ethiopia to achieve</w:t>
      </w:r>
      <w:r>
        <w:rPr>
          <w:rFonts w:ascii="Arial" w:hAnsi="Arial"/>
          <w:color w:val="000000"/>
          <w:sz w:val="22"/>
          <w:lang w:val="en-GB"/>
        </w:rPr>
        <w:t xml:space="preserve"> </w:t>
      </w:r>
      <w:r w:rsidRPr="00312667">
        <w:rPr>
          <w:rFonts w:ascii="Arial" w:hAnsi="Arial"/>
          <w:color w:val="000000"/>
          <w:sz w:val="22"/>
          <w:lang w:val="en-GB"/>
        </w:rPr>
        <w:t xml:space="preserve">in a realistic way, the main objectives of the Growth and Transformation Plan (GTP), as well as to improve the efficiency and relevance of EU+ development assistance. </w:t>
      </w:r>
      <w:r w:rsidRPr="00312667">
        <w:rPr>
          <w:rFonts w:ascii="Arial" w:hAnsi="Arial"/>
          <w:sz w:val="22"/>
          <w:lang w:val="en-GB"/>
        </w:rPr>
        <w:t>Building upon the longstanding relationship between the EU, its Member States, Norway and Ethiopia, the EU+ Joint Cooperation Strategy establishes a shared, long-term vision for EU+</w:t>
      </w:r>
      <w:r>
        <w:rPr>
          <w:rFonts w:ascii="Arial" w:hAnsi="Arial"/>
          <w:sz w:val="22"/>
          <w:lang w:val="en-GB"/>
        </w:rPr>
        <w:t xml:space="preserve"> </w:t>
      </w:r>
      <w:r w:rsidRPr="00312667">
        <w:rPr>
          <w:rFonts w:ascii="Arial" w:hAnsi="Arial"/>
          <w:sz w:val="22"/>
          <w:lang w:val="en-GB"/>
        </w:rPr>
        <w:t>Ethiopia development.</w:t>
      </w:r>
    </w:p>
    <w:p w:rsidR="00CD2B95" w:rsidRPr="00312667" w:rsidRDefault="00CD2B95" w:rsidP="00942584">
      <w:pPr>
        <w:spacing w:after="0"/>
        <w:jc w:val="both"/>
        <w:rPr>
          <w:rFonts w:ascii="Arial" w:hAnsi="Arial"/>
          <w:color w:val="000000"/>
          <w:sz w:val="22"/>
          <w:lang w:val="en-GB"/>
        </w:rPr>
      </w:pPr>
    </w:p>
    <w:p w:rsidR="00CD2B95" w:rsidRPr="00312667" w:rsidRDefault="00CD2B95" w:rsidP="00942584">
      <w:pPr>
        <w:spacing w:after="0"/>
        <w:jc w:val="both"/>
        <w:rPr>
          <w:rFonts w:ascii="Arial" w:hAnsi="Arial"/>
          <w:sz w:val="22"/>
          <w:lang w:val="en-GB"/>
        </w:rPr>
      </w:pPr>
      <w:r w:rsidRPr="00312667">
        <w:rPr>
          <w:rFonts w:ascii="Arial" w:hAnsi="Arial"/>
          <w:color w:val="000000"/>
          <w:sz w:val="22"/>
          <w:lang w:val="en-GB"/>
        </w:rPr>
        <w:t xml:space="preserve">Ten </w:t>
      </w:r>
      <w:r w:rsidRPr="00312667">
        <w:rPr>
          <w:rFonts w:ascii="Arial" w:hAnsi="Arial"/>
          <w:sz w:val="22"/>
          <w:lang w:val="en-GB"/>
        </w:rPr>
        <w:t>EU Member States, Norway and the European Union consider Ethiopia a priority country for their operations. Other EU Member States also provide development assistance.</w:t>
      </w:r>
      <w:r w:rsidRPr="00312667">
        <w:rPr>
          <w:rStyle w:val="FootnoteReference"/>
          <w:rFonts w:ascii="Arial" w:hAnsi="Arial"/>
          <w:sz w:val="22"/>
          <w:lang w:val="en-GB"/>
        </w:rPr>
        <w:footnoteReference w:id="1"/>
      </w:r>
      <w:r w:rsidRPr="00312667">
        <w:rPr>
          <w:rFonts w:ascii="Arial" w:hAnsi="Arial"/>
          <w:sz w:val="22"/>
          <w:lang w:val="en-GB"/>
        </w:rPr>
        <w:t>In 2010, EU member states and Norway provided USD 1,0</w:t>
      </w:r>
      <w:r>
        <w:rPr>
          <w:rFonts w:ascii="Arial" w:hAnsi="Arial"/>
          <w:sz w:val="22"/>
          <w:lang w:val="en-GB"/>
        </w:rPr>
        <w:t>9</w:t>
      </w:r>
      <w:r w:rsidRPr="00312667">
        <w:rPr>
          <w:rFonts w:ascii="Arial" w:hAnsi="Arial"/>
          <w:sz w:val="22"/>
          <w:lang w:val="en-GB"/>
        </w:rPr>
        <w:t>5 million of ODA (disbursements</w:t>
      </w:r>
      <w:r>
        <w:rPr>
          <w:rFonts w:ascii="Arial" w:hAnsi="Arial"/>
          <w:sz w:val="22"/>
          <w:lang w:val="en-GB"/>
        </w:rPr>
        <w:t xml:space="preserve"> @ </w:t>
      </w:r>
      <w:r w:rsidRPr="00312667">
        <w:rPr>
          <w:rFonts w:ascii="Arial" w:hAnsi="Arial"/>
          <w:sz w:val="22"/>
          <w:lang w:val="en-GB"/>
        </w:rPr>
        <w:t>current prices), equivalent to 2</w:t>
      </w:r>
      <w:r>
        <w:rPr>
          <w:rFonts w:ascii="Arial" w:hAnsi="Arial"/>
          <w:sz w:val="22"/>
          <w:lang w:val="en-GB"/>
        </w:rPr>
        <w:t>8</w:t>
      </w:r>
      <w:r w:rsidRPr="00312667">
        <w:rPr>
          <w:rFonts w:ascii="Arial" w:hAnsi="Arial"/>
          <w:sz w:val="22"/>
          <w:lang w:val="en-GB"/>
        </w:rPr>
        <w:t>.</w:t>
      </w:r>
      <w:r>
        <w:rPr>
          <w:rFonts w:ascii="Arial" w:hAnsi="Arial"/>
          <w:sz w:val="22"/>
          <w:lang w:val="en-GB"/>
        </w:rPr>
        <w:t>7</w:t>
      </w:r>
      <w:r w:rsidRPr="00312667">
        <w:rPr>
          <w:rFonts w:ascii="Arial" w:hAnsi="Arial"/>
          <w:sz w:val="22"/>
          <w:lang w:val="en-GB"/>
        </w:rPr>
        <w:t xml:space="preserve"> percent of total ODA.</w:t>
      </w:r>
      <w:r w:rsidRPr="00312667">
        <w:rPr>
          <w:rStyle w:val="FootnoteReference"/>
          <w:rFonts w:ascii="Arial" w:hAnsi="Arial"/>
          <w:sz w:val="22"/>
          <w:lang w:val="en-GB"/>
        </w:rPr>
        <w:footnoteReference w:id="2"/>
      </w:r>
      <w:r w:rsidRPr="00312667">
        <w:rPr>
          <w:rFonts w:ascii="Arial" w:hAnsi="Arial"/>
          <w:sz w:val="22"/>
          <w:lang w:val="en-GB"/>
        </w:rPr>
        <w:t xml:space="preserve"> Shared priorities and improved coordination and effectiveness will increase the leverage of EU financing. New financing instruments and possible joint programmes will further facilitate this process.</w:t>
      </w:r>
    </w:p>
    <w:p w:rsidR="00CD2B95" w:rsidRPr="00312667" w:rsidRDefault="00CD2B95" w:rsidP="00110BDC">
      <w:pPr>
        <w:spacing w:after="0"/>
        <w:jc w:val="both"/>
        <w:rPr>
          <w:rFonts w:ascii="Arial" w:hAnsi="Arial"/>
          <w:lang w:val="en-GB"/>
        </w:rPr>
      </w:pPr>
    </w:p>
    <w:p w:rsidR="00CD2B95" w:rsidRPr="00312667" w:rsidRDefault="00CD2B95" w:rsidP="00951C6A">
      <w:pPr>
        <w:spacing w:after="0"/>
        <w:jc w:val="both"/>
        <w:rPr>
          <w:rFonts w:ascii="Arial" w:hAnsi="Arial"/>
          <w:sz w:val="22"/>
          <w:lang w:val="en-GB"/>
        </w:rPr>
      </w:pPr>
      <w:r w:rsidRPr="00312667">
        <w:rPr>
          <w:rFonts w:ascii="Arial" w:hAnsi="Arial"/>
          <w:color w:val="000000"/>
          <w:sz w:val="22"/>
          <w:lang w:val="en-GB"/>
        </w:rPr>
        <w:t xml:space="preserve">The GTP, covering 2011 to 2015, </w:t>
      </w:r>
      <w:r w:rsidRPr="00312667">
        <w:rPr>
          <w:rFonts w:ascii="Arial" w:hAnsi="Arial"/>
          <w:sz w:val="22"/>
          <w:lang w:val="en-GB"/>
        </w:rPr>
        <w:t>presents an opportunity to renew the commitment of the EU, EU Member States and like-minded donors (Norway) to adopt a common vision of development challenges, to outline mutual priorities for supporting Ethiopia's development in alignment with the GTP and to establish guiding principles and objectives for effective development in the spirit of an equal-standing partnership.</w:t>
      </w:r>
      <w:r w:rsidRPr="00312667">
        <w:rPr>
          <w:rStyle w:val="FootnoteReference"/>
          <w:rFonts w:ascii="Arial" w:hAnsi="Arial"/>
          <w:sz w:val="22"/>
          <w:lang w:val="en-GB"/>
        </w:rPr>
        <w:footnoteReference w:id="3"/>
      </w:r>
      <w:r w:rsidRPr="00312667">
        <w:rPr>
          <w:rFonts w:ascii="Arial" w:hAnsi="Arial"/>
          <w:sz w:val="22"/>
          <w:lang w:val="en-GB"/>
        </w:rPr>
        <w:t xml:space="preserve"> Whilst ambitious, the GTP offers a basis to build an EU+ response in the framework of the EU Agenda for Change</w:t>
      </w:r>
      <w:r w:rsidRPr="00312667">
        <w:rPr>
          <w:rStyle w:val="FootnoteReference"/>
          <w:rFonts w:ascii="Arial" w:hAnsi="Arial"/>
          <w:sz w:val="22"/>
          <w:lang w:val="en-GB"/>
        </w:rPr>
        <w:footnoteReference w:id="4"/>
      </w:r>
      <w:r w:rsidRPr="00312667">
        <w:rPr>
          <w:rFonts w:ascii="Arial" w:hAnsi="Arial"/>
          <w:sz w:val="22"/>
          <w:lang w:val="en-GB"/>
        </w:rPr>
        <w:t xml:space="preserve">. </w:t>
      </w:r>
    </w:p>
    <w:p w:rsidR="00CD2B95" w:rsidRPr="00312667" w:rsidRDefault="00CD2B95" w:rsidP="00110BDC">
      <w:pPr>
        <w:spacing w:after="0"/>
        <w:jc w:val="both"/>
        <w:rPr>
          <w:rFonts w:ascii="Arial" w:hAnsi="Arial"/>
          <w:lang w:val="en-GB"/>
        </w:rPr>
      </w:pPr>
    </w:p>
    <w:p w:rsidR="00CD2B95" w:rsidRPr="00312667" w:rsidRDefault="00CD2B95" w:rsidP="00110BDC">
      <w:pPr>
        <w:spacing w:after="0"/>
        <w:jc w:val="both"/>
        <w:rPr>
          <w:rFonts w:ascii="Arial" w:hAnsi="Arial"/>
          <w:sz w:val="22"/>
          <w:lang w:val="en-GB"/>
        </w:rPr>
      </w:pPr>
      <w:r w:rsidRPr="00312667">
        <w:rPr>
          <w:rFonts w:ascii="Arial" w:hAnsi="Arial"/>
          <w:sz w:val="22"/>
          <w:lang w:val="en-GB"/>
        </w:rPr>
        <w:t>This Joint Cooperation Strategy lays the building blocks for EU+ joint programming in Ethiopia; it is a document that the EU+</w:t>
      </w:r>
      <w:r>
        <w:rPr>
          <w:rFonts w:ascii="Arial" w:hAnsi="Arial"/>
          <w:sz w:val="22"/>
          <w:lang w:val="en-GB"/>
        </w:rPr>
        <w:t xml:space="preserve"> </w:t>
      </w:r>
      <w:r w:rsidRPr="00312667">
        <w:rPr>
          <w:rFonts w:ascii="Arial" w:hAnsi="Arial"/>
          <w:sz w:val="22"/>
          <w:lang w:val="en-GB"/>
        </w:rPr>
        <w:t>partners will refer to in their country strategies. It is a document shared with, but not endorsed by, National Authorities. It seeks to ensure coherence with DAG initiatives, and encourages the participation of other development partners. The Joint Strategy has three parts: an overview of the context and the development challenges facing Ethiopia (Part I); followed by a statement of objectives, guiding principles and mutual priorities (Part II); and a strategic road map for improved cooperation and EU joint programming (Part III).</w:t>
      </w:r>
    </w:p>
    <w:p w:rsidR="00CD2B95" w:rsidRPr="00312667" w:rsidRDefault="00CD2B95" w:rsidP="00110BDC">
      <w:pPr>
        <w:spacing w:after="0"/>
        <w:jc w:val="both"/>
        <w:rPr>
          <w:rFonts w:ascii="Arial" w:hAnsi="Arial"/>
          <w:b/>
          <w:lang w:val="en-GB"/>
        </w:rPr>
      </w:pPr>
    </w:p>
    <w:p w:rsidR="00CD2B95" w:rsidRPr="00312667" w:rsidRDefault="00CD2B95" w:rsidP="00110BDC">
      <w:pPr>
        <w:spacing w:after="0"/>
        <w:jc w:val="both"/>
        <w:rPr>
          <w:rFonts w:ascii="Arial" w:hAnsi="Arial"/>
          <w:b/>
          <w:lang w:val="en-GB"/>
        </w:rPr>
      </w:pPr>
    </w:p>
    <w:p w:rsidR="00CD2B95" w:rsidRPr="00312667" w:rsidRDefault="00CD2B95" w:rsidP="00110BDC">
      <w:pPr>
        <w:spacing w:after="0"/>
        <w:jc w:val="both"/>
        <w:rPr>
          <w:rFonts w:ascii="Arial" w:hAnsi="Arial"/>
          <w:b/>
          <w:sz w:val="22"/>
          <w:lang w:val="en-GB"/>
        </w:rPr>
      </w:pPr>
      <w:r w:rsidRPr="00312667">
        <w:rPr>
          <w:rFonts w:ascii="Arial" w:hAnsi="Arial"/>
          <w:b/>
          <w:sz w:val="22"/>
          <w:lang w:val="en-GB"/>
        </w:rPr>
        <w:t xml:space="preserve">II. </w:t>
      </w:r>
      <w:r w:rsidRPr="00312667">
        <w:rPr>
          <w:rFonts w:ascii="Arial" w:hAnsi="Arial"/>
          <w:b/>
          <w:sz w:val="22"/>
          <w:lang w:val="en-GB"/>
        </w:rPr>
        <w:tab/>
        <w:t>Context and Development Challenges</w:t>
      </w:r>
    </w:p>
    <w:p w:rsidR="00CD2B95" w:rsidRPr="00312667" w:rsidRDefault="00CD2B95" w:rsidP="00110BDC">
      <w:pPr>
        <w:spacing w:after="0"/>
        <w:jc w:val="both"/>
        <w:rPr>
          <w:rFonts w:ascii="Arial" w:hAnsi="Arial"/>
          <w:b/>
          <w:lang w:val="en-GB"/>
        </w:rPr>
      </w:pPr>
    </w:p>
    <w:p w:rsidR="00CD2B95" w:rsidRDefault="00CD2B95" w:rsidP="00110BDC">
      <w:pPr>
        <w:spacing w:after="0"/>
        <w:jc w:val="both"/>
        <w:rPr>
          <w:rFonts w:ascii="Arial" w:hAnsi="Arial"/>
          <w:sz w:val="22"/>
          <w:lang w:val="en-GB"/>
        </w:rPr>
      </w:pPr>
      <w:r w:rsidRPr="00312667">
        <w:rPr>
          <w:rFonts w:ascii="Arial" w:hAnsi="Arial"/>
          <w:sz w:val="22"/>
          <w:lang w:val="en-GB"/>
        </w:rPr>
        <w:t>With an estimated population of 84.7million in July 2011</w:t>
      </w:r>
      <w:r w:rsidRPr="00312667">
        <w:rPr>
          <w:rStyle w:val="FootnoteReference"/>
          <w:rFonts w:ascii="Arial" w:hAnsi="Arial"/>
          <w:sz w:val="22"/>
          <w:lang w:val="en-GB"/>
        </w:rPr>
        <w:footnoteReference w:id="5"/>
      </w:r>
      <w:r w:rsidRPr="00312667">
        <w:rPr>
          <w:rFonts w:ascii="Arial" w:hAnsi="Arial"/>
          <w:sz w:val="22"/>
          <w:lang w:val="en-GB"/>
        </w:rPr>
        <w:t>, Ethiopia is the second-most populous country in sub-Saharan Africa. Ethiopia is also one of the world's poorest countries, with a per capita GNI of USD 400 (current USD) in 2011.</w:t>
      </w:r>
      <w:r w:rsidRPr="00312667">
        <w:rPr>
          <w:rStyle w:val="FootnoteReference"/>
          <w:rFonts w:ascii="Arial" w:hAnsi="Arial"/>
          <w:sz w:val="22"/>
          <w:lang w:val="en-GB"/>
        </w:rPr>
        <w:footnoteReference w:id="6"/>
      </w:r>
      <w:r w:rsidRPr="00312667">
        <w:rPr>
          <w:rFonts w:ascii="Arial" w:hAnsi="Arial"/>
          <w:sz w:val="22"/>
          <w:lang w:val="en-GB"/>
        </w:rPr>
        <w:t xml:space="preserve"> It ranks 17</w:t>
      </w:r>
      <w:r>
        <w:rPr>
          <w:rFonts w:ascii="Arial" w:hAnsi="Arial"/>
          <w:sz w:val="22"/>
          <w:lang w:val="en-GB"/>
        </w:rPr>
        <w:t>4</w:t>
      </w:r>
      <w:r w:rsidRPr="00312667">
        <w:rPr>
          <w:rFonts w:ascii="Arial" w:hAnsi="Arial"/>
          <w:sz w:val="22"/>
          <w:lang w:val="en-GB"/>
        </w:rPr>
        <w:t xml:space="preserve"> out of 18</w:t>
      </w:r>
      <w:r>
        <w:rPr>
          <w:rFonts w:ascii="Arial" w:hAnsi="Arial"/>
          <w:sz w:val="22"/>
          <w:lang w:val="en-GB"/>
        </w:rPr>
        <w:t>7</w:t>
      </w:r>
      <w:r w:rsidRPr="00312667">
        <w:rPr>
          <w:rFonts w:ascii="Arial" w:hAnsi="Arial"/>
          <w:sz w:val="22"/>
          <w:lang w:val="en-GB"/>
        </w:rPr>
        <w:t xml:space="preserve"> countries in </w:t>
      </w:r>
      <w:r w:rsidRPr="00BD5964">
        <w:rPr>
          <w:rFonts w:ascii="Arial" w:hAnsi="Arial"/>
          <w:sz w:val="22"/>
          <w:lang w:val="en-GB"/>
        </w:rPr>
        <w:t>human development according to the 20</w:t>
      </w:r>
      <w:r>
        <w:rPr>
          <w:rFonts w:ascii="Arial" w:hAnsi="Arial"/>
          <w:sz w:val="22"/>
          <w:lang w:val="en-GB"/>
        </w:rPr>
        <w:t>11</w:t>
      </w:r>
      <w:r w:rsidRPr="00BD5964">
        <w:rPr>
          <w:rFonts w:ascii="Arial" w:hAnsi="Arial"/>
          <w:sz w:val="22"/>
          <w:lang w:val="en-GB"/>
        </w:rPr>
        <w:t xml:space="preserve"> Human Development report.</w:t>
      </w:r>
      <w:r w:rsidRPr="00BD5964">
        <w:rPr>
          <w:rStyle w:val="FootnoteReference"/>
          <w:rFonts w:ascii="Arial" w:hAnsi="Arial"/>
          <w:sz w:val="22"/>
          <w:lang w:val="en-GB"/>
        </w:rPr>
        <w:footnoteReference w:id="7"/>
      </w:r>
      <w:r w:rsidRPr="00BD5964">
        <w:rPr>
          <w:rFonts w:ascii="Arial" w:hAnsi="Arial"/>
          <w:sz w:val="22"/>
          <w:lang w:val="en-GB"/>
        </w:rPr>
        <w:t xml:space="preserve"> </w:t>
      </w:r>
    </w:p>
    <w:p w:rsidR="00CD2B95" w:rsidRPr="0097741A" w:rsidRDefault="00CD2B95" w:rsidP="0097741A">
      <w:pPr>
        <w:spacing w:after="0"/>
        <w:jc w:val="both"/>
        <w:rPr>
          <w:rFonts w:ascii="Arial" w:eastAsia="MS Mincho" w:hAnsi="Arial" w:cs="Arial"/>
          <w:iCs/>
          <w:color w:val="1F497D"/>
          <w:sz w:val="22"/>
          <w:szCs w:val="22"/>
          <w:lang w:val="en-GB"/>
        </w:rPr>
      </w:pPr>
      <w:r w:rsidRPr="0097741A">
        <w:rPr>
          <w:rFonts w:ascii="Arial" w:eastAsia="MS Mincho" w:hAnsi="Arial" w:cs="Arial"/>
          <w:iCs/>
          <w:color w:val="1F497D"/>
          <w:sz w:val="22"/>
          <w:szCs w:val="22"/>
          <w:lang w:val="en-GB"/>
        </w:rPr>
        <w:lastRenderedPageBreak/>
        <w:t>The Government of Ethiopia has a strong track record of commitment to pro-poor development policies and this has helped the country make impressive progress towards the MDGs.</w:t>
      </w:r>
      <w:r>
        <w:rPr>
          <w:rFonts w:ascii="Arial" w:eastAsia="MS Mincho" w:hAnsi="Arial" w:cs="Arial"/>
          <w:iCs/>
          <w:color w:val="1F497D"/>
          <w:sz w:val="22"/>
          <w:szCs w:val="22"/>
          <w:lang w:val="en-GB"/>
        </w:rPr>
        <w:t> </w:t>
      </w:r>
      <w:r w:rsidRPr="0097741A">
        <w:rPr>
          <w:rFonts w:ascii="Arial" w:eastAsia="MS Mincho" w:hAnsi="Arial" w:cs="Arial"/>
          <w:iCs/>
          <w:color w:val="1F497D"/>
          <w:sz w:val="22"/>
          <w:szCs w:val="22"/>
          <w:lang w:val="en-GB"/>
        </w:rPr>
        <w:t xml:space="preserve"> In the last five years, with substantial support from the EU+ partners, Ethiopia has:</w:t>
      </w:r>
    </w:p>
    <w:p w:rsidR="00CD2B95" w:rsidRPr="0097741A" w:rsidRDefault="00CD2B95" w:rsidP="0097741A">
      <w:pPr>
        <w:numPr>
          <w:ilvl w:val="0"/>
          <w:numId w:val="49"/>
        </w:numPr>
        <w:tabs>
          <w:tab w:val="clear" w:pos="1080"/>
          <w:tab w:val="num" w:pos="720"/>
        </w:tabs>
        <w:spacing w:after="0"/>
        <w:ind w:left="720"/>
        <w:jc w:val="both"/>
        <w:rPr>
          <w:rFonts w:ascii="Arial" w:eastAsia="MS Mincho" w:hAnsi="Arial" w:cs="Arial"/>
          <w:iCs/>
          <w:color w:val="1F497D"/>
          <w:sz w:val="22"/>
          <w:szCs w:val="22"/>
          <w:lang w:val="en-GB"/>
        </w:rPr>
      </w:pPr>
      <w:r w:rsidRPr="0097741A">
        <w:rPr>
          <w:rFonts w:ascii="Arial" w:eastAsia="MS Mincho" w:hAnsi="Arial" w:cs="Arial"/>
          <w:iCs/>
          <w:color w:val="1F497D"/>
          <w:sz w:val="22"/>
          <w:szCs w:val="22"/>
          <w:lang w:val="en-GB"/>
        </w:rPr>
        <w:t xml:space="preserve">reduced the proportion of the population living below the national poverty line from 39% to 30 % </w:t>
      </w:r>
    </w:p>
    <w:p w:rsidR="00CD2B95" w:rsidRPr="0097741A" w:rsidRDefault="00CD2B95" w:rsidP="0097741A">
      <w:pPr>
        <w:numPr>
          <w:ilvl w:val="0"/>
          <w:numId w:val="49"/>
        </w:numPr>
        <w:tabs>
          <w:tab w:val="clear" w:pos="1080"/>
          <w:tab w:val="num" w:pos="720"/>
        </w:tabs>
        <w:spacing w:after="0"/>
        <w:ind w:left="720"/>
        <w:jc w:val="both"/>
        <w:rPr>
          <w:rFonts w:ascii="Arial" w:eastAsia="MS Mincho" w:hAnsi="Arial" w:cs="Arial"/>
          <w:iCs/>
          <w:color w:val="1F497D"/>
          <w:sz w:val="22"/>
          <w:szCs w:val="22"/>
          <w:lang w:val="en-GB"/>
        </w:rPr>
      </w:pPr>
      <w:r w:rsidRPr="0097741A">
        <w:rPr>
          <w:rFonts w:ascii="Arial" w:eastAsia="MS Mincho" w:hAnsi="Arial" w:cs="Arial"/>
          <w:iCs/>
          <w:color w:val="1F497D"/>
          <w:sz w:val="22"/>
          <w:szCs w:val="22"/>
          <w:lang w:val="en-GB"/>
        </w:rPr>
        <w:t>put four million more children in primary school</w:t>
      </w:r>
    </w:p>
    <w:p w:rsidR="00CD2B95" w:rsidRPr="0097741A" w:rsidRDefault="00CD2B95" w:rsidP="0097741A">
      <w:pPr>
        <w:numPr>
          <w:ilvl w:val="0"/>
          <w:numId w:val="49"/>
        </w:numPr>
        <w:tabs>
          <w:tab w:val="clear" w:pos="1080"/>
          <w:tab w:val="num" w:pos="720"/>
        </w:tabs>
        <w:spacing w:after="0"/>
        <w:ind w:left="720"/>
        <w:jc w:val="both"/>
        <w:rPr>
          <w:rFonts w:ascii="Arial" w:eastAsia="MS Mincho" w:hAnsi="Arial" w:cs="Arial"/>
          <w:iCs/>
          <w:color w:val="1F497D"/>
          <w:sz w:val="22"/>
          <w:szCs w:val="22"/>
          <w:lang w:val="en-GB"/>
        </w:rPr>
      </w:pPr>
      <w:r w:rsidRPr="0097741A">
        <w:rPr>
          <w:rFonts w:ascii="Arial" w:eastAsia="MS Mincho" w:hAnsi="Arial" w:cs="Arial"/>
          <w:iCs/>
          <w:color w:val="1F497D"/>
          <w:sz w:val="22"/>
          <w:szCs w:val="22"/>
          <w:lang w:val="en-GB"/>
        </w:rPr>
        <w:t>reduced child mortality by a quarter</w:t>
      </w:r>
    </w:p>
    <w:p w:rsidR="00CD2B95" w:rsidRPr="0097741A" w:rsidRDefault="00CD2B95" w:rsidP="0097741A">
      <w:pPr>
        <w:numPr>
          <w:ilvl w:val="0"/>
          <w:numId w:val="49"/>
        </w:numPr>
        <w:tabs>
          <w:tab w:val="clear" w:pos="1080"/>
          <w:tab w:val="num" w:pos="720"/>
        </w:tabs>
        <w:spacing w:after="0"/>
        <w:ind w:left="720"/>
        <w:jc w:val="both"/>
        <w:rPr>
          <w:rFonts w:ascii="Arial" w:eastAsia="MS Mincho" w:hAnsi="Arial" w:cs="Arial"/>
          <w:iCs/>
          <w:color w:val="1F497D"/>
          <w:sz w:val="22"/>
          <w:szCs w:val="22"/>
          <w:lang w:val="en-GB"/>
        </w:rPr>
      </w:pPr>
      <w:r w:rsidRPr="0097741A">
        <w:rPr>
          <w:rFonts w:ascii="Arial" w:eastAsia="MS Mincho" w:hAnsi="Arial" w:cs="Arial"/>
          <w:iCs/>
          <w:color w:val="1F497D"/>
          <w:sz w:val="22"/>
          <w:szCs w:val="22"/>
          <w:lang w:val="en-GB"/>
        </w:rPr>
        <w:t xml:space="preserve">trained and deployed over 30,000 health extension workers </w:t>
      </w:r>
    </w:p>
    <w:p w:rsidR="00CD2B95" w:rsidRPr="0097741A" w:rsidRDefault="00CD2B95" w:rsidP="0097741A">
      <w:pPr>
        <w:numPr>
          <w:ilvl w:val="0"/>
          <w:numId w:val="49"/>
        </w:numPr>
        <w:tabs>
          <w:tab w:val="clear" w:pos="1080"/>
          <w:tab w:val="num" w:pos="720"/>
        </w:tabs>
        <w:spacing w:after="0"/>
        <w:ind w:left="720"/>
        <w:jc w:val="both"/>
        <w:rPr>
          <w:rFonts w:ascii="Arial" w:eastAsia="MS Mincho" w:hAnsi="Arial" w:cs="Arial"/>
          <w:iCs/>
          <w:color w:val="1F497D"/>
          <w:sz w:val="22"/>
          <w:szCs w:val="22"/>
          <w:lang w:val="en-GB"/>
        </w:rPr>
      </w:pPr>
      <w:r w:rsidRPr="0097741A">
        <w:rPr>
          <w:rFonts w:ascii="Arial" w:eastAsia="MS Mincho" w:hAnsi="Arial" w:cs="Arial"/>
          <w:iCs/>
          <w:color w:val="1F497D"/>
          <w:sz w:val="22"/>
          <w:szCs w:val="22"/>
          <w:lang w:val="en-GB"/>
        </w:rPr>
        <w:t>supported a yearly average of 8 million people through a productive safety net programme</w:t>
      </w:r>
    </w:p>
    <w:p w:rsidR="00CD2B95" w:rsidRDefault="00CD2B95" w:rsidP="00110BDC">
      <w:pPr>
        <w:spacing w:after="0"/>
        <w:jc w:val="both"/>
        <w:rPr>
          <w:rFonts w:ascii="Arial" w:hAnsi="Arial"/>
          <w:sz w:val="22"/>
          <w:lang w:val="en-GB"/>
        </w:rPr>
      </w:pPr>
    </w:p>
    <w:p w:rsidR="00CD2B95" w:rsidRPr="00BD5964" w:rsidRDefault="00CD2B95" w:rsidP="00110BDC">
      <w:pPr>
        <w:spacing w:after="0"/>
        <w:jc w:val="both"/>
        <w:rPr>
          <w:rFonts w:ascii="Arial" w:hAnsi="Arial"/>
          <w:sz w:val="22"/>
          <w:lang w:val="en-GB"/>
        </w:rPr>
      </w:pPr>
      <w:r w:rsidRPr="00BD5964">
        <w:rPr>
          <w:rFonts w:ascii="Arial" w:hAnsi="Arial"/>
          <w:sz w:val="22"/>
          <w:lang w:val="en-GB"/>
        </w:rPr>
        <w:t xml:space="preserve">Starting from such a low base, the Ethiopian economy has registered impressive growth in recent years. </w:t>
      </w:r>
    </w:p>
    <w:p w:rsidR="00CD2B95" w:rsidRPr="00BD5964" w:rsidRDefault="00CD2B95" w:rsidP="00110BDC">
      <w:pPr>
        <w:spacing w:after="0"/>
        <w:jc w:val="both"/>
        <w:rPr>
          <w:rFonts w:ascii="Arial" w:hAnsi="Arial"/>
          <w:sz w:val="22"/>
          <w:lang w:val="en-GB"/>
        </w:rPr>
      </w:pPr>
    </w:p>
    <w:p w:rsidR="00CD2B95" w:rsidRPr="00BD5964" w:rsidRDefault="00CD2B95" w:rsidP="00110BDC">
      <w:pPr>
        <w:spacing w:after="0"/>
        <w:jc w:val="both"/>
        <w:rPr>
          <w:rFonts w:ascii="Arial" w:hAnsi="Arial"/>
          <w:sz w:val="22"/>
          <w:lang w:val="en-GB"/>
        </w:rPr>
      </w:pPr>
      <w:r w:rsidRPr="00BD5964">
        <w:rPr>
          <w:rFonts w:ascii="Arial" w:hAnsi="Arial"/>
          <w:sz w:val="22"/>
          <w:lang w:val="en-GB"/>
        </w:rPr>
        <w:t>Faster and sustained growth and progress towards the MDGs - the basis of the GTP might be challenged by:</w:t>
      </w:r>
    </w:p>
    <w:p w:rsidR="00CD2B95" w:rsidRPr="00BD5964" w:rsidRDefault="00CD2B95" w:rsidP="00C97D36">
      <w:pPr>
        <w:pStyle w:val="ListParagraph"/>
        <w:numPr>
          <w:ilvl w:val="0"/>
          <w:numId w:val="35"/>
        </w:numPr>
        <w:spacing w:after="0"/>
        <w:jc w:val="both"/>
        <w:rPr>
          <w:rFonts w:ascii="Arial" w:hAnsi="Arial"/>
          <w:sz w:val="22"/>
          <w:lang w:val="en-GB"/>
        </w:rPr>
      </w:pPr>
      <w:r w:rsidRPr="00BD5964">
        <w:rPr>
          <w:rFonts w:ascii="Arial" w:hAnsi="Arial"/>
          <w:sz w:val="22"/>
          <w:lang w:val="en-GB"/>
        </w:rPr>
        <w:t xml:space="preserve">Ethiopia's young and fast growing population, with an expected explosion in urban areas </w:t>
      </w:r>
    </w:p>
    <w:p w:rsidR="00CD2B95" w:rsidRPr="00BD5964" w:rsidRDefault="00CD2B95" w:rsidP="00C97D36">
      <w:pPr>
        <w:pStyle w:val="ListParagraph"/>
        <w:numPr>
          <w:ilvl w:val="0"/>
          <w:numId w:val="35"/>
        </w:numPr>
        <w:spacing w:after="0"/>
        <w:jc w:val="both"/>
        <w:rPr>
          <w:rFonts w:ascii="Arial" w:hAnsi="Arial"/>
          <w:sz w:val="22"/>
          <w:lang w:val="en-GB"/>
        </w:rPr>
      </w:pPr>
      <w:r w:rsidRPr="00BD5964">
        <w:rPr>
          <w:rFonts w:ascii="Arial" w:hAnsi="Arial"/>
          <w:sz w:val="22"/>
          <w:lang w:val="en-GB"/>
        </w:rPr>
        <w:t>chronic food insecurity and increasing pressure on natural resources</w:t>
      </w:r>
    </w:p>
    <w:p w:rsidR="00CD2B95" w:rsidRPr="00BD5964" w:rsidRDefault="00CD2B95" w:rsidP="00C97D36">
      <w:pPr>
        <w:pStyle w:val="ListParagraph"/>
        <w:numPr>
          <w:ilvl w:val="0"/>
          <w:numId w:val="35"/>
        </w:numPr>
        <w:spacing w:after="0"/>
        <w:jc w:val="both"/>
        <w:rPr>
          <w:rFonts w:ascii="Arial" w:hAnsi="Arial"/>
          <w:sz w:val="22"/>
          <w:lang w:val="en-GB"/>
        </w:rPr>
      </w:pPr>
      <w:r w:rsidRPr="00BD5964">
        <w:rPr>
          <w:rFonts w:ascii="Arial" w:hAnsi="Arial"/>
          <w:sz w:val="22"/>
          <w:lang w:val="en-GB"/>
        </w:rPr>
        <w:t>the impacts of climate change,</w:t>
      </w:r>
    </w:p>
    <w:p w:rsidR="00CD2B95" w:rsidRPr="00BD5964" w:rsidRDefault="00CD2B95" w:rsidP="00C97D36">
      <w:pPr>
        <w:pStyle w:val="ListParagraph"/>
        <w:numPr>
          <w:ilvl w:val="0"/>
          <w:numId w:val="35"/>
        </w:numPr>
        <w:spacing w:after="0"/>
        <w:jc w:val="both"/>
        <w:rPr>
          <w:rFonts w:ascii="Arial" w:hAnsi="Arial"/>
          <w:sz w:val="22"/>
          <w:lang w:val="en-GB"/>
        </w:rPr>
      </w:pPr>
      <w:r w:rsidRPr="00BD5964">
        <w:rPr>
          <w:rFonts w:ascii="Arial" w:hAnsi="Arial"/>
          <w:sz w:val="22"/>
          <w:lang w:val="en-GB"/>
        </w:rPr>
        <w:t xml:space="preserve">regional instability and regional state imbalances (peripheral regions), </w:t>
      </w:r>
    </w:p>
    <w:p w:rsidR="00CD2B95" w:rsidRPr="00BD5964" w:rsidRDefault="00CD2B95" w:rsidP="00C97D36">
      <w:pPr>
        <w:pStyle w:val="ListParagraph"/>
        <w:numPr>
          <w:ilvl w:val="0"/>
          <w:numId w:val="35"/>
        </w:numPr>
        <w:spacing w:after="0"/>
        <w:jc w:val="both"/>
        <w:rPr>
          <w:rFonts w:ascii="Arial" w:hAnsi="Arial"/>
          <w:sz w:val="22"/>
          <w:lang w:val="en-GB"/>
        </w:rPr>
      </w:pPr>
      <w:r w:rsidRPr="00BD5964">
        <w:rPr>
          <w:rFonts w:ascii="Arial" w:hAnsi="Arial"/>
          <w:sz w:val="22"/>
          <w:lang w:val="en-GB"/>
        </w:rPr>
        <w:t>the pace of democratisation and the challenging coexistence of religions.</w:t>
      </w:r>
    </w:p>
    <w:p w:rsidR="00CD2B95" w:rsidRPr="00BD5964" w:rsidRDefault="00CD2B95" w:rsidP="006D4F3A">
      <w:pPr>
        <w:pStyle w:val="ListParagraph"/>
        <w:spacing w:after="0"/>
        <w:ind w:left="776"/>
        <w:jc w:val="both"/>
        <w:rPr>
          <w:rFonts w:ascii="Arial" w:hAnsi="Arial"/>
          <w:sz w:val="22"/>
          <w:lang w:val="en-GB"/>
        </w:rPr>
      </w:pPr>
    </w:p>
    <w:p w:rsidR="00CD2B95" w:rsidRPr="00BD5964" w:rsidRDefault="00CD2B95" w:rsidP="00C97D36">
      <w:pPr>
        <w:spacing w:after="0"/>
        <w:ind w:left="56"/>
        <w:jc w:val="both"/>
        <w:rPr>
          <w:rFonts w:ascii="Arial" w:hAnsi="Arial"/>
          <w:sz w:val="22"/>
          <w:szCs w:val="20"/>
          <w:lang w:val="en-GB"/>
        </w:rPr>
      </w:pPr>
      <w:r w:rsidRPr="00BD5964">
        <w:rPr>
          <w:rFonts w:ascii="Arial" w:hAnsi="Arial"/>
          <w:sz w:val="22"/>
          <w:szCs w:val="20"/>
          <w:lang w:val="en-GB"/>
        </w:rPr>
        <w:t>Also, the economy is faced with the challenges of how to sustain high growth, curb inflation, improve resilience to shocks like drought or volatility of food and commodity prices, whilst further reducing macroeconomic risks and imbalances, and preserving low levels of corruption. The country, whilst establishing its own path for development, could benefit from</w:t>
      </w:r>
      <w:r>
        <w:rPr>
          <w:rFonts w:ascii="Arial" w:hAnsi="Arial"/>
          <w:sz w:val="22"/>
          <w:szCs w:val="20"/>
          <w:lang w:val="en-GB"/>
        </w:rPr>
        <w:t xml:space="preserve"> </w:t>
      </w:r>
      <w:r w:rsidRPr="00BD5964">
        <w:rPr>
          <w:rFonts w:ascii="Arial" w:hAnsi="Arial"/>
          <w:sz w:val="22"/>
          <w:szCs w:val="20"/>
          <w:lang w:val="en-GB"/>
        </w:rPr>
        <w:t>better exposure to good practices, worldwide.</w:t>
      </w:r>
    </w:p>
    <w:p w:rsidR="00CD2B95" w:rsidRPr="00BD5964" w:rsidRDefault="00CD2B95" w:rsidP="00C97D36">
      <w:pPr>
        <w:spacing w:after="0"/>
        <w:ind w:left="56"/>
        <w:jc w:val="both"/>
        <w:rPr>
          <w:rFonts w:ascii="Arial" w:hAnsi="Arial"/>
          <w:sz w:val="22"/>
          <w:szCs w:val="20"/>
          <w:lang w:val="en-GB"/>
        </w:rPr>
      </w:pPr>
    </w:p>
    <w:p w:rsidR="00CD2B95" w:rsidRPr="00BD5964" w:rsidRDefault="00CD2B95" w:rsidP="00C97D36">
      <w:pPr>
        <w:spacing w:after="0"/>
        <w:ind w:left="56"/>
        <w:jc w:val="both"/>
        <w:rPr>
          <w:rFonts w:ascii="Arial" w:hAnsi="Arial"/>
          <w:sz w:val="22"/>
          <w:lang w:val="en-GB"/>
        </w:rPr>
      </w:pPr>
      <w:r w:rsidRPr="00BD5964">
        <w:rPr>
          <w:rFonts w:ascii="Arial" w:hAnsi="Arial"/>
          <w:sz w:val="22"/>
          <w:szCs w:val="20"/>
          <w:lang w:val="en-GB"/>
        </w:rPr>
        <w:t>The following section outlines the main development challenges, according to GTP’s pillars, to be completed in due course by regional stability issues, aid effectiveness, and additional cross cutting issues.</w:t>
      </w:r>
    </w:p>
    <w:p w:rsidR="00CD2B95" w:rsidRPr="00BD5964" w:rsidRDefault="00CD2B95" w:rsidP="00110BDC">
      <w:pPr>
        <w:spacing w:after="0"/>
        <w:jc w:val="both"/>
        <w:rPr>
          <w:rFonts w:ascii="Arial" w:hAnsi="Arial"/>
          <w:sz w:val="22"/>
          <w:lang w:val="en-GB"/>
        </w:rPr>
      </w:pPr>
    </w:p>
    <w:p w:rsidR="00CD2B95" w:rsidRPr="00BD5964" w:rsidRDefault="00CD2B95" w:rsidP="00110BDC">
      <w:pPr>
        <w:spacing w:after="0"/>
        <w:jc w:val="both"/>
        <w:rPr>
          <w:rFonts w:ascii="Arial" w:hAnsi="Arial"/>
          <w:b/>
          <w:sz w:val="22"/>
          <w:lang w:val="en-GB"/>
        </w:rPr>
      </w:pPr>
      <w:r w:rsidRPr="00BD5964">
        <w:rPr>
          <w:rFonts w:ascii="Arial" w:hAnsi="Arial"/>
          <w:b/>
          <w:sz w:val="22"/>
          <w:lang w:val="en-GB"/>
        </w:rPr>
        <w:t>1. Governance and Political Developments</w:t>
      </w:r>
    </w:p>
    <w:p w:rsidR="00CD2B95" w:rsidRPr="00BD5964" w:rsidRDefault="00CD2B95" w:rsidP="00110BDC">
      <w:pPr>
        <w:spacing w:after="0"/>
        <w:jc w:val="both"/>
        <w:rPr>
          <w:rFonts w:ascii="Arial" w:hAnsi="Arial"/>
          <w:color w:val="FF0000"/>
          <w:sz w:val="22"/>
          <w:lang w:val="en-GB"/>
        </w:rPr>
      </w:pPr>
    </w:p>
    <w:p w:rsidR="00CD2B95" w:rsidRPr="00BD5964" w:rsidRDefault="00CD2B95" w:rsidP="00110BDC">
      <w:pPr>
        <w:spacing w:after="0"/>
        <w:jc w:val="both"/>
        <w:rPr>
          <w:rFonts w:ascii="Arial" w:hAnsi="Arial"/>
          <w:sz w:val="22"/>
          <w:lang w:val="en-GB"/>
        </w:rPr>
      </w:pPr>
      <w:r w:rsidRPr="00BD5964">
        <w:rPr>
          <w:rFonts w:ascii="Arial" w:hAnsi="Arial"/>
          <w:sz w:val="22"/>
          <w:lang w:val="en-GB"/>
        </w:rPr>
        <w:t>The Federal Democratic Republic of Ethiopia is based on a solid and modern constitution, marked by the concept of "revolutionary democracy", and with a strong emphasis on pro-poor development policies. The democratisation process is still young, and according to international standards marked by a lack of separation of powers and limited political space. Fundamental freedoms, such as freedom of association and expression, face increasing restrictions. The federal nature of the state, which devolves authority to regional states, district and village authorities, allows for regional diversity. Good progress has been made in fiscal and administrative decentralisation processes. However, pluralism and diversity remain constrained, partly due to the lack of independence of democratic institutions and the overlap between ruling party and State.</w:t>
      </w:r>
      <w:r w:rsidRPr="00BD5964">
        <w:rPr>
          <w:rStyle w:val="FootnoteReference"/>
          <w:rFonts w:ascii="Arial" w:hAnsi="Arial"/>
          <w:sz w:val="22"/>
          <w:lang w:val="en-GB"/>
        </w:rPr>
        <w:footnoteReference w:id="8"/>
      </w:r>
      <w:r w:rsidRPr="00BD5964">
        <w:rPr>
          <w:rFonts w:ascii="Arial" w:hAnsi="Arial"/>
          <w:sz w:val="22"/>
          <w:lang w:val="en-GB"/>
        </w:rPr>
        <w:t xml:space="preserve"> Institutional capacity, especially in justice and democratic governance institutions, is weak. Risk of increasing religious tensions, exacerbated by restricting human rights, may become a major threat for internal stability.</w:t>
      </w:r>
    </w:p>
    <w:p w:rsidR="00CD2B95" w:rsidRPr="00BD5964" w:rsidRDefault="00CD2B95" w:rsidP="00110BDC">
      <w:pPr>
        <w:spacing w:after="0"/>
        <w:jc w:val="both"/>
        <w:rPr>
          <w:rFonts w:ascii="Arial" w:hAnsi="Arial"/>
          <w:sz w:val="22"/>
          <w:lang w:val="en-GB"/>
        </w:rPr>
      </w:pPr>
    </w:p>
    <w:p w:rsidR="00CD2B95" w:rsidRPr="00BD5964" w:rsidRDefault="00CD2B95" w:rsidP="00110BDC">
      <w:pPr>
        <w:spacing w:after="0"/>
        <w:jc w:val="both"/>
        <w:rPr>
          <w:rFonts w:ascii="Arial" w:hAnsi="Arial"/>
          <w:sz w:val="22"/>
          <w:lang w:val="en-GB"/>
        </w:rPr>
      </w:pPr>
      <w:r w:rsidRPr="00BD5964">
        <w:rPr>
          <w:rFonts w:ascii="Arial" w:hAnsi="Arial"/>
          <w:sz w:val="22"/>
          <w:lang w:val="en-GB"/>
        </w:rPr>
        <w:lastRenderedPageBreak/>
        <w:t>Good governance is one of pillars of the GTP, and focuses upon capacity building, justice, democratic institutions, the media and ICT. Adequate acknowledgement of the role of civil society as important stakeholders in implementation of the GTP is missing</w:t>
      </w:r>
      <w:r>
        <w:rPr>
          <w:rFonts w:ascii="Arial" w:hAnsi="Arial"/>
          <w:sz w:val="22"/>
          <w:lang w:val="en-GB"/>
        </w:rPr>
        <w:t xml:space="preserve"> </w:t>
      </w:r>
      <w:r w:rsidRPr="00BD5964">
        <w:rPr>
          <w:rFonts w:ascii="Arial" w:hAnsi="Arial"/>
          <w:sz w:val="22"/>
          <w:lang w:val="en-GB"/>
        </w:rPr>
        <w:t>with the relationship between the Government and civil society continuing to be characterised by a lack of trust. Civil society's role is largely seen as service provision, rather than as important players in the economic development and democratisation processes, the latter being key to ensuring the long term sustainability of the current enormous development efforts.</w:t>
      </w:r>
    </w:p>
    <w:p w:rsidR="00CD2B95" w:rsidRPr="00BD5964" w:rsidRDefault="00CD2B95" w:rsidP="00110BDC">
      <w:pPr>
        <w:spacing w:after="0"/>
        <w:jc w:val="both"/>
        <w:rPr>
          <w:rFonts w:ascii="Arial" w:hAnsi="Arial"/>
          <w:b/>
          <w:sz w:val="22"/>
          <w:lang w:val="en-GB"/>
        </w:rPr>
      </w:pPr>
    </w:p>
    <w:p w:rsidR="00CD2B95" w:rsidRPr="00BD5964" w:rsidRDefault="00CD2B95" w:rsidP="00110BDC">
      <w:pPr>
        <w:spacing w:after="0"/>
        <w:jc w:val="both"/>
        <w:rPr>
          <w:rFonts w:ascii="Arial" w:hAnsi="Arial"/>
          <w:b/>
          <w:sz w:val="22"/>
          <w:lang w:val="en-GB"/>
        </w:rPr>
      </w:pPr>
      <w:r w:rsidRPr="00BD5964">
        <w:rPr>
          <w:rFonts w:ascii="Arial" w:hAnsi="Arial"/>
          <w:sz w:val="22"/>
          <w:lang w:val="en-GB"/>
        </w:rPr>
        <w:t>Ethiopia has a good track record on public financial management with relatively low levels of corruption. With economic development, however, opportunities for corruption are likely to increase.</w:t>
      </w:r>
    </w:p>
    <w:p w:rsidR="00CD2B95" w:rsidRPr="00BD5964" w:rsidRDefault="00CD2B95" w:rsidP="00110BDC">
      <w:pPr>
        <w:spacing w:after="0"/>
        <w:jc w:val="both"/>
        <w:rPr>
          <w:rFonts w:ascii="Arial" w:hAnsi="Arial"/>
          <w:b/>
          <w:sz w:val="22"/>
          <w:lang w:val="en-GB"/>
        </w:rPr>
      </w:pPr>
    </w:p>
    <w:p w:rsidR="00CD2B95" w:rsidRPr="00BD5964" w:rsidRDefault="00CD2B95" w:rsidP="00110BDC">
      <w:pPr>
        <w:spacing w:after="0"/>
        <w:jc w:val="both"/>
        <w:rPr>
          <w:rFonts w:ascii="Arial" w:hAnsi="Arial"/>
          <w:b/>
          <w:sz w:val="22"/>
          <w:lang w:val="en-GB"/>
        </w:rPr>
      </w:pPr>
      <w:r w:rsidRPr="00BD5964">
        <w:rPr>
          <w:rFonts w:ascii="Arial" w:hAnsi="Arial"/>
          <w:b/>
          <w:sz w:val="22"/>
          <w:lang w:val="en-GB"/>
        </w:rPr>
        <w:t>2. Regional Stability</w:t>
      </w:r>
    </w:p>
    <w:p w:rsidR="00CD2B95" w:rsidRPr="00BD5964" w:rsidRDefault="00CD2B95" w:rsidP="00110BDC">
      <w:pPr>
        <w:spacing w:after="0"/>
        <w:jc w:val="both"/>
        <w:rPr>
          <w:rFonts w:ascii="Arial" w:hAnsi="Arial"/>
          <w:sz w:val="22"/>
          <w:lang w:val="en-GB"/>
        </w:rPr>
      </w:pPr>
    </w:p>
    <w:p w:rsidR="00CD2B95" w:rsidRPr="00BD5964" w:rsidRDefault="00CD2B95" w:rsidP="00110BDC">
      <w:pPr>
        <w:spacing w:after="0"/>
        <w:jc w:val="both"/>
        <w:rPr>
          <w:rFonts w:ascii="Arial" w:hAnsi="Arial"/>
          <w:sz w:val="22"/>
          <w:lang w:val="en-GB"/>
        </w:rPr>
      </w:pPr>
      <w:r w:rsidRPr="00BD5964">
        <w:rPr>
          <w:rFonts w:ascii="Arial" w:hAnsi="Arial"/>
          <w:sz w:val="22"/>
          <w:lang w:val="en-GB"/>
        </w:rPr>
        <w:t xml:space="preserve">Ethiopia commands a significant demographic and geopolitical position in the Horn of Africa, one of the more conflict-prone regions in the world, and holds a pivotal role in maintaining the current power balance and stability in the region. The protracted border dispute between Eritrea and Ethiopia, the Somalia crisis and the Sudanese conflicts are having a negative impact on the livelihoods of millions of people in the region, in addition to recurrent cross border conflicts between pastoralist groups. </w:t>
      </w:r>
      <w:r w:rsidRPr="00BD5964">
        <w:rPr>
          <w:rFonts w:ascii="Arial" w:hAnsi="Arial"/>
          <w:sz w:val="22"/>
          <w:szCs w:val="22"/>
          <w:lang w:val="en-GB"/>
        </w:rPr>
        <w:t>Ethiopia is supporting the implementation of the Comprehensive Peace Agreement in Sudan, and is assisting international efforts to bring peace and stability in Somalia. Ethiopia also plays a key role in the Nile Basin Initiative and is willing to re-visit old agreements on the use of Nile water, touching the lives of one hundred million people in Africa. The Eritrea-Ethiopia Claims Settlement Commission released its final assessment on the border dispute in August 2009, and</w:t>
      </w:r>
      <w:r>
        <w:rPr>
          <w:rFonts w:ascii="Arial" w:hAnsi="Arial"/>
          <w:sz w:val="22"/>
          <w:szCs w:val="22"/>
          <w:lang w:val="en-GB"/>
        </w:rPr>
        <w:t xml:space="preserve"> </w:t>
      </w:r>
      <w:r w:rsidRPr="00BD5964">
        <w:rPr>
          <w:rFonts w:ascii="Arial" w:hAnsi="Arial"/>
          <w:sz w:val="22"/>
          <w:szCs w:val="22"/>
          <w:lang w:val="en-GB"/>
        </w:rPr>
        <w:t>relations between the countries remain strained.</w:t>
      </w:r>
      <w:r w:rsidRPr="00BD5964">
        <w:rPr>
          <w:rFonts w:ascii="Arial" w:hAnsi="Arial"/>
          <w:sz w:val="22"/>
          <w:lang w:val="en-GB"/>
        </w:rPr>
        <w:t xml:space="preserve"> Ethiopia, within its border, has about 400,000 refugees from throughout</w:t>
      </w:r>
      <w:r>
        <w:rPr>
          <w:rFonts w:ascii="Arial" w:hAnsi="Arial"/>
          <w:sz w:val="22"/>
          <w:lang w:val="en-GB"/>
        </w:rPr>
        <w:t xml:space="preserve"> </w:t>
      </w:r>
      <w:r w:rsidRPr="00BD5964">
        <w:rPr>
          <w:rFonts w:ascii="Arial" w:hAnsi="Arial"/>
          <w:sz w:val="22"/>
          <w:lang w:val="en-GB"/>
        </w:rPr>
        <w:t>the region, some for decades.</w:t>
      </w:r>
      <w:r>
        <w:rPr>
          <w:rFonts w:ascii="Arial" w:hAnsi="Arial"/>
          <w:sz w:val="22"/>
          <w:lang w:val="en-GB"/>
        </w:rPr>
        <w:t xml:space="preserve"> </w:t>
      </w:r>
      <w:r w:rsidRPr="00BD5964">
        <w:rPr>
          <w:rFonts w:ascii="Arial" w:hAnsi="Arial"/>
          <w:sz w:val="22"/>
          <w:lang w:val="en-GB"/>
        </w:rPr>
        <w:t xml:space="preserve">Long term solutions are yet to be found. </w:t>
      </w:r>
      <w:r w:rsidRPr="00BD5964">
        <w:rPr>
          <w:rFonts w:ascii="Arial" w:hAnsi="Arial"/>
          <w:sz w:val="22"/>
          <w:szCs w:val="22"/>
          <w:lang w:val="en-GB"/>
        </w:rPr>
        <w:t>The threat of terrorism, emanating both from domestic regional insurgencies and from armed groups dispatched from bordering countries, is a reality. It calls for robust and balanced handling, but should not be used as a pretext for muzzling political dissent.</w:t>
      </w:r>
    </w:p>
    <w:p w:rsidR="00CD2B95" w:rsidRPr="00BD5964" w:rsidRDefault="00CD2B95" w:rsidP="00110BDC">
      <w:pPr>
        <w:spacing w:after="0"/>
        <w:jc w:val="both"/>
        <w:rPr>
          <w:rFonts w:ascii="Arial" w:hAnsi="Arial"/>
          <w:sz w:val="22"/>
          <w:szCs w:val="22"/>
          <w:lang w:val="en-GB"/>
        </w:rPr>
      </w:pPr>
    </w:p>
    <w:p w:rsidR="00CD2B95" w:rsidRPr="00BD5964" w:rsidRDefault="00CD2B95" w:rsidP="00110BDC">
      <w:pPr>
        <w:spacing w:after="0"/>
        <w:jc w:val="both"/>
        <w:rPr>
          <w:rFonts w:ascii="Arial" w:hAnsi="Arial"/>
          <w:sz w:val="22"/>
          <w:szCs w:val="22"/>
          <w:lang w:val="en-GB"/>
        </w:rPr>
      </w:pPr>
      <w:r w:rsidRPr="00BD5964">
        <w:rPr>
          <w:rFonts w:ascii="Arial" w:hAnsi="Arial"/>
          <w:sz w:val="22"/>
          <w:szCs w:val="22"/>
          <w:lang w:val="en-GB"/>
        </w:rPr>
        <w:t>Economic links and complementarities with neighbouring countries could potentially yield significant results, and reduce the likelihood of conflicts. However, the GTP neglects the role of neighbouring countries, the potential offered by regional markets</w:t>
      </w:r>
      <w:r>
        <w:rPr>
          <w:rFonts w:ascii="Arial" w:hAnsi="Arial"/>
          <w:sz w:val="22"/>
          <w:szCs w:val="22"/>
          <w:lang w:val="en-GB"/>
        </w:rPr>
        <w:t xml:space="preserve"> and the link with regional and pan-African initiatives such the Programme for Infrastructure Development in Africa (PIDA) and the action plan towards the creation of a Continental Free Trade Area building on the tripartite process (COMESA, EAC, SADC)</w:t>
      </w:r>
      <w:r w:rsidRPr="00BD5964">
        <w:rPr>
          <w:rFonts w:ascii="Arial" w:hAnsi="Arial"/>
          <w:sz w:val="22"/>
          <w:szCs w:val="22"/>
          <w:lang w:val="en-GB"/>
        </w:rPr>
        <w:t>.</w:t>
      </w:r>
    </w:p>
    <w:p w:rsidR="00CD2B95" w:rsidRPr="00BD5964" w:rsidRDefault="00CD2B95" w:rsidP="00110BDC">
      <w:pPr>
        <w:spacing w:after="0"/>
        <w:jc w:val="both"/>
        <w:rPr>
          <w:rFonts w:ascii="Arial" w:hAnsi="Arial"/>
          <w:b/>
          <w:sz w:val="22"/>
          <w:lang w:val="en-GB"/>
        </w:rPr>
      </w:pPr>
    </w:p>
    <w:p w:rsidR="00CD2B95" w:rsidRPr="00BD5964" w:rsidRDefault="00CD2B95" w:rsidP="00110BDC">
      <w:pPr>
        <w:spacing w:after="0"/>
        <w:jc w:val="both"/>
        <w:rPr>
          <w:rFonts w:ascii="Arial" w:hAnsi="Arial"/>
          <w:b/>
          <w:sz w:val="22"/>
          <w:lang w:val="en-GB"/>
        </w:rPr>
      </w:pPr>
      <w:r w:rsidRPr="00BD5964">
        <w:rPr>
          <w:rFonts w:ascii="Arial" w:hAnsi="Arial"/>
          <w:b/>
          <w:sz w:val="22"/>
          <w:lang w:val="en-GB"/>
        </w:rPr>
        <w:t>3. Economic and Private Sector Development, Financing 'Landscape'</w:t>
      </w:r>
    </w:p>
    <w:p w:rsidR="00CD2B95" w:rsidRPr="00BD5964" w:rsidRDefault="00CD2B95" w:rsidP="00110BDC">
      <w:pPr>
        <w:spacing w:after="0"/>
        <w:jc w:val="both"/>
        <w:rPr>
          <w:rFonts w:ascii="Arial" w:hAnsi="Arial"/>
          <w:b/>
          <w:sz w:val="22"/>
          <w:lang w:val="en-GB"/>
        </w:rPr>
      </w:pPr>
    </w:p>
    <w:p w:rsidR="00CD2B95" w:rsidRPr="00BD5964" w:rsidRDefault="00CD2B95" w:rsidP="00CF32EA">
      <w:pPr>
        <w:autoSpaceDE w:val="0"/>
        <w:autoSpaceDN w:val="0"/>
        <w:adjustRightInd w:val="0"/>
        <w:jc w:val="both"/>
        <w:rPr>
          <w:rFonts w:ascii="Arial" w:hAnsi="Arial" w:cs="Arial"/>
          <w:sz w:val="22"/>
          <w:szCs w:val="20"/>
          <w:lang w:val="en-GB" w:eastAsia="nl-NL"/>
        </w:rPr>
      </w:pPr>
      <w:r w:rsidRPr="00BD5964">
        <w:rPr>
          <w:rFonts w:ascii="Arial" w:hAnsi="Arial" w:cs="Arial"/>
          <w:sz w:val="22"/>
          <w:szCs w:val="20"/>
          <w:lang w:val="en-GB" w:eastAsia="nl-NL"/>
        </w:rPr>
        <w:t>Ethiopia has achieved impressive and rapid annual economic growth of 11 percent average over the past seven years</w:t>
      </w:r>
      <w:r w:rsidRPr="00BD5964">
        <w:rPr>
          <w:rStyle w:val="FootnoteReference"/>
          <w:rFonts w:ascii="Arial" w:hAnsi="Arial" w:cs="Arial"/>
          <w:sz w:val="22"/>
          <w:szCs w:val="20"/>
          <w:lang w:val="en-GB" w:eastAsia="nl-NL"/>
        </w:rPr>
        <w:footnoteReference w:id="9"/>
      </w:r>
      <w:r w:rsidRPr="00BD5964">
        <w:rPr>
          <w:rFonts w:ascii="Arial" w:hAnsi="Arial" w:cs="Arial"/>
          <w:sz w:val="22"/>
          <w:szCs w:val="20"/>
          <w:lang w:val="en-GB" w:eastAsia="nl-NL"/>
        </w:rPr>
        <w:t>. The</w:t>
      </w:r>
      <w:r>
        <w:rPr>
          <w:rFonts w:ascii="Arial" w:hAnsi="Arial" w:cs="Arial"/>
          <w:sz w:val="22"/>
          <w:szCs w:val="20"/>
          <w:lang w:val="en-GB" w:eastAsia="nl-NL"/>
        </w:rPr>
        <w:t xml:space="preserve"> </w:t>
      </w:r>
      <w:r w:rsidRPr="00BD5964">
        <w:rPr>
          <w:rFonts w:ascii="Arial" w:hAnsi="Arial" w:cs="Arial"/>
          <w:sz w:val="22"/>
          <w:szCs w:val="20"/>
          <w:lang w:val="en-GB" w:eastAsia="nl-NL"/>
        </w:rPr>
        <w:t>growth was largely driven by government-led development policies, public investments in infrastructure, and social sector programmes. Much of the growth was initially led by agriculture, but has become more broad-based, with rising contributions from the service and industrial sectors.</w:t>
      </w:r>
    </w:p>
    <w:p w:rsidR="00CD2B95" w:rsidRPr="00BD5964" w:rsidRDefault="00CD2B95" w:rsidP="009D4FCA">
      <w:pPr>
        <w:spacing w:after="0"/>
        <w:jc w:val="both"/>
        <w:rPr>
          <w:rFonts w:ascii="Arial" w:hAnsi="Arial"/>
          <w:sz w:val="22"/>
          <w:lang w:val="en-GB"/>
        </w:rPr>
      </w:pPr>
      <w:r w:rsidRPr="00BD5964">
        <w:rPr>
          <w:rFonts w:ascii="Arial" w:hAnsi="Arial"/>
          <w:sz w:val="22"/>
          <w:lang w:val="en-GB"/>
        </w:rPr>
        <w:t xml:space="preserve">Ethiopia is largely a command economy. Under the GTP, which builds on progress made under the Plan for Accelerated Social Development and Economic Progress (PASDEP), government aims to further open the economy and achieve growth rates of 11.4% (base case) </w:t>
      </w:r>
      <w:r w:rsidRPr="00BD5964">
        <w:rPr>
          <w:rFonts w:ascii="Arial" w:hAnsi="Arial"/>
          <w:sz w:val="22"/>
          <w:lang w:val="en-GB"/>
        </w:rPr>
        <w:lastRenderedPageBreak/>
        <w:t>to 14.9% (high case) annually, to reach middle income status by 2025.</w:t>
      </w:r>
      <w:r w:rsidRPr="00BD5964">
        <w:rPr>
          <w:rStyle w:val="FootnoteReference"/>
          <w:rFonts w:ascii="Arial" w:hAnsi="Arial"/>
          <w:sz w:val="22"/>
          <w:lang w:val="en-GB"/>
        </w:rPr>
        <w:footnoteReference w:id="10"/>
      </w:r>
      <w:r w:rsidRPr="00BD5964">
        <w:rPr>
          <w:rFonts w:ascii="Arial" w:hAnsi="Arial"/>
          <w:sz w:val="22"/>
          <w:lang w:val="en-GB"/>
        </w:rPr>
        <w:t xml:space="preserve"> Economic transformation, industrial sector expansion and private sector development will be key to achieving the ambitious growth targets. The Government has shown an increased appetite to dialogue with the private sector, for example through the Public Private dialogue forum, and the EU Business Forum to Ethiopia started in 2011. Within the context of WTO accession, desired by Ethiopia by the end of the GTP, this is likely to pave the way for a reform process. </w:t>
      </w:r>
    </w:p>
    <w:p w:rsidR="00CD2B95" w:rsidRPr="00BD5964" w:rsidRDefault="00CD2B95" w:rsidP="009D4FCA">
      <w:pPr>
        <w:spacing w:after="0"/>
        <w:jc w:val="both"/>
        <w:rPr>
          <w:rFonts w:ascii="Arial" w:hAnsi="Arial"/>
          <w:sz w:val="22"/>
          <w:lang w:val="en-GB"/>
        </w:rPr>
      </w:pPr>
    </w:p>
    <w:p w:rsidR="00CD2B95" w:rsidRPr="00BD5964" w:rsidRDefault="00CD2B95" w:rsidP="009D4FCA">
      <w:pPr>
        <w:spacing w:after="0"/>
        <w:jc w:val="both"/>
        <w:rPr>
          <w:rFonts w:ascii="Arial" w:hAnsi="Arial"/>
          <w:color w:val="000000"/>
          <w:sz w:val="22"/>
          <w:lang w:val="en-GB"/>
        </w:rPr>
      </w:pPr>
      <w:r w:rsidRPr="00BD5964">
        <w:rPr>
          <w:rFonts w:ascii="Arial" w:hAnsi="Arial"/>
          <w:sz w:val="22"/>
          <w:lang w:val="en-GB"/>
        </w:rPr>
        <w:t>The GTP aims at raising productivity in agriculture, and creating employment in the services, industry and export sectors. The industrial sector is expected to become the leading sector by 2015. Furthermore, the government aims to expand access to, and improve the quality of, social services, and to invest in infrastructure development, particularly roads, energy and railways.</w:t>
      </w:r>
      <w:r>
        <w:rPr>
          <w:rFonts w:ascii="Arial" w:hAnsi="Arial"/>
          <w:sz w:val="22"/>
          <w:lang w:val="en-GB"/>
        </w:rPr>
        <w:t xml:space="preserve"> </w:t>
      </w:r>
      <w:r w:rsidRPr="00BD5964">
        <w:rPr>
          <w:rFonts w:ascii="Arial" w:hAnsi="Arial"/>
          <w:sz w:val="22"/>
          <w:lang w:val="en-GB"/>
        </w:rPr>
        <w:t xml:space="preserve">The quality of transport services remains a matter for concern. </w:t>
      </w:r>
      <w:r w:rsidRPr="00BD5964">
        <w:rPr>
          <w:rFonts w:ascii="Arial" w:hAnsi="Arial" w:cs="Arial"/>
          <w:sz w:val="22"/>
          <w:szCs w:val="20"/>
          <w:lang w:val="en-GB" w:eastAsia="nl-NL"/>
        </w:rPr>
        <w:t>The GTP targets for infrastructure investments are ambitious, and the rationale for those investments not always clear, lacking cost-benefit analyses. Concerns over quality of construction and maintenance persist.</w:t>
      </w:r>
    </w:p>
    <w:p w:rsidR="00CD2B95" w:rsidRPr="00BD5964" w:rsidRDefault="00CD2B95" w:rsidP="008E4FE1">
      <w:pPr>
        <w:spacing w:after="0"/>
        <w:jc w:val="both"/>
        <w:rPr>
          <w:rFonts w:ascii="Arial" w:hAnsi="Arial"/>
          <w:sz w:val="22"/>
          <w:lang w:val="en-GB"/>
        </w:rPr>
      </w:pPr>
    </w:p>
    <w:p w:rsidR="00CD2B95" w:rsidRPr="00BD5964" w:rsidRDefault="00CD2B95" w:rsidP="00F93721">
      <w:pPr>
        <w:autoSpaceDE w:val="0"/>
        <w:autoSpaceDN w:val="0"/>
        <w:adjustRightInd w:val="0"/>
        <w:jc w:val="both"/>
        <w:rPr>
          <w:rFonts w:ascii="Arial" w:hAnsi="Arial" w:cs="Arial"/>
          <w:sz w:val="22"/>
          <w:szCs w:val="20"/>
          <w:lang w:val="en-GB" w:eastAsia="nl-NL"/>
        </w:rPr>
      </w:pPr>
      <w:r w:rsidRPr="00BD5964">
        <w:rPr>
          <w:rFonts w:ascii="Arial" w:hAnsi="Arial"/>
          <w:sz w:val="22"/>
          <w:lang w:val="en-GB"/>
        </w:rPr>
        <w:t>The Government intends to finance the GTP by encouraging an increase in domestic savings, through broadening the tax base and improving tax collection. This may represent a risk of crowding out the private sector. Private investments are to be encouraged through new credit facilities and improvements in the enabling environment. Foreign Direct Investment (FDI) remains abnormally low compared to countries like Kenya or Ghana. Development partners are expected to maintain their support, with additional aid and investments being sought from new partners such as China, India, Brazil and the Middle East.</w:t>
      </w:r>
      <w:r w:rsidRPr="00BD5964">
        <w:rPr>
          <w:rStyle w:val="FootnoteReference"/>
          <w:rFonts w:ascii="Arial" w:hAnsi="Arial"/>
          <w:sz w:val="22"/>
          <w:lang w:val="en-GB"/>
        </w:rPr>
        <w:footnoteReference w:id="11"/>
      </w:r>
      <w:r w:rsidRPr="00BD5964">
        <w:rPr>
          <w:rFonts w:ascii="Arial" w:hAnsi="Arial"/>
          <w:sz w:val="22"/>
          <w:lang w:val="en-GB"/>
        </w:rPr>
        <w:t xml:space="preserve"> ODA is called to decrease in relatives terms. However the absence of a clear budget attached to the GTP, with a clear hierarchy of priorities, may exacerbate financing concerns and macroeconomic imbalances (particularly inflation) at a time of rather limited resources.</w:t>
      </w:r>
    </w:p>
    <w:p w:rsidR="00CD2B95" w:rsidRPr="00BD5964" w:rsidRDefault="00CD2B95" w:rsidP="00C9078C">
      <w:pPr>
        <w:spacing w:after="0"/>
        <w:jc w:val="both"/>
        <w:rPr>
          <w:rFonts w:ascii="Arial" w:hAnsi="Arial"/>
          <w:sz w:val="22"/>
          <w:lang w:val="en-GB"/>
        </w:rPr>
      </w:pPr>
      <w:r w:rsidRPr="00BD5964">
        <w:rPr>
          <w:rFonts w:ascii="Arial" w:hAnsi="Arial"/>
          <w:sz w:val="22"/>
          <w:lang w:val="en-GB"/>
        </w:rPr>
        <w:t xml:space="preserve">The ambitious targets raise a few potential risks such as overheating of the economy or environmental sustainability. The lack of a </w:t>
      </w:r>
      <w:r>
        <w:rPr>
          <w:rFonts w:ascii="Arial" w:hAnsi="Arial"/>
          <w:sz w:val="22"/>
          <w:lang w:val="en-GB"/>
        </w:rPr>
        <w:t>conducive</w:t>
      </w:r>
      <w:r w:rsidRPr="00BD5964">
        <w:rPr>
          <w:rFonts w:ascii="Arial" w:hAnsi="Arial"/>
          <w:sz w:val="22"/>
          <w:lang w:val="en-GB"/>
        </w:rPr>
        <w:t xml:space="preserve"> policy framework for the development of the industrial sector and the government's role in the financial and utilities sectors continue to pose important challenges. While there are ample opportunities for private investors with a cheap labour force, a large internal market and land resources, the environment for the private sector and foreign investors remains challenging. High transaction costs, lack of predictability and lack of a level playing field are compounded by malfunctioning financial services. SME capacities and presence remain weak. </w:t>
      </w:r>
    </w:p>
    <w:p w:rsidR="00CD2B95" w:rsidRPr="00BD5964" w:rsidRDefault="00CD2B95" w:rsidP="00C9078C">
      <w:pPr>
        <w:spacing w:after="0"/>
        <w:jc w:val="both"/>
        <w:rPr>
          <w:rFonts w:ascii="Arial" w:hAnsi="Arial"/>
          <w:sz w:val="22"/>
          <w:lang w:val="en-GB"/>
        </w:rPr>
      </w:pPr>
    </w:p>
    <w:p w:rsidR="00CD2B95" w:rsidRPr="00BD5964" w:rsidRDefault="00CD2B95" w:rsidP="00C97D36">
      <w:pPr>
        <w:pStyle w:val="ListParagraph"/>
        <w:ind w:left="0"/>
        <w:jc w:val="both"/>
        <w:rPr>
          <w:rFonts w:ascii="Arial" w:hAnsi="Arial" w:cs="Arial"/>
          <w:sz w:val="22"/>
          <w:szCs w:val="22"/>
          <w:lang w:val="en-GB" w:eastAsia="nl-NL"/>
        </w:rPr>
      </w:pPr>
      <w:r w:rsidRPr="00BD5964">
        <w:rPr>
          <w:rFonts w:ascii="Arial" w:hAnsi="Arial"/>
          <w:sz w:val="22"/>
          <w:lang w:val="en-GB"/>
        </w:rPr>
        <w:t>Addressing existing macro-economic imbalances as witnessed on the occasion of the first annual periodic review of the GTP early 2012 requires, inter alia,</w:t>
      </w:r>
      <w:r w:rsidRPr="00BD5964">
        <w:rPr>
          <w:rFonts w:ascii="Arial" w:hAnsi="Arial" w:cs="Arial"/>
          <w:sz w:val="22"/>
          <w:szCs w:val="20"/>
          <w:lang w:val="en-GB" w:eastAsia="nl-NL"/>
        </w:rPr>
        <w:t xml:space="preserve"> curbing inflation, limiting the budget deficit, keeping the balance of payments in equilibrium, ensuring the competitiveness of the currency, and positive real interest rates. This, in turn, requires reducing rigidities in the banking system, opening up free competition for savings and freeing credit to facilitate access by the private sector. Further, the resilience of the economy to external shocks needs to be strengthened</w:t>
      </w:r>
      <w:r w:rsidRPr="00BD5964">
        <w:rPr>
          <w:rFonts w:ascii="Arial" w:hAnsi="Arial" w:cs="Arial"/>
          <w:sz w:val="22"/>
          <w:szCs w:val="22"/>
          <w:lang w:val="en-GB" w:eastAsia="nl-NL"/>
        </w:rPr>
        <w:t>.</w:t>
      </w:r>
    </w:p>
    <w:p w:rsidR="00CD2B95" w:rsidRPr="00BD5964" w:rsidRDefault="00CD2B95" w:rsidP="00C97D36">
      <w:pPr>
        <w:pStyle w:val="ListParagraph"/>
        <w:ind w:left="0"/>
        <w:jc w:val="both"/>
        <w:rPr>
          <w:rFonts w:ascii="Arial" w:hAnsi="Arial" w:cs="Arial"/>
          <w:sz w:val="22"/>
          <w:szCs w:val="22"/>
          <w:lang w:val="en-GB" w:eastAsia="nl-NL"/>
        </w:rPr>
      </w:pPr>
    </w:p>
    <w:p w:rsidR="00CD2B95" w:rsidRPr="00BD5964" w:rsidRDefault="00CD2B95" w:rsidP="00C97D36">
      <w:pPr>
        <w:pStyle w:val="ListParagraph"/>
        <w:ind w:left="0"/>
        <w:jc w:val="both"/>
        <w:rPr>
          <w:rFonts w:ascii="Arial" w:hAnsi="Arial" w:cs="Arial"/>
          <w:i/>
          <w:sz w:val="22"/>
          <w:szCs w:val="22"/>
          <w:lang w:val="en-GB"/>
        </w:rPr>
      </w:pPr>
      <w:r w:rsidRPr="00BD5964">
        <w:rPr>
          <w:rFonts w:ascii="Arial" w:hAnsi="Arial" w:cs="Arial"/>
          <w:sz w:val="22"/>
          <w:szCs w:val="22"/>
          <w:lang w:val="en-GB" w:eastAsia="nl-NL"/>
        </w:rPr>
        <w:t>W</w:t>
      </w:r>
      <w:r w:rsidRPr="00BD5964">
        <w:rPr>
          <w:rFonts w:ascii="Arial" w:hAnsi="Arial" w:cs="Arial"/>
          <w:sz w:val="22"/>
          <w:szCs w:val="22"/>
          <w:lang w:val="en-GB"/>
        </w:rPr>
        <w:t>hilst recognising the legitimacy of ambitious national development plans, there is a risk in trying to achieve too much in too short a time period. There is a need to ensure that there is sufficient spare capacity in the economy to absorb the changes without creating further inflation or bottlenecks. Ethiopia is in no immediate danger of debt distress</w:t>
      </w:r>
      <w:r>
        <w:rPr>
          <w:rFonts w:ascii="Arial" w:hAnsi="Arial" w:cs="Arial"/>
          <w:sz w:val="22"/>
          <w:szCs w:val="22"/>
          <w:lang w:val="en-GB"/>
        </w:rPr>
        <w:t xml:space="preserve"> </w:t>
      </w:r>
      <w:r w:rsidRPr="00BD5964">
        <w:rPr>
          <w:rFonts w:ascii="Arial" w:hAnsi="Arial" w:cs="Arial"/>
          <w:sz w:val="22"/>
          <w:szCs w:val="22"/>
          <w:lang w:val="en-GB"/>
        </w:rPr>
        <w:t xml:space="preserve">but domestic and </w:t>
      </w:r>
      <w:r w:rsidRPr="00BD5964">
        <w:rPr>
          <w:rFonts w:ascii="Arial" w:hAnsi="Arial" w:cs="Arial"/>
          <w:sz w:val="22"/>
          <w:szCs w:val="22"/>
          <w:lang w:val="en-GB"/>
        </w:rPr>
        <w:lastRenderedPageBreak/>
        <w:t>external financing needs</w:t>
      </w:r>
      <w:r>
        <w:rPr>
          <w:rFonts w:ascii="Arial" w:hAnsi="Arial" w:cs="Arial"/>
          <w:sz w:val="22"/>
          <w:szCs w:val="22"/>
          <w:lang w:val="en-GB"/>
        </w:rPr>
        <w:t xml:space="preserve"> </w:t>
      </w:r>
      <w:r w:rsidRPr="00BD5964">
        <w:rPr>
          <w:rFonts w:ascii="Arial" w:hAnsi="Arial" w:cs="Arial"/>
          <w:sz w:val="22"/>
          <w:szCs w:val="22"/>
          <w:lang w:val="en-GB"/>
        </w:rPr>
        <w:t>may expand quickly to keep pace with the projected growth by 2015</w:t>
      </w:r>
      <w:r w:rsidRPr="00BD5964">
        <w:rPr>
          <w:rStyle w:val="FootnoteReference"/>
          <w:rFonts w:ascii="Arial" w:hAnsi="Arial"/>
          <w:sz w:val="22"/>
          <w:szCs w:val="22"/>
          <w:lang w:val="en-GB"/>
        </w:rPr>
        <w:footnoteReference w:id="12"/>
      </w:r>
      <w:r w:rsidRPr="00BD5964">
        <w:rPr>
          <w:rFonts w:ascii="Arial" w:hAnsi="Arial" w:cs="Arial"/>
          <w:sz w:val="22"/>
          <w:szCs w:val="22"/>
          <w:lang w:val="en-GB"/>
        </w:rPr>
        <w:t>.</w:t>
      </w:r>
    </w:p>
    <w:p w:rsidR="00CD2B95" w:rsidRPr="00BD5964" w:rsidRDefault="00CD2B95" w:rsidP="00110BDC">
      <w:pPr>
        <w:spacing w:after="0"/>
        <w:jc w:val="both"/>
        <w:rPr>
          <w:rFonts w:ascii="Arial" w:hAnsi="Arial"/>
          <w:b/>
          <w:sz w:val="22"/>
          <w:lang w:val="en-GB"/>
        </w:rPr>
      </w:pPr>
    </w:p>
    <w:p w:rsidR="00CD2B95" w:rsidRPr="00BD5964" w:rsidRDefault="00CD2B95" w:rsidP="00110BDC">
      <w:pPr>
        <w:spacing w:after="0"/>
        <w:jc w:val="both"/>
        <w:rPr>
          <w:rFonts w:ascii="Arial" w:hAnsi="Arial"/>
          <w:b/>
          <w:sz w:val="22"/>
          <w:lang w:val="en-GB"/>
        </w:rPr>
      </w:pPr>
      <w:r w:rsidRPr="00BD5964">
        <w:rPr>
          <w:rFonts w:ascii="Arial" w:hAnsi="Arial"/>
          <w:b/>
          <w:sz w:val="22"/>
          <w:lang w:val="en-GB"/>
        </w:rPr>
        <w:t>4. Human and Social Developments</w:t>
      </w:r>
    </w:p>
    <w:p w:rsidR="00CD2B95" w:rsidRPr="00BD5964" w:rsidRDefault="00CD2B95" w:rsidP="00110BDC">
      <w:pPr>
        <w:spacing w:after="0"/>
        <w:jc w:val="both"/>
        <w:rPr>
          <w:rFonts w:ascii="Arial" w:hAnsi="Arial"/>
          <w:b/>
          <w:sz w:val="22"/>
          <w:lang w:val="en-GB"/>
        </w:rPr>
      </w:pPr>
    </w:p>
    <w:p w:rsidR="00CD2B95" w:rsidRPr="00BD5964" w:rsidRDefault="00CD2B95" w:rsidP="009130AD">
      <w:pPr>
        <w:widowControl w:val="0"/>
        <w:autoSpaceDE w:val="0"/>
        <w:autoSpaceDN w:val="0"/>
        <w:adjustRightInd w:val="0"/>
        <w:spacing w:after="0"/>
        <w:jc w:val="both"/>
        <w:rPr>
          <w:rFonts w:ascii="Arial" w:hAnsi="Arial" w:cs="Arial"/>
          <w:color w:val="FF0000"/>
          <w:sz w:val="22"/>
          <w:szCs w:val="36"/>
          <w:lang w:val="en-GB"/>
        </w:rPr>
      </w:pPr>
      <w:r w:rsidRPr="00BD5964">
        <w:rPr>
          <w:rFonts w:ascii="Arial" w:hAnsi="Arial" w:cs="Arial"/>
          <w:sz w:val="22"/>
          <w:szCs w:val="36"/>
          <w:lang w:val="en-GB"/>
        </w:rPr>
        <w:t>Ethiopia has been making impressive gains in the area of human and social development. It is on track to achieve many of the MDGs relating to extreme hunger and poverty, universal primary education, combating HIV/AIDS, malaria and other diseases. According to the UN, Ethiopia achieved the world's fastest improvement in human development between 2005 and 2010. </w:t>
      </w:r>
      <w:r w:rsidRPr="00BD5964">
        <w:rPr>
          <w:rFonts w:ascii="Arial" w:hAnsi="Arial" w:cs="Arial"/>
          <w:sz w:val="22"/>
          <w:szCs w:val="38"/>
          <w:lang w:val="en-GB"/>
        </w:rPr>
        <w:t>Ethiopians’ life expectancy</w:t>
      </w:r>
      <w:r>
        <w:rPr>
          <w:rFonts w:ascii="Arial" w:hAnsi="Arial" w:cs="Arial"/>
          <w:sz w:val="22"/>
          <w:szCs w:val="38"/>
          <w:lang w:val="en-GB"/>
        </w:rPr>
        <w:t xml:space="preserve"> </w:t>
      </w:r>
      <w:r w:rsidRPr="00BD5964">
        <w:rPr>
          <w:rFonts w:ascii="Arial" w:hAnsi="Arial" w:cs="Arial"/>
          <w:sz w:val="22"/>
          <w:szCs w:val="38"/>
          <w:lang w:val="en-GB"/>
        </w:rPr>
        <w:t>at birth increased by almost 5 years in the last decade.</w:t>
      </w:r>
      <w:r w:rsidRPr="00BD5964">
        <w:rPr>
          <w:rFonts w:ascii="Arial" w:hAnsi="Arial" w:cs="Arial"/>
          <w:sz w:val="22"/>
          <w:szCs w:val="32"/>
          <w:lang w:val="en-GB"/>
        </w:rPr>
        <w:t> </w:t>
      </w:r>
      <w:r w:rsidRPr="00BD5964">
        <w:rPr>
          <w:rFonts w:ascii="Arial" w:hAnsi="Arial" w:cs="Arial"/>
          <w:sz w:val="22"/>
          <w:szCs w:val="36"/>
          <w:lang w:val="en-GB"/>
        </w:rPr>
        <w:t>Over the past two decades, according to official figures, primary school enrolments have quadrupled, the number of people with access to clean water has more than doubled and the proportion of people living on less than $1 a day decreased from 60% to 36%.Yet, many challenges remain: an important number of people remain vulnerable and under the poverty line. 44% of children are stunted, due to lack of food or poor health, which is not only important in terms of individual suffering, but also in terms of their eventual contributions to sustainable development. The MDG addressing maternal mortality is the most off-track at present, with 676 women, for every 100,000 live births (2010)</w:t>
      </w:r>
      <w:r w:rsidRPr="00BD5964">
        <w:rPr>
          <w:rStyle w:val="FootnoteReference"/>
          <w:rFonts w:ascii="Arial" w:hAnsi="Arial"/>
          <w:sz w:val="22"/>
          <w:szCs w:val="36"/>
          <w:lang w:val="en-GB"/>
        </w:rPr>
        <w:footnoteReference w:id="13"/>
      </w:r>
      <w:r w:rsidRPr="00BD5964">
        <w:rPr>
          <w:rFonts w:ascii="Arial" w:hAnsi="Arial" w:cs="Arial"/>
          <w:sz w:val="22"/>
          <w:szCs w:val="36"/>
          <w:lang w:val="en-GB"/>
        </w:rPr>
        <w:t>, likely to die. Whilst almost equal numbers of boys and girls go to primary school, this ratio declines through secondary and tertiary levels, with female adult literacy rates less than half of those of men. Furthermore, HIV/AIDS remains an important development challenge. Water supply, sanitation and hygiene remain matters of concern, with serious discrepancies between official figures showing a 70% access to water and field surveys closer to 50%. The situation is expected to worsen in towns, along with the expected explosion of urban population in coming years.</w:t>
      </w:r>
      <w:r>
        <w:rPr>
          <w:rFonts w:ascii="Arial" w:hAnsi="Arial" w:cs="Arial"/>
          <w:sz w:val="22"/>
          <w:szCs w:val="36"/>
          <w:lang w:val="en-GB"/>
        </w:rPr>
        <w:t xml:space="preserve"> </w:t>
      </w:r>
      <w:r w:rsidRPr="00BD5964">
        <w:rPr>
          <w:rFonts w:ascii="Arial" w:hAnsi="Arial" w:cs="Arial"/>
          <w:sz w:val="22"/>
          <w:szCs w:val="36"/>
          <w:lang w:val="en-GB"/>
        </w:rPr>
        <w:t>Access to basic services and economic opportunities in peripheral regional states remains very limited. Further, equity in access to services, particularly for marginalised groups and minorities, is an issue.</w:t>
      </w:r>
    </w:p>
    <w:p w:rsidR="00CD2B95" w:rsidRPr="00BD5964" w:rsidRDefault="00CD2B95" w:rsidP="009130AD">
      <w:pPr>
        <w:widowControl w:val="0"/>
        <w:autoSpaceDE w:val="0"/>
        <w:autoSpaceDN w:val="0"/>
        <w:adjustRightInd w:val="0"/>
        <w:spacing w:after="0"/>
        <w:jc w:val="both"/>
        <w:rPr>
          <w:rFonts w:ascii="Arial" w:hAnsi="Arial" w:cs="Arial"/>
          <w:sz w:val="22"/>
          <w:szCs w:val="36"/>
          <w:lang w:val="en-GB"/>
        </w:rPr>
      </w:pPr>
    </w:p>
    <w:p w:rsidR="00CD2B95" w:rsidRPr="00BD5964" w:rsidRDefault="00CD2B95" w:rsidP="009D4FCA">
      <w:pPr>
        <w:spacing w:after="0"/>
        <w:jc w:val="both"/>
        <w:rPr>
          <w:rFonts w:ascii="Arial" w:hAnsi="Arial"/>
          <w:b/>
          <w:sz w:val="22"/>
          <w:lang w:val="en-GB"/>
        </w:rPr>
      </w:pPr>
      <w:r w:rsidRPr="00BD5964">
        <w:rPr>
          <w:rFonts w:ascii="Arial" w:hAnsi="Arial"/>
          <w:sz w:val="22"/>
          <w:lang w:val="en-GB"/>
        </w:rPr>
        <w:t>The Government of Ethiopia continues to prioritise pro-poor spending, with high levels of resources allocated to basic services.</w:t>
      </w:r>
      <w:r>
        <w:rPr>
          <w:rFonts w:ascii="Arial" w:hAnsi="Arial"/>
          <w:sz w:val="22"/>
          <w:lang w:val="en-GB"/>
        </w:rPr>
        <w:t xml:space="preserve"> </w:t>
      </w:r>
      <w:r w:rsidRPr="00BD5964">
        <w:rPr>
          <w:rFonts w:ascii="Arial" w:hAnsi="Arial"/>
          <w:sz w:val="22"/>
          <w:lang w:val="en-GB"/>
        </w:rPr>
        <w:t>It remains the most poverty-focused government in Africa.</w:t>
      </w:r>
      <w:r>
        <w:rPr>
          <w:rFonts w:ascii="Arial" w:hAnsi="Arial"/>
          <w:sz w:val="22"/>
          <w:lang w:val="en-GB"/>
        </w:rPr>
        <w:t xml:space="preserve"> </w:t>
      </w:r>
      <w:r w:rsidRPr="00BD5964">
        <w:rPr>
          <w:rFonts w:ascii="Arial" w:hAnsi="Arial" w:cs="Arial"/>
          <w:sz w:val="22"/>
          <w:szCs w:val="36"/>
          <w:lang w:val="en-GB"/>
        </w:rPr>
        <w:t xml:space="preserve">Multiple programmes to deliver social services are now in place covering education, health, sanitation and water supply. </w:t>
      </w:r>
      <w:r w:rsidRPr="00BD5964">
        <w:rPr>
          <w:rFonts w:ascii="Arial" w:hAnsi="Arial"/>
          <w:sz w:val="22"/>
          <w:lang w:val="en-GB"/>
        </w:rPr>
        <w:t xml:space="preserve">The two large government programmes, Protection of Basic Services (PBS) and Productive Safety Net Programme (PSNP), cover over 50% of EU Member States’ financing frameworks up to 2012. PBS has proven to be a successful instrument in its own right - the major resource transfer into the country, accounting for one third of all donor aid in Ethiopia. About a third of PBS resources, subsidies or block grant transfers are allocated to the regions. PSNP protects the basic food security and livelihoods for over 7 million poor people; it has been instrumental in reducing the impact of the 2011 humanitarian crisis in Ethiopia. </w:t>
      </w:r>
      <w:r w:rsidRPr="00BD5964">
        <w:rPr>
          <w:rFonts w:ascii="Arial" w:hAnsi="Arial" w:cs="Arial"/>
          <w:sz w:val="22"/>
          <w:szCs w:val="36"/>
          <w:lang w:val="en-GB"/>
        </w:rPr>
        <w:t xml:space="preserve">Support for access to services needs to be maintained, whilst emphasising quality of services in education, health and water, as foreseen in the GTP. </w:t>
      </w:r>
    </w:p>
    <w:p w:rsidR="00CD2B95" w:rsidRPr="00BD5964" w:rsidRDefault="00CD2B95" w:rsidP="00110BDC">
      <w:pPr>
        <w:spacing w:after="0"/>
        <w:jc w:val="both"/>
        <w:rPr>
          <w:rFonts w:ascii="Arial" w:hAnsi="Arial"/>
          <w:b/>
          <w:sz w:val="22"/>
          <w:lang w:val="en-GB"/>
        </w:rPr>
      </w:pPr>
    </w:p>
    <w:p w:rsidR="00CD2B95" w:rsidRPr="00BD5964" w:rsidRDefault="00CD2B95" w:rsidP="0062439F">
      <w:pPr>
        <w:spacing w:after="0"/>
        <w:jc w:val="both"/>
        <w:rPr>
          <w:rFonts w:ascii="Arial" w:hAnsi="Arial"/>
          <w:b/>
          <w:sz w:val="22"/>
          <w:lang w:val="en-GB"/>
        </w:rPr>
      </w:pPr>
      <w:r w:rsidRPr="00BD5964">
        <w:rPr>
          <w:rFonts w:ascii="Arial" w:hAnsi="Arial"/>
          <w:b/>
          <w:sz w:val="22"/>
          <w:lang w:val="en-GB"/>
        </w:rPr>
        <w:t>5. Humanitarian Situation and Food Security</w:t>
      </w:r>
    </w:p>
    <w:p w:rsidR="00CD2B95" w:rsidRPr="00BD5964" w:rsidRDefault="00CD2B95" w:rsidP="0062439F">
      <w:pPr>
        <w:spacing w:after="0"/>
        <w:jc w:val="both"/>
        <w:rPr>
          <w:rFonts w:ascii="Arial" w:hAnsi="Arial"/>
          <w:b/>
          <w:sz w:val="22"/>
          <w:lang w:val="en-GB"/>
        </w:rPr>
      </w:pPr>
    </w:p>
    <w:p w:rsidR="00CD2B95" w:rsidRPr="00BD5964" w:rsidRDefault="00CD2B95" w:rsidP="0062439F">
      <w:pPr>
        <w:spacing w:after="0"/>
        <w:jc w:val="both"/>
        <w:rPr>
          <w:rFonts w:ascii="Arial" w:hAnsi="Arial"/>
          <w:color w:val="000000"/>
          <w:sz w:val="22"/>
          <w:lang w:val="en-GB"/>
        </w:rPr>
      </w:pPr>
      <w:r w:rsidRPr="00BD5964">
        <w:rPr>
          <w:rFonts w:ascii="Arial" w:hAnsi="Arial"/>
          <w:color w:val="000000"/>
          <w:sz w:val="22"/>
          <w:lang w:val="en-GB"/>
        </w:rPr>
        <w:t>Food insecurity and malnutrition remain major challenges in Ethiopia despite huge investments and significant agricultural potential. Humanitarian aid remains abnormally high after decades (25% of foreign support), and a transition from humanitarian to development aid is desired. In any one year more than 10 million people cannot meet their basic food needs from one end of the year to the next. The Productive Safety Net Programme (PSNP) despite its impressive results is not a sustainable response to address the issue.</w:t>
      </w:r>
    </w:p>
    <w:p w:rsidR="00CD2B95" w:rsidRPr="00BD5964" w:rsidRDefault="00CD2B95" w:rsidP="0062439F">
      <w:pPr>
        <w:spacing w:after="0"/>
        <w:jc w:val="both"/>
        <w:rPr>
          <w:rFonts w:ascii="Arial" w:hAnsi="Arial"/>
          <w:color w:val="000000"/>
          <w:sz w:val="22"/>
          <w:lang w:val="en-GB"/>
        </w:rPr>
      </w:pPr>
    </w:p>
    <w:p w:rsidR="00CD2B95" w:rsidRPr="00BD5964" w:rsidRDefault="00CD2B95" w:rsidP="0062439F">
      <w:pPr>
        <w:spacing w:after="0"/>
        <w:jc w:val="both"/>
        <w:rPr>
          <w:rFonts w:ascii="Arial" w:hAnsi="Arial"/>
          <w:color w:val="000000"/>
          <w:sz w:val="22"/>
          <w:lang w:val="en-GB"/>
        </w:rPr>
      </w:pPr>
      <w:r w:rsidRPr="00BD5964">
        <w:rPr>
          <w:rFonts w:ascii="Arial" w:hAnsi="Arial"/>
          <w:color w:val="000000"/>
          <w:sz w:val="22"/>
          <w:lang w:val="en-GB"/>
        </w:rPr>
        <w:t xml:space="preserve">Support programmes are fragmented and there is no comprehensive food security programme in the country. There is a poor link between food security, nutrition concerns and agricultural programmes. </w:t>
      </w:r>
      <w:r w:rsidRPr="00BD5964">
        <w:rPr>
          <w:rFonts w:ascii="Arial" w:hAnsi="Arial"/>
          <w:sz w:val="22"/>
          <w:lang w:val="en-GB"/>
        </w:rPr>
        <w:t>Agriculture accounts for about 40 percent of GDP, 90 percent of exports and about 85 percent of employment. The majority of Ethiopians still live in rural areas. Livestock also plays an important role and remains the source of livelihood for about 20 percent of the population.</w:t>
      </w:r>
      <w:r w:rsidRPr="00BD5964">
        <w:rPr>
          <w:rFonts w:ascii="Arial" w:hAnsi="Arial"/>
          <w:color w:val="000000"/>
          <w:sz w:val="22"/>
          <w:lang w:val="en-GB"/>
        </w:rPr>
        <w:t xml:space="preserve"> Coffee is the major income source, directly or indirectly, for 15 million Ethiopians, while representing 40% of export earnings, though suffering from a lack of strategic vision to adapt to the international market. Khat, a soft drug, is developing strongly, at the expense of traditional subsistence agriculture. </w:t>
      </w:r>
      <w:r w:rsidRPr="00BD5964">
        <w:rPr>
          <w:rFonts w:ascii="Arial" w:hAnsi="Arial"/>
          <w:sz w:val="22"/>
          <w:lang w:val="en-GB"/>
        </w:rPr>
        <w:t>The agriculture sector is characterised by structurally low productivity, and remains dominated by vulnerable, small-scale subsistence farming and rain-fed agriculture. Ethiopia remains highly vulnerable to weather-induced shocks, aggravated by land degradation, population pressure and climate change. As a result, alternative livelihoods to farming need to be promoted for many people.</w:t>
      </w:r>
    </w:p>
    <w:p w:rsidR="00CD2B95" w:rsidRPr="00BD5964" w:rsidRDefault="00CD2B95" w:rsidP="009231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w:hAnsi="Arial"/>
          <w:sz w:val="22"/>
          <w:lang w:val="en-GB"/>
        </w:rPr>
      </w:pPr>
    </w:p>
    <w:p w:rsidR="00CD2B95" w:rsidRPr="00BD5964" w:rsidRDefault="00CD2B95" w:rsidP="00CF32EA">
      <w:pPr>
        <w:spacing w:after="0"/>
        <w:jc w:val="both"/>
        <w:rPr>
          <w:rFonts w:ascii="Arial" w:hAnsi="Arial"/>
          <w:sz w:val="22"/>
          <w:lang w:val="en-GB"/>
        </w:rPr>
      </w:pPr>
      <w:r w:rsidRPr="00BD5964">
        <w:rPr>
          <w:rFonts w:ascii="Arial" w:hAnsi="Arial"/>
          <w:sz w:val="22"/>
          <w:lang w:val="en-GB"/>
        </w:rPr>
        <w:t>GTP targets for the agricultural sector are ambitious. The Government wants to achieve food security in 5 years. The GTP emphasises the role of smallholder farming, while at the same time promoting large-scale commercialisation, an appropriate approach provided that enablers and incentives, as well as consultation and mitigation measures for local populations, are in place. A Programme Investment Framework provides a strategic 10 year framework for prioritisation and planning of investments for agricultural growth and development. Challenges include encouraging private sector participation and creating incentives to increase production by smallholders (marketing, information systems, value chains for agribusinesses, land certificates) as well as improving inputs (seed quality, fertilisers), irrigation, including small-scale irrigation, and rural infrastructure. Similarly, livestock resource management should be improved, including addressing low productivity, animal health and quality control. The G8 initiative "new alliance on food security and nutrition" and the "Global alliance on drought resilience in the Horn", both launched in 2012, offer opportunities to address such challenges.</w:t>
      </w:r>
    </w:p>
    <w:p w:rsidR="00CD2B95" w:rsidRPr="00BD5964" w:rsidRDefault="00CD2B95" w:rsidP="00CF32EA">
      <w:pPr>
        <w:spacing w:after="0"/>
        <w:jc w:val="both"/>
        <w:rPr>
          <w:rFonts w:ascii="Arial" w:hAnsi="Arial"/>
          <w:sz w:val="22"/>
          <w:lang w:val="en-GB"/>
        </w:rPr>
      </w:pPr>
      <w:r w:rsidRPr="00BD5964">
        <w:rPr>
          <w:rFonts w:ascii="Arial" w:hAnsi="Arial"/>
          <w:sz w:val="22"/>
          <w:lang w:val="en-GB"/>
        </w:rPr>
        <w:t>At the same time, attention needs to be given to ensuring the protection of natural resources, including the rehabilitation of watersheds and reforestation.</w:t>
      </w:r>
    </w:p>
    <w:p w:rsidR="00CD2B95" w:rsidRPr="00BD5964" w:rsidRDefault="00CD2B95" w:rsidP="00110BDC">
      <w:pPr>
        <w:spacing w:after="0"/>
        <w:jc w:val="both"/>
        <w:rPr>
          <w:rFonts w:ascii="Arial" w:hAnsi="Arial"/>
          <w:b/>
          <w:sz w:val="22"/>
          <w:lang w:val="en-GB"/>
        </w:rPr>
      </w:pPr>
    </w:p>
    <w:p w:rsidR="00CD2B95" w:rsidRPr="00BD5964" w:rsidDel="004778D8" w:rsidRDefault="00CD2B95" w:rsidP="00110BDC">
      <w:pPr>
        <w:spacing w:after="0"/>
        <w:jc w:val="both"/>
        <w:rPr>
          <w:rFonts w:ascii="Arial" w:hAnsi="Arial"/>
          <w:b/>
          <w:sz w:val="22"/>
          <w:lang w:val="en-GB"/>
        </w:rPr>
      </w:pPr>
    </w:p>
    <w:p w:rsidR="00CD2B95" w:rsidRPr="00BD5964" w:rsidRDefault="00CD2B95" w:rsidP="00110BDC">
      <w:pPr>
        <w:spacing w:after="0"/>
        <w:jc w:val="both"/>
        <w:rPr>
          <w:rFonts w:ascii="Arial" w:hAnsi="Arial"/>
          <w:b/>
          <w:sz w:val="22"/>
          <w:lang w:val="en-GB"/>
        </w:rPr>
      </w:pPr>
      <w:r w:rsidRPr="00BD5964">
        <w:rPr>
          <w:rFonts w:ascii="Arial" w:hAnsi="Arial"/>
          <w:b/>
          <w:sz w:val="22"/>
          <w:lang w:val="en-GB"/>
        </w:rPr>
        <w:t>6. Gender</w:t>
      </w:r>
    </w:p>
    <w:p w:rsidR="00CD2B95" w:rsidRPr="00BD5964" w:rsidRDefault="00CD2B95" w:rsidP="00110BDC">
      <w:pPr>
        <w:spacing w:after="0"/>
        <w:jc w:val="both"/>
        <w:rPr>
          <w:rFonts w:ascii="Arial" w:hAnsi="Arial"/>
          <w:sz w:val="22"/>
          <w:lang w:val="en-GB"/>
        </w:rPr>
      </w:pPr>
    </w:p>
    <w:p w:rsidR="00CD2B95" w:rsidRPr="00BD5964" w:rsidRDefault="00CD2B95" w:rsidP="00677B3D">
      <w:pPr>
        <w:spacing w:after="0"/>
        <w:jc w:val="both"/>
        <w:rPr>
          <w:rFonts w:ascii="Arial" w:hAnsi="Arial"/>
          <w:sz w:val="22"/>
          <w:lang w:val="en-GB"/>
        </w:rPr>
      </w:pPr>
      <w:r w:rsidRPr="00BD5964">
        <w:rPr>
          <w:rFonts w:ascii="Arial" w:hAnsi="Arial"/>
          <w:sz w:val="22"/>
          <w:lang w:val="en-GB"/>
        </w:rPr>
        <w:t>There is a strong legal basis for gender parity, including legislation on access to land, credit and productive resources, yet implementation remains challenging.</w:t>
      </w:r>
      <w:r w:rsidRPr="00BD5964">
        <w:rPr>
          <w:rStyle w:val="FootnoteReference"/>
          <w:rFonts w:ascii="Arial" w:hAnsi="Arial"/>
          <w:sz w:val="22"/>
          <w:szCs w:val="20"/>
          <w:lang w:val="en-GB"/>
        </w:rPr>
        <w:footnoteReference w:id="14"/>
      </w:r>
      <w:r w:rsidRPr="00BD5964">
        <w:rPr>
          <w:rFonts w:ascii="Arial" w:hAnsi="Arial"/>
          <w:sz w:val="22"/>
          <w:lang w:val="en-GB"/>
        </w:rPr>
        <w:t xml:space="preserve"> Gender disparities are widespread and visible in all spheres of life, particularly in rural areas: access to education, health, legal services and economic opportunities.</w:t>
      </w:r>
      <w:r w:rsidRPr="00BD5964">
        <w:rPr>
          <w:rStyle w:val="FootnoteReference"/>
          <w:rFonts w:ascii="Arial" w:hAnsi="Arial"/>
          <w:sz w:val="22"/>
          <w:szCs w:val="20"/>
          <w:lang w:val="en-GB"/>
        </w:rPr>
        <w:footnoteReference w:id="15"/>
      </w:r>
      <w:r w:rsidRPr="00BD5964">
        <w:rPr>
          <w:rFonts w:ascii="Arial" w:hAnsi="Arial"/>
          <w:sz w:val="22"/>
          <w:lang w:val="en-GB"/>
        </w:rPr>
        <w:t xml:space="preserve"> While there has been progress for example in increasing girls' participation in primary education, deeply rooted traditions and practices continue to tolerate violence against women, child marriages, abduction for marriage purposes and female genital mutilation.</w:t>
      </w:r>
      <w:r w:rsidRPr="00BD5964">
        <w:rPr>
          <w:rStyle w:val="FootnoteReference"/>
          <w:rFonts w:ascii="Arial" w:hAnsi="Arial"/>
          <w:sz w:val="22"/>
          <w:lang w:val="en-GB"/>
        </w:rPr>
        <w:footnoteReference w:id="16"/>
      </w:r>
      <w:r w:rsidRPr="00BD5964">
        <w:rPr>
          <w:rFonts w:ascii="Arial" w:hAnsi="Arial"/>
          <w:sz w:val="22"/>
          <w:lang w:val="en-GB"/>
        </w:rPr>
        <w:t xml:space="preserve"> The lack of women's economic empowerment has severe repercussions on their children, food production and economic growth. Although political participation has improved, wide disparities still remain. Research shows that the low perception of women of themselves, plus their low status in society, different harmful practices </w:t>
      </w:r>
      <w:r w:rsidRPr="00BD5964">
        <w:rPr>
          <w:rFonts w:ascii="Arial" w:hAnsi="Arial"/>
          <w:sz w:val="22"/>
          <w:lang w:val="en-GB"/>
        </w:rPr>
        <w:lastRenderedPageBreak/>
        <w:t>that discourage women’s initiatives, low education levels and low access to training, contribute to their limited involvement in public life.</w:t>
      </w:r>
    </w:p>
    <w:p w:rsidR="00CD2B95" w:rsidRPr="00BD5964" w:rsidRDefault="00CD2B95" w:rsidP="00110BDC">
      <w:pPr>
        <w:spacing w:after="0"/>
        <w:jc w:val="both"/>
        <w:rPr>
          <w:rFonts w:ascii="Arial" w:hAnsi="Arial"/>
          <w:sz w:val="22"/>
          <w:lang w:val="en-GB"/>
        </w:rPr>
      </w:pPr>
    </w:p>
    <w:p w:rsidR="00CD2B95" w:rsidRPr="00BD5964" w:rsidRDefault="00CD2B95" w:rsidP="00110BDC">
      <w:pPr>
        <w:spacing w:after="0"/>
        <w:jc w:val="both"/>
        <w:rPr>
          <w:rFonts w:ascii="Arial" w:hAnsi="Arial"/>
          <w:sz w:val="22"/>
          <w:lang w:val="en-GB"/>
        </w:rPr>
      </w:pPr>
      <w:r w:rsidRPr="00BD5964">
        <w:rPr>
          <w:rFonts w:ascii="Arial" w:hAnsi="Arial"/>
          <w:sz w:val="22"/>
          <w:lang w:val="en-GB"/>
        </w:rPr>
        <w:t>Recent changes to the penal code provide protection against discriminatory practices, while enforcement capacities remain low. Improving access to and quality of the legal and judicial system is important for the protection of women's rights and to counter the widespread impunity for violence against women. The Government, through the Ministry of Women's Affairs, Youth and Children, and its departments at all levels of administration, is strongly committed to addressing these issues. However, they have limited capacity, presenting an obstacle to scaling up gender programmes.</w:t>
      </w:r>
    </w:p>
    <w:p w:rsidR="00CD2B95" w:rsidRPr="00BD5964" w:rsidRDefault="00CD2B95" w:rsidP="00110BDC">
      <w:pPr>
        <w:spacing w:after="0"/>
        <w:jc w:val="both"/>
        <w:rPr>
          <w:rFonts w:ascii="Arial" w:hAnsi="Arial"/>
          <w:sz w:val="22"/>
          <w:lang w:val="en-GB"/>
        </w:rPr>
      </w:pPr>
    </w:p>
    <w:p w:rsidR="00CD2B95" w:rsidRPr="00BD5964" w:rsidRDefault="00CD2B95" w:rsidP="00110BDC">
      <w:pPr>
        <w:spacing w:after="0"/>
        <w:jc w:val="both"/>
        <w:rPr>
          <w:rFonts w:ascii="Arial" w:hAnsi="Arial"/>
          <w:b/>
          <w:sz w:val="22"/>
          <w:lang w:val="en-GB"/>
        </w:rPr>
      </w:pPr>
    </w:p>
    <w:p w:rsidR="00CD2B95" w:rsidRPr="00BD5964" w:rsidRDefault="00CD2B95" w:rsidP="00110BDC">
      <w:pPr>
        <w:spacing w:after="0"/>
        <w:jc w:val="both"/>
        <w:rPr>
          <w:rFonts w:ascii="Arial" w:hAnsi="Arial"/>
          <w:b/>
          <w:sz w:val="22"/>
          <w:lang w:val="en-GB"/>
        </w:rPr>
      </w:pPr>
      <w:r w:rsidRPr="00BD5964">
        <w:rPr>
          <w:rFonts w:ascii="Arial" w:hAnsi="Arial"/>
          <w:b/>
          <w:sz w:val="22"/>
          <w:lang w:val="en-GB"/>
        </w:rPr>
        <w:t>7. Environment and Climate Change</w:t>
      </w:r>
    </w:p>
    <w:p w:rsidR="00CD2B95" w:rsidRPr="00BD5964" w:rsidRDefault="00CD2B95" w:rsidP="00110BDC">
      <w:pPr>
        <w:spacing w:after="0"/>
        <w:jc w:val="both"/>
        <w:rPr>
          <w:rFonts w:ascii="Arial" w:hAnsi="Arial"/>
          <w:sz w:val="22"/>
          <w:lang w:val="en-GB"/>
        </w:rPr>
      </w:pPr>
    </w:p>
    <w:p w:rsidR="00CD2B95" w:rsidRPr="00BD5964" w:rsidRDefault="00CD2B95" w:rsidP="006517C3">
      <w:pPr>
        <w:spacing w:after="0"/>
        <w:jc w:val="both"/>
        <w:rPr>
          <w:rFonts w:ascii="Arial" w:hAnsi="Arial"/>
          <w:sz w:val="22"/>
          <w:lang w:val="en-GB"/>
        </w:rPr>
      </w:pPr>
      <w:r w:rsidRPr="00BD5964">
        <w:rPr>
          <w:rFonts w:ascii="Arial" w:hAnsi="Arial"/>
          <w:sz w:val="22"/>
          <w:lang w:val="en-GB"/>
        </w:rPr>
        <w:t>Ethiopia is a country of diverse natural resources and an important centre for biodiversity, due to its wide-ranging climate and topography. The majority of Ethiopians are engaged in agriculture and are heavily dependent on natural resources. Unsustainable use and management of resources, industrialisation, urbanisation, population pressure, use of marginal land for smallholder agriculture, and massive use of fuel wood, have led to severe environmental degradation. The impacts of climate change are more severe in Ethiopia, as they are directly linked to food security. In some cases, key ecological systems are being threatened by new investments or by mismanagement of ecosystems. While there are provisions for environmental impact assessments, the GTP does not mention such studies on its proposed large-scale projects. Similarly, such assessments are often disregarded in the implementation of investment projects.</w:t>
      </w:r>
      <w:r w:rsidRPr="00BD5964">
        <w:rPr>
          <w:rStyle w:val="FootnoteReference"/>
          <w:rFonts w:ascii="Arial" w:hAnsi="Arial"/>
          <w:sz w:val="22"/>
          <w:lang w:val="en-GB"/>
        </w:rPr>
        <w:footnoteReference w:id="17"/>
      </w:r>
      <w:r w:rsidRPr="00BD5964">
        <w:rPr>
          <w:rFonts w:ascii="Arial" w:hAnsi="Arial"/>
          <w:sz w:val="22"/>
          <w:lang w:val="en-GB"/>
        </w:rPr>
        <w:t xml:space="preserve"> The impact of increasing urbanisation, with poor waste management and sewage systems remain largely under-prioritised.</w:t>
      </w:r>
    </w:p>
    <w:p w:rsidR="00CD2B95" w:rsidRPr="00BD5964" w:rsidRDefault="00CD2B95" w:rsidP="00110BDC">
      <w:pPr>
        <w:spacing w:after="0"/>
        <w:jc w:val="both"/>
        <w:rPr>
          <w:rFonts w:ascii="Arial" w:hAnsi="Arial"/>
          <w:sz w:val="22"/>
          <w:lang w:val="en-GB"/>
        </w:rPr>
      </w:pPr>
    </w:p>
    <w:p w:rsidR="00CD2B95" w:rsidRPr="00BD5964" w:rsidRDefault="00CD2B95" w:rsidP="00110BDC">
      <w:pPr>
        <w:spacing w:after="0"/>
        <w:jc w:val="both"/>
        <w:rPr>
          <w:rFonts w:ascii="Arial" w:hAnsi="Arial"/>
          <w:sz w:val="22"/>
          <w:lang w:val="en-GB"/>
        </w:rPr>
      </w:pPr>
      <w:r w:rsidRPr="00BD5964">
        <w:rPr>
          <w:rFonts w:ascii="Arial" w:hAnsi="Arial"/>
          <w:sz w:val="22"/>
          <w:lang w:val="en-GB"/>
        </w:rPr>
        <w:t>Ethiopia is at the forefront of the international climate change agenda. However, the design and implementation of national climate change policies has been delayed. Many agricultural programmes, particularly the on-going food security programme, and natural resource conversion measures, are not climate-change resilient. There are some overlapping responsibilities between agencies, and coordination of various programmes is weak. Enforcement of laws remains a challenge, partly due to the inadequate capacity of regulatory authorities. There is no adequate structure and platform for dialogue between the Government and donors. The GTP treats environmental issues linked to agriculture and rural development, and promotes environmental issues to be mainstreamed. The Climate Resilient Green Economy strategy (CRGE) adopted in December 2011 is addressing some GTP’s gaps as for the mitigation agenda, setting clear priorities (renewable energies, livestock).</w:t>
      </w:r>
    </w:p>
    <w:p w:rsidR="00CD2B95" w:rsidRPr="00BD5964" w:rsidRDefault="00CD2B95" w:rsidP="00110BDC">
      <w:pPr>
        <w:spacing w:after="0"/>
        <w:jc w:val="both"/>
        <w:rPr>
          <w:rFonts w:ascii="Arial" w:hAnsi="Arial"/>
          <w:b/>
          <w:lang w:val="en-GB"/>
        </w:rPr>
      </w:pPr>
    </w:p>
    <w:p w:rsidR="00CD2B95" w:rsidRPr="00BD5964" w:rsidRDefault="00CD2B95" w:rsidP="00110BDC">
      <w:pPr>
        <w:spacing w:after="0"/>
        <w:jc w:val="both"/>
        <w:rPr>
          <w:rFonts w:ascii="Arial" w:hAnsi="Arial"/>
          <w:b/>
          <w:sz w:val="22"/>
          <w:lang w:val="en-GB"/>
        </w:rPr>
      </w:pPr>
      <w:r w:rsidRPr="00BD5964">
        <w:rPr>
          <w:rFonts w:ascii="Arial" w:hAnsi="Arial"/>
          <w:b/>
          <w:sz w:val="22"/>
          <w:lang w:val="en-GB"/>
        </w:rPr>
        <w:t>8. Aid Effectiveness</w:t>
      </w:r>
    </w:p>
    <w:p w:rsidR="00CD2B95" w:rsidRPr="00BD5964" w:rsidRDefault="00CD2B95" w:rsidP="00110BDC">
      <w:pPr>
        <w:spacing w:after="0"/>
        <w:jc w:val="both"/>
        <w:rPr>
          <w:rFonts w:ascii="Arial" w:hAnsi="Arial"/>
          <w:sz w:val="22"/>
          <w:lang w:val="en-GB"/>
        </w:rPr>
      </w:pPr>
    </w:p>
    <w:p w:rsidR="00CD2B95" w:rsidRPr="00BD5964" w:rsidRDefault="00CD2B95" w:rsidP="00110BDC">
      <w:pPr>
        <w:spacing w:after="0"/>
        <w:jc w:val="both"/>
        <w:rPr>
          <w:rFonts w:ascii="Arial" w:hAnsi="Arial"/>
          <w:sz w:val="22"/>
          <w:lang w:val="en-GB"/>
        </w:rPr>
      </w:pPr>
      <w:r w:rsidRPr="00BD5964">
        <w:rPr>
          <w:rFonts w:ascii="Arial" w:hAnsi="Arial"/>
          <w:sz w:val="22"/>
          <w:lang w:val="en-GB"/>
        </w:rPr>
        <w:t>The Development Assistance Group (DAG) was established in 2001 to coordinate donor activities, enhance harmonisation of donor practices, facilitate coordinated donor dialogue, ensure information sharing, broaden engagement with regional state authorities and non-state actors and to support the implementation of national development programmes. The DAG currently has 24 members, 13 of which represent EU member states or the EC.</w:t>
      </w:r>
      <w:r w:rsidRPr="00BD5964">
        <w:rPr>
          <w:rStyle w:val="FootnoteReference"/>
          <w:rFonts w:ascii="Arial" w:hAnsi="Arial"/>
          <w:sz w:val="22"/>
          <w:lang w:val="en-GB"/>
        </w:rPr>
        <w:footnoteReference w:id="18"/>
      </w:r>
      <w:r w:rsidRPr="00BD5964">
        <w:rPr>
          <w:rFonts w:ascii="Arial" w:hAnsi="Arial"/>
          <w:sz w:val="22"/>
          <w:lang w:val="en-GB"/>
        </w:rPr>
        <w:t xml:space="preserve"> Thematic Working Groups (TWGs) and Sector Working Groups (SWGs) have been established to </w:t>
      </w:r>
      <w:r w:rsidRPr="00BD5964">
        <w:rPr>
          <w:rFonts w:ascii="Arial" w:hAnsi="Arial"/>
          <w:sz w:val="22"/>
          <w:lang w:val="en-GB"/>
        </w:rPr>
        <w:lastRenderedPageBreak/>
        <w:t xml:space="preserve">support thematic and sector-level activities, some of which are also co-chaired by the Government. </w:t>
      </w:r>
    </w:p>
    <w:p w:rsidR="00CD2B95" w:rsidRPr="00BD5964" w:rsidRDefault="00CD2B95" w:rsidP="00110BDC">
      <w:pPr>
        <w:spacing w:after="0"/>
        <w:jc w:val="both"/>
        <w:rPr>
          <w:rFonts w:ascii="Arial" w:hAnsi="Arial"/>
          <w:sz w:val="22"/>
          <w:lang w:val="en-GB"/>
        </w:rPr>
      </w:pPr>
    </w:p>
    <w:p w:rsidR="00CD2B95" w:rsidRPr="00BD5964" w:rsidRDefault="00CD2B95" w:rsidP="00135827">
      <w:pPr>
        <w:spacing w:after="0"/>
        <w:jc w:val="both"/>
        <w:rPr>
          <w:rFonts w:ascii="Arial" w:hAnsi="Arial"/>
          <w:sz w:val="22"/>
          <w:lang w:val="en-GB"/>
        </w:rPr>
      </w:pPr>
      <w:r w:rsidRPr="00BD5964">
        <w:rPr>
          <w:rFonts w:ascii="Arial" w:hAnsi="Arial"/>
          <w:sz w:val="22"/>
          <w:lang w:val="en-GB"/>
        </w:rPr>
        <w:t>Over the last few years the 'aid landscape' has gradually changed, with non-traditional bilateral donors such as China, India and the Gulf States increasingly engaged in Ethiopia. As a result, the overall share of EU financial flows to the country has gradually diminished, while EU aid flows remain relatively stable. Coordination with emerging donors is often</w:t>
      </w:r>
      <w:r>
        <w:rPr>
          <w:rFonts w:ascii="Arial" w:hAnsi="Arial"/>
          <w:sz w:val="22"/>
          <w:lang w:val="en-GB"/>
        </w:rPr>
        <w:t xml:space="preserve"> </w:t>
      </w:r>
      <w:r w:rsidRPr="00BD5964">
        <w:rPr>
          <w:rFonts w:ascii="Arial" w:hAnsi="Arial"/>
          <w:sz w:val="22"/>
          <w:lang w:val="en-GB"/>
        </w:rPr>
        <w:t xml:space="preserve">demanding. </w:t>
      </w:r>
    </w:p>
    <w:p w:rsidR="00CD2B95" w:rsidRPr="00BD5964" w:rsidRDefault="00CD2B95" w:rsidP="00110BDC">
      <w:pPr>
        <w:spacing w:after="0"/>
        <w:jc w:val="both"/>
        <w:rPr>
          <w:rFonts w:ascii="Arial" w:hAnsi="Arial"/>
          <w:sz w:val="22"/>
          <w:lang w:val="en-GB"/>
        </w:rPr>
      </w:pPr>
    </w:p>
    <w:p w:rsidR="00CD2B95" w:rsidRPr="00BD5964" w:rsidRDefault="00CD2B95" w:rsidP="00110BDC">
      <w:pPr>
        <w:spacing w:after="0"/>
        <w:jc w:val="both"/>
        <w:rPr>
          <w:rFonts w:ascii="Arial" w:hAnsi="Arial"/>
          <w:sz w:val="22"/>
          <w:lang w:val="en-GB"/>
        </w:rPr>
      </w:pPr>
      <w:r w:rsidRPr="00BD5964">
        <w:rPr>
          <w:rFonts w:ascii="Arial" w:hAnsi="Arial"/>
          <w:sz w:val="22"/>
          <w:lang w:val="en-GB"/>
        </w:rPr>
        <w:t>One of the key challenges continues to be a limited</w:t>
      </w:r>
      <w:r>
        <w:rPr>
          <w:rFonts w:ascii="Arial" w:hAnsi="Arial"/>
          <w:sz w:val="22"/>
          <w:lang w:val="en-GB"/>
        </w:rPr>
        <w:t xml:space="preserve"> </w:t>
      </w:r>
      <w:r w:rsidRPr="00BD5964">
        <w:rPr>
          <w:rFonts w:ascii="Arial" w:hAnsi="Arial"/>
          <w:sz w:val="22"/>
          <w:lang w:val="en-GB"/>
        </w:rPr>
        <w:t>high quality policy dialogue on key development challenges and policies. In 2011, the Government signalled renewed interest, with the reactivation of the Aid Effectiveness Taskforce and the setting-up of an Aid Effectiveness Action Plan, largely aligned with the EU+ aid effectiveness agenda. For the Government, predictability, particularly multi-year predictability, alignment with national priorities, and the use of country systems, are key priorities. Priorities of development partners include sector policy dialogue, managing for results and strengthening mutual accountability. The emphasis on results and development effectiveness also reflects a current trend in the international aid debate.</w:t>
      </w:r>
    </w:p>
    <w:p w:rsidR="00CD2B95" w:rsidRPr="00BD5964" w:rsidRDefault="00CD2B95" w:rsidP="00090E48">
      <w:pPr>
        <w:spacing w:after="0"/>
        <w:jc w:val="both"/>
        <w:rPr>
          <w:rFonts w:ascii="Arial" w:hAnsi="Arial"/>
          <w:sz w:val="22"/>
          <w:lang w:val="en-GB"/>
        </w:rPr>
      </w:pPr>
    </w:p>
    <w:p w:rsidR="00CD2B95" w:rsidRPr="00BD5964" w:rsidRDefault="00CD2B95" w:rsidP="00110BDC">
      <w:pPr>
        <w:spacing w:after="0"/>
        <w:jc w:val="both"/>
        <w:rPr>
          <w:rFonts w:ascii="Arial" w:hAnsi="Arial"/>
          <w:sz w:val="22"/>
          <w:szCs w:val="22"/>
          <w:lang w:val="en-GB"/>
        </w:rPr>
      </w:pPr>
      <w:r w:rsidRPr="00BD5964">
        <w:rPr>
          <w:rFonts w:ascii="Arial" w:hAnsi="Arial"/>
          <w:sz w:val="22"/>
          <w:lang w:val="en-GB"/>
        </w:rPr>
        <w:t xml:space="preserve">The lack of timely and reliable data on aid flows has made tracking aid effectiveness-related issues difficult. In 2011, the Government started the roll-out of the Aid Management Platform which will facilitate the monitoring of the Aid Effectiveness Action Plan, and replaces the </w:t>
      </w:r>
      <w:r w:rsidRPr="00BD5964">
        <w:rPr>
          <w:rFonts w:ascii="Arial" w:hAnsi="Arial"/>
          <w:sz w:val="22"/>
          <w:szCs w:val="22"/>
          <w:lang w:val="en-GB"/>
        </w:rPr>
        <w:t>mapping conducted by the EU for its members.</w:t>
      </w:r>
    </w:p>
    <w:p w:rsidR="00CD2B95" w:rsidRPr="00BD5964" w:rsidRDefault="00CD2B95" w:rsidP="00110BDC">
      <w:pPr>
        <w:spacing w:after="0"/>
        <w:jc w:val="both"/>
        <w:rPr>
          <w:rFonts w:ascii="Arial" w:hAnsi="Arial"/>
          <w:b/>
          <w:sz w:val="22"/>
          <w:szCs w:val="22"/>
          <w:lang w:val="en-GB"/>
        </w:rPr>
      </w:pPr>
    </w:p>
    <w:p w:rsidR="00CD2B95" w:rsidRPr="00BD5964" w:rsidRDefault="00CD2B95" w:rsidP="00110BDC">
      <w:pPr>
        <w:spacing w:after="0"/>
        <w:jc w:val="both"/>
        <w:rPr>
          <w:rFonts w:ascii="Arial" w:hAnsi="Arial"/>
          <w:sz w:val="22"/>
          <w:lang w:val="en-GB"/>
        </w:rPr>
      </w:pPr>
      <w:r w:rsidRPr="00BD5964">
        <w:rPr>
          <w:rFonts w:ascii="Arial" w:hAnsi="Arial" w:cs="Arial"/>
          <w:sz w:val="22"/>
          <w:szCs w:val="22"/>
          <w:lang w:val="en-GB"/>
        </w:rPr>
        <w:t xml:space="preserve">9. </w:t>
      </w:r>
      <w:r w:rsidRPr="00BD5964">
        <w:rPr>
          <w:rFonts w:ascii="Arial" w:hAnsi="Arial" w:cs="Arial"/>
          <w:b/>
          <w:sz w:val="22"/>
          <w:szCs w:val="22"/>
          <w:lang w:val="en-GB"/>
        </w:rPr>
        <w:t>Capacity constraints</w:t>
      </w:r>
      <w:r w:rsidRPr="00BD5964">
        <w:rPr>
          <w:rFonts w:ascii="Arial" w:hAnsi="Arial" w:cs="Arial"/>
          <w:sz w:val="22"/>
          <w:szCs w:val="22"/>
          <w:lang w:val="en-GB"/>
        </w:rPr>
        <w:t xml:space="preserve"> are cross-cutting and affect the public sector, private sector and CSOs. Capacity (planning, budgeting, procurement, contracting and monitoring) is particularly limited at the sub-national level, where the</w:t>
      </w:r>
      <w:r w:rsidRPr="00BD5964">
        <w:rPr>
          <w:rFonts w:ascii="Arial" w:hAnsi="Arial" w:cs="Arial"/>
          <w:sz w:val="22"/>
          <w:lang w:val="en-GB"/>
        </w:rPr>
        <w:t xml:space="preserve"> majority of services</w:t>
      </w:r>
      <w:r w:rsidRPr="00BD5964">
        <w:rPr>
          <w:rFonts w:ascii="Arial" w:hAnsi="Arial"/>
          <w:sz w:val="22"/>
          <w:lang w:val="en-GB"/>
        </w:rPr>
        <w:t xml:space="preserve"> are provided. This increases the risks associated with high levels of rapid disbursements at sub-national level. Further, there is a high turnover rate due to low salaries and limited incentive schemes to retain qualified civil servants. Educational opportunities and vocational training also need to better match the requirements of the market to facilitate the expansion of the economy and employment creation. </w:t>
      </w:r>
      <w:r w:rsidRPr="00BD5964">
        <w:rPr>
          <w:rFonts w:ascii="Arial" w:hAnsi="Arial"/>
          <w:b/>
          <w:sz w:val="22"/>
          <w:lang w:val="en-GB"/>
        </w:rPr>
        <w:t>Population growth</w:t>
      </w:r>
      <w:r w:rsidRPr="00BD5964">
        <w:rPr>
          <w:rFonts w:ascii="Arial" w:hAnsi="Arial"/>
          <w:sz w:val="22"/>
          <w:lang w:val="en-GB"/>
        </w:rPr>
        <w:t xml:space="preserve"> has reduced, yet remains one of the highest in the world, compounding pressures on the environment and basic services. </w:t>
      </w:r>
      <w:r w:rsidRPr="00BD5964">
        <w:rPr>
          <w:rFonts w:ascii="Arial" w:hAnsi="Arial"/>
          <w:b/>
          <w:sz w:val="22"/>
          <w:lang w:val="en-GB"/>
        </w:rPr>
        <w:t xml:space="preserve">Timeliness and quality of data </w:t>
      </w:r>
      <w:r w:rsidRPr="00BD5964">
        <w:rPr>
          <w:rFonts w:ascii="Arial" w:hAnsi="Arial"/>
          <w:sz w:val="22"/>
          <w:lang w:val="en-GB"/>
        </w:rPr>
        <w:t xml:space="preserve">also remain challenges affecting all sectors, to avoid progressive disconnect between official figures and </w:t>
      </w:r>
      <w:r>
        <w:rPr>
          <w:rFonts w:ascii="Arial" w:hAnsi="Arial"/>
          <w:sz w:val="22"/>
          <w:lang w:val="en-GB"/>
        </w:rPr>
        <w:t>other data sources</w:t>
      </w:r>
      <w:r w:rsidRPr="00BD5964">
        <w:rPr>
          <w:rFonts w:ascii="Arial" w:hAnsi="Arial"/>
          <w:sz w:val="22"/>
          <w:lang w:val="en-GB"/>
        </w:rPr>
        <w:t>, threatening the appropriateness of the decision making process and the accuracy of a results-based monitoring system. M&amp;E has been put at the heart of the agenda of the APR (GTP’s review) held in March 2012.</w:t>
      </w:r>
    </w:p>
    <w:p w:rsidR="00CD2B95" w:rsidRPr="00BD5964" w:rsidRDefault="00CD2B95" w:rsidP="00110BDC">
      <w:pPr>
        <w:spacing w:after="0"/>
        <w:jc w:val="both"/>
        <w:rPr>
          <w:rFonts w:ascii="Arial" w:hAnsi="Arial"/>
          <w:b/>
          <w:lang w:val="en-GB"/>
        </w:rPr>
      </w:pPr>
    </w:p>
    <w:p w:rsidR="00CD2B95" w:rsidRPr="00BD5964" w:rsidRDefault="00CD2B95" w:rsidP="00110BDC">
      <w:pPr>
        <w:spacing w:after="0"/>
        <w:jc w:val="both"/>
        <w:rPr>
          <w:rFonts w:ascii="Arial" w:hAnsi="Arial"/>
          <w:b/>
          <w:lang w:val="en-GB"/>
        </w:rPr>
      </w:pPr>
    </w:p>
    <w:p w:rsidR="00CD2B95" w:rsidRPr="00BD5964" w:rsidRDefault="00CD2B95" w:rsidP="00110BDC">
      <w:pPr>
        <w:spacing w:after="0"/>
        <w:jc w:val="both"/>
        <w:rPr>
          <w:rFonts w:ascii="Arial" w:hAnsi="Arial"/>
          <w:sz w:val="22"/>
          <w:lang w:val="en-GB"/>
        </w:rPr>
      </w:pPr>
      <w:r w:rsidRPr="00BD5964">
        <w:rPr>
          <w:rFonts w:ascii="Arial" w:hAnsi="Arial"/>
          <w:b/>
          <w:lang w:val="en-GB"/>
        </w:rPr>
        <w:t>III.</w:t>
      </w:r>
      <w:r w:rsidRPr="00BD5964">
        <w:rPr>
          <w:rFonts w:ascii="Arial" w:hAnsi="Arial"/>
          <w:b/>
          <w:lang w:val="en-GB"/>
        </w:rPr>
        <w:tab/>
        <w:t>A Joint Strategy for Ethiopia</w:t>
      </w:r>
    </w:p>
    <w:p w:rsidR="00CD2B95" w:rsidRPr="00BD5964" w:rsidRDefault="00CD2B95" w:rsidP="00110BDC">
      <w:pPr>
        <w:spacing w:after="0"/>
        <w:jc w:val="both"/>
        <w:rPr>
          <w:rFonts w:ascii="Arial" w:hAnsi="Arial"/>
          <w:sz w:val="22"/>
          <w:lang w:val="en-GB"/>
        </w:rPr>
      </w:pPr>
    </w:p>
    <w:p w:rsidR="00CD2B95" w:rsidRPr="00BD5964" w:rsidRDefault="00CD2B95" w:rsidP="00110BDC">
      <w:pPr>
        <w:spacing w:after="0"/>
        <w:jc w:val="both"/>
        <w:rPr>
          <w:rFonts w:ascii="Arial" w:hAnsi="Arial"/>
          <w:sz w:val="22"/>
          <w:lang w:val="en-GB"/>
        </w:rPr>
      </w:pPr>
      <w:bookmarkStart w:id="1" w:name="_Toc269994905"/>
      <w:r w:rsidRPr="00BD5964">
        <w:rPr>
          <w:rFonts w:ascii="Arial" w:hAnsi="Arial"/>
          <w:sz w:val="22"/>
          <w:lang w:val="en-GB"/>
        </w:rPr>
        <w:t xml:space="preserve">The Joint Strategy is aligned with the GTP's timeframe (2011-2015). Member States in the process of preparing new country strategies are encouraged to adopt an interim timeframe, to allow for progressive 'synchronisation' and to seek out opportunities for joint programming. </w:t>
      </w:r>
    </w:p>
    <w:p w:rsidR="00CD2B95" w:rsidRPr="00BD5964" w:rsidRDefault="00CD2B95" w:rsidP="00110BDC">
      <w:pPr>
        <w:spacing w:after="0"/>
        <w:jc w:val="both"/>
        <w:rPr>
          <w:rFonts w:ascii="Arial" w:hAnsi="Arial"/>
          <w:i/>
          <w:lang w:val="en-GB"/>
        </w:rPr>
      </w:pPr>
    </w:p>
    <w:p w:rsidR="00CD2B95" w:rsidRPr="00BD5964" w:rsidRDefault="00CD2B95" w:rsidP="00110BDC">
      <w:pPr>
        <w:spacing w:after="0"/>
        <w:jc w:val="both"/>
        <w:rPr>
          <w:rFonts w:ascii="Arial" w:hAnsi="Arial"/>
          <w:color w:val="FF0000"/>
          <w:sz w:val="22"/>
          <w:lang w:val="en-GB"/>
        </w:rPr>
      </w:pPr>
      <w:r w:rsidRPr="00BD5964">
        <w:rPr>
          <w:rFonts w:ascii="Arial" w:hAnsi="Arial"/>
          <w:b/>
          <w:sz w:val="22"/>
          <w:lang w:val="en-GB"/>
        </w:rPr>
        <w:t xml:space="preserve">1. Objectives and Guiding Principles </w:t>
      </w:r>
    </w:p>
    <w:p w:rsidR="00CD2B95" w:rsidRPr="00BD5964" w:rsidRDefault="00CD2B95" w:rsidP="00110BDC">
      <w:pPr>
        <w:spacing w:after="0"/>
        <w:jc w:val="both"/>
        <w:rPr>
          <w:rFonts w:ascii="Arial" w:hAnsi="Arial"/>
          <w:b/>
          <w:sz w:val="22"/>
          <w:lang w:val="en-GB"/>
        </w:rPr>
      </w:pPr>
    </w:p>
    <w:p w:rsidR="00CD2B95" w:rsidRPr="00BD5964" w:rsidRDefault="00CD2B95" w:rsidP="00E976DE">
      <w:pPr>
        <w:spacing w:after="0"/>
        <w:jc w:val="both"/>
        <w:rPr>
          <w:rFonts w:ascii="Arial" w:hAnsi="Arial"/>
          <w:sz w:val="22"/>
          <w:lang w:val="en-GB"/>
        </w:rPr>
      </w:pPr>
      <w:r w:rsidRPr="00BD5964">
        <w:rPr>
          <w:rFonts w:ascii="Arial" w:hAnsi="Arial"/>
          <w:sz w:val="22"/>
          <w:lang w:val="en-GB"/>
        </w:rPr>
        <w:t xml:space="preserve">The main objectives of the joint strategy are: </w:t>
      </w:r>
    </w:p>
    <w:p w:rsidR="00CD2B95" w:rsidRPr="00BD5964" w:rsidRDefault="00CD2B95" w:rsidP="00E976DE">
      <w:pPr>
        <w:spacing w:after="0"/>
        <w:jc w:val="both"/>
        <w:rPr>
          <w:rFonts w:ascii="Arial" w:hAnsi="Arial"/>
          <w:sz w:val="22"/>
          <w:lang w:val="en-GB"/>
        </w:rPr>
      </w:pPr>
    </w:p>
    <w:p w:rsidR="00CD2B95" w:rsidRPr="00BD5964" w:rsidRDefault="00CD2B95" w:rsidP="00156711">
      <w:pPr>
        <w:pStyle w:val="ListParagraph"/>
        <w:numPr>
          <w:ilvl w:val="0"/>
          <w:numId w:val="33"/>
        </w:numPr>
        <w:spacing w:after="0"/>
        <w:jc w:val="both"/>
        <w:rPr>
          <w:rFonts w:ascii="Arial" w:hAnsi="Arial"/>
          <w:sz w:val="22"/>
          <w:lang w:val="en-GB"/>
        </w:rPr>
      </w:pPr>
      <w:r w:rsidRPr="00BD5964">
        <w:rPr>
          <w:rFonts w:ascii="Arial" w:hAnsi="Arial"/>
          <w:sz w:val="22"/>
          <w:lang w:val="en-GB"/>
        </w:rPr>
        <w:t>to articulate a common vision of development challenges and mutual priorities for EU+ support</w:t>
      </w:r>
      <w:r>
        <w:rPr>
          <w:rFonts w:ascii="Arial" w:hAnsi="Arial"/>
          <w:sz w:val="22"/>
          <w:lang w:val="en-GB"/>
        </w:rPr>
        <w:t xml:space="preserve"> </w:t>
      </w:r>
      <w:r w:rsidRPr="00BD5964">
        <w:rPr>
          <w:rFonts w:ascii="Arial" w:hAnsi="Arial"/>
          <w:sz w:val="22"/>
          <w:lang w:val="en-GB"/>
        </w:rPr>
        <w:t>in support of the objectives of the GTP;</w:t>
      </w:r>
    </w:p>
    <w:p w:rsidR="00CD2B95" w:rsidRPr="00BD5964" w:rsidRDefault="00CD2B95" w:rsidP="00156711">
      <w:pPr>
        <w:pStyle w:val="ListParagraph"/>
        <w:numPr>
          <w:ilvl w:val="0"/>
          <w:numId w:val="33"/>
        </w:numPr>
        <w:spacing w:after="0"/>
        <w:jc w:val="both"/>
        <w:rPr>
          <w:rFonts w:ascii="Arial" w:hAnsi="Arial"/>
          <w:sz w:val="22"/>
          <w:lang w:val="en-GB"/>
        </w:rPr>
      </w:pPr>
      <w:r w:rsidRPr="00BD5964">
        <w:rPr>
          <w:rFonts w:ascii="Arial" w:hAnsi="Arial"/>
          <w:sz w:val="22"/>
          <w:lang w:val="en-GB"/>
        </w:rPr>
        <w:t>to progressively align EU+ partners’ country strategies with the agreed mutual priorities, paving the way for an EU joint programming exercise;</w:t>
      </w:r>
    </w:p>
    <w:p w:rsidR="00CD2B95" w:rsidRPr="00BD5964" w:rsidRDefault="00CD2B95" w:rsidP="00E976DE">
      <w:pPr>
        <w:pStyle w:val="ListParagraph"/>
        <w:numPr>
          <w:ilvl w:val="0"/>
          <w:numId w:val="33"/>
        </w:numPr>
        <w:spacing w:after="0"/>
        <w:jc w:val="both"/>
        <w:rPr>
          <w:rFonts w:ascii="Arial" w:hAnsi="Arial"/>
          <w:sz w:val="22"/>
          <w:lang w:val="en-GB"/>
        </w:rPr>
      </w:pPr>
      <w:r w:rsidRPr="00BD5964">
        <w:rPr>
          <w:rFonts w:ascii="Arial" w:hAnsi="Arial"/>
          <w:sz w:val="22"/>
          <w:lang w:val="en-GB"/>
        </w:rPr>
        <w:t xml:space="preserve">to enhance the quality of policy dialogue; </w:t>
      </w:r>
    </w:p>
    <w:p w:rsidR="00CD2B95" w:rsidRPr="00BD5964" w:rsidRDefault="00CD2B95" w:rsidP="00E976DE">
      <w:pPr>
        <w:pStyle w:val="ListParagraph"/>
        <w:numPr>
          <w:ilvl w:val="0"/>
          <w:numId w:val="33"/>
        </w:numPr>
        <w:spacing w:after="0"/>
        <w:jc w:val="both"/>
        <w:rPr>
          <w:rFonts w:ascii="Arial" w:hAnsi="Arial"/>
          <w:sz w:val="22"/>
          <w:lang w:val="en-GB"/>
        </w:rPr>
      </w:pPr>
      <w:r w:rsidRPr="00BD5964">
        <w:rPr>
          <w:rFonts w:ascii="Arial" w:hAnsi="Arial"/>
          <w:sz w:val="22"/>
          <w:lang w:val="en-GB"/>
        </w:rPr>
        <w:lastRenderedPageBreak/>
        <w:t xml:space="preserve">to make EU financing more effective through a focus on alignment, harmonisation, managing for results (common results framework), predictability and mutual accountability. </w:t>
      </w:r>
    </w:p>
    <w:p w:rsidR="00CD2B95" w:rsidRPr="00BD5964" w:rsidRDefault="00CD2B95" w:rsidP="00E976DE">
      <w:pPr>
        <w:pStyle w:val="ListParagraph"/>
        <w:numPr>
          <w:ilvl w:val="0"/>
          <w:numId w:val="33"/>
        </w:numPr>
        <w:spacing w:after="0"/>
        <w:jc w:val="both"/>
        <w:rPr>
          <w:rFonts w:ascii="Arial" w:hAnsi="Arial"/>
          <w:sz w:val="22"/>
          <w:lang w:val="en-GB"/>
        </w:rPr>
      </w:pPr>
      <w:r w:rsidRPr="00BD5964">
        <w:rPr>
          <w:rFonts w:ascii="Arial" w:hAnsi="Arial"/>
          <w:sz w:val="22"/>
          <w:lang w:val="en-GB"/>
        </w:rPr>
        <w:t xml:space="preserve">to enhance the leverage and visibility of EU support to Ethiopia. </w:t>
      </w:r>
    </w:p>
    <w:p w:rsidR="00CD2B95" w:rsidRPr="00BD5964" w:rsidRDefault="00CD2B95" w:rsidP="00156711">
      <w:pPr>
        <w:spacing w:after="0"/>
        <w:jc w:val="both"/>
        <w:rPr>
          <w:rFonts w:ascii="Arial" w:hAnsi="Arial"/>
          <w:sz w:val="22"/>
          <w:lang w:val="en-GB"/>
        </w:rPr>
      </w:pPr>
    </w:p>
    <w:p w:rsidR="00CD2B95" w:rsidRPr="00BD5964" w:rsidRDefault="00CD2B95" w:rsidP="00156711">
      <w:pPr>
        <w:spacing w:after="0"/>
        <w:jc w:val="both"/>
        <w:rPr>
          <w:rFonts w:ascii="Arial" w:hAnsi="Arial"/>
          <w:sz w:val="22"/>
          <w:lang w:val="en-GB"/>
        </w:rPr>
      </w:pPr>
      <w:r w:rsidRPr="00BD5964">
        <w:rPr>
          <w:rFonts w:ascii="Arial" w:hAnsi="Arial"/>
          <w:sz w:val="22"/>
          <w:lang w:val="en-GB"/>
        </w:rPr>
        <w:t>These objectives will be accompanied by a commitment to specific actions and targets</w:t>
      </w:r>
      <w:r>
        <w:rPr>
          <w:rFonts w:ascii="Arial" w:hAnsi="Arial"/>
          <w:sz w:val="22"/>
          <w:lang w:val="en-GB"/>
        </w:rPr>
        <w:t xml:space="preserve"> </w:t>
      </w:r>
      <w:r w:rsidRPr="00BD5964">
        <w:rPr>
          <w:rFonts w:ascii="Arial" w:hAnsi="Arial"/>
          <w:sz w:val="22"/>
          <w:lang w:val="en-GB"/>
        </w:rPr>
        <w:t>to be set up in a roadmap and operational framework.</w:t>
      </w:r>
    </w:p>
    <w:p w:rsidR="00CD2B95" w:rsidRPr="00BD5964" w:rsidRDefault="00CD2B95" w:rsidP="00E976DE">
      <w:pPr>
        <w:spacing w:after="0"/>
        <w:jc w:val="both"/>
        <w:rPr>
          <w:rFonts w:ascii="Arial" w:hAnsi="Arial"/>
          <w:sz w:val="22"/>
          <w:lang w:val="en-GB"/>
        </w:rPr>
      </w:pPr>
    </w:p>
    <w:p w:rsidR="00CD2B95" w:rsidRPr="00BD5964" w:rsidRDefault="00CD2B95" w:rsidP="00E976DE">
      <w:pPr>
        <w:spacing w:after="0"/>
        <w:jc w:val="both"/>
        <w:rPr>
          <w:rFonts w:ascii="Arial" w:hAnsi="Arial"/>
          <w:sz w:val="22"/>
          <w:lang w:val="en-GB"/>
        </w:rPr>
      </w:pPr>
      <w:r w:rsidRPr="00BD5964">
        <w:rPr>
          <w:rFonts w:ascii="Arial" w:hAnsi="Arial"/>
          <w:sz w:val="22"/>
          <w:lang w:val="en-GB"/>
        </w:rPr>
        <w:t>Efforts of the EU+ to enhance aid effectiveness and the DoL process build on existing donor coordination mechanisms. EU+ partners endeavour to actively encourage other development partners to support the process through their engagement in the DAG. All activities will be closely coordinated with the DAG. EU+ partners will use their participation in DAG SWGs or TWGs to promote policy issues related to the mutual priorities outlined below and to ensure that cross-cutting concerns are considered in all pillars/sectors</w:t>
      </w:r>
    </w:p>
    <w:p w:rsidR="00CD2B95" w:rsidRPr="00BD5964" w:rsidRDefault="00CD2B95" w:rsidP="00E976DE">
      <w:pPr>
        <w:spacing w:after="0"/>
        <w:jc w:val="both"/>
        <w:rPr>
          <w:rFonts w:ascii="Arial" w:hAnsi="Arial"/>
          <w:sz w:val="22"/>
          <w:lang w:val="en-GB"/>
        </w:rPr>
      </w:pPr>
      <w:r w:rsidRPr="00BD5964">
        <w:rPr>
          <w:rFonts w:ascii="Arial" w:hAnsi="Arial"/>
          <w:sz w:val="22"/>
          <w:lang w:val="en-GB"/>
        </w:rPr>
        <w:t>EU+ activities are based on and guided by the core values of the EU, respect for fundamental freedoms, and democratic governance. EU+ partners support overall development as a catalyst for the empowerment of citizens.</w:t>
      </w:r>
    </w:p>
    <w:p w:rsidR="00CD2B95" w:rsidRPr="00BD5964" w:rsidRDefault="00CD2B95" w:rsidP="00110BDC">
      <w:pPr>
        <w:spacing w:after="0"/>
        <w:jc w:val="both"/>
        <w:rPr>
          <w:rFonts w:ascii="Arial" w:hAnsi="Arial"/>
          <w:i/>
          <w:lang w:val="en-GB"/>
        </w:rPr>
      </w:pPr>
    </w:p>
    <w:p w:rsidR="00CD2B95" w:rsidRPr="00BD5964" w:rsidRDefault="00CD2B95" w:rsidP="00577FEF">
      <w:pPr>
        <w:spacing w:after="0"/>
        <w:jc w:val="both"/>
        <w:rPr>
          <w:rFonts w:ascii="Arial" w:hAnsi="Arial"/>
          <w:sz w:val="22"/>
          <w:lang w:val="en-GB"/>
        </w:rPr>
      </w:pPr>
      <w:r w:rsidRPr="00BD5964">
        <w:rPr>
          <w:rFonts w:ascii="Arial" w:hAnsi="Arial"/>
          <w:sz w:val="22"/>
          <w:lang w:val="en-GB"/>
        </w:rPr>
        <w:t>While the Joint Strategy focuses on development, other policy tools and partnership features</w:t>
      </w:r>
      <w:r>
        <w:rPr>
          <w:rFonts w:ascii="Arial" w:hAnsi="Arial"/>
          <w:sz w:val="22"/>
          <w:lang w:val="en-GB"/>
        </w:rPr>
        <w:t xml:space="preserve"> </w:t>
      </w:r>
      <w:r w:rsidRPr="00BD5964">
        <w:rPr>
          <w:rFonts w:ascii="Arial" w:hAnsi="Arial"/>
          <w:sz w:val="22"/>
          <w:lang w:val="en-GB"/>
        </w:rPr>
        <w:t>are growing in importance. The 'European Consensus for Development' and the ‘Agenda for Change</w:t>
      </w:r>
      <w:r>
        <w:rPr>
          <w:rFonts w:ascii="Arial" w:hAnsi="Arial"/>
          <w:sz w:val="22"/>
          <w:lang w:val="en-GB"/>
        </w:rPr>
        <w:t xml:space="preserve"> </w:t>
      </w:r>
      <w:r w:rsidRPr="00BD5964">
        <w:rPr>
          <w:rFonts w:ascii="Arial" w:hAnsi="Arial"/>
          <w:sz w:val="22"/>
          <w:lang w:val="en-GB"/>
        </w:rPr>
        <w:t>highlight the importance of non-development policies in supporting developing countries in their efforts to achieve the MDGs.</w:t>
      </w:r>
      <w:r w:rsidRPr="00BD5964">
        <w:rPr>
          <w:rStyle w:val="FootnoteReference"/>
          <w:rFonts w:ascii="Arial" w:hAnsi="Arial"/>
          <w:sz w:val="22"/>
          <w:lang w:val="en-GB"/>
        </w:rPr>
        <w:footnoteReference w:id="19"/>
      </w:r>
      <w:r w:rsidRPr="00BD5964">
        <w:rPr>
          <w:rFonts w:ascii="Arial" w:hAnsi="Arial"/>
          <w:sz w:val="22"/>
          <w:szCs w:val="22"/>
          <w:lang w:val="en-GB"/>
        </w:rPr>
        <w:t>The EU's partnership with Ethiopia includes policy dialogue (including through Article 8), trade policy, environmental policy, migration and security policies.</w:t>
      </w:r>
      <w:r w:rsidRPr="00BD5964">
        <w:rPr>
          <w:rFonts w:ascii="Arial" w:hAnsi="Arial"/>
          <w:sz w:val="22"/>
          <w:lang w:val="en-GB"/>
        </w:rPr>
        <w:t xml:space="preserve"> The partnership also offers many opportunities for knowledge sharing, particularly on Europe's experience of transformation in Eastern Europe and in candidate countries. The EU and Ethiopia also share important trade relations.</w:t>
      </w:r>
    </w:p>
    <w:p w:rsidR="00CD2B95" w:rsidRPr="00BD5964" w:rsidRDefault="00CD2B95" w:rsidP="00110BDC">
      <w:pPr>
        <w:spacing w:after="0"/>
        <w:jc w:val="both"/>
        <w:rPr>
          <w:rFonts w:ascii="Arial" w:hAnsi="Arial"/>
          <w:i/>
          <w:lang w:val="en-GB"/>
        </w:rPr>
      </w:pPr>
    </w:p>
    <w:p w:rsidR="00CD2B95" w:rsidRPr="00BD5964" w:rsidRDefault="00CD2B95" w:rsidP="00110BDC">
      <w:pPr>
        <w:spacing w:after="0"/>
        <w:jc w:val="both"/>
        <w:rPr>
          <w:rFonts w:ascii="Arial" w:hAnsi="Arial"/>
          <w:b/>
          <w:sz w:val="22"/>
          <w:lang w:val="en-GB"/>
        </w:rPr>
      </w:pPr>
    </w:p>
    <w:p w:rsidR="00CD2B95" w:rsidRPr="00BD5964" w:rsidRDefault="00CD2B95" w:rsidP="00110BDC">
      <w:pPr>
        <w:spacing w:after="0"/>
        <w:jc w:val="both"/>
        <w:rPr>
          <w:rFonts w:ascii="Arial" w:hAnsi="Arial"/>
          <w:b/>
          <w:sz w:val="22"/>
          <w:lang w:val="en-GB"/>
        </w:rPr>
      </w:pPr>
      <w:r w:rsidRPr="00BD5964">
        <w:rPr>
          <w:rFonts w:ascii="Arial" w:hAnsi="Arial"/>
          <w:b/>
          <w:sz w:val="22"/>
          <w:lang w:val="en-GB"/>
        </w:rPr>
        <w:t>2. Mutual Development Priorities</w:t>
      </w:r>
    </w:p>
    <w:p w:rsidR="00CD2B95" w:rsidRPr="00BD5964" w:rsidRDefault="00CD2B95" w:rsidP="00110BDC">
      <w:pPr>
        <w:spacing w:after="0"/>
        <w:jc w:val="both"/>
        <w:rPr>
          <w:rFonts w:ascii="Arial" w:hAnsi="Arial"/>
          <w:lang w:val="en-GB"/>
        </w:rPr>
      </w:pPr>
    </w:p>
    <w:p w:rsidR="00CD2B95" w:rsidRPr="00BD5964" w:rsidDel="005166FD" w:rsidRDefault="00CD2B95" w:rsidP="00110BDC">
      <w:pPr>
        <w:spacing w:after="0"/>
        <w:jc w:val="both"/>
        <w:rPr>
          <w:rFonts w:ascii="Arial" w:hAnsi="Arial"/>
          <w:lang w:val="en-GB"/>
        </w:rPr>
      </w:pPr>
      <w:r w:rsidRPr="00BD5964">
        <w:rPr>
          <w:rFonts w:ascii="Arial" w:hAnsi="Arial"/>
          <w:color w:val="000000"/>
          <w:sz w:val="22"/>
          <w:lang w:val="en-GB"/>
        </w:rPr>
        <w:t xml:space="preserve">EU+ partners are firmly committed to supporting the Government of Ethiopia to achieve, as much as possible, the main objectives of the GTP. Economic growth expected from the GTP will generate jobs and </w:t>
      </w:r>
      <w:r>
        <w:rPr>
          <w:rFonts w:ascii="Arial" w:hAnsi="Arial"/>
          <w:color w:val="000000"/>
          <w:sz w:val="22"/>
          <w:lang w:val="en-GB"/>
        </w:rPr>
        <w:t>increase the demand for democratic accountability; deepened democratic governance will help deliver Ethiopia’s development agenda.</w:t>
      </w:r>
      <w:r w:rsidRPr="00BD5964">
        <w:rPr>
          <w:rFonts w:ascii="Arial" w:hAnsi="Arial"/>
          <w:color w:val="000000"/>
          <w:sz w:val="22"/>
          <w:lang w:val="en-GB"/>
        </w:rPr>
        <w:t xml:space="preserve"> To support the ambitious growth targets, EU+ partners will look to increase their support to economic growth and productive activities, while keeping a focus on governance and social sectors.</w:t>
      </w:r>
    </w:p>
    <w:p w:rsidR="00CD2B95" w:rsidRPr="00BD5964" w:rsidRDefault="00CD2B95" w:rsidP="00110BDC">
      <w:pPr>
        <w:spacing w:after="0"/>
        <w:jc w:val="both"/>
        <w:rPr>
          <w:rFonts w:ascii="Arial" w:hAnsi="Arial"/>
          <w:lang w:val="en-GB"/>
        </w:rPr>
      </w:pPr>
    </w:p>
    <w:p w:rsidR="00CD2B95" w:rsidRPr="00BD5964" w:rsidRDefault="00CD2B95" w:rsidP="00110BDC">
      <w:pPr>
        <w:spacing w:after="0"/>
        <w:jc w:val="both"/>
        <w:rPr>
          <w:rFonts w:ascii="Arial" w:hAnsi="Arial"/>
          <w:sz w:val="22"/>
          <w:lang w:val="en-GB"/>
        </w:rPr>
      </w:pPr>
    </w:p>
    <w:p w:rsidR="00CD2B95" w:rsidRPr="00BD5964" w:rsidRDefault="00CD2B95" w:rsidP="00110BDC">
      <w:pPr>
        <w:spacing w:after="0"/>
        <w:jc w:val="both"/>
        <w:rPr>
          <w:rFonts w:ascii="Arial" w:hAnsi="Arial"/>
          <w:b/>
          <w:sz w:val="22"/>
          <w:lang w:val="en-GB"/>
        </w:rPr>
      </w:pPr>
      <w:r w:rsidRPr="00BD5964">
        <w:rPr>
          <w:rFonts w:ascii="Arial" w:hAnsi="Arial"/>
          <w:b/>
          <w:sz w:val="22"/>
          <w:lang w:val="en-GB"/>
        </w:rPr>
        <w:t xml:space="preserve">2-1 Governance: </w:t>
      </w:r>
    </w:p>
    <w:p w:rsidR="00CD2B95" w:rsidRPr="00BD5964" w:rsidRDefault="00CD2B95" w:rsidP="00110BDC">
      <w:pPr>
        <w:spacing w:after="0"/>
        <w:jc w:val="both"/>
        <w:rPr>
          <w:rFonts w:ascii="Arial" w:hAnsi="Arial"/>
          <w:sz w:val="22"/>
          <w:lang w:val="en-GB"/>
        </w:rPr>
      </w:pPr>
      <w:r w:rsidRPr="00BD5964">
        <w:rPr>
          <w:rFonts w:ascii="Arial" w:hAnsi="Arial"/>
          <w:sz w:val="22"/>
          <w:lang w:val="en-GB"/>
        </w:rPr>
        <w:t xml:space="preserve">EU+ partners will continue to promote governance as a key for long term sustainable development through political dialogue at various levels. They emphasise the role of civil society as an equal and important partner in the development and democratisation processes of the country, and support the building of trust between civil society and the government. EU+ partners will continue to support civil society through existing joint instruments such as the Civil Society Support Programme, the Civil Society Fund and the Social Accountability component of the PBS. EU+ partners encourage citizen participation, both in the political and economic decision-making processes, as well as in social accountability, and they promote diversity of ideas, cultures and religions. </w:t>
      </w:r>
      <w:r>
        <w:rPr>
          <w:rFonts w:ascii="Arial" w:hAnsi="Arial"/>
          <w:sz w:val="22"/>
          <w:lang w:val="en-GB"/>
        </w:rPr>
        <w:t xml:space="preserve">Support towards enhancing domestic accountability systems involving both formal institutions as local councils and Supreme Audit institutions and </w:t>
      </w:r>
      <w:r>
        <w:rPr>
          <w:rFonts w:ascii="Arial" w:hAnsi="Arial"/>
          <w:sz w:val="22"/>
          <w:lang w:val="en-GB"/>
        </w:rPr>
        <w:lastRenderedPageBreak/>
        <w:t xml:space="preserve">informal actors as CSOs and media will be provided, </w:t>
      </w:r>
      <w:r w:rsidRPr="00BD5964">
        <w:rPr>
          <w:rFonts w:ascii="Arial" w:hAnsi="Arial"/>
          <w:sz w:val="22"/>
          <w:lang w:val="en-GB"/>
        </w:rPr>
        <w:t>EU+ partners will also facilitate exposure to good practices from countries with similarly young democracies and transition experiences.</w:t>
      </w:r>
    </w:p>
    <w:p w:rsidR="00CD2B95" w:rsidRPr="00BD5964" w:rsidRDefault="00CD2B95" w:rsidP="00110BDC">
      <w:pPr>
        <w:spacing w:after="0"/>
        <w:jc w:val="both"/>
        <w:rPr>
          <w:rFonts w:ascii="Arial" w:hAnsi="Arial"/>
          <w:sz w:val="22"/>
          <w:lang w:val="en-GB"/>
        </w:rPr>
      </w:pPr>
    </w:p>
    <w:p w:rsidR="00CD2B95" w:rsidRPr="00BD5964" w:rsidRDefault="00CD2B95" w:rsidP="00110BDC">
      <w:pPr>
        <w:spacing w:after="0"/>
        <w:jc w:val="both"/>
        <w:rPr>
          <w:rFonts w:ascii="Arial" w:hAnsi="Arial"/>
          <w:sz w:val="22"/>
          <w:lang w:val="en-GB"/>
        </w:rPr>
      </w:pPr>
      <w:r w:rsidRPr="00BD5964">
        <w:rPr>
          <w:rFonts w:ascii="Arial" w:hAnsi="Arial"/>
          <w:sz w:val="22"/>
          <w:lang w:val="en-GB"/>
        </w:rPr>
        <w:t>EU+ partners will continue to support institutional capacity building. They are keen to support capacity building in the justice sector and for the democratic institutions, to allow them to fulfil their mandates better, as well as to support capacity building in the civil service.</w:t>
      </w:r>
      <w:r>
        <w:rPr>
          <w:rFonts w:ascii="Arial" w:hAnsi="Arial"/>
          <w:sz w:val="22"/>
          <w:lang w:val="en-GB"/>
        </w:rPr>
        <w:t xml:space="preserve"> </w:t>
      </w:r>
      <w:r w:rsidRPr="00BD5964">
        <w:rPr>
          <w:rFonts w:ascii="Arial" w:hAnsi="Arial"/>
          <w:sz w:val="22"/>
          <w:lang w:val="en-GB"/>
        </w:rPr>
        <w:t xml:space="preserve">Further, EU+ partners will support </w:t>
      </w:r>
      <w:r>
        <w:rPr>
          <w:rFonts w:ascii="Arial" w:hAnsi="Arial"/>
          <w:sz w:val="22"/>
          <w:lang w:val="en-GB"/>
        </w:rPr>
        <w:t xml:space="preserve">a deepening of the rule of law and access to justice as well as </w:t>
      </w:r>
      <w:r w:rsidRPr="00BD5964">
        <w:rPr>
          <w:rFonts w:ascii="Arial" w:hAnsi="Arial"/>
          <w:sz w:val="22"/>
          <w:lang w:val="en-GB"/>
        </w:rPr>
        <w:t>the implementation of commitments made by the Government in the area of human rights. On the basis of EU joint activities such as the Human Rights Country Strategy, EU+ partners, in close coordination with the DAG, will explore new initiatives. They will encourage inter-religious dialogue and conflict prevention initiatives.</w:t>
      </w:r>
    </w:p>
    <w:p w:rsidR="00CD2B95" w:rsidRPr="00BD5964" w:rsidRDefault="00CD2B95" w:rsidP="00110BDC">
      <w:pPr>
        <w:spacing w:after="0"/>
        <w:jc w:val="both"/>
        <w:rPr>
          <w:rFonts w:ascii="Arial" w:hAnsi="Arial"/>
          <w:sz w:val="22"/>
          <w:lang w:val="en-GB"/>
        </w:rPr>
      </w:pPr>
    </w:p>
    <w:p w:rsidR="00CD2B95" w:rsidRPr="00BD5964" w:rsidRDefault="00CD2B95" w:rsidP="00110BDC">
      <w:pPr>
        <w:spacing w:after="0"/>
        <w:jc w:val="both"/>
        <w:rPr>
          <w:rFonts w:ascii="Arial" w:hAnsi="Arial"/>
          <w:sz w:val="22"/>
          <w:lang w:val="en-GB"/>
        </w:rPr>
      </w:pPr>
      <w:r w:rsidRPr="00BD5964">
        <w:rPr>
          <w:rFonts w:ascii="Arial" w:hAnsi="Arial"/>
          <w:sz w:val="22"/>
          <w:lang w:val="en-GB"/>
        </w:rPr>
        <w:t>EU’+’ partners will support comprehensive PFM reform at all levels of administration. They will support the Government in preserving Ethiopia’s low levels of corruption.</w:t>
      </w:r>
    </w:p>
    <w:p w:rsidR="00CD2B95" w:rsidRPr="00BD5964" w:rsidRDefault="00CD2B95" w:rsidP="00110BDC">
      <w:pPr>
        <w:spacing w:after="0"/>
        <w:jc w:val="both"/>
        <w:rPr>
          <w:rFonts w:ascii="Arial" w:hAnsi="Arial"/>
          <w:b/>
          <w:sz w:val="22"/>
          <w:lang w:val="en-GB"/>
        </w:rPr>
      </w:pPr>
    </w:p>
    <w:p w:rsidR="00CD2B95" w:rsidRPr="00BD5964" w:rsidRDefault="00CD2B95" w:rsidP="00110BDC">
      <w:pPr>
        <w:spacing w:after="0"/>
        <w:jc w:val="both"/>
        <w:rPr>
          <w:rFonts w:ascii="Arial" w:hAnsi="Arial"/>
          <w:sz w:val="22"/>
          <w:lang w:val="en-GB"/>
        </w:rPr>
      </w:pPr>
    </w:p>
    <w:p w:rsidR="00CD2B95" w:rsidRPr="00BD5964" w:rsidRDefault="00CD2B95" w:rsidP="00110BDC">
      <w:pPr>
        <w:spacing w:after="0"/>
        <w:jc w:val="both"/>
        <w:rPr>
          <w:rFonts w:ascii="Arial" w:hAnsi="Arial"/>
          <w:b/>
          <w:sz w:val="22"/>
          <w:lang w:val="en-GB"/>
        </w:rPr>
      </w:pPr>
      <w:r w:rsidRPr="00BD5964">
        <w:rPr>
          <w:rFonts w:ascii="Arial" w:hAnsi="Arial"/>
          <w:b/>
          <w:sz w:val="22"/>
          <w:lang w:val="en-GB"/>
        </w:rPr>
        <w:t xml:space="preserve">2-2 Regional </w:t>
      </w:r>
      <w:r>
        <w:rPr>
          <w:rFonts w:ascii="Arial" w:hAnsi="Arial"/>
          <w:b/>
          <w:sz w:val="22"/>
          <w:lang w:val="en-GB"/>
        </w:rPr>
        <w:t xml:space="preserve">Economic Integration for Regional </w:t>
      </w:r>
      <w:r w:rsidRPr="00BD5964">
        <w:rPr>
          <w:rFonts w:ascii="Arial" w:hAnsi="Arial"/>
          <w:b/>
          <w:sz w:val="22"/>
          <w:lang w:val="en-GB"/>
        </w:rPr>
        <w:t xml:space="preserve">Stability: </w:t>
      </w:r>
    </w:p>
    <w:p w:rsidR="00CD2B95" w:rsidRPr="00BD5964" w:rsidRDefault="00CD2B95" w:rsidP="00110BDC">
      <w:pPr>
        <w:spacing w:after="0"/>
        <w:jc w:val="both"/>
        <w:rPr>
          <w:rFonts w:ascii="Arial" w:hAnsi="Arial"/>
          <w:sz w:val="22"/>
          <w:lang w:val="en-GB"/>
        </w:rPr>
      </w:pPr>
      <w:r w:rsidRPr="00BD5964">
        <w:rPr>
          <w:rFonts w:ascii="Arial" w:hAnsi="Arial"/>
          <w:sz w:val="22"/>
          <w:lang w:val="en-GB"/>
        </w:rPr>
        <w:t>The EU+ will continue to support peace and stability in the region by promoting economic and political regional integration. This will include support to regional transport infrastructure development, energy markets</w:t>
      </w:r>
      <w:r>
        <w:rPr>
          <w:rFonts w:ascii="Arial" w:hAnsi="Arial"/>
          <w:sz w:val="22"/>
          <w:lang w:val="en-GB"/>
        </w:rPr>
        <w:t>,</w:t>
      </w:r>
      <w:r w:rsidRPr="00BD5964">
        <w:rPr>
          <w:rFonts w:ascii="Arial" w:hAnsi="Arial"/>
          <w:sz w:val="22"/>
          <w:lang w:val="en-GB"/>
        </w:rPr>
        <w:t xml:space="preserve"> trade facilitation, as well as political dialogue. The EU will also support long term solutions for refugees, with a focus on peaceful coexistence with host communities, as well as for cross border conflicts and regional water management. </w:t>
      </w:r>
      <w:r w:rsidRPr="00BD5964">
        <w:rPr>
          <w:rFonts w:ascii="Arial" w:hAnsi="Arial"/>
          <w:sz w:val="22"/>
          <w:szCs w:val="22"/>
          <w:lang w:val="en-GB"/>
        </w:rPr>
        <w:t xml:space="preserve">The EU recognises and supports the strategic role of Ethiopia in regional institutions, such as the Intergovernmental Authority on Development, </w:t>
      </w:r>
      <w:r>
        <w:rPr>
          <w:rFonts w:ascii="Arial" w:hAnsi="Arial"/>
          <w:sz w:val="22"/>
          <w:szCs w:val="22"/>
          <w:lang w:val="en-GB"/>
        </w:rPr>
        <w:t xml:space="preserve">as well as in the African Union </w:t>
      </w:r>
      <w:r w:rsidRPr="00BD5964">
        <w:rPr>
          <w:rFonts w:ascii="Arial" w:hAnsi="Arial"/>
          <w:sz w:val="22"/>
          <w:szCs w:val="22"/>
          <w:lang w:val="en-GB"/>
        </w:rPr>
        <w:t>in promoting regional integration, peace and stability in the Horn of Africa</w:t>
      </w:r>
      <w:r>
        <w:rPr>
          <w:rFonts w:ascii="Arial" w:hAnsi="Arial"/>
          <w:sz w:val="22"/>
          <w:szCs w:val="22"/>
          <w:lang w:val="en-GB"/>
        </w:rPr>
        <w:t xml:space="preserve"> and in Africa</w:t>
      </w:r>
      <w:r w:rsidRPr="00BD5964">
        <w:rPr>
          <w:rFonts w:ascii="Arial" w:hAnsi="Arial"/>
          <w:sz w:val="22"/>
          <w:szCs w:val="22"/>
          <w:lang w:val="en-GB"/>
        </w:rPr>
        <w:t>, including for Sudan, Somalia and the Gulf of Aden.</w:t>
      </w:r>
    </w:p>
    <w:p w:rsidR="00CD2B95" w:rsidRPr="00BD5964" w:rsidRDefault="00CD2B95" w:rsidP="00110BDC">
      <w:pPr>
        <w:spacing w:after="0"/>
        <w:jc w:val="both"/>
        <w:rPr>
          <w:rFonts w:ascii="Arial" w:hAnsi="Arial"/>
          <w:sz w:val="22"/>
          <w:lang w:val="en-GB"/>
        </w:rPr>
      </w:pPr>
    </w:p>
    <w:p w:rsidR="00CD2B95" w:rsidRPr="00BD5964" w:rsidRDefault="00CD2B95" w:rsidP="000A7D80">
      <w:pPr>
        <w:spacing w:after="0"/>
        <w:jc w:val="both"/>
        <w:rPr>
          <w:rFonts w:ascii="Arial" w:hAnsi="Arial"/>
          <w:b/>
          <w:sz w:val="22"/>
          <w:lang w:val="en-GB"/>
        </w:rPr>
      </w:pPr>
      <w:r w:rsidRPr="00BD5964">
        <w:rPr>
          <w:rFonts w:ascii="Arial" w:hAnsi="Arial"/>
          <w:b/>
          <w:sz w:val="22"/>
          <w:lang w:val="en-GB"/>
        </w:rPr>
        <w:t>2-3 Economic and Private Sector Development and Financing 'Landscape':</w:t>
      </w:r>
    </w:p>
    <w:p w:rsidR="00CD2B95" w:rsidRPr="00BD5964" w:rsidRDefault="00CD2B95" w:rsidP="000A7D80">
      <w:pPr>
        <w:spacing w:after="0"/>
        <w:jc w:val="both"/>
        <w:rPr>
          <w:rFonts w:ascii="Arial" w:hAnsi="Arial"/>
          <w:sz w:val="22"/>
          <w:lang w:val="en-GB"/>
        </w:rPr>
      </w:pPr>
      <w:r w:rsidRPr="00BD5964">
        <w:rPr>
          <w:rFonts w:ascii="Arial" w:hAnsi="Arial"/>
          <w:sz w:val="22"/>
          <w:lang w:val="en-GB"/>
        </w:rPr>
        <w:t xml:space="preserve">EU+ partners will look to increase their support for inclusive, sustainable economic growth </w:t>
      </w:r>
      <w:r w:rsidRPr="00BD5964">
        <w:rPr>
          <w:rFonts w:ascii="Arial" w:hAnsi="Arial" w:cs="Arial"/>
          <w:sz w:val="22"/>
          <w:szCs w:val="22"/>
          <w:lang w:val="en-GB"/>
        </w:rPr>
        <w:t xml:space="preserve">activities in </w:t>
      </w:r>
      <w:r w:rsidRPr="00BD5964">
        <w:rPr>
          <w:rFonts w:ascii="Arial" w:hAnsi="Arial" w:cs="Arial"/>
          <w:sz w:val="22"/>
          <w:szCs w:val="22"/>
        </w:rPr>
        <w:t>an environmentally and socially ethical, and appropriately regulated, manner</w:t>
      </w:r>
      <w:r w:rsidRPr="00BD5964">
        <w:rPr>
          <w:rFonts w:ascii="Arial" w:hAnsi="Arial" w:cs="Arial"/>
          <w:sz w:val="22"/>
          <w:szCs w:val="22"/>
          <w:lang w:val="en-GB"/>
        </w:rPr>
        <w:t>. This will include: (i) supporting improvements to the enabling environment for the private sector, by addressing legal and administrative constraints, and by enhancing</w:t>
      </w:r>
      <w:r w:rsidRPr="00BD5964">
        <w:rPr>
          <w:rFonts w:ascii="Arial" w:hAnsi="Arial"/>
          <w:sz w:val="22"/>
          <w:lang w:val="en-GB"/>
        </w:rPr>
        <w:t xml:space="preserve"> capacities; and (ii) expanding the involvement with and direct support to the private sector, through supporting new financial instruments, skills development, technical cooperation, exposure to international best practices and benchmarking. This could range from supporting private sector development-related activities for public bodies through the proposed Transformation Triggering Facility, and for private bodies through other programmes, to encourage knowledge sharing/twinning, capacity building, vocational and MBA education, and strengthening of public universities. The role of the private sector in the further development of sustainable agriculture will be emphasised, in line with the </w:t>
      </w:r>
      <w:r w:rsidRPr="00BD5964">
        <w:rPr>
          <w:rFonts w:ascii="Arial" w:hAnsi="Arial"/>
          <w:i/>
          <w:sz w:val="22"/>
          <w:lang w:val="en-GB"/>
        </w:rPr>
        <w:t>New Alliance</w:t>
      </w:r>
      <w:r w:rsidRPr="00BD5964">
        <w:rPr>
          <w:rFonts w:ascii="Arial" w:hAnsi="Arial"/>
          <w:sz w:val="22"/>
          <w:lang w:val="en-GB"/>
        </w:rPr>
        <w:t>.</w:t>
      </w:r>
    </w:p>
    <w:p w:rsidR="00CD2B95" w:rsidRPr="00BD5964" w:rsidRDefault="00CD2B95" w:rsidP="00110BDC">
      <w:pPr>
        <w:spacing w:after="0"/>
        <w:jc w:val="both"/>
        <w:rPr>
          <w:rFonts w:ascii="Arial" w:hAnsi="Arial"/>
          <w:sz w:val="22"/>
          <w:lang w:val="en-GB"/>
        </w:rPr>
      </w:pPr>
    </w:p>
    <w:p w:rsidR="00CD2B95" w:rsidRPr="00BD5964" w:rsidRDefault="00CD2B95" w:rsidP="000A7D80">
      <w:pPr>
        <w:spacing w:after="0"/>
        <w:jc w:val="both"/>
        <w:rPr>
          <w:rFonts w:ascii="Arial" w:hAnsi="Arial"/>
          <w:sz w:val="22"/>
          <w:lang w:val="en-GB"/>
        </w:rPr>
      </w:pPr>
      <w:r w:rsidRPr="00BD5964">
        <w:rPr>
          <w:rFonts w:ascii="Arial" w:hAnsi="Arial"/>
          <w:sz w:val="22"/>
          <w:lang w:val="en-GB"/>
        </w:rPr>
        <w:t>EU partners endeavour to improve the overall quality of sector policy dialogue, to enhance trust and a constructive partnership with the Government and the business community through (i) the existing DAG structures, particularly on private sector and energy; (ii) Art. 8 economic dialogue; (iii) revitalisation of the macroeconomic/public finance management group; (iv) EU Business Forum and (v) relevant joint and bilateral programmes.</w:t>
      </w:r>
    </w:p>
    <w:p w:rsidR="00CD2B95" w:rsidRPr="00BD5964" w:rsidRDefault="00CD2B95" w:rsidP="000A7D80">
      <w:pPr>
        <w:spacing w:after="0"/>
        <w:jc w:val="both"/>
        <w:rPr>
          <w:rFonts w:ascii="Arial" w:hAnsi="Arial"/>
          <w:sz w:val="22"/>
          <w:lang w:val="en-GB"/>
        </w:rPr>
      </w:pPr>
    </w:p>
    <w:p w:rsidR="00CD2B95" w:rsidRPr="00BD5964" w:rsidRDefault="00CD2B95" w:rsidP="000A7D80">
      <w:pPr>
        <w:jc w:val="both"/>
        <w:rPr>
          <w:rFonts w:ascii="Arial" w:hAnsi="Arial"/>
          <w:sz w:val="22"/>
          <w:lang w:val="en-GB"/>
        </w:rPr>
      </w:pPr>
      <w:r w:rsidRPr="00BD5964">
        <w:rPr>
          <w:rFonts w:ascii="Arial" w:hAnsi="Arial"/>
          <w:sz w:val="22"/>
          <w:lang w:val="en-GB"/>
        </w:rPr>
        <w:t>Private investments and foreign direct investment from the EU will be encouraged through emphasising the mutual benefit of such investments and the use of trade related instruments, e.g. 'Everything but Arms' initiative, export helpdesk, as well as trade and investment initiatives of member states. Ethiopia’s WTO accession process will be encouraged. EU+ will support revenue mobilisation schemes and the set-up of a credible MTEF.</w:t>
      </w:r>
    </w:p>
    <w:p w:rsidR="00CD2B95" w:rsidRPr="00BD5964" w:rsidRDefault="00CD2B95" w:rsidP="00622657">
      <w:pPr>
        <w:spacing w:after="0"/>
        <w:jc w:val="both"/>
        <w:rPr>
          <w:rFonts w:ascii="Arial" w:hAnsi="Arial"/>
          <w:sz w:val="22"/>
          <w:lang w:val="en-GB"/>
        </w:rPr>
      </w:pPr>
      <w:r w:rsidRPr="00BD5964">
        <w:rPr>
          <w:rFonts w:ascii="Arial" w:hAnsi="Arial"/>
          <w:sz w:val="22"/>
          <w:lang w:val="en-GB"/>
        </w:rPr>
        <w:t xml:space="preserve">Furthermore, EU+ partners will continue to support infrastructure development, including rural roads, road safety measures, climate change adaptation and mitigation, renewable energies, </w:t>
      </w:r>
      <w:r w:rsidRPr="00BD5964">
        <w:rPr>
          <w:rFonts w:ascii="Arial" w:hAnsi="Arial"/>
          <w:sz w:val="22"/>
          <w:lang w:val="en-GB"/>
        </w:rPr>
        <w:lastRenderedPageBreak/>
        <w:t>urban and industrial planning. The protection of Ethiopian heritage and its promotion through tourism will be supported. The emphasis will be on capacity building and knowledge sharing, while support can be provided on capital investments where necessary. For that, a better sequencing of public investments is encouraged.</w:t>
      </w:r>
    </w:p>
    <w:p w:rsidR="00CD2B95" w:rsidRPr="00BD5964" w:rsidRDefault="00CD2B95" w:rsidP="00110BDC">
      <w:pPr>
        <w:spacing w:after="0"/>
        <w:jc w:val="both"/>
        <w:rPr>
          <w:rFonts w:ascii="Arial" w:hAnsi="Arial"/>
          <w:color w:val="FF0000"/>
          <w:sz w:val="22"/>
          <w:lang w:val="en-GB"/>
        </w:rPr>
      </w:pPr>
    </w:p>
    <w:p w:rsidR="00CD2B95" w:rsidRPr="00BD5964" w:rsidRDefault="00CD2B95" w:rsidP="00110BDC">
      <w:pPr>
        <w:spacing w:after="0"/>
        <w:jc w:val="both"/>
        <w:rPr>
          <w:rFonts w:ascii="Arial" w:hAnsi="Arial"/>
          <w:b/>
          <w:sz w:val="22"/>
          <w:lang w:val="en-GB"/>
        </w:rPr>
      </w:pPr>
      <w:r w:rsidRPr="00BD5964">
        <w:rPr>
          <w:rFonts w:ascii="Arial" w:hAnsi="Arial"/>
          <w:b/>
          <w:sz w:val="22"/>
          <w:lang w:val="en-GB"/>
        </w:rPr>
        <w:t>2-4 Human and Social Development:</w:t>
      </w:r>
    </w:p>
    <w:p w:rsidR="00CD2B95" w:rsidRPr="00BD5964" w:rsidRDefault="00CD2B95" w:rsidP="00110BDC">
      <w:pPr>
        <w:spacing w:after="0"/>
        <w:jc w:val="both"/>
        <w:rPr>
          <w:rFonts w:ascii="Arial" w:hAnsi="Arial"/>
          <w:sz w:val="22"/>
          <w:lang w:val="en-GB"/>
        </w:rPr>
      </w:pPr>
      <w:r w:rsidRPr="00BD5964">
        <w:rPr>
          <w:rFonts w:ascii="Arial" w:hAnsi="Arial"/>
          <w:sz w:val="22"/>
          <w:lang w:val="en-GB"/>
        </w:rPr>
        <w:t>EU+ partners are committed to continuing their support of the MDG agenda through a results-based approach, focusing more on utilisation and quality, and in increasing access to basic services, particularly for marginalised and minority groups. Special focus will be on maternal and child health services, including nutrition and family planning, primary and secondary education for girls and boys, and improved urban and rural water and sanitation. Some partners are also increasing investments in the peripheral, under-served states where large disparities in development indicators exist, to promote inclusive development and stability.</w:t>
      </w:r>
    </w:p>
    <w:p w:rsidR="00CD2B95" w:rsidRPr="00BD5964" w:rsidRDefault="00CD2B95" w:rsidP="00110BDC">
      <w:pPr>
        <w:spacing w:after="0"/>
        <w:jc w:val="both"/>
        <w:rPr>
          <w:rFonts w:ascii="Arial" w:hAnsi="Arial"/>
          <w:sz w:val="22"/>
          <w:lang w:val="en-GB"/>
        </w:rPr>
      </w:pPr>
    </w:p>
    <w:p w:rsidR="00CD2B95" w:rsidRPr="00BD5964" w:rsidRDefault="00CD2B95" w:rsidP="00110BDC">
      <w:pPr>
        <w:spacing w:after="0"/>
        <w:jc w:val="both"/>
        <w:rPr>
          <w:rFonts w:ascii="Arial" w:hAnsi="Arial"/>
          <w:sz w:val="22"/>
          <w:lang w:val="en-GB"/>
        </w:rPr>
      </w:pPr>
      <w:r w:rsidRPr="00BD5964">
        <w:rPr>
          <w:rFonts w:ascii="Arial" w:hAnsi="Arial"/>
          <w:sz w:val="22"/>
          <w:lang w:val="en-GB"/>
        </w:rPr>
        <w:t>EU+ partners will expand their support for joint programmes and social accountability.</w:t>
      </w:r>
      <w:r w:rsidRPr="00BD5964">
        <w:rPr>
          <w:rStyle w:val="FootnoteReference"/>
          <w:rFonts w:ascii="Arial" w:hAnsi="Arial"/>
          <w:sz w:val="22"/>
          <w:lang w:val="en-GB"/>
        </w:rPr>
        <w:footnoteReference w:id="20"/>
      </w:r>
      <w:r w:rsidRPr="00BD5964">
        <w:rPr>
          <w:rFonts w:ascii="Arial" w:hAnsi="Arial"/>
          <w:sz w:val="22"/>
          <w:lang w:val="en-GB"/>
        </w:rPr>
        <w:t xml:space="preserve"> Dialogue on policy, implementation and results will be further strengthened through engagement in sector working groups and in joint programmes. The dialogue at federal level on equitable access, quality of services, fiscal transparency and social accountability will be complemented by enhanced dialogue at sub-national levels. Further, EU+ partners will support the development and implementation of a national social protection policy, and also discuss means for more effective inclusion of vulnerable populations and areas in development activities.</w:t>
      </w:r>
    </w:p>
    <w:p w:rsidR="00CD2B95" w:rsidRPr="00BD5964" w:rsidRDefault="00CD2B95" w:rsidP="00110BDC">
      <w:pPr>
        <w:spacing w:after="0"/>
        <w:jc w:val="both"/>
        <w:rPr>
          <w:rFonts w:ascii="Arial" w:hAnsi="Arial"/>
          <w:sz w:val="22"/>
          <w:lang w:val="en-GB"/>
        </w:rPr>
      </w:pPr>
    </w:p>
    <w:p w:rsidR="00CD2B95" w:rsidRPr="00BD5964" w:rsidRDefault="00CD2B95" w:rsidP="004F3163">
      <w:pPr>
        <w:spacing w:after="0"/>
        <w:jc w:val="both"/>
        <w:rPr>
          <w:rFonts w:ascii="Arial" w:hAnsi="Arial"/>
          <w:b/>
          <w:sz w:val="22"/>
          <w:lang w:val="en-GB"/>
        </w:rPr>
      </w:pPr>
      <w:r w:rsidRPr="00BD5964">
        <w:rPr>
          <w:rFonts w:ascii="Arial" w:hAnsi="Arial"/>
          <w:b/>
          <w:sz w:val="22"/>
          <w:lang w:val="en-GB"/>
        </w:rPr>
        <w:t xml:space="preserve">2-5 Sustainable Agriculture and Food Security: </w:t>
      </w:r>
    </w:p>
    <w:p w:rsidR="00CD2B95" w:rsidRPr="00BD5964" w:rsidRDefault="00CD2B95" w:rsidP="004F3163">
      <w:pPr>
        <w:spacing w:after="0"/>
        <w:jc w:val="both"/>
        <w:rPr>
          <w:rFonts w:ascii="Arial" w:hAnsi="Arial"/>
          <w:sz w:val="22"/>
          <w:lang w:val="en-GB"/>
        </w:rPr>
      </w:pPr>
      <w:r w:rsidRPr="00BD5964">
        <w:rPr>
          <w:rFonts w:ascii="Arial" w:hAnsi="Arial"/>
          <w:sz w:val="22"/>
          <w:lang w:val="en-GB"/>
        </w:rPr>
        <w:t>EU+ partners will continue their support for the humanitarian and safety net needs of the country, while supporting the transition from relief to development and resilience to drought and external shocks. Central in this effort will be support to the agricultural sector, including supporting extension services, input supplies and rural infrastructure. The EU+</w:t>
      </w:r>
      <w:r>
        <w:rPr>
          <w:rFonts w:ascii="Arial" w:hAnsi="Arial"/>
          <w:sz w:val="22"/>
          <w:lang w:val="en-GB"/>
        </w:rPr>
        <w:t xml:space="preserve"> </w:t>
      </w:r>
      <w:r w:rsidRPr="00BD5964">
        <w:rPr>
          <w:rFonts w:ascii="Arial" w:hAnsi="Arial"/>
          <w:sz w:val="22"/>
          <w:lang w:val="en-GB"/>
        </w:rPr>
        <w:t>is keen to support the role of the private sector through promoting an improved enabling environment. Alternative livelihoods will be supported through savings and credit schemes, business training opportunities and value chain development, as well as non-farm activities. The EU+ will pay particular attention to supporting a long term vision on pastoralists, to reduce their vulnerability, as well as to consolidating and modernising coffee production and marketing.</w:t>
      </w:r>
    </w:p>
    <w:p w:rsidR="00CD2B95" w:rsidRPr="00BD5964" w:rsidRDefault="00CD2B95" w:rsidP="004F3163">
      <w:pPr>
        <w:spacing w:after="0"/>
        <w:jc w:val="both"/>
        <w:rPr>
          <w:rFonts w:ascii="Arial" w:hAnsi="Arial"/>
          <w:sz w:val="22"/>
          <w:lang w:val="en-GB"/>
        </w:rPr>
      </w:pPr>
    </w:p>
    <w:p w:rsidR="00CD2B95" w:rsidRPr="00BD5964" w:rsidRDefault="00CD2B95" w:rsidP="004F3163">
      <w:pPr>
        <w:spacing w:after="0"/>
        <w:jc w:val="both"/>
        <w:rPr>
          <w:rFonts w:ascii="Arial" w:hAnsi="Arial"/>
          <w:sz w:val="22"/>
          <w:lang w:val="en-GB"/>
        </w:rPr>
      </w:pPr>
      <w:r w:rsidRPr="00BD5964">
        <w:rPr>
          <w:rFonts w:ascii="Arial" w:hAnsi="Arial"/>
          <w:sz w:val="22"/>
          <w:lang w:val="en-GB"/>
        </w:rPr>
        <w:t>EU+ partners will continue to support Government-led programmes, balancing resources between protective and productive programmes, and provide support to the Ministry of Agriculture and the Agricultural Transformation Agency.</w:t>
      </w:r>
      <w:r w:rsidRPr="00BD5964">
        <w:rPr>
          <w:rStyle w:val="FootnoteReference"/>
          <w:rFonts w:ascii="Arial" w:hAnsi="Arial"/>
          <w:sz w:val="22"/>
          <w:lang w:val="en-GB"/>
        </w:rPr>
        <w:footnoteReference w:id="21"/>
      </w:r>
      <w:r w:rsidRPr="00BD5964">
        <w:rPr>
          <w:rFonts w:ascii="Arial" w:hAnsi="Arial"/>
          <w:sz w:val="22"/>
          <w:lang w:val="en-GB"/>
        </w:rPr>
        <w:t xml:space="preserve"> Linkages between research and programme interventions will be strengthened by supporting research institutions and NGO initiatives for piloting innovative ideas </w:t>
      </w:r>
      <w:r w:rsidRPr="00BD5964">
        <w:rPr>
          <w:rFonts w:ascii="Arial" w:hAnsi="Arial" w:cs="Arial"/>
          <w:sz w:val="22"/>
          <w:szCs w:val="22"/>
          <w:lang w:val="en-GB"/>
        </w:rPr>
        <w:t xml:space="preserve">- </w:t>
      </w:r>
      <w:r w:rsidRPr="00BD5964">
        <w:rPr>
          <w:rFonts w:ascii="Arial" w:eastAsia="SimSun" w:hAnsi="Arial" w:cs="Arial"/>
          <w:sz w:val="22"/>
          <w:szCs w:val="22"/>
          <w:lang w:val="en-GB" w:eastAsia="zh-CN"/>
        </w:rPr>
        <w:t>especially towards agricultural practices adapting to climate change for</w:t>
      </w:r>
      <w:r w:rsidRPr="00BD5964">
        <w:rPr>
          <w:rFonts w:ascii="Arial" w:hAnsi="Arial" w:cs="Arial"/>
          <w:sz w:val="22"/>
          <w:szCs w:val="22"/>
          <w:lang w:val="en-GB"/>
        </w:rPr>
        <w:t xml:space="preserve"> drought resilience -</w:t>
      </w:r>
      <w:r w:rsidRPr="00BD5964">
        <w:rPr>
          <w:rFonts w:ascii="Arial" w:hAnsi="Arial"/>
          <w:sz w:val="22"/>
          <w:lang w:val="en-GB"/>
        </w:rPr>
        <w:t>, for lesson learning and scaling up including</w:t>
      </w:r>
      <w:r w:rsidRPr="00BD5964">
        <w:rPr>
          <w:rFonts w:ascii="Arial" w:hAnsi="Arial" w:cs="Arial"/>
          <w:sz w:val="22"/>
          <w:szCs w:val="22"/>
        </w:rPr>
        <w:t xml:space="preserve"> towards those climate-smart agricultural practices</w:t>
      </w:r>
      <w:r w:rsidRPr="00BD5964">
        <w:rPr>
          <w:rFonts w:ascii="Arial" w:hAnsi="Arial"/>
          <w:sz w:val="22"/>
          <w:szCs w:val="22"/>
          <w:lang w:val="en-GB"/>
        </w:rPr>
        <w:t>. EU+ partners will also promote Disaster R</w:t>
      </w:r>
      <w:r w:rsidRPr="00BD5964">
        <w:rPr>
          <w:rFonts w:ascii="Arial" w:hAnsi="Arial"/>
          <w:sz w:val="22"/>
          <w:lang w:val="en-GB"/>
        </w:rPr>
        <w:t>isk Management to address the main threats of drought and flood. Nutrition concerns will be mainstreamed, including through links with agricultural productivity improvements.</w:t>
      </w:r>
    </w:p>
    <w:p w:rsidR="00CD2B95" w:rsidRPr="00BD5964" w:rsidRDefault="00CD2B95" w:rsidP="00110BDC">
      <w:pPr>
        <w:spacing w:after="0"/>
        <w:jc w:val="both"/>
        <w:rPr>
          <w:rFonts w:ascii="Arial" w:hAnsi="Arial"/>
          <w:sz w:val="22"/>
          <w:lang w:val="en-GB"/>
        </w:rPr>
      </w:pPr>
    </w:p>
    <w:p w:rsidR="00CD2B95" w:rsidRPr="00BD5964" w:rsidRDefault="00CD2B95" w:rsidP="00214FFD">
      <w:pPr>
        <w:spacing w:after="0"/>
        <w:jc w:val="both"/>
        <w:rPr>
          <w:rFonts w:ascii="Arial" w:hAnsi="Arial"/>
          <w:b/>
          <w:sz w:val="22"/>
          <w:lang w:val="en-GB"/>
        </w:rPr>
      </w:pPr>
      <w:r w:rsidRPr="00BD5964">
        <w:rPr>
          <w:rFonts w:ascii="Arial" w:hAnsi="Arial"/>
          <w:b/>
          <w:sz w:val="22"/>
          <w:lang w:val="en-GB"/>
        </w:rPr>
        <w:t xml:space="preserve">2-6 Gender: </w:t>
      </w:r>
    </w:p>
    <w:p w:rsidR="00CD2B95" w:rsidRPr="00BD5964" w:rsidRDefault="00CD2B95" w:rsidP="00214FFD">
      <w:pPr>
        <w:spacing w:after="0"/>
        <w:jc w:val="both"/>
        <w:rPr>
          <w:rFonts w:ascii="Arial" w:hAnsi="Arial"/>
          <w:sz w:val="22"/>
          <w:lang w:val="en-GB"/>
        </w:rPr>
      </w:pPr>
      <w:r w:rsidRPr="00BD5964">
        <w:rPr>
          <w:rFonts w:ascii="Arial" w:hAnsi="Arial"/>
          <w:sz w:val="22"/>
          <w:lang w:val="en-GB"/>
        </w:rPr>
        <w:t xml:space="preserve">EU+ partners are committed to supporting women's economic and political empowerment as one of the Growth and Transformation Plan (GTP) pillars, not only because it is right, but also to generate an additional catalyst for economic growth and social well-being. This includes providing access to capacity building opportunities, to income generating schemes, business development and credit services. The capacity of the Ministry of Women Affairs, Youth and </w:t>
      </w:r>
      <w:r w:rsidRPr="00BD5964">
        <w:rPr>
          <w:rFonts w:ascii="Arial" w:hAnsi="Arial"/>
          <w:sz w:val="22"/>
          <w:lang w:val="en-GB"/>
        </w:rPr>
        <w:lastRenderedPageBreak/>
        <w:t>Children and other Government institutions will be strengthened to support the mainstreaming of gender concerns across governments sector policies, e.g. girls' secondary education, maternal health and sex-disaggregated monitoring. The EU+</w:t>
      </w:r>
      <w:r>
        <w:rPr>
          <w:rFonts w:ascii="Arial" w:hAnsi="Arial"/>
          <w:sz w:val="22"/>
          <w:lang w:val="en-GB"/>
        </w:rPr>
        <w:t xml:space="preserve"> </w:t>
      </w:r>
      <w:r w:rsidRPr="00BD5964">
        <w:rPr>
          <w:rFonts w:ascii="Arial" w:hAnsi="Arial"/>
          <w:sz w:val="22"/>
          <w:lang w:val="en-GB"/>
        </w:rPr>
        <w:t>is also keen to continue its support to the Government and women's organisations, to fight against harmful traditional practices and gender-based violence. Based on joint EU activities, such as the EU Gender Action Plan, EU+ partners also seek to design new initiatives.</w:t>
      </w:r>
    </w:p>
    <w:p w:rsidR="00CD2B95" w:rsidRPr="00BD5964" w:rsidRDefault="00CD2B95" w:rsidP="00110BDC">
      <w:pPr>
        <w:spacing w:after="0"/>
        <w:jc w:val="both"/>
        <w:rPr>
          <w:rFonts w:ascii="Arial" w:hAnsi="Arial"/>
          <w:sz w:val="22"/>
          <w:lang w:val="en-GB"/>
        </w:rPr>
      </w:pPr>
    </w:p>
    <w:p w:rsidR="00CD2B95" w:rsidRPr="00BD5964" w:rsidRDefault="00CD2B95" w:rsidP="00110BDC">
      <w:pPr>
        <w:spacing w:after="0"/>
        <w:jc w:val="both"/>
        <w:rPr>
          <w:rFonts w:ascii="Arial" w:hAnsi="Arial"/>
          <w:b/>
          <w:sz w:val="22"/>
          <w:lang w:val="en-GB"/>
        </w:rPr>
      </w:pPr>
      <w:r w:rsidRPr="00BD5964">
        <w:rPr>
          <w:rFonts w:ascii="Arial" w:hAnsi="Arial"/>
          <w:b/>
          <w:sz w:val="22"/>
          <w:lang w:val="en-GB"/>
        </w:rPr>
        <w:t xml:space="preserve">2-7 Environment and Climate Change: </w:t>
      </w:r>
    </w:p>
    <w:p w:rsidR="00CD2B95" w:rsidRPr="00BD5964" w:rsidRDefault="00CD2B95" w:rsidP="00110BDC">
      <w:pPr>
        <w:spacing w:after="0"/>
        <w:jc w:val="both"/>
        <w:rPr>
          <w:rFonts w:ascii="Arial" w:hAnsi="Arial"/>
          <w:sz w:val="22"/>
          <w:lang w:val="en-GB"/>
        </w:rPr>
      </w:pPr>
      <w:r w:rsidRPr="00BD5964">
        <w:rPr>
          <w:rFonts w:ascii="Arial" w:hAnsi="Arial"/>
          <w:sz w:val="22"/>
          <w:lang w:val="en-GB"/>
        </w:rPr>
        <w:t>EU+ partners are committed to supporting the rehabilitation, preservation and proper use of natural resources and ecological integrity. This includes climate-smart actions like the expansion of renewable energy, focusing on hydro, wind, geothermal and solar energy, watershed management, livestock management, land use planning, including protected areas, and the preservation of forests through, for instance, participatory forest management. EU+ partners will also support balanced urban development.</w:t>
      </w:r>
    </w:p>
    <w:p w:rsidR="00CD2B95" w:rsidRPr="00BD5964" w:rsidRDefault="00CD2B95" w:rsidP="00110BDC">
      <w:pPr>
        <w:spacing w:after="0"/>
        <w:jc w:val="both"/>
        <w:rPr>
          <w:rFonts w:ascii="Arial" w:hAnsi="Arial"/>
          <w:sz w:val="22"/>
          <w:lang w:val="en-GB"/>
        </w:rPr>
      </w:pPr>
    </w:p>
    <w:p w:rsidR="00CD2B95" w:rsidRPr="00BD5964" w:rsidRDefault="00CD2B95" w:rsidP="00110BDC">
      <w:pPr>
        <w:spacing w:after="0"/>
        <w:jc w:val="both"/>
        <w:rPr>
          <w:rFonts w:ascii="Arial" w:hAnsi="Arial"/>
          <w:b/>
          <w:sz w:val="22"/>
          <w:lang w:val="en-GB"/>
        </w:rPr>
      </w:pPr>
      <w:r w:rsidRPr="00BD5964">
        <w:rPr>
          <w:rFonts w:ascii="Arial" w:hAnsi="Arial"/>
          <w:sz w:val="22"/>
          <w:lang w:val="en-GB"/>
        </w:rPr>
        <w:t>They also support the Climate Resilient Green Economy strategy. EU+ partners will also ensure climate proofing of their development activities and support climate change resilient agricultural development. They will continue to support the role of non-state actors in environment and climate change activities. They will support mechanisms enabling EPA to coordinate and implement self-financing initiatives like impact assessments and mitigation measures.</w:t>
      </w:r>
    </w:p>
    <w:p w:rsidR="00CD2B95" w:rsidRPr="00BD5964" w:rsidRDefault="00CD2B95" w:rsidP="00110BDC">
      <w:pPr>
        <w:spacing w:after="0"/>
        <w:jc w:val="both"/>
        <w:rPr>
          <w:rFonts w:ascii="Arial" w:hAnsi="Arial"/>
          <w:sz w:val="22"/>
          <w:lang w:val="en-GB"/>
        </w:rPr>
      </w:pPr>
    </w:p>
    <w:p w:rsidR="00CD2B95" w:rsidRPr="00BD5964" w:rsidRDefault="00CD2B95" w:rsidP="00652ABE">
      <w:pPr>
        <w:spacing w:after="0"/>
        <w:jc w:val="both"/>
        <w:rPr>
          <w:rFonts w:ascii="Arial" w:hAnsi="Arial"/>
          <w:lang w:val="en-GB"/>
        </w:rPr>
      </w:pPr>
      <w:r w:rsidRPr="00BD5964">
        <w:rPr>
          <w:rFonts w:ascii="Arial" w:hAnsi="Arial"/>
          <w:b/>
          <w:sz w:val="22"/>
          <w:lang w:val="en-GB"/>
        </w:rPr>
        <w:t>2-8 Mutual priorities that cut across all sectors and pillars:</w:t>
      </w:r>
    </w:p>
    <w:p w:rsidR="00CD2B95" w:rsidRPr="00BD5964" w:rsidRDefault="00CD2B95" w:rsidP="00652ABE">
      <w:pPr>
        <w:pStyle w:val="ListParagraph"/>
        <w:numPr>
          <w:ilvl w:val="0"/>
          <w:numId w:val="32"/>
        </w:numPr>
        <w:spacing w:after="0"/>
        <w:jc w:val="both"/>
        <w:rPr>
          <w:rFonts w:ascii="Arial" w:hAnsi="Arial"/>
          <w:lang w:val="en-GB"/>
        </w:rPr>
      </w:pPr>
      <w:r w:rsidRPr="00BD5964">
        <w:rPr>
          <w:rFonts w:ascii="Arial" w:hAnsi="Arial"/>
          <w:b/>
          <w:sz w:val="22"/>
          <w:lang w:val="en-GB"/>
        </w:rPr>
        <w:t>Support for capacity building</w:t>
      </w:r>
      <w:r w:rsidRPr="00BD5964">
        <w:rPr>
          <w:rFonts w:ascii="Arial" w:hAnsi="Arial"/>
          <w:sz w:val="22"/>
          <w:lang w:val="en-GB"/>
        </w:rPr>
        <w:t xml:space="preserve"> at all levels of administration, to improve the provision and quality of public service delivery. This </w:t>
      </w:r>
      <w:r>
        <w:rPr>
          <w:rFonts w:ascii="Arial" w:hAnsi="Arial"/>
          <w:sz w:val="22"/>
          <w:lang w:val="en-GB"/>
        </w:rPr>
        <w:t>may</w:t>
      </w:r>
      <w:r w:rsidRPr="00BD5964">
        <w:rPr>
          <w:rFonts w:ascii="Arial" w:hAnsi="Arial"/>
          <w:sz w:val="22"/>
          <w:lang w:val="en-GB"/>
        </w:rPr>
        <w:t xml:space="preserve"> include continuing support to the </w:t>
      </w:r>
      <w:r w:rsidRPr="00BD5964">
        <w:rPr>
          <w:rFonts w:ascii="Arial" w:hAnsi="Arial"/>
          <w:sz w:val="22"/>
          <w:szCs w:val="20"/>
          <w:lang w:val="en-GB"/>
        </w:rPr>
        <w:t>Public Sector Capacity Building Programme</w:t>
      </w:r>
      <w:r w:rsidRPr="00BD5964">
        <w:rPr>
          <w:rFonts w:ascii="Arial" w:hAnsi="Arial"/>
          <w:sz w:val="22"/>
          <w:lang w:val="en-GB"/>
        </w:rPr>
        <w:t xml:space="preserve"> (PSCAP) and other joint programmes, including for sustainable agriculture and food security. For cross-cutting issues such as gender, environment and climate change, capacity will be strengthened to ensure that these issues are adequately mainstreamed. EU+ partners are also strongly committed to supporting capacity building for CSOs and the private sector. </w:t>
      </w:r>
    </w:p>
    <w:p w:rsidR="00CD2B95" w:rsidRPr="00BD5964" w:rsidRDefault="00CD2B95" w:rsidP="00652ABE">
      <w:pPr>
        <w:pStyle w:val="ListParagraph"/>
        <w:numPr>
          <w:ilvl w:val="0"/>
          <w:numId w:val="32"/>
        </w:numPr>
        <w:spacing w:after="0"/>
        <w:jc w:val="both"/>
        <w:rPr>
          <w:rFonts w:ascii="Arial" w:hAnsi="Arial"/>
          <w:b/>
          <w:sz w:val="22"/>
          <w:lang w:val="en-GB"/>
        </w:rPr>
      </w:pPr>
      <w:r w:rsidRPr="00BD5964">
        <w:rPr>
          <w:rFonts w:ascii="Arial" w:hAnsi="Arial"/>
          <w:b/>
          <w:sz w:val="22"/>
          <w:lang w:val="en-GB"/>
        </w:rPr>
        <w:t xml:space="preserve">Support for quality data and improved monitoring and evaluation. </w:t>
      </w:r>
      <w:r w:rsidRPr="00BD5964">
        <w:rPr>
          <w:rFonts w:ascii="Arial" w:hAnsi="Arial"/>
          <w:sz w:val="22"/>
          <w:lang w:val="en-GB"/>
        </w:rPr>
        <w:t>This includes supporting the Government's capacity in monitoring GTP implementation.</w:t>
      </w:r>
    </w:p>
    <w:p w:rsidR="00CD2B95" w:rsidRPr="00BD5964" w:rsidRDefault="00CD2B95" w:rsidP="00110BDC">
      <w:pPr>
        <w:spacing w:after="0"/>
        <w:jc w:val="both"/>
        <w:rPr>
          <w:rFonts w:ascii="Arial" w:hAnsi="Arial"/>
          <w:sz w:val="22"/>
          <w:lang w:val="en-GB"/>
        </w:rPr>
      </w:pPr>
    </w:p>
    <w:p w:rsidR="00CD2B95" w:rsidRPr="00BD5964" w:rsidRDefault="00CD2B95" w:rsidP="00110BDC">
      <w:pPr>
        <w:spacing w:after="0"/>
        <w:jc w:val="both"/>
        <w:rPr>
          <w:rFonts w:ascii="Arial" w:hAnsi="Arial"/>
          <w:sz w:val="22"/>
          <w:lang w:val="en-GB"/>
        </w:rPr>
      </w:pPr>
    </w:p>
    <w:p w:rsidR="00CD2B95" w:rsidRPr="00BD5964" w:rsidRDefault="00CD2B95" w:rsidP="00B3438D">
      <w:pPr>
        <w:spacing w:after="0"/>
        <w:jc w:val="both"/>
        <w:rPr>
          <w:rFonts w:ascii="Arial" w:hAnsi="Arial"/>
          <w:color w:val="FF0000"/>
          <w:lang w:val="en-GB"/>
        </w:rPr>
      </w:pPr>
      <w:r w:rsidRPr="00BD5964">
        <w:rPr>
          <w:rFonts w:ascii="Arial" w:hAnsi="Arial"/>
          <w:b/>
          <w:sz w:val="22"/>
          <w:lang w:val="en-GB"/>
        </w:rPr>
        <w:t xml:space="preserve">IV. The way forward: EU+ joint programming for Aid Effectiveness </w:t>
      </w:r>
      <w:bookmarkEnd w:id="1"/>
    </w:p>
    <w:p w:rsidR="00CD2B95" w:rsidRPr="00BD5964" w:rsidRDefault="00CD2B95" w:rsidP="00B3438D">
      <w:pPr>
        <w:spacing w:after="0"/>
        <w:jc w:val="both"/>
        <w:rPr>
          <w:rFonts w:ascii="Arial" w:hAnsi="Arial"/>
          <w:sz w:val="22"/>
          <w:szCs w:val="22"/>
          <w:lang w:val="en-GB"/>
        </w:rPr>
      </w:pPr>
    </w:p>
    <w:p w:rsidR="00CD2B95" w:rsidRPr="00BD5964" w:rsidRDefault="00CD2B95" w:rsidP="00A82070">
      <w:pPr>
        <w:spacing w:after="0"/>
        <w:jc w:val="both"/>
        <w:rPr>
          <w:rFonts w:ascii="Arial" w:hAnsi="Arial"/>
          <w:sz w:val="22"/>
          <w:lang w:val="en-GB"/>
        </w:rPr>
      </w:pPr>
      <w:r w:rsidRPr="00BD5964">
        <w:rPr>
          <w:rFonts w:ascii="Arial" w:hAnsi="Arial"/>
          <w:sz w:val="22"/>
          <w:szCs w:val="22"/>
          <w:lang w:val="en-GB"/>
        </w:rPr>
        <w:t xml:space="preserve">EU+ joint programming further activities will be based on a roadmap and aid effectiveness action plan to be developed and endorsed by December 2012. </w:t>
      </w:r>
    </w:p>
    <w:p w:rsidR="00CD2B95" w:rsidRPr="00BD5964" w:rsidRDefault="00CD2B95" w:rsidP="00A82070">
      <w:pPr>
        <w:spacing w:after="0"/>
        <w:jc w:val="both"/>
        <w:rPr>
          <w:rFonts w:ascii="Arial" w:hAnsi="Arial"/>
          <w:sz w:val="22"/>
          <w:lang w:val="en-GB"/>
        </w:rPr>
      </w:pPr>
    </w:p>
    <w:p w:rsidR="00CD2B95" w:rsidRPr="00BD5964" w:rsidRDefault="00CD2B95" w:rsidP="00A82070">
      <w:pPr>
        <w:spacing w:after="0"/>
        <w:jc w:val="both"/>
        <w:rPr>
          <w:rFonts w:ascii="Arial" w:hAnsi="Arial"/>
          <w:sz w:val="22"/>
          <w:szCs w:val="22"/>
          <w:lang w:val="en-GB"/>
        </w:rPr>
      </w:pPr>
      <w:r w:rsidRPr="00BD5964">
        <w:rPr>
          <w:rFonts w:ascii="Arial" w:hAnsi="Arial"/>
          <w:sz w:val="22"/>
          <w:szCs w:val="22"/>
          <w:lang w:val="en-GB"/>
        </w:rPr>
        <w:t>The EU+ partners will activate progressively a joint programming strategy by 20</w:t>
      </w:r>
      <w:r>
        <w:rPr>
          <w:rFonts w:ascii="Arial" w:hAnsi="Arial"/>
          <w:sz w:val="22"/>
          <w:szCs w:val="22"/>
          <w:lang w:val="en-GB"/>
        </w:rPr>
        <w:t>15</w:t>
      </w:r>
      <w:r w:rsidRPr="00BD5964">
        <w:rPr>
          <w:rFonts w:ascii="Arial" w:hAnsi="Arial"/>
          <w:sz w:val="22"/>
          <w:szCs w:val="22"/>
          <w:lang w:val="en-GB"/>
        </w:rPr>
        <w:t>. Such joint programming will ensure a coherent and cohesive EU+ response, to improve alignment, harmonisation, result</w:t>
      </w:r>
      <w:r>
        <w:rPr>
          <w:rFonts w:ascii="Arial" w:hAnsi="Arial"/>
          <w:sz w:val="22"/>
          <w:szCs w:val="22"/>
          <w:lang w:val="en-GB"/>
        </w:rPr>
        <w:t>s</w:t>
      </w:r>
      <w:r w:rsidRPr="00BD5964">
        <w:rPr>
          <w:rFonts w:ascii="Arial" w:hAnsi="Arial"/>
          <w:sz w:val="22"/>
          <w:szCs w:val="22"/>
          <w:lang w:val="en-GB"/>
        </w:rPr>
        <w:t xml:space="preserve"> based approach, predictability and transparency, whilst avoiding overlapping or unduly fragmented interventions through a locally defined division of labour process. It aims to inform the overall DAG Government aid effectiveness agenda with which coordination, consistency and complementarity will be sought.</w:t>
      </w:r>
    </w:p>
    <w:p w:rsidR="00CD2B95" w:rsidRPr="00BD5964" w:rsidRDefault="00CD2B95" w:rsidP="00A82070">
      <w:pPr>
        <w:spacing w:after="0"/>
        <w:jc w:val="both"/>
        <w:rPr>
          <w:rFonts w:ascii="Arial" w:hAnsi="Arial"/>
          <w:sz w:val="22"/>
          <w:szCs w:val="22"/>
          <w:lang w:val="en-GB"/>
        </w:rPr>
      </w:pPr>
    </w:p>
    <w:p w:rsidR="00CD2B95" w:rsidRPr="00BD5964" w:rsidRDefault="00CD2B95" w:rsidP="00A82070">
      <w:pPr>
        <w:spacing w:after="0"/>
        <w:jc w:val="both"/>
        <w:rPr>
          <w:rFonts w:ascii="Arial" w:hAnsi="Arial"/>
          <w:sz w:val="22"/>
          <w:lang w:val="en-GB"/>
        </w:rPr>
      </w:pPr>
      <w:r w:rsidRPr="00BD5964">
        <w:rPr>
          <w:rFonts w:ascii="Arial" w:hAnsi="Arial"/>
          <w:sz w:val="22"/>
          <w:lang w:val="en-GB"/>
        </w:rPr>
        <w:t xml:space="preserve">Subsidiarity will apply in development issues, as well as in other areas of EU+ collaboration. Where there are joint activities, such as analysis, research, monitoring, evaluation and pooling of resources, they will be undertaken on the principle that joint efforts contribute added value, reduced transaction costs and improved development effectiveness. </w:t>
      </w:r>
    </w:p>
    <w:p w:rsidR="00CD2B95" w:rsidRPr="00BD5964" w:rsidRDefault="00CD2B95" w:rsidP="00A82070">
      <w:pPr>
        <w:spacing w:after="0"/>
        <w:jc w:val="both"/>
        <w:rPr>
          <w:rFonts w:ascii="Arial" w:hAnsi="Arial"/>
          <w:sz w:val="22"/>
          <w:szCs w:val="22"/>
          <w:lang w:val="en-GB"/>
        </w:rPr>
      </w:pPr>
    </w:p>
    <w:p w:rsidR="00CD2B95" w:rsidRDefault="00CD2B95" w:rsidP="00A82070">
      <w:pPr>
        <w:spacing w:after="0"/>
        <w:jc w:val="both"/>
        <w:rPr>
          <w:rFonts w:ascii="Arial" w:hAnsi="Arial"/>
          <w:sz w:val="22"/>
          <w:lang w:val="en-GB"/>
        </w:rPr>
      </w:pPr>
    </w:p>
    <w:p w:rsidR="00CD2B95" w:rsidRDefault="00CD2B95" w:rsidP="00A82070">
      <w:pPr>
        <w:spacing w:after="0"/>
        <w:jc w:val="both"/>
        <w:rPr>
          <w:rFonts w:ascii="Arial" w:hAnsi="Arial"/>
          <w:sz w:val="22"/>
          <w:lang w:val="en-GB"/>
        </w:rPr>
      </w:pPr>
    </w:p>
    <w:p w:rsidR="00CD2B95" w:rsidRDefault="00CD2B95" w:rsidP="00A82070">
      <w:pPr>
        <w:spacing w:after="0"/>
        <w:jc w:val="both"/>
        <w:rPr>
          <w:rFonts w:ascii="Arial" w:hAnsi="Arial"/>
          <w:sz w:val="22"/>
          <w:lang w:val="en-GB"/>
        </w:rPr>
      </w:pPr>
    </w:p>
    <w:p w:rsidR="00CD2B95" w:rsidRDefault="00CD2B95" w:rsidP="00A82070">
      <w:pPr>
        <w:spacing w:after="0"/>
        <w:jc w:val="both"/>
        <w:rPr>
          <w:rFonts w:ascii="Arial" w:hAnsi="Arial"/>
          <w:sz w:val="22"/>
          <w:lang w:val="en-GB"/>
        </w:rPr>
      </w:pPr>
    </w:p>
    <w:p w:rsidR="00CD2B95" w:rsidRDefault="00CD2B95" w:rsidP="00A82070">
      <w:pPr>
        <w:spacing w:after="0"/>
        <w:jc w:val="both"/>
        <w:rPr>
          <w:rFonts w:ascii="Arial" w:hAnsi="Arial"/>
          <w:sz w:val="22"/>
          <w:lang w:val="en-GB"/>
        </w:rPr>
      </w:pPr>
    </w:p>
    <w:p w:rsidR="00CD2B95" w:rsidRDefault="00CD2B95" w:rsidP="00A82070">
      <w:pPr>
        <w:spacing w:after="0"/>
        <w:jc w:val="both"/>
        <w:rPr>
          <w:rFonts w:ascii="Arial" w:hAnsi="Arial"/>
          <w:sz w:val="22"/>
          <w:lang w:val="en-GB"/>
        </w:rPr>
      </w:pPr>
    </w:p>
    <w:p w:rsidR="00CD2B95" w:rsidRPr="00BD5964" w:rsidRDefault="00CD2B95" w:rsidP="00A82070">
      <w:pPr>
        <w:spacing w:after="0"/>
        <w:jc w:val="both"/>
        <w:rPr>
          <w:rFonts w:ascii="Arial" w:hAnsi="Arial"/>
          <w:sz w:val="22"/>
          <w:szCs w:val="22"/>
          <w:lang w:val="en-GB"/>
        </w:rPr>
      </w:pPr>
      <w:r w:rsidRPr="00BD5964">
        <w:rPr>
          <w:rFonts w:ascii="Arial" w:hAnsi="Arial"/>
          <w:sz w:val="22"/>
          <w:lang w:val="en-GB"/>
        </w:rPr>
        <w:t xml:space="preserve">To further develop the EU joint programming process the EU+ partners have agreed to focus on selected aid effectiveness priorities </w:t>
      </w:r>
      <w:r w:rsidRPr="00BD5964">
        <w:rPr>
          <w:rFonts w:ascii="Arial" w:hAnsi="Arial"/>
          <w:sz w:val="22"/>
          <w:szCs w:val="22"/>
          <w:lang w:val="en-GB"/>
        </w:rPr>
        <w:t>as indicated in annex 1, and articulated around alignment between EU+ partners, developing a common result framework and improving EU+ transparency and visibility.</w:t>
      </w:r>
    </w:p>
    <w:p w:rsidR="00CD2B95" w:rsidRPr="00BD5964" w:rsidRDefault="00CD2B95" w:rsidP="00A82070">
      <w:pPr>
        <w:spacing w:after="0"/>
        <w:jc w:val="both"/>
        <w:rPr>
          <w:rFonts w:ascii="Arial" w:hAnsi="Arial"/>
          <w:sz w:val="22"/>
          <w:lang w:val="en-GB"/>
        </w:rPr>
      </w:pPr>
    </w:p>
    <w:p w:rsidR="00CD2B95" w:rsidRPr="00BD5964" w:rsidRDefault="00CD2B95" w:rsidP="00A82070">
      <w:pPr>
        <w:spacing w:after="0"/>
        <w:jc w:val="both"/>
        <w:rPr>
          <w:rFonts w:ascii="Arial" w:hAnsi="Arial"/>
          <w:sz w:val="22"/>
          <w:lang w:val="en-GB"/>
        </w:rPr>
      </w:pPr>
    </w:p>
    <w:p w:rsidR="00CD2B95" w:rsidRDefault="00CD2B95" w:rsidP="00A82070">
      <w:pPr>
        <w:spacing w:after="0"/>
        <w:jc w:val="center"/>
        <w:rPr>
          <w:rFonts w:ascii="Arial" w:hAnsi="Arial"/>
          <w:sz w:val="22"/>
          <w:lang w:val="en-GB"/>
        </w:rPr>
      </w:pPr>
      <w:r w:rsidRPr="00BD5964">
        <w:rPr>
          <w:rFonts w:ascii="Arial" w:hAnsi="Arial"/>
          <w:sz w:val="22"/>
          <w:lang w:val="en-GB"/>
        </w:rPr>
        <w:t>-------------------------</w:t>
      </w:r>
    </w:p>
    <w:p w:rsidR="00CD2B95" w:rsidRDefault="00CD2B95" w:rsidP="00A82070">
      <w:pPr>
        <w:spacing w:after="0"/>
        <w:jc w:val="both"/>
        <w:rPr>
          <w:rFonts w:ascii="Arial" w:hAnsi="Arial"/>
          <w:sz w:val="22"/>
          <w:lang w:val="en-GB"/>
        </w:rPr>
      </w:pPr>
    </w:p>
    <w:p w:rsidR="00CD2B95" w:rsidRDefault="00CD2B95" w:rsidP="00A82070">
      <w:pPr>
        <w:spacing w:after="0"/>
        <w:jc w:val="both"/>
        <w:rPr>
          <w:rFonts w:ascii="Arial" w:hAnsi="Arial"/>
          <w:sz w:val="22"/>
          <w:lang w:val="en-GB"/>
        </w:rPr>
      </w:pPr>
      <w:r>
        <w:rPr>
          <w:rFonts w:ascii="Arial" w:hAnsi="Arial"/>
          <w:sz w:val="22"/>
          <w:lang w:val="en-GB"/>
        </w:rPr>
        <w:t>Done in Addis Ababa, on .....</w:t>
      </w:r>
    </w:p>
    <w:p w:rsidR="00CD2B95" w:rsidRDefault="00CD2B95" w:rsidP="00A82070">
      <w:pPr>
        <w:spacing w:after="0"/>
        <w:jc w:val="both"/>
        <w:rPr>
          <w:rFonts w:ascii="Arial" w:hAnsi="Arial"/>
          <w:sz w:val="22"/>
          <w:lang w:val="en-GB"/>
        </w:rPr>
      </w:pPr>
    </w:p>
    <w:p w:rsidR="00CD2B95" w:rsidRDefault="00CD2B95" w:rsidP="00A82070">
      <w:pPr>
        <w:spacing w:after="0"/>
        <w:jc w:val="both"/>
        <w:rPr>
          <w:rFonts w:ascii="Arial" w:hAnsi="Arial"/>
          <w:sz w:val="22"/>
          <w:lang w:val="en-GB"/>
        </w:rPr>
      </w:pPr>
      <w:r>
        <w:rPr>
          <w:rFonts w:ascii="Arial" w:hAnsi="Arial"/>
          <w:sz w:val="22"/>
          <w:lang w:val="en-GB"/>
        </w:rPr>
        <w:t>Signature of EU Ambassadors + Norway</w:t>
      </w:r>
    </w:p>
    <w:p w:rsidR="00CD2B95" w:rsidRDefault="00CD2B95">
      <w:pPr>
        <w:spacing w:after="0"/>
        <w:rPr>
          <w:rFonts w:ascii="Arial" w:hAnsi="Arial"/>
          <w:lang w:val="en-GB"/>
        </w:rPr>
      </w:pPr>
      <w:r>
        <w:rPr>
          <w:rFonts w:ascii="Arial" w:hAnsi="Arial"/>
          <w:lang w:val="en-GB"/>
        </w:rPr>
        <w:br w:type="page"/>
      </w:r>
    </w:p>
    <w:p w:rsidR="00CD2B95" w:rsidRPr="00312667" w:rsidRDefault="00CD2B95" w:rsidP="00AC5C32">
      <w:pPr>
        <w:spacing w:after="0"/>
        <w:jc w:val="center"/>
        <w:rPr>
          <w:rFonts w:ascii="Arial" w:hAnsi="Arial"/>
          <w:b/>
          <w:lang w:val="en-GB"/>
        </w:rPr>
      </w:pPr>
      <w:r w:rsidRPr="00312667">
        <w:rPr>
          <w:rFonts w:ascii="Arial" w:hAnsi="Arial"/>
          <w:b/>
          <w:lang w:val="en-GB"/>
        </w:rPr>
        <w:t xml:space="preserve">ANNEX </w:t>
      </w:r>
      <w:r>
        <w:rPr>
          <w:rFonts w:ascii="Arial" w:hAnsi="Arial"/>
          <w:b/>
          <w:lang w:val="en-GB"/>
        </w:rPr>
        <w:t>1</w:t>
      </w:r>
    </w:p>
    <w:p w:rsidR="00CD2B95" w:rsidRDefault="00CD2B95" w:rsidP="00AC5C32">
      <w:pPr>
        <w:spacing w:after="0"/>
        <w:jc w:val="center"/>
        <w:rPr>
          <w:rFonts w:ascii="Arial" w:hAnsi="Arial"/>
          <w:b/>
          <w:lang w:val="en-GB"/>
        </w:rPr>
      </w:pPr>
    </w:p>
    <w:p w:rsidR="00CD2B95" w:rsidRDefault="00CD2B95" w:rsidP="00AC5C32">
      <w:pPr>
        <w:spacing w:after="0"/>
        <w:jc w:val="center"/>
        <w:rPr>
          <w:rFonts w:ascii="Arial" w:hAnsi="Arial"/>
          <w:b/>
          <w:lang w:val="en-GB"/>
        </w:rPr>
      </w:pPr>
    </w:p>
    <w:p w:rsidR="00CD2B95" w:rsidRPr="00CC09C7" w:rsidRDefault="00CD2B95" w:rsidP="007A5E5C">
      <w:pPr>
        <w:spacing w:after="0"/>
        <w:jc w:val="center"/>
        <w:rPr>
          <w:rFonts w:ascii="Arial" w:hAnsi="Arial"/>
          <w:b/>
          <w:sz w:val="22"/>
          <w:lang w:val="en-GB"/>
        </w:rPr>
      </w:pPr>
      <w:r w:rsidRPr="00CC09C7">
        <w:rPr>
          <w:rFonts w:ascii="Arial" w:hAnsi="Arial"/>
          <w:b/>
          <w:sz w:val="22"/>
          <w:lang w:val="en-GB"/>
        </w:rPr>
        <w:t>Selected aid effectiveness priorities for EU</w:t>
      </w:r>
      <w:r>
        <w:rPr>
          <w:rFonts w:ascii="Arial" w:hAnsi="Arial"/>
          <w:b/>
          <w:sz w:val="22"/>
          <w:lang w:val="en-GB"/>
        </w:rPr>
        <w:t>+</w:t>
      </w:r>
      <w:r w:rsidRPr="00CC09C7">
        <w:rPr>
          <w:rFonts w:ascii="Arial" w:hAnsi="Arial"/>
          <w:b/>
          <w:sz w:val="22"/>
          <w:lang w:val="en-GB"/>
        </w:rPr>
        <w:t xml:space="preserve"> joint programming</w:t>
      </w:r>
    </w:p>
    <w:p w:rsidR="00CD2B95" w:rsidRDefault="00CD2B95" w:rsidP="007A5E5C">
      <w:pPr>
        <w:spacing w:after="0"/>
        <w:jc w:val="both"/>
        <w:rPr>
          <w:rFonts w:ascii="Arial" w:hAnsi="Arial"/>
          <w:sz w:val="22"/>
          <w:lang w:val="en-GB"/>
        </w:rPr>
      </w:pPr>
    </w:p>
    <w:p w:rsidR="00CD2B95" w:rsidRDefault="00CD2B95" w:rsidP="007A5E5C">
      <w:pPr>
        <w:spacing w:after="0"/>
        <w:jc w:val="both"/>
        <w:rPr>
          <w:rFonts w:ascii="Arial" w:hAnsi="Arial"/>
          <w:sz w:val="22"/>
          <w:lang w:val="en-GB"/>
        </w:rPr>
      </w:pPr>
    </w:p>
    <w:p w:rsidR="00CD2B95" w:rsidRDefault="00CD2B95" w:rsidP="007A5E5C">
      <w:pPr>
        <w:spacing w:after="0"/>
        <w:jc w:val="both"/>
        <w:rPr>
          <w:rFonts w:ascii="Arial" w:hAnsi="Arial"/>
          <w:sz w:val="22"/>
          <w:lang w:val="en-GB"/>
        </w:rPr>
      </w:pPr>
    </w:p>
    <w:p w:rsidR="00CD2B95" w:rsidRDefault="00CD2B95" w:rsidP="007A5E5C">
      <w:pPr>
        <w:spacing w:after="0"/>
        <w:jc w:val="both"/>
        <w:rPr>
          <w:rFonts w:ascii="Arial" w:hAnsi="Arial"/>
          <w:sz w:val="22"/>
          <w:lang w:val="en-GB"/>
        </w:rPr>
      </w:pPr>
      <w:r>
        <w:rPr>
          <w:rFonts w:ascii="Arial" w:hAnsi="Arial"/>
          <w:sz w:val="22"/>
          <w:lang w:val="en-GB"/>
        </w:rPr>
        <w:t>Selected aid effectiveness priorities are articulated around the five following components:</w:t>
      </w:r>
    </w:p>
    <w:p w:rsidR="00CD2B95" w:rsidRDefault="00CD2B95" w:rsidP="007A5E5C">
      <w:pPr>
        <w:spacing w:after="0"/>
        <w:jc w:val="both"/>
        <w:rPr>
          <w:rFonts w:ascii="Arial" w:hAnsi="Arial"/>
          <w:sz w:val="22"/>
          <w:lang w:val="en-GB"/>
        </w:rPr>
      </w:pPr>
    </w:p>
    <w:p w:rsidR="00CD2B95" w:rsidRDefault="00CD2B95" w:rsidP="007A5E5C">
      <w:pPr>
        <w:spacing w:after="0"/>
        <w:jc w:val="both"/>
        <w:rPr>
          <w:rFonts w:ascii="Arial" w:hAnsi="Arial"/>
          <w:sz w:val="22"/>
          <w:lang w:val="en-GB"/>
        </w:rPr>
      </w:pPr>
    </w:p>
    <w:p w:rsidR="00CD2B95" w:rsidRPr="003053B5" w:rsidRDefault="00CD2B95" w:rsidP="007A5E5C">
      <w:pPr>
        <w:pStyle w:val="ListParagraph"/>
        <w:numPr>
          <w:ilvl w:val="0"/>
          <w:numId w:val="45"/>
        </w:numPr>
        <w:spacing w:after="0"/>
        <w:jc w:val="both"/>
        <w:rPr>
          <w:rFonts w:ascii="Arial" w:hAnsi="Arial" w:cs="Arial"/>
          <w:b/>
          <w:sz w:val="22"/>
          <w:szCs w:val="22"/>
        </w:rPr>
      </w:pPr>
      <w:r w:rsidRPr="003053B5">
        <w:rPr>
          <w:rFonts w:ascii="Arial" w:hAnsi="Arial" w:cs="Arial"/>
          <w:b/>
          <w:sz w:val="22"/>
          <w:szCs w:val="22"/>
        </w:rPr>
        <w:t>Alignment</w:t>
      </w:r>
    </w:p>
    <w:p w:rsidR="00CD2B95" w:rsidRPr="003053B5" w:rsidRDefault="00CD2B95" w:rsidP="007A5E5C">
      <w:pPr>
        <w:spacing w:after="0"/>
        <w:ind w:left="360"/>
        <w:jc w:val="both"/>
        <w:rPr>
          <w:rFonts w:ascii="Arial" w:hAnsi="Arial" w:cs="Arial"/>
          <w:b/>
          <w:sz w:val="22"/>
          <w:szCs w:val="22"/>
        </w:rPr>
      </w:pPr>
    </w:p>
    <w:p w:rsidR="00CD2B95" w:rsidRPr="00765073" w:rsidRDefault="00CD2B95" w:rsidP="007A5E5C">
      <w:pPr>
        <w:spacing w:after="0"/>
        <w:ind w:left="709" w:hanging="709"/>
        <w:jc w:val="both"/>
        <w:rPr>
          <w:rFonts w:ascii="Arial" w:hAnsi="Arial" w:cs="Arial"/>
          <w:sz w:val="22"/>
          <w:szCs w:val="22"/>
        </w:rPr>
      </w:pPr>
      <w:r>
        <w:rPr>
          <w:rFonts w:ascii="Arial" w:hAnsi="Arial" w:cs="Arial"/>
          <w:sz w:val="22"/>
          <w:szCs w:val="22"/>
        </w:rPr>
        <w:t>a.</w:t>
      </w:r>
      <w:r>
        <w:rPr>
          <w:rFonts w:ascii="Arial" w:hAnsi="Arial" w:cs="Arial"/>
          <w:sz w:val="22"/>
          <w:szCs w:val="22"/>
        </w:rPr>
        <w:tab/>
      </w:r>
      <w:r w:rsidRPr="00765073">
        <w:rPr>
          <w:rFonts w:ascii="Arial" w:hAnsi="Arial" w:cs="Arial"/>
          <w:sz w:val="22"/>
          <w:szCs w:val="22"/>
        </w:rPr>
        <w:t>Alignment of EU+ Joint Cooperation Strategy with GTP (the Growth and Transformation Plan of the GoE) and with the GTP cycle (2011-2015)</w:t>
      </w:r>
      <w:r>
        <w:rPr>
          <w:rFonts w:ascii="Arial" w:hAnsi="Arial" w:cs="Arial"/>
          <w:sz w:val="22"/>
          <w:szCs w:val="22"/>
        </w:rPr>
        <w:t xml:space="preserve"> as well as with the Climate Resilient Green Economy (CRGE)</w:t>
      </w:r>
      <w:r w:rsidRPr="00765073">
        <w:rPr>
          <w:rFonts w:ascii="Arial" w:hAnsi="Arial" w:cs="Arial"/>
          <w:sz w:val="22"/>
          <w:szCs w:val="22"/>
        </w:rPr>
        <w:t xml:space="preserve">. EU+ partners are committed to progressively aligning their programming cycles with the GTP. </w:t>
      </w:r>
    </w:p>
    <w:p w:rsidR="00CD2B95" w:rsidRPr="00765073" w:rsidRDefault="00CD2B95" w:rsidP="007A5E5C">
      <w:pPr>
        <w:spacing w:after="0"/>
        <w:ind w:left="709" w:hanging="709"/>
        <w:jc w:val="both"/>
        <w:rPr>
          <w:rFonts w:ascii="Arial" w:hAnsi="Arial" w:cs="Arial"/>
          <w:b/>
          <w:sz w:val="22"/>
          <w:szCs w:val="22"/>
        </w:rPr>
      </w:pPr>
      <w:r>
        <w:rPr>
          <w:rFonts w:ascii="Arial" w:hAnsi="Arial" w:cs="Arial"/>
          <w:sz w:val="22"/>
          <w:szCs w:val="22"/>
        </w:rPr>
        <w:t>b.</w:t>
      </w:r>
      <w:r>
        <w:rPr>
          <w:rFonts w:ascii="Arial" w:hAnsi="Arial" w:cs="Arial"/>
          <w:sz w:val="22"/>
          <w:szCs w:val="22"/>
        </w:rPr>
        <w:tab/>
      </w:r>
      <w:r w:rsidRPr="00765073">
        <w:rPr>
          <w:rFonts w:ascii="Arial" w:hAnsi="Arial" w:cs="Arial"/>
          <w:sz w:val="22"/>
          <w:szCs w:val="22"/>
        </w:rPr>
        <w:t xml:space="preserve">Alignment between EU+ partners: future bilateral country strategies will be aligned to mutual priorities outlined in the EU+ Joint Cooperation Strategy. </w:t>
      </w:r>
    </w:p>
    <w:p w:rsidR="00CD2B95" w:rsidRDefault="00CD2B95" w:rsidP="007A5E5C">
      <w:pPr>
        <w:spacing w:after="0"/>
        <w:ind w:left="709" w:hanging="709"/>
        <w:jc w:val="both"/>
        <w:rPr>
          <w:rFonts w:ascii="Arial" w:hAnsi="Arial" w:cs="Arial"/>
          <w:b/>
          <w:sz w:val="22"/>
          <w:szCs w:val="22"/>
        </w:rPr>
      </w:pPr>
    </w:p>
    <w:p w:rsidR="00CD2B95" w:rsidRPr="00765073" w:rsidRDefault="00CD2B95" w:rsidP="007A5E5C">
      <w:pPr>
        <w:spacing w:after="0"/>
        <w:ind w:left="709" w:hanging="709"/>
        <w:jc w:val="both"/>
        <w:rPr>
          <w:rFonts w:ascii="Arial" w:hAnsi="Arial" w:cs="Arial"/>
          <w:b/>
          <w:sz w:val="22"/>
          <w:szCs w:val="22"/>
        </w:rPr>
      </w:pPr>
    </w:p>
    <w:p w:rsidR="00CD2B95" w:rsidRPr="003053B5" w:rsidRDefault="00CD2B95" w:rsidP="007A5E5C">
      <w:pPr>
        <w:pStyle w:val="ListParagraph"/>
        <w:numPr>
          <w:ilvl w:val="0"/>
          <w:numId w:val="45"/>
        </w:numPr>
        <w:spacing w:after="0"/>
        <w:jc w:val="both"/>
        <w:rPr>
          <w:rFonts w:ascii="Arial" w:hAnsi="Arial" w:cs="Arial"/>
          <w:b/>
          <w:sz w:val="22"/>
          <w:szCs w:val="22"/>
        </w:rPr>
      </w:pPr>
      <w:r w:rsidRPr="003053B5">
        <w:rPr>
          <w:rFonts w:ascii="Arial" w:hAnsi="Arial" w:cs="Arial"/>
          <w:b/>
          <w:sz w:val="22"/>
          <w:szCs w:val="22"/>
        </w:rPr>
        <w:t>Harmonisation and Use of Country Systems:</w:t>
      </w:r>
    </w:p>
    <w:p w:rsidR="00CD2B95" w:rsidRPr="003053B5" w:rsidRDefault="00CD2B95" w:rsidP="007A5E5C">
      <w:pPr>
        <w:spacing w:after="0"/>
        <w:ind w:left="360"/>
        <w:jc w:val="both"/>
        <w:rPr>
          <w:rFonts w:ascii="Arial" w:hAnsi="Arial" w:cs="Arial"/>
          <w:b/>
          <w:sz w:val="22"/>
          <w:szCs w:val="22"/>
        </w:rPr>
      </w:pPr>
    </w:p>
    <w:p w:rsidR="00CD2B95" w:rsidRPr="00765073" w:rsidRDefault="00CD2B95" w:rsidP="007A5E5C">
      <w:pPr>
        <w:tabs>
          <w:tab w:val="left" w:pos="567"/>
        </w:tabs>
        <w:spacing w:after="0"/>
        <w:jc w:val="both"/>
        <w:rPr>
          <w:rFonts w:ascii="Arial" w:hAnsi="Arial" w:cs="Arial"/>
          <w:sz w:val="22"/>
          <w:szCs w:val="22"/>
        </w:rPr>
      </w:pPr>
      <w:r w:rsidRPr="00765073">
        <w:rPr>
          <w:rFonts w:ascii="Arial" w:hAnsi="Arial" w:cs="Arial"/>
          <w:sz w:val="22"/>
          <w:szCs w:val="22"/>
        </w:rPr>
        <w:t>a.</w:t>
      </w:r>
      <w:r w:rsidRPr="00765073">
        <w:rPr>
          <w:rFonts w:ascii="Arial" w:hAnsi="Arial" w:cs="Arial"/>
          <w:sz w:val="22"/>
          <w:szCs w:val="22"/>
        </w:rPr>
        <w:tab/>
        <w:t xml:space="preserve">EU+ partners will increase </w:t>
      </w:r>
    </w:p>
    <w:p w:rsidR="00CD2B95" w:rsidRPr="00765073" w:rsidRDefault="00CD2B95" w:rsidP="007A5E5C">
      <w:pPr>
        <w:numPr>
          <w:ilvl w:val="0"/>
          <w:numId w:val="43"/>
        </w:numPr>
        <w:tabs>
          <w:tab w:val="left" w:pos="1134"/>
        </w:tabs>
        <w:spacing w:after="0" w:line="276" w:lineRule="auto"/>
        <w:ind w:left="1134" w:hanging="567"/>
        <w:jc w:val="both"/>
        <w:rPr>
          <w:rFonts w:ascii="Arial" w:hAnsi="Arial" w:cs="Arial"/>
          <w:sz w:val="22"/>
          <w:szCs w:val="22"/>
        </w:rPr>
      </w:pPr>
      <w:r w:rsidRPr="00765073">
        <w:rPr>
          <w:rFonts w:ascii="Arial" w:hAnsi="Arial" w:cs="Arial"/>
          <w:sz w:val="22"/>
          <w:szCs w:val="22"/>
        </w:rPr>
        <w:t xml:space="preserve">The use of country procurement and public financial management systems and procedures to the maximum extent appropriate. </w:t>
      </w:r>
    </w:p>
    <w:p w:rsidR="00CD2B95" w:rsidRPr="00765073" w:rsidRDefault="00CD2B95" w:rsidP="007A5E5C">
      <w:pPr>
        <w:numPr>
          <w:ilvl w:val="0"/>
          <w:numId w:val="43"/>
        </w:numPr>
        <w:tabs>
          <w:tab w:val="left" w:pos="1134"/>
        </w:tabs>
        <w:spacing w:after="0" w:line="276" w:lineRule="auto"/>
        <w:ind w:left="1134" w:hanging="567"/>
        <w:jc w:val="both"/>
        <w:rPr>
          <w:rFonts w:ascii="Arial" w:hAnsi="Arial" w:cs="Arial"/>
          <w:sz w:val="22"/>
          <w:szCs w:val="22"/>
        </w:rPr>
      </w:pPr>
      <w:r w:rsidRPr="00765073">
        <w:rPr>
          <w:rFonts w:ascii="Arial" w:hAnsi="Arial" w:cs="Arial"/>
          <w:sz w:val="22"/>
          <w:szCs w:val="22"/>
        </w:rPr>
        <w:t>The share of funding channeled through joint programmes, pool funds and sector budget support mechanisms.</w:t>
      </w:r>
      <w:r w:rsidRPr="00765073">
        <w:rPr>
          <w:rStyle w:val="FootnoteReference"/>
          <w:rFonts w:ascii="Arial" w:hAnsi="Arial" w:cs="Arial"/>
          <w:sz w:val="22"/>
          <w:szCs w:val="22"/>
        </w:rPr>
        <w:footnoteReference w:id="22"/>
      </w:r>
    </w:p>
    <w:p w:rsidR="00CD2B95" w:rsidRPr="00765073" w:rsidRDefault="00CD2B95" w:rsidP="007A5E5C">
      <w:pPr>
        <w:spacing w:after="0"/>
        <w:ind w:left="567" w:hanging="567"/>
        <w:jc w:val="both"/>
        <w:rPr>
          <w:rFonts w:ascii="Arial" w:hAnsi="Arial" w:cs="Arial"/>
          <w:sz w:val="22"/>
          <w:szCs w:val="22"/>
        </w:rPr>
      </w:pPr>
      <w:r w:rsidRPr="00765073">
        <w:rPr>
          <w:rFonts w:ascii="Arial" w:hAnsi="Arial" w:cs="Arial"/>
          <w:sz w:val="22"/>
          <w:szCs w:val="22"/>
        </w:rPr>
        <w:t>b.</w:t>
      </w:r>
      <w:r w:rsidRPr="00765073">
        <w:rPr>
          <w:rFonts w:ascii="Arial" w:hAnsi="Arial" w:cs="Arial"/>
          <w:sz w:val="22"/>
          <w:szCs w:val="22"/>
        </w:rPr>
        <w:tab/>
        <w:t>EU+ partners will develop joint programmes, open to like-minded partners, wherever possible and advisable.</w:t>
      </w:r>
    </w:p>
    <w:p w:rsidR="00CD2B95" w:rsidRDefault="00CD2B95" w:rsidP="007A5E5C">
      <w:pPr>
        <w:spacing w:after="0"/>
        <w:ind w:left="709" w:hanging="709"/>
        <w:jc w:val="both"/>
        <w:rPr>
          <w:rFonts w:ascii="Arial" w:hAnsi="Arial" w:cs="Arial"/>
          <w:b/>
          <w:sz w:val="22"/>
          <w:szCs w:val="22"/>
        </w:rPr>
      </w:pPr>
    </w:p>
    <w:p w:rsidR="00CD2B95" w:rsidRPr="00765073" w:rsidRDefault="00CD2B95" w:rsidP="007A5E5C">
      <w:pPr>
        <w:spacing w:after="0"/>
        <w:ind w:left="709" w:hanging="709"/>
        <w:jc w:val="both"/>
        <w:rPr>
          <w:rFonts w:ascii="Arial" w:hAnsi="Arial" w:cs="Arial"/>
          <w:b/>
          <w:sz w:val="22"/>
          <w:szCs w:val="22"/>
        </w:rPr>
      </w:pPr>
    </w:p>
    <w:p w:rsidR="00CD2B95" w:rsidRPr="003053B5" w:rsidRDefault="00CD2B95" w:rsidP="007A5E5C">
      <w:pPr>
        <w:pStyle w:val="ListParagraph"/>
        <w:numPr>
          <w:ilvl w:val="0"/>
          <w:numId w:val="45"/>
        </w:numPr>
        <w:spacing w:after="0"/>
        <w:jc w:val="both"/>
        <w:rPr>
          <w:rFonts w:ascii="Arial" w:hAnsi="Arial" w:cs="Arial"/>
          <w:b/>
          <w:sz w:val="22"/>
          <w:szCs w:val="22"/>
        </w:rPr>
      </w:pPr>
      <w:r w:rsidRPr="003053B5">
        <w:rPr>
          <w:rFonts w:ascii="Arial" w:hAnsi="Arial" w:cs="Arial"/>
          <w:b/>
          <w:sz w:val="22"/>
          <w:szCs w:val="22"/>
        </w:rPr>
        <w:t>Managing for Results</w:t>
      </w:r>
    </w:p>
    <w:p w:rsidR="00CD2B95" w:rsidRPr="003053B5" w:rsidRDefault="00CD2B95" w:rsidP="007A5E5C">
      <w:pPr>
        <w:spacing w:after="0"/>
        <w:ind w:left="360"/>
        <w:jc w:val="both"/>
        <w:rPr>
          <w:rFonts w:ascii="Arial" w:hAnsi="Arial" w:cs="Arial"/>
          <w:b/>
          <w:sz w:val="22"/>
          <w:szCs w:val="22"/>
        </w:rPr>
      </w:pPr>
    </w:p>
    <w:p w:rsidR="00CD2B95" w:rsidRPr="00765073" w:rsidRDefault="00CD2B95" w:rsidP="007A5E5C">
      <w:pPr>
        <w:numPr>
          <w:ilvl w:val="0"/>
          <w:numId w:val="44"/>
        </w:numPr>
        <w:spacing w:after="0" w:line="276" w:lineRule="auto"/>
        <w:ind w:left="567" w:hanging="567"/>
        <w:jc w:val="both"/>
        <w:rPr>
          <w:rFonts w:ascii="Arial" w:hAnsi="Arial" w:cs="Arial"/>
          <w:b/>
          <w:sz w:val="22"/>
          <w:szCs w:val="22"/>
        </w:rPr>
      </w:pPr>
      <w:r w:rsidRPr="00765073">
        <w:rPr>
          <w:rFonts w:ascii="Arial" w:hAnsi="Arial" w:cs="Arial"/>
          <w:sz w:val="22"/>
          <w:szCs w:val="22"/>
        </w:rPr>
        <w:t>EU+ partners, in line with Busan</w:t>
      </w:r>
      <w:r>
        <w:rPr>
          <w:rFonts w:ascii="Arial" w:hAnsi="Arial" w:cs="Arial"/>
          <w:sz w:val="22"/>
          <w:szCs w:val="22"/>
        </w:rPr>
        <w:t xml:space="preserve"> Partnership Agreement</w:t>
      </w:r>
      <w:r w:rsidRPr="00765073">
        <w:rPr>
          <w:rFonts w:ascii="Arial" w:hAnsi="Arial" w:cs="Arial"/>
          <w:sz w:val="22"/>
          <w:szCs w:val="22"/>
        </w:rPr>
        <w:t>, will build a Common Results Framework, agreeing broad, expected outcomes/results, targets/indicators, milestones and planned actions. This will improve EU+ coordination and development narratives, as well as simplifying reporting obligations from the Government’s side (harmonisation).</w:t>
      </w:r>
    </w:p>
    <w:p w:rsidR="00CD2B95" w:rsidRPr="00765073" w:rsidRDefault="00CD2B95" w:rsidP="007A5E5C">
      <w:pPr>
        <w:spacing w:after="0"/>
        <w:ind w:left="567" w:hanging="567"/>
        <w:jc w:val="both"/>
        <w:rPr>
          <w:rFonts w:ascii="Arial" w:hAnsi="Arial" w:cs="Arial"/>
          <w:sz w:val="22"/>
          <w:szCs w:val="22"/>
        </w:rPr>
      </w:pPr>
      <w:r w:rsidRPr="00765073">
        <w:rPr>
          <w:rFonts w:ascii="Arial" w:hAnsi="Arial" w:cs="Arial"/>
          <w:sz w:val="22"/>
          <w:szCs w:val="22"/>
        </w:rPr>
        <w:t>b.</w:t>
      </w:r>
      <w:r w:rsidRPr="00765073">
        <w:rPr>
          <w:rFonts w:ascii="Arial" w:hAnsi="Arial" w:cs="Arial"/>
          <w:sz w:val="22"/>
          <w:szCs w:val="22"/>
        </w:rPr>
        <w:tab/>
        <w:t xml:space="preserve">EU+ partners will develop common, results-based approaches and support the alignment of EU+ sector monitoring and evaluation activities. </w:t>
      </w:r>
    </w:p>
    <w:p w:rsidR="00CD2B95" w:rsidRPr="00765073" w:rsidRDefault="00CD2B95" w:rsidP="007A5E5C">
      <w:pPr>
        <w:spacing w:after="0"/>
        <w:ind w:left="567" w:hanging="567"/>
        <w:jc w:val="both"/>
        <w:rPr>
          <w:rFonts w:ascii="Arial" w:hAnsi="Arial" w:cs="Arial"/>
          <w:sz w:val="22"/>
          <w:szCs w:val="22"/>
        </w:rPr>
      </w:pPr>
      <w:r w:rsidRPr="00765073">
        <w:rPr>
          <w:rFonts w:ascii="Arial" w:hAnsi="Arial" w:cs="Arial"/>
          <w:sz w:val="22"/>
          <w:szCs w:val="22"/>
        </w:rPr>
        <w:t>c.</w:t>
      </w:r>
      <w:r w:rsidRPr="00765073">
        <w:rPr>
          <w:rFonts w:ascii="Arial" w:hAnsi="Arial" w:cs="Arial"/>
          <w:sz w:val="22"/>
          <w:szCs w:val="22"/>
        </w:rPr>
        <w:tab/>
        <w:t>EU+ partners will develop and agree reporting frameworks, and will share portfolio reviews and publish impact assessments.</w:t>
      </w:r>
    </w:p>
    <w:p w:rsidR="00CD2B95" w:rsidRDefault="00CD2B95" w:rsidP="007A5E5C">
      <w:pPr>
        <w:spacing w:after="0"/>
        <w:ind w:left="709" w:hanging="709"/>
        <w:jc w:val="both"/>
        <w:rPr>
          <w:rFonts w:ascii="Arial" w:hAnsi="Arial" w:cs="Arial"/>
          <w:sz w:val="22"/>
          <w:szCs w:val="22"/>
        </w:rPr>
      </w:pPr>
    </w:p>
    <w:p w:rsidR="00CD2B95" w:rsidRPr="00765073" w:rsidRDefault="00CD2B95" w:rsidP="007A5E5C">
      <w:pPr>
        <w:spacing w:after="0"/>
        <w:ind w:left="709" w:hanging="709"/>
        <w:jc w:val="both"/>
        <w:rPr>
          <w:rFonts w:ascii="Arial" w:hAnsi="Arial" w:cs="Arial"/>
          <w:sz w:val="22"/>
          <w:szCs w:val="22"/>
        </w:rPr>
      </w:pPr>
    </w:p>
    <w:p w:rsidR="00CD2B95" w:rsidRPr="003053B5" w:rsidRDefault="00CD2B95" w:rsidP="007A5E5C">
      <w:pPr>
        <w:pStyle w:val="ListParagraph"/>
        <w:numPr>
          <w:ilvl w:val="0"/>
          <w:numId w:val="45"/>
        </w:numPr>
        <w:spacing w:after="0"/>
        <w:jc w:val="both"/>
        <w:rPr>
          <w:rFonts w:ascii="Arial" w:hAnsi="Arial" w:cs="Arial"/>
          <w:b/>
          <w:sz w:val="22"/>
          <w:szCs w:val="22"/>
        </w:rPr>
      </w:pPr>
      <w:r w:rsidRPr="003053B5">
        <w:rPr>
          <w:rFonts w:ascii="Arial" w:hAnsi="Arial" w:cs="Arial"/>
          <w:b/>
          <w:sz w:val="22"/>
          <w:szCs w:val="22"/>
        </w:rPr>
        <w:t>Predictability and Mutual Accountability</w:t>
      </w:r>
    </w:p>
    <w:p w:rsidR="00CD2B95" w:rsidRPr="003053B5" w:rsidRDefault="00CD2B95" w:rsidP="007A5E5C">
      <w:pPr>
        <w:spacing w:after="0"/>
        <w:ind w:left="360"/>
        <w:jc w:val="both"/>
        <w:rPr>
          <w:rFonts w:ascii="Arial" w:hAnsi="Arial" w:cs="Arial"/>
          <w:b/>
          <w:sz w:val="22"/>
          <w:szCs w:val="22"/>
        </w:rPr>
      </w:pPr>
    </w:p>
    <w:p w:rsidR="00CD2B95" w:rsidRPr="00765073" w:rsidRDefault="00CD2B95" w:rsidP="007A5E5C">
      <w:pPr>
        <w:spacing w:after="0"/>
        <w:ind w:left="709" w:hanging="709"/>
        <w:jc w:val="both"/>
        <w:rPr>
          <w:rFonts w:ascii="Arial" w:hAnsi="Arial" w:cs="Arial"/>
          <w:sz w:val="22"/>
          <w:szCs w:val="22"/>
        </w:rPr>
      </w:pPr>
      <w:r w:rsidRPr="00765073">
        <w:rPr>
          <w:rFonts w:ascii="Arial" w:hAnsi="Arial" w:cs="Arial"/>
          <w:sz w:val="22"/>
          <w:szCs w:val="22"/>
        </w:rPr>
        <w:t>a.</w:t>
      </w:r>
      <w:r w:rsidRPr="00765073">
        <w:rPr>
          <w:rFonts w:ascii="Arial" w:hAnsi="Arial" w:cs="Arial"/>
          <w:sz w:val="22"/>
          <w:szCs w:val="22"/>
        </w:rPr>
        <w:tab/>
        <w:t xml:space="preserve">EU+ partners will provide timely, transparent and comprehensive information on aid flows at country and sector level, to the </w:t>
      </w:r>
      <w:r>
        <w:rPr>
          <w:rFonts w:ascii="Arial" w:hAnsi="Arial" w:cs="Arial"/>
          <w:sz w:val="22"/>
          <w:szCs w:val="22"/>
        </w:rPr>
        <w:t xml:space="preserve">government’s </w:t>
      </w:r>
      <w:r w:rsidRPr="00765073">
        <w:rPr>
          <w:rFonts w:ascii="Arial" w:hAnsi="Arial" w:cs="Arial"/>
          <w:sz w:val="22"/>
          <w:szCs w:val="22"/>
        </w:rPr>
        <w:t>Aid Management Platform</w:t>
      </w:r>
      <w:r>
        <w:rPr>
          <w:rFonts w:ascii="Arial" w:hAnsi="Arial" w:cs="Arial"/>
          <w:sz w:val="22"/>
          <w:szCs w:val="22"/>
        </w:rPr>
        <w:t xml:space="preserve"> (AMP)</w:t>
      </w:r>
      <w:r w:rsidRPr="00765073">
        <w:rPr>
          <w:rFonts w:ascii="Arial" w:hAnsi="Arial" w:cs="Arial"/>
          <w:sz w:val="22"/>
          <w:szCs w:val="22"/>
        </w:rPr>
        <w:t xml:space="preserve">. This will include reliable annual disbursement schedules and indicative commitments over a 3-year framework. </w:t>
      </w:r>
    </w:p>
    <w:p w:rsidR="00CD2B95" w:rsidRPr="00765073" w:rsidRDefault="00CD2B95" w:rsidP="007A5E5C">
      <w:pPr>
        <w:spacing w:after="0"/>
        <w:ind w:left="709" w:hanging="709"/>
        <w:jc w:val="both"/>
        <w:rPr>
          <w:rFonts w:ascii="Arial" w:hAnsi="Arial" w:cs="Arial"/>
          <w:sz w:val="22"/>
          <w:szCs w:val="22"/>
        </w:rPr>
      </w:pPr>
      <w:r w:rsidRPr="00765073">
        <w:rPr>
          <w:rFonts w:ascii="Arial" w:hAnsi="Arial" w:cs="Arial"/>
          <w:sz w:val="22"/>
          <w:szCs w:val="22"/>
        </w:rPr>
        <w:lastRenderedPageBreak/>
        <w:t>b.</w:t>
      </w:r>
      <w:r w:rsidRPr="00765073">
        <w:rPr>
          <w:rFonts w:ascii="Arial" w:hAnsi="Arial" w:cs="Arial"/>
          <w:sz w:val="22"/>
          <w:szCs w:val="22"/>
        </w:rPr>
        <w:tab/>
        <w:t>Information on proposed, planned and allocated EU+ financial allocations per sector/sub-sector will be shared between donors and with the Government, to foster reduced fragmentation and create improved complementarity (matrix of indicative financial allocations).</w:t>
      </w:r>
    </w:p>
    <w:p w:rsidR="00CD2B95" w:rsidRPr="00765073" w:rsidRDefault="00CD2B95" w:rsidP="007A5E5C">
      <w:pPr>
        <w:spacing w:after="0"/>
        <w:ind w:left="709" w:hanging="709"/>
        <w:jc w:val="both"/>
        <w:rPr>
          <w:rFonts w:ascii="Arial" w:hAnsi="Arial" w:cs="Arial"/>
          <w:sz w:val="22"/>
          <w:szCs w:val="22"/>
        </w:rPr>
      </w:pPr>
      <w:r w:rsidRPr="00765073">
        <w:rPr>
          <w:rFonts w:ascii="Arial" w:hAnsi="Arial" w:cs="Arial"/>
          <w:sz w:val="22"/>
          <w:szCs w:val="22"/>
        </w:rPr>
        <w:t>c.</w:t>
      </w:r>
      <w:r w:rsidRPr="00765073">
        <w:rPr>
          <w:rFonts w:ascii="Arial" w:hAnsi="Arial" w:cs="Arial"/>
          <w:sz w:val="22"/>
          <w:szCs w:val="22"/>
        </w:rPr>
        <w:tab/>
        <w:t>Concerted efforts will be made to increase transparency and accountability, through regularly published joint EU+ publications on the quality and development effectiveness of EU+ assistance (EU+ blue book).</w:t>
      </w:r>
      <w:r>
        <w:rPr>
          <w:rFonts w:ascii="Arial" w:hAnsi="Arial" w:cs="Arial"/>
          <w:sz w:val="22"/>
          <w:szCs w:val="22"/>
        </w:rPr>
        <w:t xml:space="preserve"> EU+ partners will use AMP data for such aggregate annual reporting. It will highlight the degree of value for money via relating costs to planned and actual results.</w:t>
      </w:r>
    </w:p>
    <w:p w:rsidR="00CD2B95" w:rsidRPr="00765073" w:rsidRDefault="00CD2B95" w:rsidP="007A5E5C">
      <w:pPr>
        <w:spacing w:after="0"/>
        <w:ind w:left="709" w:hanging="709"/>
        <w:jc w:val="both"/>
        <w:rPr>
          <w:rFonts w:ascii="Arial" w:hAnsi="Arial" w:cs="Arial"/>
          <w:sz w:val="22"/>
          <w:szCs w:val="22"/>
        </w:rPr>
      </w:pPr>
      <w:r w:rsidRPr="00765073">
        <w:rPr>
          <w:rFonts w:ascii="Arial" w:hAnsi="Arial" w:cs="Arial"/>
          <w:sz w:val="22"/>
          <w:szCs w:val="22"/>
        </w:rPr>
        <w:t>d.</w:t>
      </w:r>
      <w:r w:rsidRPr="00765073">
        <w:rPr>
          <w:rFonts w:ascii="Arial" w:hAnsi="Arial" w:cs="Arial"/>
          <w:sz w:val="22"/>
          <w:szCs w:val="22"/>
        </w:rPr>
        <w:tab/>
        <w:t>Joint risk assessments will be conducted by EU+ partners, preferably with other DAG partners, and will be reviewed on regular bases, to ensure that allocations take account of local dynamics, and are adjusted to take account of changes, where necessary. This will also involve regular assessment of local absorption and implementation capacities for the intervention sectors, to ensure that the assistance does not itself contribute to bottlenecks or sectoral inflation.</w:t>
      </w:r>
    </w:p>
    <w:p w:rsidR="00CD2B95" w:rsidRDefault="00CD2B95" w:rsidP="007A5E5C">
      <w:pPr>
        <w:spacing w:after="0"/>
        <w:ind w:left="709" w:hanging="709"/>
        <w:jc w:val="both"/>
        <w:rPr>
          <w:rFonts w:ascii="Arial" w:hAnsi="Arial" w:cs="Arial"/>
          <w:sz w:val="22"/>
          <w:szCs w:val="22"/>
        </w:rPr>
      </w:pPr>
    </w:p>
    <w:p w:rsidR="00CD2B95" w:rsidRPr="00765073" w:rsidRDefault="00CD2B95" w:rsidP="007A5E5C">
      <w:pPr>
        <w:spacing w:after="0"/>
        <w:ind w:left="709" w:hanging="709"/>
        <w:jc w:val="both"/>
        <w:rPr>
          <w:rFonts w:ascii="Arial" w:hAnsi="Arial" w:cs="Arial"/>
          <w:sz w:val="22"/>
          <w:szCs w:val="22"/>
        </w:rPr>
      </w:pPr>
    </w:p>
    <w:p w:rsidR="00CD2B95" w:rsidRPr="003053B5" w:rsidRDefault="00CD2B95" w:rsidP="007A5E5C">
      <w:pPr>
        <w:pStyle w:val="ListParagraph"/>
        <w:numPr>
          <w:ilvl w:val="0"/>
          <w:numId w:val="45"/>
        </w:numPr>
        <w:spacing w:after="0"/>
        <w:jc w:val="both"/>
        <w:rPr>
          <w:rFonts w:ascii="Arial" w:hAnsi="Arial" w:cs="Arial"/>
          <w:b/>
          <w:sz w:val="22"/>
          <w:szCs w:val="22"/>
        </w:rPr>
      </w:pPr>
      <w:r w:rsidRPr="003053B5">
        <w:rPr>
          <w:rFonts w:ascii="Arial" w:hAnsi="Arial" w:cs="Arial"/>
          <w:b/>
          <w:sz w:val="22"/>
          <w:szCs w:val="22"/>
        </w:rPr>
        <w:t>Division of Labour</w:t>
      </w:r>
    </w:p>
    <w:p w:rsidR="00CD2B95" w:rsidRPr="003053B5" w:rsidRDefault="00CD2B95" w:rsidP="007A5E5C">
      <w:pPr>
        <w:spacing w:after="0"/>
        <w:ind w:left="360"/>
        <w:jc w:val="both"/>
        <w:rPr>
          <w:rFonts w:ascii="Arial" w:hAnsi="Arial" w:cs="Arial"/>
          <w:b/>
          <w:sz w:val="22"/>
          <w:szCs w:val="22"/>
        </w:rPr>
      </w:pPr>
    </w:p>
    <w:p w:rsidR="00CD2B95" w:rsidRPr="00765073" w:rsidRDefault="00CD2B95" w:rsidP="007A5E5C">
      <w:pPr>
        <w:spacing w:after="0"/>
        <w:ind w:left="709" w:hanging="709"/>
        <w:jc w:val="both"/>
        <w:rPr>
          <w:rFonts w:ascii="Arial" w:hAnsi="Arial" w:cs="Arial"/>
          <w:sz w:val="22"/>
          <w:szCs w:val="22"/>
        </w:rPr>
      </w:pPr>
      <w:r w:rsidRPr="00765073">
        <w:rPr>
          <w:rFonts w:ascii="Arial" w:hAnsi="Arial" w:cs="Arial"/>
          <w:sz w:val="22"/>
          <w:szCs w:val="22"/>
        </w:rPr>
        <w:t>The ‘Division of Labour’ milestones are:</w:t>
      </w:r>
    </w:p>
    <w:p w:rsidR="00CD2B95" w:rsidRPr="00765073" w:rsidRDefault="00CD2B95" w:rsidP="007A5E5C">
      <w:pPr>
        <w:pStyle w:val="ListParagraph"/>
        <w:numPr>
          <w:ilvl w:val="0"/>
          <w:numId w:val="42"/>
        </w:numPr>
        <w:spacing w:after="0" w:line="276" w:lineRule="auto"/>
        <w:jc w:val="both"/>
        <w:rPr>
          <w:rFonts w:ascii="Arial" w:hAnsi="Arial" w:cs="Arial"/>
          <w:sz w:val="22"/>
          <w:szCs w:val="22"/>
        </w:rPr>
      </w:pPr>
      <w:r w:rsidRPr="00765073">
        <w:rPr>
          <w:rFonts w:ascii="Arial" w:hAnsi="Arial" w:cs="Arial"/>
          <w:sz w:val="22"/>
          <w:szCs w:val="22"/>
        </w:rPr>
        <w:t>Mapping EU+ sector presence</w:t>
      </w:r>
    </w:p>
    <w:p w:rsidR="00CD2B95" w:rsidRPr="00765073" w:rsidRDefault="00CD2B95" w:rsidP="007A5E5C">
      <w:pPr>
        <w:pStyle w:val="ListParagraph"/>
        <w:numPr>
          <w:ilvl w:val="0"/>
          <w:numId w:val="42"/>
        </w:numPr>
        <w:spacing w:after="0" w:line="276" w:lineRule="auto"/>
        <w:jc w:val="both"/>
        <w:rPr>
          <w:rFonts w:ascii="Arial" w:hAnsi="Arial" w:cs="Arial"/>
          <w:sz w:val="22"/>
          <w:szCs w:val="22"/>
        </w:rPr>
      </w:pPr>
      <w:r w:rsidRPr="00765073">
        <w:rPr>
          <w:rFonts w:ascii="Arial" w:hAnsi="Arial" w:cs="Arial"/>
          <w:sz w:val="22"/>
          <w:szCs w:val="22"/>
        </w:rPr>
        <w:t>Improving the effectiveness and quality of policy dialogue</w:t>
      </w:r>
    </w:p>
    <w:p w:rsidR="00CD2B95" w:rsidRPr="00765073" w:rsidRDefault="00CD2B95" w:rsidP="007A5E5C">
      <w:pPr>
        <w:pStyle w:val="ListParagraph"/>
        <w:numPr>
          <w:ilvl w:val="0"/>
          <w:numId w:val="42"/>
        </w:numPr>
        <w:spacing w:after="0" w:line="276" w:lineRule="auto"/>
        <w:jc w:val="both"/>
        <w:rPr>
          <w:rFonts w:ascii="Arial" w:hAnsi="Arial" w:cs="Arial"/>
          <w:sz w:val="22"/>
          <w:szCs w:val="22"/>
        </w:rPr>
      </w:pPr>
      <w:r w:rsidRPr="00765073">
        <w:rPr>
          <w:rFonts w:ascii="Arial" w:hAnsi="Arial" w:cs="Arial"/>
          <w:sz w:val="22"/>
          <w:szCs w:val="22"/>
        </w:rPr>
        <w:t>Decreasing transaction costs</w:t>
      </w:r>
    </w:p>
    <w:p w:rsidR="00CD2B95" w:rsidRPr="00765073" w:rsidRDefault="00CD2B95" w:rsidP="007A5E5C">
      <w:pPr>
        <w:pStyle w:val="ListParagraph"/>
        <w:numPr>
          <w:ilvl w:val="0"/>
          <w:numId w:val="42"/>
        </w:numPr>
        <w:spacing w:after="0" w:line="276" w:lineRule="auto"/>
        <w:jc w:val="both"/>
        <w:rPr>
          <w:rFonts w:ascii="Arial" w:hAnsi="Arial" w:cs="Arial"/>
          <w:sz w:val="22"/>
          <w:szCs w:val="22"/>
        </w:rPr>
      </w:pPr>
      <w:r w:rsidRPr="00765073">
        <w:rPr>
          <w:rFonts w:ascii="Arial" w:hAnsi="Arial" w:cs="Arial"/>
          <w:sz w:val="22"/>
          <w:szCs w:val="22"/>
        </w:rPr>
        <w:t>Concentrating bilateral cooperation resources on fewer sectors</w:t>
      </w:r>
    </w:p>
    <w:p w:rsidR="00CD2B95" w:rsidRPr="00765073" w:rsidRDefault="00CD2B95" w:rsidP="007A5E5C">
      <w:pPr>
        <w:pStyle w:val="ListParagraph"/>
        <w:numPr>
          <w:ilvl w:val="0"/>
          <w:numId w:val="42"/>
        </w:numPr>
        <w:spacing w:after="0" w:line="276" w:lineRule="auto"/>
        <w:jc w:val="both"/>
        <w:rPr>
          <w:rFonts w:ascii="Arial" w:hAnsi="Arial" w:cs="Arial"/>
          <w:sz w:val="22"/>
          <w:szCs w:val="22"/>
        </w:rPr>
      </w:pPr>
      <w:r w:rsidRPr="00765073">
        <w:rPr>
          <w:rFonts w:ascii="Arial" w:hAnsi="Arial" w:cs="Arial"/>
          <w:sz w:val="22"/>
          <w:szCs w:val="22"/>
        </w:rPr>
        <w:t>Developing harmonised approaches</w:t>
      </w:r>
    </w:p>
    <w:p w:rsidR="00CD2B95" w:rsidRPr="00765073" w:rsidRDefault="00CD2B95" w:rsidP="007A5E5C">
      <w:pPr>
        <w:pStyle w:val="ListParagraph"/>
        <w:numPr>
          <w:ilvl w:val="0"/>
          <w:numId w:val="42"/>
        </w:numPr>
        <w:spacing w:after="0" w:line="276" w:lineRule="auto"/>
        <w:jc w:val="both"/>
        <w:rPr>
          <w:rFonts w:ascii="Arial" w:hAnsi="Arial" w:cs="Arial"/>
          <w:sz w:val="22"/>
          <w:szCs w:val="22"/>
        </w:rPr>
      </w:pPr>
      <w:r w:rsidRPr="00765073">
        <w:rPr>
          <w:rFonts w:ascii="Arial" w:hAnsi="Arial" w:cs="Arial"/>
          <w:sz w:val="22"/>
          <w:szCs w:val="22"/>
        </w:rPr>
        <w:t>Coordinating with Government and wider development community</w:t>
      </w:r>
    </w:p>
    <w:p w:rsidR="00CD2B95" w:rsidRPr="00765073" w:rsidRDefault="00CD2B95" w:rsidP="007A5E5C">
      <w:pPr>
        <w:pStyle w:val="ListParagraph"/>
        <w:numPr>
          <w:ilvl w:val="0"/>
          <w:numId w:val="42"/>
        </w:numPr>
        <w:spacing w:after="0" w:line="276" w:lineRule="auto"/>
        <w:jc w:val="both"/>
        <w:rPr>
          <w:rFonts w:ascii="Arial" w:hAnsi="Arial" w:cs="Arial"/>
          <w:sz w:val="22"/>
          <w:szCs w:val="22"/>
        </w:rPr>
      </w:pPr>
      <w:r w:rsidRPr="00765073">
        <w:rPr>
          <w:rFonts w:ascii="Arial" w:hAnsi="Arial" w:cs="Arial"/>
          <w:sz w:val="22"/>
          <w:szCs w:val="22"/>
        </w:rPr>
        <w:t>Developing joint diagnostic tools</w:t>
      </w:r>
    </w:p>
    <w:p w:rsidR="00CD2B95" w:rsidRPr="00765073" w:rsidRDefault="00CD2B95" w:rsidP="007A5E5C">
      <w:pPr>
        <w:spacing w:after="0"/>
        <w:ind w:left="709" w:hanging="709"/>
        <w:jc w:val="both"/>
        <w:rPr>
          <w:rFonts w:ascii="Arial" w:hAnsi="Arial" w:cs="Arial"/>
          <w:sz w:val="22"/>
          <w:szCs w:val="22"/>
        </w:rPr>
      </w:pPr>
    </w:p>
    <w:p w:rsidR="00CD2B95" w:rsidRPr="00765073" w:rsidRDefault="00CD2B95" w:rsidP="007A5E5C">
      <w:pPr>
        <w:spacing w:after="0"/>
        <w:ind w:left="709" w:hanging="709"/>
        <w:jc w:val="both"/>
        <w:rPr>
          <w:rFonts w:ascii="Arial" w:hAnsi="Arial" w:cs="Arial"/>
          <w:sz w:val="22"/>
          <w:szCs w:val="22"/>
        </w:rPr>
      </w:pPr>
      <w:r w:rsidRPr="00765073">
        <w:rPr>
          <w:rFonts w:ascii="Arial" w:hAnsi="Arial" w:cs="Arial"/>
          <w:sz w:val="22"/>
          <w:szCs w:val="22"/>
        </w:rPr>
        <w:t xml:space="preserve">A mapping of EU+ sector presence, by both sector and modality, will be updated regularly. </w:t>
      </w:r>
      <w:r>
        <w:rPr>
          <w:rFonts w:ascii="Arial" w:hAnsi="Arial" w:cs="Arial"/>
          <w:sz w:val="22"/>
          <w:szCs w:val="22"/>
        </w:rPr>
        <w:t>M</w:t>
      </w:r>
      <w:r w:rsidRPr="00765073">
        <w:rPr>
          <w:rFonts w:ascii="Arial" w:hAnsi="Arial" w:cs="Arial"/>
          <w:sz w:val="22"/>
          <w:szCs w:val="22"/>
        </w:rPr>
        <w:t>any EU+ donors in Ethiopia have started to rationalise the sectors in which they are active, in consultation with all partners, with the objective of supporting a maximum of three focal sectors per partner. There will be continued mapping and development of joint diagnostic tools, to improve the cost effectiveness of providing sound analyses and research. Joint programming will not create mechanisms which are parallel to existing mechanisms.</w:t>
      </w:r>
    </w:p>
    <w:p w:rsidR="00CD2B95" w:rsidRPr="00765073" w:rsidRDefault="00CD2B95" w:rsidP="007A5E5C">
      <w:pPr>
        <w:spacing w:after="0"/>
        <w:jc w:val="both"/>
        <w:rPr>
          <w:rFonts w:ascii="Arial" w:hAnsi="Arial" w:cs="Arial"/>
          <w:sz w:val="22"/>
          <w:szCs w:val="22"/>
        </w:rPr>
      </w:pPr>
    </w:p>
    <w:p w:rsidR="00CD2B95" w:rsidRPr="00765073" w:rsidRDefault="00CD2B95" w:rsidP="007A5E5C">
      <w:pPr>
        <w:spacing w:after="0"/>
        <w:jc w:val="both"/>
        <w:rPr>
          <w:rFonts w:ascii="Arial" w:hAnsi="Arial" w:cs="Arial"/>
          <w:sz w:val="22"/>
          <w:szCs w:val="22"/>
          <w:lang w:val="en-GB"/>
        </w:rPr>
      </w:pPr>
    </w:p>
    <w:p w:rsidR="00CD2B95" w:rsidRPr="00765073" w:rsidRDefault="00CD2B95" w:rsidP="007A5E5C">
      <w:pPr>
        <w:spacing w:after="0"/>
        <w:jc w:val="both"/>
        <w:rPr>
          <w:rFonts w:ascii="Arial" w:hAnsi="Arial" w:cs="Arial"/>
          <w:sz w:val="22"/>
          <w:szCs w:val="22"/>
          <w:lang w:val="en-GB"/>
        </w:rPr>
      </w:pPr>
    </w:p>
    <w:p w:rsidR="00CD2B95" w:rsidRPr="00765073" w:rsidRDefault="00CD2B95" w:rsidP="007A5E5C">
      <w:pPr>
        <w:tabs>
          <w:tab w:val="left" w:pos="0"/>
        </w:tabs>
        <w:spacing w:after="0"/>
        <w:jc w:val="center"/>
        <w:rPr>
          <w:rFonts w:ascii="Arial" w:hAnsi="Arial" w:cs="Arial"/>
          <w:sz w:val="22"/>
          <w:szCs w:val="22"/>
        </w:rPr>
      </w:pPr>
      <w:r>
        <w:rPr>
          <w:rFonts w:ascii="Arial" w:hAnsi="Arial" w:cs="Arial"/>
          <w:sz w:val="22"/>
          <w:szCs w:val="22"/>
        </w:rPr>
        <w:t>----------------------</w:t>
      </w:r>
    </w:p>
    <w:p w:rsidR="00CD2B95" w:rsidRPr="00765073" w:rsidRDefault="00CD2B95" w:rsidP="007A5E5C">
      <w:pPr>
        <w:spacing w:after="0"/>
        <w:jc w:val="both"/>
        <w:rPr>
          <w:rFonts w:ascii="Arial" w:hAnsi="Arial" w:cs="Arial"/>
          <w:sz w:val="22"/>
          <w:szCs w:val="22"/>
          <w:lang w:val="en-GB"/>
        </w:rPr>
      </w:pPr>
    </w:p>
    <w:p w:rsidR="00CD2B95" w:rsidRPr="00312667" w:rsidRDefault="00CD2B95" w:rsidP="006D357A">
      <w:pPr>
        <w:framePr w:hSpace="180" w:wrap="around" w:hAnchor="page" w:x="1470" w:y="-289"/>
        <w:spacing w:after="0"/>
        <w:rPr>
          <w:rFonts w:ascii="Arial" w:hAnsi="Arial"/>
          <w:b/>
          <w:bCs/>
          <w:sz w:val="22"/>
          <w:szCs w:val="22"/>
          <w:lang w:val="en-GB"/>
        </w:rPr>
        <w:sectPr w:rsidR="00CD2B95" w:rsidRPr="00312667" w:rsidSect="00081966">
          <w:headerReference w:type="default" r:id="rId11"/>
          <w:footerReference w:type="even" r:id="rId12"/>
          <w:footerReference w:type="default" r:id="rId13"/>
          <w:pgSz w:w="11904" w:h="16834"/>
          <w:pgMar w:top="1418" w:right="1361" w:bottom="1418" w:left="1361" w:header="709" w:footer="709" w:gutter="0"/>
          <w:cols w:space="708"/>
          <w:docGrid w:linePitch="326"/>
        </w:sectPr>
      </w:pPr>
    </w:p>
    <w:p w:rsidR="00CD2B95" w:rsidRDefault="00CD2B95" w:rsidP="00407014">
      <w:pPr>
        <w:spacing w:after="0"/>
        <w:rPr>
          <w:lang w:val="en-GB"/>
        </w:rPr>
      </w:pPr>
    </w:p>
    <w:p w:rsidR="00CD2B95" w:rsidRDefault="00CD2B95" w:rsidP="00407014">
      <w:pPr>
        <w:spacing w:after="0"/>
        <w:rPr>
          <w:lang w:val="en-GB"/>
        </w:rPr>
      </w:pPr>
    </w:p>
    <w:tbl>
      <w:tblPr>
        <w:tblW w:w="11640" w:type="dxa"/>
        <w:tblInd w:w="93" w:type="dxa"/>
        <w:tblLook w:val="0000" w:firstRow="0" w:lastRow="0" w:firstColumn="0" w:lastColumn="0" w:noHBand="0" w:noVBand="0"/>
      </w:tblPr>
      <w:tblGrid>
        <w:gridCol w:w="628"/>
        <w:gridCol w:w="661"/>
        <w:gridCol w:w="661"/>
        <w:gridCol w:w="661"/>
        <w:gridCol w:w="661"/>
        <w:gridCol w:w="661"/>
        <w:gridCol w:w="661"/>
        <w:gridCol w:w="661"/>
        <w:gridCol w:w="661"/>
        <w:gridCol w:w="661"/>
        <w:gridCol w:w="661"/>
        <w:gridCol w:w="661"/>
        <w:gridCol w:w="3741"/>
      </w:tblGrid>
      <w:tr w:rsidR="00CD2B95" w:rsidRPr="00081966" w:rsidTr="00081966">
        <w:trPr>
          <w:trHeight w:val="315"/>
        </w:trPr>
        <w:tc>
          <w:tcPr>
            <w:tcW w:w="11640" w:type="dxa"/>
            <w:gridSpan w:val="13"/>
            <w:tcBorders>
              <w:top w:val="single" w:sz="8" w:space="0" w:color="auto"/>
              <w:left w:val="single" w:sz="8" w:space="0" w:color="auto"/>
              <w:bottom w:val="single" w:sz="8" w:space="0" w:color="auto"/>
              <w:right w:val="single" w:sz="8" w:space="0" w:color="000000"/>
            </w:tcBorders>
            <w:shd w:val="clear" w:color="auto" w:fill="FF0000"/>
            <w:vAlign w:val="bottom"/>
          </w:tcPr>
          <w:p w:rsidR="00CD2B95" w:rsidRPr="00081966" w:rsidRDefault="00CD2B95" w:rsidP="00081966">
            <w:pPr>
              <w:spacing w:after="0"/>
              <w:jc w:val="center"/>
              <w:rPr>
                <w:rFonts w:ascii="Arial" w:eastAsia="MS Mincho" w:hAnsi="Arial" w:cs="Arial"/>
                <w:b/>
                <w:bCs/>
                <w:lang w:val="en-GB" w:eastAsia="ja-JP"/>
              </w:rPr>
            </w:pPr>
            <w:r w:rsidRPr="00081966">
              <w:rPr>
                <w:rFonts w:ascii="Arial" w:eastAsia="MS Mincho" w:hAnsi="Arial" w:cs="Arial"/>
                <w:b/>
                <w:bCs/>
                <w:sz w:val="22"/>
                <w:szCs w:val="22"/>
                <w:lang w:val="en-GB" w:eastAsia="ja-JP"/>
              </w:rPr>
              <w:t>annex 2: PROGRAMMING CYCLES</w:t>
            </w:r>
          </w:p>
        </w:tc>
      </w:tr>
      <w:tr w:rsidR="00CD2B95" w:rsidRPr="00081966" w:rsidTr="00081966">
        <w:trPr>
          <w:trHeight w:val="255"/>
        </w:trPr>
        <w:tc>
          <w:tcPr>
            <w:tcW w:w="495" w:type="dxa"/>
            <w:tcBorders>
              <w:top w:val="nil"/>
              <w:left w:val="single" w:sz="8" w:space="0" w:color="auto"/>
              <w:bottom w:val="single" w:sz="4" w:space="0" w:color="auto"/>
              <w:right w:val="single" w:sz="4" w:space="0" w:color="auto"/>
            </w:tcBorders>
            <w:shd w:val="clear" w:color="auto" w:fill="C0C0C0"/>
            <w:noWrap/>
          </w:tcPr>
          <w:p w:rsidR="00CD2B95" w:rsidRPr="00081966" w:rsidRDefault="00CD2B95" w:rsidP="00081966">
            <w:pPr>
              <w:spacing w:after="0"/>
              <w:jc w:val="center"/>
              <w:rPr>
                <w:rFonts w:ascii="Arial" w:eastAsia="MS Mincho" w:hAnsi="Arial" w:cs="Arial"/>
                <w:b/>
                <w:bCs/>
                <w:sz w:val="20"/>
                <w:szCs w:val="20"/>
                <w:lang w:val="en-GB" w:eastAsia="ja-JP"/>
              </w:rPr>
            </w:pPr>
            <w:r w:rsidRPr="00081966">
              <w:rPr>
                <w:rFonts w:ascii="Arial" w:eastAsia="MS Mincho" w:hAnsi="Arial" w:cs="Arial"/>
                <w:b/>
                <w:bCs/>
                <w:sz w:val="20"/>
                <w:szCs w:val="20"/>
                <w:lang w:val="en-GB" w:eastAsia="ja-JP"/>
              </w:rPr>
              <w:t> </w:t>
            </w:r>
          </w:p>
        </w:tc>
        <w:tc>
          <w:tcPr>
            <w:tcW w:w="532" w:type="dxa"/>
            <w:tcBorders>
              <w:top w:val="nil"/>
              <w:left w:val="nil"/>
              <w:bottom w:val="single" w:sz="4" w:space="0" w:color="auto"/>
              <w:right w:val="single" w:sz="4" w:space="0" w:color="auto"/>
            </w:tcBorders>
            <w:shd w:val="clear" w:color="auto" w:fill="C0C0C0"/>
            <w:noWrap/>
          </w:tcPr>
          <w:p w:rsidR="00CD2B95" w:rsidRPr="00081966" w:rsidRDefault="00CD2B95" w:rsidP="00081966">
            <w:pPr>
              <w:spacing w:after="0"/>
              <w:jc w:val="center"/>
              <w:rPr>
                <w:rFonts w:ascii="Arial" w:eastAsia="MS Mincho" w:hAnsi="Arial" w:cs="Arial"/>
                <w:b/>
                <w:bCs/>
                <w:color w:val="000000"/>
                <w:sz w:val="20"/>
                <w:szCs w:val="20"/>
                <w:lang w:val="en-GB" w:eastAsia="ja-JP"/>
              </w:rPr>
            </w:pPr>
            <w:r w:rsidRPr="00081966">
              <w:rPr>
                <w:rFonts w:ascii="Arial" w:eastAsia="MS Mincho" w:hAnsi="Arial" w:cs="Arial"/>
                <w:b/>
                <w:bCs/>
                <w:color w:val="000000"/>
                <w:sz w:val="20"/>
                <w:szCs w:val="20"/>
                <w:lang w:val="en-GB" w:eastAsia="ja-JP"/>
              </w:rPr>
              <w:t>2008</w:t>
            </w:r>
          </w:p>
        </w:tc>
        <w:tc>
          <w:tcPr>
            <w:tcW w:w="532" w:type="dxa"/>
            <w:tcBorders>
              <w:top w:val="nil"/>
              <w:left w:val="nil"/>
              <w:bottom w:val="single" w:sz="4" w:space="0" w:color="auto"/>
              <w:right w:val="single" w:sz="4" w:space="0" w:color="auto"/>
            </w:tcBorders>
            <w:shd w:val="clear" w:color="auto" w:fill="C0C0C0"/>
            <w:noWrap/>
          </w:tcPr>
          <w:p w:rsidR="00CD2B95" w:rsidRPr="00081966" w:rsidRDefault="00CD2B95" w:rsidP="00081966">
            <w:pPr>
              <w:spacing w:after="0"/>
              <w:jc w:val="center"/>
              <w:rPr>
                <w:rFonts w:ascii="Arial" w:eastAsia="MS Mincho" w:hAnsi="Arial" w:cs="Arial"/>
                <w:b/>
                <w:bCs/>
                <w:color w:val="000000"/>
                <w:sz w:val="20"/>
                <w:szCs w:val="20"/>
                <w:lang w:val="en-GB" w:eastAsia="ja-JP"/>
              </w:rPr>
            </w:pPr>
            <w:r w:rsidRPr="00081966">
              <w:rPr>
                <w:rFonts w:ascii="Arial" w:eastAsia="MS Mincho" w:hAnsi="Arial" w:cs="Arial"/>
                <w:b/>
                <w:bCs/>
                <w:color w:val="000000"/>
                <w:sz w:val="20"/>
                <w:szCs w:val="20"/>
                <w:lang w:val="en-GB" w:eastAsia="ja-JP"/>
              </w:rPr>
              <w:t>2009</w:t>
            </w:r>
          </w:p>
        </w:tc>
        <w:tc>
          <w:tcPr>
            <w:tcW w:w="532" w:type="dxa"/>
            <w:tcBorders>
              <w:top w:val="nil"/>
              <w:left w:val="nil"/>
              <w:bottom w:val="single" w:sz="4" w:space="0" w:color="auto"/>
              <w:right w:val="single" w:sz="4" w:space="0" w:color="auto"/>
            </w:tcBorders>
            <w:shd w:val="clear" w:color="auto" w:fill="C0C0C0"/>
            <w:noWrap/>
          </w:tcPr>
          <w:p w:rsidR="00CD2B95" w:rsidRPr="00081966" w:rsidRDefault="00CD2B95" w:rsidP="00081966">
            <w:pPr>
              <w:spacing w:after="0"/>
              <w:jc w:val="center"/>
              <w:rPr>
                <w:rFonts w:ascii="Arial" w:eastAsia="MS Mincho" w:hAnsi="Arial" w:cs="Arial"/>
                <w:b/>
                <w:bCs/>
                <w:color w:val="000000"/>
                <w:sz w:val="20"/>
                <w:szCs w:val="20"/>
                <w:lang w:val="en-GB" w:eastAsia="ja-JP"/>
              </w:rPr>
            </w:pPr>
            <w:r w:rsidRPr="00081966">
              <w:rPr>
                <w:rFonts w:ascii="Arial" w:eastAsia="MS Mincho" w:hAnsi="Arial" w:cs="Arial"/>
                <w:b/>
                <w:bCs/>
                <w:color w:val="000000"/>
                <w:sz w:val="20"/>
                <w:szCs w:val="20"/>
                <w:lang w:val="en-GB" w:eastAsia="ja-JP"/>
              </w:rPr>
              <w:t>2010</w:t>
            </w:r>
          </w:p>
        </w:tc>
        <w:tc>
          <w:tcPr>
            <w:tcW w:w="532" w:type="dxa"/>
            <w:tcBorders>
              <w:top w:val="nil"/>
              <w:left w:val="nil"/>
              <w:bottom w:val="single" w:sz="4" w:space="0" w:color="auto"/>
              <w:right w:val="single" w:sz="4" w:space="0" w:color="auto"/>
            </w:tcBorders>
            <w:shd w:val="clear" w:color="auto" w:fill="C0C0C0"/>
            <w:noWrap/>
          </w:tcPr>
          <w:p w:rsidR="00CD2B95" w:rsidRPr="00081966" w:rsidRDefault="00CD2B95" w:rsidP="00081966">
            <w:pPr>
              <w:spacing w:after="0"/>
              <w:jc w:val="center"/>
              <w:rPr>
                <w:rFonts w:ascii="Arial" w:eastAsia="MS Mincho" w:hAnsi="Arial" w:cs="Arial"/>
                <w:b/>
                <w:bCs/>
                <w:color w:val="000000"/>
                <w:sz w:val="20"/>
                <w:szCs w:val="20"/>
                <w:lang w:val="en-GB" w:eastAsia="ja-JP"/>
              </w:rPr>
            </w:pPr>
            <w:r w:rsidRPr="00081966">
              <w:rPr>
                <w:rFonts w:ascii="Arial" w:eastAsia="MS Mincho" w:hAnsi="Arial" w:cs="Arial"/>
                <w:b/>
                <w:bCs/>
                <w:color w:val="000000"/>
                <w:sz w:val="20"/>
                <w:szCs w:val="20"/>
                <w:lang w:val="en-GB" w:eastAsia="ja-JP"/>
              </w:rPr>
              <w:t>2011</w:t>
            </w:r>
          </w:p>
        </w:tc>
        <w:tc>
          <w:tcPr>
            <w:tcW w:w="532" w:type="dxa"/>
            <w:tcBorders>
              <w:top w:val="nil"/>
              <w:left w:val="nil"/>
              <w:bottom w:val="single" w:sz="4" w:space="0" w:color="auto"/>
              <w:right w:val="single" w:sz="4" w:space="0" w:color="auto"/>
            </w:tcBorders>
            <w:shd w:val="clear" w:color="auto" w:fill="C0C0C0"/>
            <w:noWrap/>
          </w:tcPr>
          <w:p w:rsidR="00CD2B95" w:rsidRPr="00081966" w:rsidRDefault="00CD2B95" w:rsidP="00081966">
            <w:pPr>
              <w:spacing w:after="0"/>
              <w:jc w:val="center"/>
              <w:rPr>
                <w:rFonts w:ascii="Arial" w:eastAsia="MS Mincho" w:hAnsi="Arial" w:cs="Arial"/>
                <w:b/>
                <w:bCs/>
                <w:color w:val="000000"/>
                <w:sz w:val="20"/>
                <w:szCs w:val="20"/>
                <w:lang w:val="en-GB" w:eastAsia="ja-JP"/>
              </w:rPr>
            </w:pPr>
            <w:r w:rsidRPr="00081966">
              <w:rPr>
                <w:rFonts w:ascii="Arial" w:eastAsia="MS Mincho" w:hAnsi="Arial" w:cs="Arial"/>
                <w:b/>
                <w:bCs/>
                <w:color w:val="000000"/>
                <w:sz w:val="20"/>
                <w:szCs w:val="20"/>
                <w:lang w:val="en-GB" w:eastAsia="ja-JP"/>
              </w:rPr>
              <w:t>2012</w:t>
            </w:r>
          </w:p>
        </w:tc>
        <w:tc>
          <w:tcPr>
            <w:tcW w:w="532" w:type="dxa"/>
            <w:tcBorders>
              <w:top w:val="nil"/>
              <w:left w:val="nil"/>
              <w:bottom w:val="single" w:sz="4" w:space="0" w:color="auto"/>
              <w:right w:val="single" w:sz="4" w:space="0" w:color="auto"/>
            </w:tcBorders>
            <w:shd w:val="clear" w:color="auto" w:fill="C0C0C0"/>
            <w:noWrap/>
          </w:tcPr>
          <w:p w:rsidR="00CD2B95" w:rsidRPr="00081966" w:rsidRDefault="00CD2B95" w:rsidP="00081966">
            <w:pPr>
              <w:spacing w:after="0"/>
              <w:jc w:val="center"/>
              <w:rPr>
                <w:rFonts w:ascii="Arial" w:eastAsia="MS Mincho" w:hAnsi="Arial" w:cs="Arial"/>
                <w:b/>
                <w:bCs/>
                <w:color w:val="000000"/>
                <w:sz w:val="20"/>
                <w:szCs w:val="20"/>
                <w:lang w:val="en-GB" w:eastAsia="ja-JP"/>
              </w:rPr>
            </w:pPr>
            <w:r w:rsidRPr="00081966">
              <w:rPr>
                <w:rFonts w:ascii="Arial" w:eastAsia="MS Mincho" w:hAnsi="Arial" w:cs="Arial"/>
                <w:b/>
                <w:bCs/>
                <w:color w:val="000000"/>
                <w:sz w:val="20"/>
                <w:szCs w:val="20"/>
                <w:lang w:val="en-GB" w:eastAsia="ja-JP"/>
              </w:rPr>
              <w:t>2013</w:t>
            </w:r>
          </w:p>
        </w:tc>
        <w:tc>
          <w:tcPr>
            <w:tcW w:w="532" w:type="dxa"/>
            <w:tcBorders>
              <w:top w:val="nil"/>
              <w:left w:val="nil"/>
              <w:bottom w:val="single" w:sz="4" w:space="0" w:color="auto"/>
              <w:right w:val="single" w:sz="4" w:space="0" w:color="auto"/>
            </w:tcBorders>
            <w:shd w:val="clear" w:color="auto" w:fill="C0C0C0"/>
            <w:noWrap/>
          </w:tcPr>
          <w:p w:rsidR="00CD2B95" w:rsidRPr="00081966" w:rsidRDefault="00CD2B95" w:rsidP="00081966">
            <w:pPr>
              <w:spacing w:after="0"/>
              <w:jc w:val="center"/>
              <w:rPr>
                <w:rFonts w:ascii="Arial" w:eastAsia="MS Mincho" w:hAnsi="Arial" w:cs="Arial"/>
                <w:b/>
                <w:bCs/>
                <w:color w:val="000000"/>
                <w:sz w:val="20"/>
                <w:szCs w:val="20"/>
                <w:lang w:val="en-GB" w:eastAsia="ja-JP"/>
              </w:rPr>
            </w:pPr>
            <w:r w:rsidRPr="00081966">
              <w:rPr>
                <w:rFonts w:ascii="Arial" w:eastAsia="MS Mincho" w:hAnsi="Arial" w:cs="Arial"/>
                <w:b/>
                <w:bCs/>
                <w:color w:val="000000"/>
                <w:sz w:val="20"/>
                <w:szCs w:val="20"/>
                <w:lang w:val="en-GB" w:eastAsia="ja-JP"/>
              </w:rPr>
              <w:t>2014</w:t>
            </w:r>
          </w:p>
        </w:tc>
        <w:tc>
          <w:tcPr>
            <w:tcW w:w="532" w:type="dxa"/>
            <w:tcBorders>
              <w:top w:val="nil"/>
              <w:left w:val="nil"/>
              <w:bottom w:val="single" w:sz="4" w:space="0" w:color="auto"/>
              <w:right w:val="single" w:sz="4" w:space="0" w:color="auto"/>
            </w:tcBorders>
            <w:shd w:val="clear" w:color="auto" w:fill="C0C0C0"/>
            <w:noWrap/>
          </w:tcPr>
          <w:p w:rsidR="00CD2B95" w:rsidRPr="00081966" w:rsidRDefault="00CD2B95" w:rsidP="00081966">
            <w:pPr>
              <w:spacing w:after="0"/>
              <w:jc w:val="center"/>
              <w:rPr>
                <w:rFonts w:ascii="Arial" w:eastAsia="MS Mincho" w:hAnsi="Arial" w:cs="Arial"/>
                <w:b/>
                <w:bCs/>
                <w:color w:val="000000"/>
                <w:sz w:val="20"/>
                <w:szCs w:val="20"/>
                <w:lang w:val="en-GB" w:eastAsia="ja-JP"/>
              </w:rPr>
            </w:pPr>
            <w:r w:rsidRPr="00081966">
              <w:rPr>
                <w:rFonts w:ascii="Arial" w:eastAsia="MS Mincho" w:hAnsi="Arial" w:cs="Arial"/>
                <w:b/>
                <w:bCs/>
                <w:color w:val="000000"/>
                <w:sz w:val="20"/>
                <w:szCs w:val="20"/>
                <w:lang w:val="en-GB" w:eastAsia="ja-JP"/>
              </w:rPr>
              <w:t>2015</w:t>
            </w:r>
          </w:p>
        </w:tc>
        <w:tc>
          <w:tcPr>
            <w:tcW w:w="532" w:type="dxa"/>
            <w:tcBorders>
              <w:top w:val="nil"/>
              <w:left w:val="nil"/>
              <w:bottom w:val="single" w:sz="4" w:space="0" w:color="auto"/>
              <w:right w:val="single" w:sz="4" w:space="0" w:color="auto"/>
            </w:tcBorders>
            <w:shd w:val="clear" w:color="auto" w:fill="C0C0C0"/>
            <w:noWrap/>
          </w:tcPr>
          <w:p w:rsidR="00CD2B95" w:rsidRPr="00081966" w:rsidRDefault="00CD2B95" w:rsidP="00081966">
            <w:pPr>
              <w:spacing w:after="0"/>
              <w:jc w:val="center"/>
              <w:rPr>
                <w:rFonts w:ascii="Arial" w:eastAsia="MS Mincho" w:hAnsi="Arial" w:cs="Arial"/>
                <w:b/>
                <w:bCs/>
                <w:color w:val="000000"/>
                <w:sz w:val="20"/>
                <w:szCs w:val="20"/>
                <w:lang w:val="en-GB" w:eastAsia="ja-JP"/>
              </w:rPr>
            </w:pPr>
            <w:r w:rsidRPr="00081966">
              <w:rPr>
                <w:rFonts w:ascii="Arial" w:eastAsia="MS Mincho" w:hAnsi="Arial" w:cs="Arial"/>
                <w:b/>
                <w:bCs/>
                <w:color w:val="000000"/>
                <w:sz w:val="20"/>
                <w:szCs w:val="20"/>
                <w:lang w:val="en-GB" w:eastAsia="ja-JP"/>
              </w:rPr>
              <w:t>2016</w:t>
            </w:r>
          </w:p>
        </w:tc>
        <w:tc>
          <w:tcPr>
            <w:tcW w:w="532" w:type="dxa"/>
            <w:tcBorders>
              <w:top w:val="nil"/>
              <w:left w:val="nil"/>
              <w:bottom w:val="single" w:sz="4" w:space="0" w:color="auto"/>
              <w:right w:val="single" w:sz="4" w:space="0" w:color="auto"/>
            </w:tcBorders>
            <w:shd w:val="clear" w:color="auto" w:fill="C0C0C0"/>
            <w:noWrap/>
          </w:tcPr>
          <w:p w:rsidR="00CD2B95" w:rsidRPr="00081966" w:rsidRDefault="00CD2B95" w:rsidP="00081966">
            <w:pPr>
              <w:spacing w:after="0"/>
              <w:jc w:val="center"/>
              <w:rPr>
                <w:rFonts w:ascii="Arial" w:eastAsia="MS Mincho" w:hAnsi="Arial" w:cs="Arial"/>
                <w:b/>
                <w:bCs/>
                <w:color w:val="000000"/>
                <w:sz w:val="20"/>
                <w:szCs w:val="20"/>
                <w:lang w:val="en-GB" w:eastAsia="ja-JP"/>
              </w:rPr>
            </w:pPr>
            <w:r w:rsidRPr="00081966">
              <w:rPr>
                <w:rFonts w:ascii="Arial" w:eastAsia="MS Mincho" w:hAnsi="Arial" w:cs="Arial"/>
                <w:b/>
                <w:bCs/>
                <w:color w:val="000000"/>
                <w:sz w:val="20"/>
                <w:szCs w:val="20"/>
                <w:lang w:val="en-GB" w:eastAsia="ja-JP"/>
              </w:rPr>
              <w:t>2017</w:t>
            </w:r>
          </w:p>
        </w:tc>
        <w:tc>
          <w:tcPr>
            <w:tcW w:w="650" w:type="dxa"/>
            <w:tcBorders>
              <w:top w:val="nil"/>
              <w:left w:val="nil"/>
              <w:bottom w:val="single" w:sz="4" w:space="0" w:color="auto"/>
              <w:right w:val="single" w:sz="4" w:space="0" w:color="auto"/>
            </w:tcBorders>
            <w:shd w:val="clear" w:color="auto" w:fill="C0C0C0"/>
          </w:tcPr>
          <w:p w:rsidR="00CD2B95" w:rsidRPr="00081966" w:rsidRDefault="00CD2B95" w:rsidP="00081966">
            <w:pPr>
              <w:spacing w:after="0"/>
              <w:jc w:val="center"/>
              <w:rPr>
                <w:rFonts w:ascii="Arial" w:eastAsia="MS Mincho" w:hAnsi="Arial" w:cs="Arial"/>
                <w:b/>
                <w:bCs/>
                <w:color w:val="000000"/>
                <w:sz w:val="20"/>
                <w:szCs w:val="20"/>
                <w:lang w:val="en-GB" w:eastAsia="ja-JP"/>
              </w:rPr>
            </w:pPr>
            <w:r w:rsidRPr="00081966">
              <w:rPr>
                <w:rFonts w:ascii="Arial" w:eastAsia="MS Mincho" w:hAnsi="Arial" w:cs="Arial"/>
                <w:b/>
                <w:bCs/>
                <w:color w:val="000000"/>
                <w:sz w:val="20"/>
                <w:szCs w:val="20"/>
                <w:lang w:val="en-GB" w:eastAsia="ja-JP"/>
              </w:rPr>
              <w:t>2018</w:t>
            </w:r>
          </w:p>
        </w:tc>
        <w:tc>
          <w:tcPr>
            <w:tcW w:w="5175" w:type="dxa"/>
            <w:tcBorders>
              <w:top w:val="nil"/>
              <w:left w:val="nil"/>
              <w:bottom w:val="single" w:sz="4" w:space="0" w:color="auto"/>
              <w:right w:val="single" w:sz="8" w:space="0" w:color="auto"/>
            </w:tcBorders>
            <w:shd w:val="clear" w:color="auto" w:fill="C0C0C0"/>
          </w:tcPr>
          <w:p w:rsidR="00CD2B95" w:rsidRPr="00081966" w:rsidRDefault="00CD2B95" w:rsidP="00081966">
            <w:pPr>
              <w:spacing w:after="0"/>
              <w:jc w:val="center"/>
              <w:rPr>
                <w:rFonts w:ascii="Arial" w:eastAsia="MS Mincho" w:hAnsi="Arial" w:cs="Arial"/>
                <w:b/>
                <w:bCs/>
                <w:color w:val="000000"/>
                <w:sz w:val="20"/>
                <w:szCs w:val="20"/>
                <w:lang w:val="en-GB" w:eastAsia="ja-JP"/>
              </w:rPr>
            </w:pPr>
            <w:r w:rsidRPr="00081966">
              <w:rPr>
                <w:rFonts w:ascii="Arial" w:eastAsia="MS Mincho" w:hAnsi="Arial" w:cs="Arial"/>
                <w:b/>
                <w:bCs/>
                <w:color w:val="000000"/>
                <w:sz w:val="20"/>
                <w:szCs w:val="20"/>
                <w:lang w:val="en-GB" w:eastAsia="ja-JP"/>
              </w:rPr>
              <w:t>Notes</w:t>
            </w:r>
          </w:p>
        </w:tc>
      </w:tr>
      <w:tr w:rsidR="00CD2B95" w:rsidRPr="00081966" w:rsidTr="00081966">
        <w:trPr>
          <w:trHeight w:val="315"/>
        </w:trPr>
        <w:tc>
          <w:tcPr>
            <w:tcW w:w="495" w:type="dxa"/>
            <w:tcBorders>
              <w:top w:val="nil"/>
              <w:left w:val="single" w:sz="8" w:space="0" w:color="auto"/>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b/>
                <w:bCs/>
                <w:sz w:val="20"/>
                <w:szCs w:val="20"/>
                <w:lang w:val="en-GB" w:eastAsia="ja-JP"/>
              </w:rPr>
            </w:pPr>
            <w:r w:rsidRPr="00081966">
              <w:rPr>
                <w:rFonts w:ascii="Arial" w:eastAsia="MS Mincho" w:hAnsi="Arial" w:cs="Arial"/>
                <w:b/>
                <w:bCs/>
                <w:sz w:val="20"/>
                <w:szCs w:val="20"/>
                <w:lang w:val="en-GB" w:eastAsia="ja-JP"/>
              </w:rPr>
              <w:t>GTP</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00CC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00CC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00CC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00CC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00CC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650" w:type="dxa"/>
            <w:tcBorders>
              <w:top w:val="nil"/>
              <w:left w:val="nil"/>
              <w:bottom w:val="single" w:sz="4" w:space="0" w:color="auto"/>
              <w:right w:val="single" w:sz="4" w:space="0" w:color="auto"/>
            </w:tcBorders>
            <w:vAlign w:val="center"/>
          </w:tcPr>
          <w:p w:rsidR="00CD2B95" w:rsidRPr="00081966" w:rsidRDefault="00CD2B95" w:rsidP="00081966">
            <w:pPr>
              <w:spacing w:after="0"/>
              <w:jc w:val="both"/>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175" w:type="dxa"/>
            <w:tcBorders>
              <w:top w:val="nil"/>
              <w:left w:val="nil"/>
              <w:bottom w:val="single" w:sz="4" w:space="0" w:color="auto"/>
              <w:right w:val="single" w:sz="8" w:space="0" w:color="auto"/>
            </w:tcBorders>
            <w:vAlign w:val="center"/>
          </w:tcPr>
          <w:p w:rsidR="00CD2B95" w:rsidRPr="00081966" w:rsidRDefault="00CD2B95" w:rsidP="00081966">
            <w:pPr>
              <w:spacing w:after="0"/>
              <w:jc w:val="both"/>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r>
      <w:tr w:rsidR="00CD2B95" w:rsidRPr="00081966" w:rsidTr="00081966">
        <w:trPr>
          <w:trHeight w:val="315"/>
        </w:trPr>
        <w:tc>
          <w:tcPr>
            <w:tcW w:w="495" w:type="dxa"/>
            <w:tcBorders>
              <w:top w:val="nil"/>
              <w:left w:val="single" w:sz="8" w:space="0" w:color="auto"/>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b/>
                <w:bCs/>
                <w:sz w:val="20"/>
                <w:szCs w:val="20"/>
                <w:lang w:val="en-GB" w:eastAsia="ja-JP"/>
              </w:rPr>
            </w:pPr>
            <w:r w:rsidRPr="00081966">
              <w:rPr>
                <w:rFonts w:ascii="Arial" w:eastAsia="MS Mincho" w:hAnsi="Arial" w:cs="Arial"/>
                <w:b/>
                <w:bCs/>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650" w:type="dxa"/>
            <w:tcBorders>
              <w:top w:val="nil"/>
              <w:left w:val="nil"/>
              <w:bottom w:val="single" w:sz="4" w:space="0" w:color="auto"/>
              <w:right w:val="single" w:sz="4" w:space="0" w:color="auto"/>
            </w:tcBorders>
            <w:vAlign w:val="center"/>
          </w:tcPr>
          <w:p w:rsidR="00CD2B95" w:rsidRPr="00081966" w:rsidRDefault="00CD2B95" w:rsidP="00081966">
            <w:pPr>
              <w:spacing w:after="0"/>
              <w:jc w:val="both"/>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175" w:type="dxa"/>
            <w:tcBorders>
              <w:top w:val="nil"/>
              <w:left w:val="nil"/>
              <w:bottom w:val="single" w:sz="4" w:space="0" w:color="auto"/>
              <w:right w:val="single" w:sz="8" w:space="0" w:color="auto"/>
            </w:tcBorders>
            <w:vAlign w:val="center"/>
          </w:tcPr>
          <w:p w:rsidR="00CD2B95" w:rsidRPr="00081966" w:rsidRDefault="00CD2B95" w:rsidP="00081966">
            <w:pPr>
              <w:spacing w:after="0"/>
              <w:jc w:val="both"/>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r>
      <w:tr w:rsidR="00CD2B95" w:rsidRPr="00081966" w:rsidTr="00081966">
        <w:trPr>
          <w:trHeight w:val="315"/>
        </w:trPr>
        <w:tc>
          <w:tcPr>
            <w:tcW w:w="495" w:type="dxa"/>
            <w:tcBorders>
              <w:top w:val="nil"/>
              <w:left w:val="single" w:sz="8" w:space="0" w:color="auto"/>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b/>
                <w:bCs/>
                <w:sz w:val="20"/>
                <w:szCs w:val="20"/>
                <w:lang w:val="en-GB" w:eastAsia="ja-JP"/>
              </w:rPr>
            </w:pPr>
            <w:r w:rsidRPr="00081966">
              <w:rPr>
                <w:rFonts w:ascii="Arial" w:eastAsia="MS Mincho" w:hAnsi="Arial" w:cs="Arial"/>
                <w:b/>
                <w:bCs/>
                <w:sz w:val="20"/>
                <w:szCs w:val="20"/>
                <w:lang w:val="en-GB" w:eastAsia="ja-JP"/>
              </w:rPr>
              <w:t>AT</w:t>
            </w:r>
          </w:p>
        </w:tc>
        <w:tc>
          <w:tcPr>
            <w:tcW w:w="532" w:type="dxa"/>
            <w:tcBorders>
              <w:top w:val="nil"/>
              <w:left w:val="nil"/>
              <w:bottom w:val="single" w:sz="4" w:space="0" w:color="auto"/>
              <w:right w:val="single" w:sz="4" w:space="0" w:color="auto"/>
            </w:tcBorders>
            <w:shd w:val="clear" w:color="auto" w:fill="99CC00"/>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99CC00"/>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99CC00"/>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99CC00"/>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99CC00"/>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650" w:type="dxa"/>
            <w:tcBorders>
              <w:top w:val="nil"/>
              <w:left w:val="nil"/>
              <w:bottom w:val="single" w:sz="4" w:space="0" w:color="auto"/>
              <w:right w:val="single" w:sz="4" w:space="0" w:color="auto"/>
            </w:tcBorders>
            <w:vAlign w:val="center"/>
          </w:tcPr>
          <w:p w:rsidR="00CD2B95" w:rsidRPr="00081966" w:rsidRDefault="00CD2B95" w:rsidP="00081966">
            <w:pPr>
              <w:spacing w:after="0"/>
              <w:jc w:val="both"/>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175" w:type="dxa"/>
            <w:tcBorders>
              <w:top w:val="nil"/>
              <w:left w:val="nil"/>
              <w:bottom w:val="single" w:sz="4" w:space="0" w:color="auto"/>
              <w:right w:val="single" w:sz="8" w:space="0" w:color="auto"/>
            </w:tcBorders>
            <w:vAlign w:val="center"/>
          </w:tcPr>
          <w:p w:rsidR="00CD2B95" w:rsidRPr="00081966" w:rsidRDefault="00CD2B95" w:rsidP="00081966">
            <w:pPr>
              <w:spacing w:after="0"/>
              <w:jc w:val="both"/>
              <w:rPr>
                <w:rFonts w:ascii="Arial" w:eastAsia="MS Mincho" w:hAnsi="Arial" w:cs="Arial"/>
                <w:color w:val="000000"/>
                <w:sz w:val="18"/>
                <w:szCs w:val="18"/>
                <w:lang w:val="en-GB" w:eastAsia="ja-JP"/>
              </w:rPr>
            </w:pPr>
            <w:r w:rsidRPr="00081966">
              <w:rPr>
                <w:rFonts w:ascii="Arial" w:eastAsia="MS Mincho" w:hAnsi="Arial" w:cs="Arial"/>
                <w:color w:val="000000"/>
                <w:sz w:val="18"/>
                <w:szCs w:val="18"/>
                <w:lang w:val="en-GB" w:eastAsia="ja-JP"/>
              </w:rPr>
              <w:t>alignment with GTP</w:t>
            </w:r>
          </w:p>
        </w:tc>
      </w:tr>
      <w:tr w:rsidR="00CD2B95" w:rsidRPr="00081966" w:rsidTr="00081966">
        <w:trPr>
          <w:trHeight w:val="315"/>
        </w:trPr>
        <w:tc>
          <w:tcPr>
            <w:tcW w:w="495" w:type="dxa"/>
            <w:tcBorders>
              <w:top w:val="nil"/>
              <w:left w:val="single" w:sz="8" w:space="0" w:color="auto"/>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b/>
                <w:bCs/>
                <w:sz w:val="20"/>
                <w:szCs w:val="20"/>
                <w:lang w:val="en-GB" w:eastAsia="ja-JP"/>
              </w:rPr>
            </w:pPr>
            <w:r w:rsidRPr="00081966">
              <w:rPr>
                <w:rFonts w:ascii="Arial" w:eastAsia="MS Mincho" w:hAnsi="Arial" w:cs="Arial"/>
                <w:b/>
                <w:bCs/>
                <w:sz w:val="20"/>
                <w:szCs w:val="20"/>
                <w:lang w:val="en-GB" w:eastAsia="ja-JP"/>
              </w:rPr>
              <w:t>CZ</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650" w:type="dxa"/>
            <w:tcBorders>
              <w:top w:val="nil"/>
              <w:left w:val="nil"/>
              <w:bottom w:val="single" w:sz="4" w:space="0" w:color="auto"/>
              <w:right w:val="single" w:sz="4" w:space="0" w:color="auto"/>
            </w:tcBorders>
            <w:vAlign w:val="center"/>
          </w:tcPr>
          <w:p w:rsidR="00CD2B95" w:rsidRPr="00081966" w:rsidRDefault="00CD2B95" w:rsidP="00081966">
            <w:pPr>
              <w:spacing w:after="0"/>
              <w:jc w:val="both"/>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175" w:type="dxa"/>
            <w:tcBorders>
              <w:top w:val="nil"/>
              <w:left w:val="nil"/>
              <w:bottom w:val="single" w:sz="4" w:space="0" w:color="auto"/>
              <w:right w:val="single" w:sz="8" w:space="0" w:color="auto"/>
            </w:tcBorders>
            <w:vAlign w:val="center"/>
          </w:tcPr>
          <w:p w:rsidR="00CD2B95" w:rsidRPr="00081966" w:rsidRDefault="00CD2B95" w:rsidP="00081966">
            <w:pPr>
              <w:spacing w:after="0"/>
              <w:jc w:val="both"/>
              <w:rPr>
                <w:rFonts w:ascii="Arial" w:eastAsia="MS Mincho" w:hAnsi="Arial" w:cs="Arial"/>
                <w:color w:val="000000"/>
                <w:sz w:val="18"/>
                <w:szCs w:val="18"/>
                <w:lang w:val="en-GB" w:eastAsia="ja-JP"/>
              </w:rPr>
            </w:pPr>
            <w:r w:rsidRPr="00081966">
              <w:rPr>
                <w:rFonts w:ascii="Arial" w:eastAsia="MS Mincho" w:hAnsi="Arial" w:cs="Arial"/>
                <w:color w:val="000000"/>
                <w:sz w:val="18"/>
                <w:szCs w:val="18"/>
                <w:lang w:val="en-GB" w:eastAsia="ja-JP"/>
              </w:rPr>
              <w:t> </w:t>
            </w:r>
          </w:p>
        </w:tc>
      </w:tr>
      <w:tr w:rsidR="00CD2B95" w:rsidRPr="00081966" w:rsidTr="00081966">
        <w:trPr>
          <w:trHeight w:val="315"/>
        </w:trPr>
        <w:tc>
          <w:tcPr>
            <w:tcW w:w="495" w:type="dxa"/>
            <w:tcBorders>
              <w:top w:val="nil"/>
              <w:left w:val="single" w:sz="8" w:space="0" w:color="auto"/>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b/>
                <w:bCs/>
                <w:sz w:val="20"/>
                <w:szCs w:val="20"/>
                <w:lang w:val="en-GB" w:eastAsia="ja-JP"/>
              </w:rPr>
            </w:pPr>
            <w:r w:rsidRPr="00081966">
              <w:rPr>
                <w:rFonts w:ascii="Arial" w:eastAsia="MS Mincho" w:hAnsi="Arial" w:cs="Arial"/>
                <w:b/>
                <w:bCs/>
                <w:sz w:val="20"/>
                <w:szCs w:val="20"/>
                <w:lang w:val="en-GB" w:eastAsia="ja-JP"/>
              </w:rPr>
              <w:t>DE</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650" w:type="dxa"/>
            <w:tcBorders>
              <w:top w:val="nil"/>
              <w:left w:val="nil"/>
              <w:bottom w:val="single" w:sz="4" w:space="0" w:color="auto"/>
              <w:right w:val="single" w:sz="4" w:space="0" w:color="auto"/>
            </w:tcBorders>
            <w:vAlign w:val="center"/>
          </w:tcPr>
          <w:p w:rsidR="00CD2B95" w:rsidRPr="00081966" w:rsidRDefault="00CD2B95" w:rsidP="00081966">
            <w:pPr>
              <w:spacing w:after="0"/>
              <w:jc w:val="both"/>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175" w:type="dxa"/>
            <w:tcBorders>
              <w:top w:val="nil"/>
              <w:left w:val="nil"/>
              <w:bottom w:val="single" w:sz="4" w:space="0" w:color="auto"/>
              <w:right w:val="single" w:sz="8" w:space="0" w:color="auto"/>
            </w:tcBorders>
            <w:vAlign w:val="center"/>
          </w:tcPr>
          <w:p w:rsidR="00CD2B95" w:rsidRPr="00081966" w:rsidRDefault="00CD2B95" w:rsidP="00081966">
            <w:pPr>
              <w:spacing w:after="0"/>
              <w:jc w:val="both"/>
              <w:rPr>
                <w:rFonts w:ascii="Arial" w:eastAsia="MS Mincho" w:hAnsi="Arial" w:cs="Arial"/>
                <w:color w:val="000000"/>
                <w:sz w:val="18"/>
                <w:szCs w:val="18"/>
                <w:lang w:val="en-GB" w:eastAsia="ja-JP"/>
              </w:rPr>
            </w:pPr>
            <w:r w:rsidRPr="00081966">
              <w:rPr>
                <w:rFonts w:ascii="Arial" w:eastAsia="MS Mincho" w:hAnsi="Arial" w:cs="Arial"/>
                <w:color w:val="000000"/>
                <w:sz w:val="18"/>
                <w:szCs w:val="18"/>
                <w:lang w:val="en-GB" w:eastAsia="ja-JP"/>
              </w:rPr>
              <w:t> </w:t>
            </w:r>
          </w:p>
        </w:tc>
      </w:tr>
      <w:tr w:rsidR="00CD2B95" w:rsidRPr="00081966" w:rsidTr="00081966">
        <w:trPr>
          <w:trHeight w:val="315"/>
        </w:trPr>
        <w:tc>
          <w:tcPr>
            <w:tcW w:w="495" w:type="dxa"/>
            <w:tcBorders>
              <w:top w:val="nil"/>
              <w:left w:val="single" w:sz="8" w:space="0" w:color="auto"/>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b/>
                <w:bCs/>
                <w:sz w:val="20"/>
                <w:szCs w:val="20"/>
                <w:lang w:val="en-GB" w:eastAsia="ja-JP"/>
              </w:rPr>
            </w:pPr>
            <w:r w:rsidRPr="00081966">
              <w:rPr>
                <w:rFonts w:ascii="Arial" w:eastAsia="MS Mincho" w:hAnsi="Arial" w:cs="Arial"/>
                <w:b/>
                <w:bCs/>
                <w:sz w:val="20"/>
                <w:szCs w:val="20"/>
                <w:lang w:val="en-GB" w:eastAsia="ja-JP"/>
              </w:rPr>
              <w:t>EU</w:t>
            </w:r>
          </w:p>
        </w:tc>
        <w:tc>
          <w:tcPr>
            <w:tcW w:w="532" w:type="dxa"/>
            <w:tcBorders>
              <w:top w:val="nil"/>
              <w:left w:val="nil"/>
              <w:bottom w:val="single" w:sz="4" w:space="0" w:color="auto"/>
              <w:right w:val="single" w:sz="4" w:space="0" w:color="auto"/>
            </w:tcBorders>
            <w:shd w:val="clear" w:color="auto" w:fill="99CC00"/>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99CC00"/>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99CC00"/>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99CC00"/>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99CC00"/>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99CC00"/>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650" w:type="dxa"/>
            <w:tcBorders>
              <w:top w:val="nil"/>
              <w:left w:val="nil"/>
              <w:bottom w:val="single" w:sz="4" w:space="0" w:color="auto"/>
              <w:right w:val="single" w:sz="4" w:space="0" w:color="auto"/>
            </w:tcBorders>
            <w:shd w:val="clear" w:color="auto" w:fill="3366FF"/>
            <w:vAlign w:val="center"/>
          </w:tcPr>
          <w:p w:rsidR="00CD2B95" w:rsidRPr="00081966" w:rsidRDefault="00CD2B95" w:rsidP="00081966">
            <w:pPr>
              <w:spacing w:after="0"/>
              <w:jc w:val="both"/>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175" w:type="dxa"/>
            <w:tcBorders>
              <w:top w:val="nil"/>
              <w:left w:val="nil"/>
              <w:bottom w:val="single" w:sz="4" w:space="0" w:color="auto"/>
              <w:right w:val="single" w:sz="8" w:space="0" w:color="auto"/>
            </w:tcBorders>
            <w:vAlign w:val="center"/>
          </w:tcPr>
          <w:p w:rsidR="00CD2B95" w:rsidRPr="00081966" w:rsidRDefault="00CD2B95" w:rsidP="00081966">
            <w:pPr>
              <w:spacing w:after="0"/>
              <w:jc w:val="both"/>
              <w:rPr>
                <w:rFonts w:ascii="Arial" w:eastAsia="MS Mincho" w:hAnsi="Arial" w:cs="Arial"/>
                <w:color w:val="000000"/>
                <w:sz w:val="18"/>
                <w:szCs w:val="18"/>
                <w:lang w:val="en-GB" w:eastAsia="ja-JP"/>
              </w:rPr>
            </w:pPr>
            <w:r w:rsidRPr="00081966">
              <w:rPr>
                <w:rFonts w:ascii="Arial" w:eastAsia="MS Mincho" w:hAnsi="Arial" w:cs="Arial"/>
                <w:color w:val="000000"/>
                <w:sz w:val="18"/>
                <w:szCs w:val="18"/>
                <w:lang w:val="en-GB" w:eastAsia="ja-JP"/>
              </w:rPr>
              <w:t>2014-2020 with a possibility to align with GTP</w:t>
            </w:r>
            <w:r>
              <w:rPr>
                <w:rFonts w:ascii="Arial" w:eastAsia="MS Mincho" w:hAnsi="Arial" w:cs="Arial"/>
                <w:color w:val="000000"/>
                <w:sz w:val="18"/>
                <w:szCs w:val="18"/>
                <w:lang w:val="en-GB" w:eastAsia="ja-JP"/>
              </w:rPr>
              <w:t>, with two phases 2014-16 and 2017-20</w:t>
            </w:r>
          </w:p>
        </w:tc>
      </w:tr>
      <w:tr w:rsidR="00CD2B95" w:rsidRPr="00081966" w:rsidTr="00891325">
        <w:trPr>
          <w:trHeight w:val="315"/>
        </w:trPr>
        <w:tc>
          <w:tcPr>
            <w:tcW w:w="495" w:type="dxa"/>
            <w:tcBorders>
              <w:top w:val="nil"/>
              <w:left w:val="single" w:sz="8" w:space="0" w:color="auto"/>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b/>
                <w:bCs/>
                <w:sz w:val="20"/>
                <w:szCs w:val="20"/>
                <w:lang w:val="en-GB" w:eastAsia="ja-JP"/>
              </w:rPr>
            </w:pPr>
            <w:r w:rsidRPr="00081966">
              <w:rPr>
                <w:rFonts w:ascii="Arial" w:eastAsia="MS Mincho" w:hAnsi="Arial" w:cs="Arial"/>
                <w:b/>
                <w:bCs/>
                <w:sz w:val="20"/>
                <w:szCs w:val="20"/>
                <w:lang w:val="en-GB" w:eastAsia="ja-JP"/>
              </w:rPr>
              <w:t>ES</w:t>
            </w:r>
          </w:p>
        </w:tc>
        <w:tc>
          <w:tcPr>
            <w:tcW w:w="532" w:type="dxa"/>
            <w:tcBorders>
              <w:top w:val="nil"/>
              <w:left w:val="nil"/>
              <w:bottom w:val="single" w:sz="4" w:space="0" w:color="auto"/>
              <w:right w:val="single" w:sz="4" w:space="0" w:color="auto"/>
            </w:tcBorders>
            <w:shd w:val="clear" w:color="auto" w:fill="99CC00"/>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99CC00"/>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99CC00"/>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nil"/>
              <w:right w:val="nil"/>
            </w:tcBorders>
            <w:shd w:val="clear" w:color="auto" w:fill="3366FF"/>
            <w:noWrap/>
            <w:vAlign w:val="center"/>
          </w:tcPr>
          <w:p w:rsidR="00CD2B95" w:rsidRPr="00081966" w:rsidRDefault="00CD2B95" w:rsidP="00081966">
            <w:pPr>
              <w:spacing w:after="0"/>
              <w:rPr>
                <w:rFonts w:ascii="Arial" w:eastAsia="MS Mincho" w:hAnsi="Arial" w:cs="Arial"/>
                <w:sz w:val="20"/>
                <w:szCs w:val="20"/>
                <w:lang w:val="en-GB" w:eastAsia="ja-JP"/>
              </w:rPr>
            </w:pPr>
            <w:r w:rsidRPr="00081966">
              <w:rPr>
                <w:rFonts w:ascii="Arial" w:eastAsia="MS Mincho" w:hAnsi="Arial" w:cs="Arial"/>
                <w:sz w:val="20"/>
                <w:szCs w:val="20"/>
                <w:lang w:val="en-GB" w:eastAsia="ja-JP"/>
              </w:rPr>
              <w:t> </w:t>
            </w:r>
          </w:p>
        </w:tc>
        <w:tc>
          <w:tcPr>
            <w:tcW w:w="532" w:type="dxa"/>
            <w:tcBorders>
              <w:top w:val="nil"/>
              <w:left w:val="single" w:sz="4" w:space="0" w:color="auto"/>
              <w:bottom w:val="single" w:sz="4" w:space="0" w:color="auto"/>
              <w:right w:val="single" w:sz="4" w:space="0" w:color="auto"/>
            </w:tcBorders>
            <w:shd w:val="clear" w:color="auto" w:fill="3366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650" w:type="dxa"/>
            <w:tcBorders>
              <w:top w:val="nil"/>
              <w:left w:val="nil"/>
              <w:bottom w:val="single" w:sz="4" w:space="0" w:color="auto"/>
              <w:right w:val="single" w:sz="4" w:space="0" w:color="auto"/>
            </w:tcBorders>
            <w:vAlign w:val="center"/>
          </w:tcPr>
          <w:p w:rsidR="00CD2B95" w:rsidRPr="00081966" w:rsidRDefault="00CD2B95" w:rsidP="00081966">
            <w:pPr>
              <w:spacing w:after="0"/>
              <w:jc w:val="both"/>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175" w:type="dxa"/>
            <w:tcBorders>
              <w:top w:val="nil"/>
              <w:left w:val="nil"/>
              <w:bottom w:val="single" w:sz="4" w:space="0" w:color="auto"/>
              <w:right w:val="single" w:sz="8" w:space="0" w:color="auto"/>
            </w:tcBorders>
            <w:vAlign w:val="center"/>
          </w:tcPr>
          <w:p w:rsidR="00CD2B95" w:rsidRPr="00081966" w:rsidRDefault="00CD2B95" w:rsidP="00081966">
            <w:pPr>
              <w:spacing w:after="0"/>
              <w:jc w:val="both"/>
              <w:rPr>
                <w:rFonts w:ascii="Arial" w:eastAsia="MS Mincho" w:hAnsi="Arial" w:cs="Arial"/>
                <w:color w:val="000000"/>
                <w:sz w:val="18"/>
                <w:szCs w:val="18"/>
                <w:lang w:val="en-GB" w:eastAsia="ja-JP"/>
              </w:rPr>
            </w:pPr>
            <w:r w:rsidRPr="00081966">
              <w:rPr>
                <w:rFonts w:ascii="Arial" w:eastAsia="MS Mincho" w:hAnsi="Arial" w:cs="Arial"/>
                <w:color w:val="000000"/>
                <w:sz w:val="18"/>
                <w:szCs w:val="18"/>
                <w:lang w:val="en-GB" w:eastAsia="ja-JP"/>
              </w:rPr>
              <w:t> </w:t>
            </w:r>
          </w:p>
        </w:tc>
      </w:tr>
      <w:tr w:rsidR="00CD2B95" w:rsidRPr="00081966" w:rsidTr="00891325">
        <w:trPr>
          <w:trHeight w:val="315"/>
        </w:trPr>
        <w:tc>
          <w:tcPr>
            <w:tcW w:w="495" w:type="dxa"/>
            <w:tcBorders>
              <w:top w:val="nil"/>
              <w:left w:val="single" w:sz="8" w:space="0" w:color="auto"/>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b/>
                <w:bCs/>
                <w:sz w:val="20"/>
                <w:szCs w:val="20"/>
                <w:lang w:val="en-GB" w:eastAsia="ja-JP"/>
              </w:rPr>
            </w:pPr>
            <w:r w:rsidRPr="00081966">
              <w:rPr>
                <w:rFonts w:ascii="Arial" w:eastAsia="MS Mincho" w:hAnsi="Arial" w:cs="Arial"/>
                <w:b/>
                <w:bCs/>
                <w:sz w:val="20"/>
                <w:szCs w:val="20"/>
                <w:lang w:val="en-GB" w:eastAsia="ja-JP"/>
              </w:rPr>
              <w:t>FI</w:t>
            </w:r>
          </w:p>
        </w:tc>
        <w:tc>
          <w:tcPr>
            <w:tcW w:w="532" w:type="dxa"/>
            <w:tcBorders>
              <w:top w:val="nil"/>
              <w:left w:val="nil"/>
              <w:bottom w:val="single" w:sz="4" w:space="0" w:color="auto"/>
              <w:right w:val="single" w:sz="4" w:space="0" w:color="auto"/>
            </w:tcBorders>
            <w:shd w:val="clear" w:color="auto" w:fill="99CC00"/>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99CC00"/>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99CC00"/>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single" w:sz="4" w:space="0" w:color="auto"/>
              <w:left w:val="nil"/>
              <w:bottom w:val="single" w:sz="4" w:space="0" w:color="auto"/>
              <w:right w:val="single" w:sz="4" w:space="0" w:color="auto"/>
            </w:tcBorders>
            <w:shd w:val="clear" w:color="auto" w:fill="99CC00"/>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99CC00"/>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single" w:sz="4" w:space="0" w:color="auto"/>
              <w:left w:val="nil"/>
              <w:bottom w:val="single" w:sz="4" w:space="0" w:color="auto"/>
              <w:right w:val="single" w:sz="4" w:space="0" w:color="auto"/>
            </w:tcBorders>
            <w:shd w:val="clear" w:color="auto" w:fill="3366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single" w:sz="4" w:space="0" w:color="auto"/>
              <w:left w:val="nil"/>
              <w:bottom w:val="single" w:sz="4" w:space="0" w:color="auto"/>
              <w:right w:val="single" w:sz="4" w:space="0" w:color="auto"/>
            </w:tcBorders>
            <w:shd w:val="clear" w:color="auto" w:fill="3366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single" w:sz="4" w:space="0" w:color="auto"/>
              <w:left w:val="nil"/>
              <w:bottom w:val="single" w:sz="4" w:space="0" w:color="auto"/>
              <w:right w:val="single" w:sz="4" w:space="0" w:color="auto"/>
            </w:tcBorders>
            <w:shd w:val="clear" w:color="auto" w:fill="3366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single" w:sz="4" w:space="0" w:color="auto"/>
              <w:left w:val="nil"/>
              <w:bottom w:val="single" w:sz="4" w:space="0" w:color="auto"/>
              <w:right w:val="single" w:sz="4" w:space="0" w:color="auto"/>
            </w:tcBorders>
            <w:shd w:val="clear" w:color="auto" w:fill="3366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650" w:type="dxa"/>
            <w:tcBorders>
              <w:top w:val="nil"/>
              <w:left w:val="nil"/>
              <w:bottom w:val="single" w:sz="4" w:space="0" w:color="auto"/>
              <w:right w:val="single" w:sz="4" w:space="0" w:color="auto"/>
            </w:tcBorders>
            <w:vAlign w:val="center"/>
          </w:tcPr>
          <w:p w:rsidR="00CD2B95" w:rsidRPr="00081966" w:rsidRDefault="00CD2B95" w:rsidP="00081966">
            <w:pPr>
              <w:spacing w:after="0"/>
              <w:jc w:val="both"/>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175" w:type="dxa"/>
            <w:tcBorders>
              <w:top w:val="nil"/>
              <w:left w:val="nil"/>
              <w:bottom w:val="single" w:sz="4" w:space="0" w:color="auto"/>
              <w:right w:val="single" w:sz="8" w:space="0" w:color="auto"/>
            </w:tcBorders>
            <w:vAlign w:val="center"/>
          </w:tcPr>
          <w:p w:rsidR="00CD2B95" w:rsidRPr="00081966" w:rsidRDefault="00CD2B95" w:rsidP="00081966">
            <w:pPr>
              <w:spacing w:after="0"/>
              <w:jc w:val="both"/>
              <w:rPr>
                <w:rFonts w:ascii="Arial" w:eastAsia="MS Mincho" w:hAnsi="Arial" w:cs="Arial"/>
                <w:color w:val="000000"/>
                <w:sz w:val="18"/>
                <w:szCs w:val="18"/>
                <w:lang w:val="en-GB" w:eastAsia="ja-JP"/>
              </w:rPr>
            </w:pPr>
            <w:r w:rsidRPr="00081966">
              <w:rPr>
                <w:rFonts w:ascii="Arial" w:eastAsia="MS Mincho" w:hAnsi="Arial" w:cs="Arial"/>
                <w:color w:val="000000"/>
                <w:sz w:val="18"/>
                <w:szCs w:val="18"/>
                <w:lang w:val="en-GB" w:eastAsia="ja-JP"/>
              </w:rPr>
              <w:t> </w:t>
            </w:r>
          </w:p>
        </w:tc>
      </w:tr>
      <w:tr w:rsidR="00CD2B95" w:rsidRPr="00081966" w:rsidTr="00081966">
        <w:trPr>
          <w:trHeight w:val="315"/>
        </w:trPr>
        <w:tc>
          <w:tcPr>
            <w:tcW w:w="495" w:type="dxa"/>
            <w:tcBorders>
              <w:top w:val="nil"/>
              <w:left w:val="single" w:sz="8" w:space="0" w:color="auto"/>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b/>
                <w:bCs/>
                <w:sz w:val="20"/>
                <w:szCs w:val="20"/>
                <w:lang w:val="en-GB" w:eastAsia="ja-JP"/>
              </w:rPr>
            </w:pPr>
            <w:r w:rsidRPr="00081966">
              <w:rPr>
                <w:rFonts w:ascii="Arial" w:eastAsia="MS Mincho" w:hAnsi="Arial" w:cs="Arial"/>
                <w:b/>
                <w:bCs/>
                <w:sz w:val="20"/>
                <w:szCs w:val="20"/>
                <w:lang w:val="en-GB" w:eastAsia="ja-JP"/>
              </w:rPr>
              <w:t>FR</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650" w:type="dxa"/>
            <w:tcBorders>
              <w:top w:val="nil"/>
              <w:left w:val="nil"/>
              <w:bottom w:val="single" w:sz="4" w:space="0" w:color="auto"/>
              <w:right w:val="single" w:sz="4" w:space="0" w:color="auto"/>
            </w:tcBorders>
            <w:vAlign w:val="center"/>
          </w:tcPr>
          <w:p w:rsidR="00CD2B95" w:rsidRPr="00081966" w:rsidRDefault="00CD2B95" w:rsidP="00081966">
            <w:pPr>
              <w:spacing w:after="0"/>
              <w:jc w:val="both"/>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175" w:type="dxa"/>
            <w:tcBorders>
              <w:top w:val="nil"/>
              <w:left w:val="nil"/>
              <w:bottom w:val="single" w:sz="4" w:space="0" w:color="auto"/>
              <w:right w:val="single" w:sz="8" w:space="0" w:color="auto"/>
            </w:tcBorders>
            <w:vAlign w:val="center"/>
          </w:tcPr>
          <w:p w:rsidR="00CD2B95" w:rsidRPr="00081966" w:rsidRDefault="00CD2B95" w:rsidP="00081966">
            <w:pPr>
              <w:spacing w:after="0"/>
              <w:jc w:val="both"/>
              <w:rPr>
                <w:rFonts w:ascii="Arial" w:eastAsia="MS Mincho" w:hAnsi="Arial" w:cs="Arial"/>
                <w:color w:val="000000"/>
                <w:sz w:val="18"/>
                <w:szCs w:val="18"/>
                <w:lang w:val="en-GB" w:eastAsia="ja-JP"/>
              </w:rPr>
            </w:pPr>
            <w:r w:rsidRPr="00081966">
              <w:rPr>
                <w:rFonts w:ascii="Arial" w:eastAsia="MS Mincho" w:hAnsi="Arial" w:cs="Arial"/>
                <w:color w:val="000000"/>
                <w:sz w:val="18"/>
                <w:szCs w:val="18"/>
                <w:lang w:val="en-GB" w:eastAsia="ja-JP"/>
              </w:rPr>
              <w:t>following cycle in line with EU programming cycle</w:t>
            </w:r>
          </w:p>
        </w:tc>
      </w:tr>
      <w:tr w:rsidR="00CD2B95" w:rsidRPr="00081966" w:rsidTr="00081966">
        <w:trPr>
          <w:trHeight w:val="315"/>
        </w:trPr>
        <w:tc>
          <w:tcPr>
            <w:tcW w:w="495" w:type="dxa"/>
            <w:tcBorders>
              <w:top w:val="nil"/>
              <w:left w:val="single" w:sz="8" w:space="0" w:color="auto"/>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b/>
                <w:bCs/>
                <w:sz w:val="20"/>
                <w:szCs w:val="20"/>
                <w:lang w:val="en-GB" w:eastAsia="ja-JP"/>
              </w:rPr>
            </w:pPr>
            <w:r w:rsidRPr="00081966">
              <w:rPr>
                <w:rFonts w:ascii="Arial" w:eastAsia="MS Mincho" w:hAnsi="Arial" w:cs="Arial"/>
                <w:b/>
                <w:bCs/>
                <w:sz w:val="20"/>
                <w:szCs w:val="20"/>
                <w:lang w:val="en-GB" w:eastAsia="ja-JP"/>
              </w:rPr>
              <w:t>IE</w:t>
            </w:r>
          </w:p>
        </w:tc>
        <w:tc>
          <w:tcPr>
            <w:tcW w:w="532" w:type="dxa"/>
            <w:tcBorders>
              <w:top w:val="nil"/>
              <w:left w:val="nil"/>
              <w:bottom w:val="single" w:sz="4" w:space="0" w:color="auto"/>
              <w:right w:val="single" w:sz="4" w:space="0" w:color="auto"/>
            </w:tcBorders>
            <w:shd w:val="clear" w:color="auto" w:fill="99CC00"/>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99CC00"/>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99CC00"/>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99CC00"/>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99CC00"/>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99CC00"/>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650" w:type="dxa"/>
            <w:tcBorders>
              <w:top w:val="nil"/>
              <w:left w:val="nil"/>
              <w:bottom w:val="single" w:sz="4" w:space="0" w:color="auto"/>
              <w:right w:val="single" w:sz="4" w:space="0" w:color="auto"/>
            </w:tcBorders>
            <w:shd w:val="clear" w:color="auto" w:fill="3366FF"/>
            <w:vAlign w:val="center"/>
          </w:tcPr>
          <w:p w:rsidR="00CD2B95" w:rsidRPr="00081966" w:rsidRDefault="00CD2B95" w:rsidP="00081966">
            <w:pPr>
              <w:spacing w:after="0"/>
              <w:jc w:val="both"/>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175" w:type="dxa"/>
            <w:tcBorders>
              <w:top w:val="nil"/>
              <w:left w:val="nil"/>
              <w:bottom w:val="single" w:sz="4" w:space="0" w:color="auto"/>
              <w:right w:val="single" w:sz="8" w:space="0" w:color="auto"/>
            </w:tcBorders>
            <w:vAlign w:val="center"/>
          </w:tcPr>
          <w:p w:rsidR="00CD2B95" w:rsidRPr="00081966" w:rsidRDefault="00CD2B95" w:rsidP="00081966">
            <w:pPr>
              <w:spacing w:after="0"/>
              <w:jc w:val="both"/>
              <w:rPr>
                <w:rFonts w:ascii="Arial" w:eastAsia="MS Mincho" w:hAnsi="Arial" w:cs="Arial"/>
                <w:color w:val="000000"/>
                <w:sz w:val="18"/>
                <w:szCs w:val="18"/>
                <w:lang w:val="en-GB" w:eastAsia="ja-JP"/>
              </w:rPr>
            </w:pPr>
            <w:r w:rsidRPr="00081966">
              <w:rPr>
                <w:rFonts w:ascii="Arial" w:eastAsia="MS Mincho" w:hAnsi="Arial" w:cs="Arial"/>
                <w:color w:val="000000"/>
                <w:sz w:val="18"/>
                <w:szCs w:val="18"/>
                <w:lang w:val="en-GB" w:eastAsia="ja-JP"/>
              </w:rPr>
              <w:t>next cycle to be confirmed likely 2014-18</w:t>
            </w:r>
          </w:p>
        </w:tc>
      </w:tr>
      <w:tr w:rsidR="00CD2B95" w:rsidRPr="00081966" w:rsidTr="00081966">
        <w:trPr>
          <w:trHeight w:val="315"/>
        </w:trPr>
        <w:tc>
          <w:tcPr>
            <w:tcW w:w="495" w:type="dxa"/>
            <w:tcBorders>
              <w:top w:val="nil"/>
              <w:left w:val="single" w:sz="8" w:space="0" w:color="auto"/>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b/>
                <w:bCs/>
                <w:sz w:val="20"/>
                <w:szCs w:val="20"/>
                <w:lang w:val="en-GB" w:eastAsia="ja-JP"/>
              </w:rPr>
            </w:pPr>
            <w:r w:rsidRPr="00081966">
              <w:rPr>
                <w:rFonts w:ascii="Arial" w:eastAsia="MS Mincho" w:hAnsi="Arial" w:cs="Arial"/>
                <w:b/>
                <w:bCs/>
                <w:sz w:val="20"/>
                <w:szCs w:val="20"/>
                <w:lang w:val="en-GB" w:eastAsia="ja-JP"/>
              </w:rPr>
              <w:t>IT</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99CC00"/>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99CC00"/>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99CC00"/>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99CC00"/>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650" w:type="dxa"/>
            <w:tcBorders>
              <w:top w:val="nil"/>
              <w:left w:val="nil"/>
              <w:bottom w:val="single" w:sz="4" w:space="0" w:color="auto"/>
              <w:right w:val="single" w:sz="4" w:space="0" w:color="auto"/>
            </w:tcBorders>
            <w:vAlign w:val="center"/>
          </w:tcPr>
          <w:p w:rsidR="00CD2B95" w:rsidRPr="00081966" w:rsidRDefault="00CD2B95" w:rsidP="00081966">
            <w:pPr>
              <w:spacing w:after="0"/>
              <w:jc w:val="both"/>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175" w:type="dxa"/>
            <w:tcBorders>
              <w:top w:val="nil"/>
              <w:left w:val="nil"/>
              <w:bottom w:val="single" w:sz="4" w:space="0" w:color="auto"/>
              <w:right w:val="single" w:sz="8" w:space="0" w:color="auto"/>
            </w:tcBorders>
            <w:vAlign w:val="center"/>
          </w:tcPr>
          <w:p w:rsidR="00CD2B95" w:rsidRPr="00081966" w:rsidRDefault="00CD2B95" w:rsidP="00081966">
            <w:pPr>
              <w:spacing w:after="0"/>
              <w:jc w:val="both"/>
              <w:rPr>
                <w:rFonts w:ascii="Arial" w:eastAsia="MS Mincho" w:hAnsi="Arial" w:cs="Arial"/>
                <w:color w:val="000000"/>
                <w:sz w:val="18"/>
                <w:szCs w:val="18"/>
                <w:lang w:val="en-GB" w:eastAsia="ja-JP"/>
              </w:rPr>
            </w:pPr>
            <w:r w:rsidRPr="00081966">
              <w:rPr>
                <w:rFonts w:ascii="Arial" w:eastAsia="MS Mincho" w:hAnsi="Arial" w:cs="Arial"/>
                <w:color w:val="000000"/>
                <w:sz w:val="18"/>
                <w:szCs w:val="18"/>
                <w:lang w:val="en-GB" w:eastAsia="ja-JP"/>
              </w:rPr>
              <w:t> </w:t>
            </w:r>
          </w:p>
        </w:tc>
      </w:tr>
      <w:tr w:rsidR="00CD2B95" w:rsidRPr="00081966" w:rsidTr="00081966">
        <w:trPr>
          <w:trHeight w:val="315"/>
        </w:trPr>
        <w:tc>
          <w:tcPr>
            <w:tcW w:w="495" w:type="dxa"/>
            <w:tcBorders>
              <w:top w:val="nil"/>
              <w:left w:val="single" w:sz="8" w:space="0" w:color="auto"/>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b/>
                <w:bCs/>
                <w:sz w:val="20"/>
                <w:szCs w:val="20"/>
                <w:lang w:val="en-GB" w:eastAsia="ja-JP"/>
              </w:rPr>
            </w:pPr>
            <w:r w:rsidRPr="00081966">
              <w:rPr>
                <w:rFonts w:ascii="Arial" w:eastAsia="MS Mincho" w:hAnsi="Arial" w:cs="Arial"/>
                <w:b/>
                <w:bCs/>
                <w:sz w:val="20"/>
                <w:szCs w:val="20"/>
                <w:lang w:val="en-GB" w:eastAsia="ja-JP"/>
              </w:rPr>
              <w:t>NL</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650" w:type="dxa"/>
            <w:tcBorders>
              <w:top w:val="nil"/>
              <w:left w:val="nil"/>
              <w:bottom w:val="single" w:sz="4" w:space="0" w:color="auto"/>
              <w:right w:val="single" w:sz="4" w:space="0" w:color="auto"/>
            </w:tcBorders>
            <w:vAlign w:val="center"/>
          </w:tcPr>
          <w:p w:rsidR="00CD2B95" w:rsidRPr="00081966" w:rsidRDefault="00CD2B95" w:rsidP="00081966">
            <w:pPr>
              <w:spacing w:after="0"/>
              <w:jc w:val="both"/>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175" w:type="dxa"/>
            <w:tcBorders>
              <w:top w:val="nil"/>
              <w:left w:val="nil"/>
              <w:bottom w:val="single" w:sz="4" w:space="0" w:color="auto"/>
              <w:right w:val="single" w:sz="8" w:space="0" w:color="auto"/>
            </w:tcBorders>
            <w:vAlign w:val="center"/>
          </w:tcPr>
          <w:p w:rsidR="00CD2B95" w:rsidRPr="00081966" w:rsidRDefault="00CD2B95" w:rsidP="00081966">
            <w:pPr>
              <w:spacing w:after="0"/>
              <w:jc w:val="both"/>
              <w:rPr>
                <w:rFonts w:ascii="Arial" w:eastAsia="MS Mincho" w:hAnsi="Arial" w:cs="Arial"/>
                <w:color w:val="000000"/>
                <w:sz w:val="18"/>
                <w:szCs w:val="18"/>
                <w:lang w:val="en-GB" w:eastAsia="ja-JP"/>
              </w:rPr>
            </w:pPr>
            <w:r w:rsidRPr="00081966">
              <w:rPr>
                <w:rFonts w:ascii="Arial" w:eastAsia="MS Mincho" w:hAnsi="Arial" w:cs="Arial"/>
                <w:color w:val="000000"/>
                <w:sz w:val="18"/>
                <w:szCs w:val="18"/>
                <w:lang w:val="en-GB" w:eastAsia="ja-JP"/>
              </w:rPr>
              <w:t>supported by annual sub-cycles</w:t>
            </w:r>
          </w:p>
        </w:tc>
      </w:tr>
      <w:tr w:rsidR="00CD2B95" w:rsidRPr="00081966" w:rsidTr="00081966">
        <w:trPr>
          <w:trHeight w:val="315"/>
        </w:trPr>
        <w:tc>
          <w:tcPr>
            <w:tcW w:w="495" w:type="dxa"/>
            <w:tcBorders>
              <w:top w:val="nil"/>
              <w:left w:val="single" w:sz="8" w:space="0" w:color="auto"/>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b/>
                <w:bCs/>
                <w:sz w:val="20"/>
                <w:szCs w:val="20"/>
                <w:lang w:val="en-GB" w:eastAsia="ja-JP"/>
              </w:rPr>
            </w:pPr>
            <w:r w:rsidRPr="00081966">
              <w:rPr>
                <w:rFonts w:ascii="Arial" w:eastAsia="MS Mincho" w:hAnsi="Arial" w:cs="Arial"/>
                <w:b/>
                <w:bCs/>
                <w:sz w:val="20"/>
                <w:szCs w:val="20"/>
                <w:lang w:val="en-GB" w:eastAsia="ja-JP"/>
              </w:rPr>
              <w:t>PL</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650" w:type="dxa"/>
            <w:tcBorders>
              <w:top w:val="nil"/>
              <w:left w:val="nil"/>
              <w:bottom w:val="single" w:sz="4" w:space="0" w:color="auto"/>
              <w:right w:val="single" w:sz="4" w:space="0" w:color="auto"/>
            </w:tcBorders>
            <w:vAlign w:val="center"/>
          </w:tcPr>
          <w:p w:rsidR="00CD2B95" w:rsidRPr="00081966" w:rsidRDefault="00CD2B95" w:rsidP="00081966">
            <w:pPr>
              <w:spacing w:after="0"/>
              <w:jc w:val="both"/>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175" w:type="dxa"/>
            <w:tcBorders>
              <w:top w:val="nil"/>
              <w:left w:val="nil"/>
              <w:bottom w:val="single" w:sz="4" w:space="0" w:color="auto"/>
              <w:right w:val="single" w:sz="8" w:space="0" w:color="auto"/>
            </w:tcBorders>
            <w:vAlign w:val="center"/>
          </w:tcPr>
          <w:p w:rsidR="00CD2B95" w:rsidRPr="00081966" w:rsidRDefault="00CD2B95" w:rsidP="00081966">
            <w:pPr>
              <w:spacing w:after="0"/>
              <w:jc w:val="both"/>
              <w:rPr>
                <w:rFonts w:ascii="Arial" w:eastAsia="MS Mincho" w:hAnsi="Arial" w:cs="Arial"/>
                <w:color w:val="000000"/>
                <w:sz w:val="18"/>
                <w:szCs w:val="18"/>
                <w:lang w:val="en-GB" w:eastAsia="ja-JP"/>
              </w:rPr>
            </w:pPr>
            <w:r w:rsidRPr="00081966">
              <w:rPr>
                <w:rFonts w:ascii="Arial" w:eastAsia="MS Mincho" w:hAnsi="Arial" w:cs="Arial"/>
                <w:color w:val="000000"/>
                <w:sz w:val="18"/>
                <w:szCs w:val="18"/>
                <w:lang w:val="en-GB" w:eastAsia="ja-JP"/>
              </w:rPr>
              <w:t>annual financial programming</w:t>
            </w:r>
          </w:p>
        </w:tc>
      </w:tr>
      <w:tr w:rsidR="00CD2B95" w:rsidRPr="00081966" w:rsidTr="00081966">
        <w:trPr>
          <w:trHeight w:val="315"/>
        </w:trPr>
        <w:tc>
          <w:tcPr>
            <w:tcW w:w="495" w:type="dxa"/>
            <w:tcBorders>
              <w:top w:val="nil"/>
              <w:left w:val="single" w:sz="8" w:space="0" w:color="auto"/>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b/>
                <w:bCs/>
                <w:sz w:val="20"/>
                <w:szCs w:val="20"/>
                <w:lang w:val="en-GB" w:eastAsia="ja-JP"/>
              </w:rPr>
            </w:pPr>
            <w:r w:rsidRPr="00081966">
              <w:rPr>
                <w:rFonts w:ascii="Arial" w:eastAsia="MS Mincho" w:hAnsi="Arial" w:cs="Arial"/>
                <w:b/>
                <w:bCs/>
                <w:sz w:val="20"/>
                <w:szCs w:val="20"/>
                <w:lang w:val="en-GB" w:eastAsia="ja-JP"/>
              </w:rPr>
              <w:t>SE</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650" w:type="dxa"/>
            <w:tcBorders>
              <w:top w:val="nil"/>
              <w:left w:val="nil"/>
              <w:bottom w:val="single" w:sz="4" w:space="0" w:color="auto"/>
              <w:right w:val="single" w:sz="4" w:space="0" w:color="auto"/>
            </w:tcBorders>
            <w:vAlign w:val="center"/>
          </w:tcPr>
          <w:p w:rsidR="00CD2B95" w:rsidRPr="00081966" w:rsidRDefault="00CD2B95" w:rsidP="00081966">
            <w:pPr>
              <w:spacing w:after="0"/>
              <w:jc w:val="both"/>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175" w:type="dxa"/>
            <w:tcBorders>
              <w:top w:val="nil"/>
              <w:left w:val="nil"/>
              <w:bottom w:val="single" w:sz="4" w:space="0" w:color="auto"/>
              <w:right w:val="single" w:sz="8" w:space="0" w:color="auto"/>
            </w:tcBorders>
            <w:vAlign w:val="center"/>
          </w:tcPr>
          <w:p w:rsidR="00CD2B95" w:rsidRPr="00081966" w:rsidRDefault="00CD2B95" w:rsidP="00081966">
            <w:pPr>
              <w:spacing w:after="0"/>
              <w:jc w:val="both"/>
              <w:rPr>
                <w:rFonts w:ascii="Arial" w:eastAsia="MS Mincho" w:hAnsi="Arial" w:cs="Arial"/>
                <w:color w:val="000000"/>
                <w:sz w:val="18"/>
                <w:szCs w:val="18"/>
                <w:lang w:val="en-GB" w:eastAsia="ja-JP"/>
              </w:rPr>
            </w:pPr>
            <w:r w:rsidRPr="00081966">
              <w:rPr>
                <w:rFonts w:ascii="Arial" w:eastAsia="MS Mincho" w:hAnsi="Arial" w:cs="Arial"/>
                <w:color w:val="000000"/>
                <w:sz w:val="18"/>
                <w:szCs w:val="18"/>
                <w:lang w:val="en-GB" w:eastAsia="ja-JP"/>
              </w:rPr>
              <w:t> </w:t>
            </w:r>
          </w:p>
        </w:tc>
      </w:tr>
      <w:tr w:rsidR="00CD2B95" w:rsidRPr="00081966" w:rsidTr="00081966">
        <w:trPr>
          <w:trHeight w:val="315"/>
        </w:trPr>
        <w:tc>
          <w:tcPr>
            <w:tcW w:w="495" w:type="dxa"/>
            <w:tcBorders>
              <w:top w:val="nil"/>
              <w:left w:val="single" w:sz="8" w:space="0" w:color="auto"/>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b/>
                <w:bCs/>
                <w:sz w:val="20"/>
                <w:szCs w:val="20"/>
                <w:lang w:val="en-GB" w:eastAsia="ja-JP"/>
              </w:rPr>
            </w:pPr>
            <w:r w:rsidRPr="00081966">
              <w:rPr>
                <w:rFonts w:ascii="Arial" w:eastAsia="MS Mincho" w:hAnsi="Arial" w:cs="Arial"/>
                <w:b/>
                <w:bCs/>
                <w:sz w:val="20"/>
                <w:szCs w:val="20"/>
                <w:lang w:val="en-GB" w:eastAsia="ja-JP"/>
              </w:rPr>
              <w:t xml:space="preserve">UK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2660" w:type="dxa"/>
            <w:gridSpan w:val="5"/>
            <w:tcBorders>
              <w:top w:val="single" w:sz="4" w:space="0" w:color="auto"/>
              <w:left w:val="nil"/>
              <w:bottom w:val="single" w:sz="4" w:space="0" w:color="auto"/>
              <w:right w:val="single" w:sz="4" w:space="0" w:color="000000"/>
            </w:tcBorders>
            <w:shd w:val="clear" w:color="auto" w:fill="3366FF"/>
            <w:noWrap/>
            <w:vAlign w:val="center"/>
          </w:tcPr>
          <w:p w:rsidR="00CD2B95" w:rsidRPr="00081966" w:rsidRDefault="00CD2B95" w:rsidP="00081966">
            <w:pPr>
              <w:spacing w:after="0"/>
              <w:rPr>
                <w:rFonts w:ascii="Arial" w:eastAsia="MS Mincho" w:hAnsi="Arial" w:cs="Arial"/>
                <w:color w:val="000000"/>
                <w:sz w:val="18"/>
                <w:szCs w:val="18"/>
                <w:lang w:val="en-GB" w:eastAsia="ja-JP"/>
              </w:rPr>
            </w:pPr>
            <w:r w:rsidRPr="00081966">
              <w:rPr>
                <w:rFonts w:ascii="Arial" w:eastAsia="MS Mincho" w:hAnsi="Arial" w:cs="Arial"/>
                <w:color w:val="000000"/>
                <w:sz w:val="18"/>
                <w:szCs w:val="18"/>
                <w:lang w:val="en-GB" w:eastAsia="ja-JP"/>
              </w:rPr>
              <w:t>1 April 2011-31 March 2015</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650" w:type="dxa"/>
            <w:tcBorders>
              <w:top w:val="nil"/>
              <w:left w:val="nil"/>
              <w:bottom w:val="single" w:sz="4" w:space="0" w:color="auto"/>
              <w:right w:val="single" w:sz="4" w:space="0" w:color="auto"/>
            </w:tcBorders>
            <w:vAlign w:val="center"/>
          </w:tcPr>
          <w:p w:rsidR="00CD2B95" w:rsidRPr="00081966" w:rsidRDefault="00CD2B95" w:rsidP="00081966">
            <w:pPr>
              <w:spacing w:after="0"/>
              <w:jc w:val="both"/>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175" w:type="dxa"/>
            <w:tcBorders>
              <w:top w:val="nil"/>
              <w:left w:val="nil"/>
              <w:bottom w:val="nil"/>
              <w:right w:val="single" w:sz="8" w:space="0" w:color="auto"/>
            </w:tcBorders>
            <w:vAlign w:val="center"/>
          </w:tcPr>
          <w:p w:rsidR="00CD2B95" w:rsidRPr="00081966" w:rsidRDefault="00CD2B95" w:rsidP="00081966">
            <w:pPr>
              <w:spacing w:after="0"/>
              <w:rPr>
                <w:rFonts w:ascii="Arial" w:eastAsia="MS Mincho" w:hAnsi="Arial" w:cs="Arial"/>
                <w:sz w:val="18"/>
                <w:szCs w:val="18"/>
                <w:lang w:val="en-GB" w:eastAsia="ja-JP"/>
              </w:rPr>
            </w:pPr>
            <w:r w:rsidRPr="00081966">
              <w:rPr>
                <w:rFonts w:ascii="Arial" w:eastAsia="MS Mincho" w:hAnsi="Arial" w:cs="Arial"/>
                <w:sz w:val="18"/>
                <w:szCs w:val="18"/>
                <w:lang w:val="en-GB" w:eastAsia="ja-JP"/>
              </w:rPr>
              <w:t> </w:t>
            </w:r>
          </w:p>
        </w:tc>
      </w:tr>
      <w:tr w:rsidR="00CD2B95" w:rsidRPr="00081966" w:rsidTr="00081966">
        <w:trPr>
          <w:trHeight w:val="315"/>
        </w:trPr>
        <w:tc>
          <w:tcPr>
            <w:tcW w:w="495" w:type="dxa"/>
            <w:tcBorders>
              <w:top w:val="nil"/>
              <w:left w:val="single" w:sz="8" w:space="0" w:color="auto"/>
              <w:bottom w:val="single" w:sz="8" w:space="0" w:color="auto"/>
              <w:right w:val="single" w:sz="4" w:space="0" w:color="auto"/>
            </w:tcBorders>
            <w:noWrap/>
            <w:vAlign w:val="center"/>
          </w:tcPr>
          <w:p w:rsidR="00CD2B95" w:rsidRPr="00081966" w:rsidRDefault="00CD2B95" w:rsidP="00081966">
            <w:pPr>
              <w:spacing w:after="0"/>
              <w:rPr>
                <w:rFonts w:ascii="Arial" w:eastAsia="MS Mincho" w:hAnsi="Arial" w:cs="Arial"/>
                <w:b/>
                <w:bCs/>
                <w:sz w:val="20"/>
                <w:szCs w:val="20"/>
                <w:lang w:val="en-GB" w:eastAsia="ja-JP"/>
              </w:rPr>
            </w:pPr>
            <w:r w:rsidRPr="00081966">
              <w:rPr>
                <w:rFonts w:ascii="Arial" w:eastAsia="MS Mincho" w:hAnsi="Arial" w:cs="Arial"/>
                <w:b/>
                <w:bCs/>
                <w:sz w:val="20"/>
                <w:szCs w:val="20"/>
                <w:lang w:val="en-GB" w:eastAsia="ja-JP"/>
              </w:rPr>
              <w:t>NO</w:t>
            </w:r>
          </w:p>
        </w:tc>
        <w:tc>
          <w:tcPr>
            <w:tcW w:w="532" w:type="dxa"/>
            <w:tcBorders>
              <w:top w:val="nil"/>
              <w:left w:val="nil"/>
              <w:bottom w:val="single" w:sz="8"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8"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8"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8" w:space="0" w:color="auto"/>
              <w:right w:val="single" w:sz="4" w:space="0" w:color="auto"/>
            </w:tcBorders>
            <w:shd w:val="clear" w:color="auto" w:fill="3366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8" w:space="0" w:color="auto"/>
              <w:right w:val="single" w:sz="4" w:space="0" w:color="auto"/>
            </w:tcBorders>
            <w:shd w:val="clear" w:color="auto" w:fill="3366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8" w:space="0" w:color="auto"/>
              <w:right w:val="single" w:sz="4" w:space="0" w:color="auto"/>
            </w:tcBorders>
            <w:shd w:val="clear" w:color="auto" w:fill="3366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8" w:space="0" w:color="auto"/>
              <w:right w:val="single" w:sz="4" w:space="0" w:color="auto"/>
            </w:tcBorders>
            <w:shd w:val="clear" w:color="auto" w:fill="3366FF"/>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8"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8"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8" w:space="0" w:color="auto"/>
              <w:right w:val="single" w:sz="4" w:space="0" w:color="auto"/>
            </w:tcBorders>
            <w:noWrap/>
            <w:vAlign w:val="center"/>
          </w:tcPr>
          <w:p w:rsidR="00CD2B95" w:rsidRPr="00081966" w:rsidRDefault="00CD2B95" w:rsidP="00081966">
            <w:pPr>
              <w:spacing w:after="0"/>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650" w:type="dxa"/>
            <w:tcBorders>
              <w:top w:val="nil"/>
              <w:left w:val="nil"/>
              <w:bottom w:val="single" w:sz="8" w:space="0" w:color="auto"/>
              <w:right w:val="single" w:sz="4" w:space="0" w:color="auto"/>
            </w:tcBorders>
            <w:vAlign w:val="center"/>
          </w:tcPr>
          <w:p w:rsidR="00CD2B95" w:rsidRPr="00081966" w:rsidRDefault="00CD2B95" w:rsidP="00081966">
            <w:pPr>
              <w:spacing w:after="0"/>
              <w:jc w:val="both"/>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175" w:type="dxa"/>
            <w:tcBorders>
              <w:top w:val="single" w:sz="4" w:space="0" w:color="auto"/>
              <w:left w:val="nil"/>
              <w:bottom w:val="single" w:sz="8" w:space="0" w:color="auto"/>
              <w:right w:val="single" w:sz="8" w:space="0" w:color="auto"/>
            </w:tcBorders>
            <w:vAlign w:val="center"/>
          </w:tcPr>
          <w:p w:rsidR="00CD2B95" w:rsidRPr="00081966" w:rsidRDefault="00CD2B95" w:rsidP="00081966">
            <w:pPr>
              <w:spacing w:after="0"/>
              <w:jc w:val="both"/>
              <w:rPr>
                <w:rFonts w:ascii="Arial" w:eastAsia="MS Mincho" w:hAnsi="Arial" w:cs="Arial"/>
                <w:color w:val="000000"/>
                <w:sz w:val="18"/>
                <w:szCs w:val="18"/>
                <w:lang w:val="en-GB" w:eastAsia="ja-JP"/>
              </w:rPr>
            </w:pPr>
            <w:r w:rsidRPr="00081966">
              <w:rPr>
                <w:rFonts w:ascii="Arial" w:eastAsia="MS Mincho" w:hAnsi="Arial" w:cs="Arial"/>
                <w:color w:val="000000"/>
                <w:sz w:val="18"/>
                <w:szCs w:val="18"/>
                <w:lang w:val="en-GB" w:eastAsia="ja-JP"/>
              </w:rPr>
              <w:t> </w:t>
            </w:r>
          </w:p>
        </w:tc>
      </w:tr>
    </w:tbl>
    <w:p w:rsidR="00CD2B95" w:rsidRPr="00312667" w:rsidRDefault="00CD2B95" w:rsidP="00407014">
      <w:pPr>
        <w:spacing w:after="0"/>
        <w:rPr>
          <w:lang w:val="en-GB"/>
        </w:rPr>
      </w:pPr>
    </w:p>
    <w:sectPr w:rsidR="00CD2B95" w:rsidRPr="00312667" w:rsidSect="00081966">
      <w:headerReference w:type="default" r:id="rId14"/>
      <w:footerReference w:type="even" r:id="rId15"/>
      <w:footerReference w:type="default" r:id="rId16"/>
      <w:pgSz w:w="16840" w:h="11900" w:orient="landscape"/>
      <w:pgMar w:top="1418" w:right="1361" w:bottom="1418" w:left="1361" w:header="709" w:footer="709" w:gutter="0"/>
      <w:cols w:space="708"/>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B95" w:rsidRDefault="00CD2B95" w:rsidP="00DE6156">
      <w:pPr>
        <w:spacing w:after="0"/>
      </w:pPr>
      <w:r>
        <w:separator/>
      </w:r>
    </w:p>
  </w:endnote>
  <w:endnote w:type="continuationSeparator" w:id="0">
    <w:p w:rsidR="00CD2B95" w:rsidRDefault="00CD2B95" w:rsidP="00DE61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MS Mincho">
    <w:altName w:val="?l?r ??fc"/>
    <w:charset w:val="80"/>
    <w:family w:val="modern"/>
    <w:pitch w:val="fixed"/>
    <w:sig w:usb0="A00002BF" w:usb1="68C7FCFB" w:usb2="00000010" w:usb3="00000000" w:csb0="0002009F" w:csb1="00000000"/>
  </w:font>
  <w:font w:name="SimSun">
    <w:altName w:val="??¨¬?"/>
    <w:charset w:val="86"/>
    <w:family w:val="auto"/>
    <w:pitch w:val="variable"/>
    <w:sig w:usb0="00000003" w:usb1="080E0000" w:usb2="00000010" w:usb3="00000000" w:csb0="0004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B95" w:rsidRDefault="00CD2B95" w:rsidP="00D940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D2B95" w:rsidRDefault="00CD2B95" w:rsidP="00D9408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B95" w:rsidRPr="00D9408F" w:rsidRDefault="00CD2B95" w:rsidP="00D9408F">
    <w:pPr>
      <w:pStyle w:val="Footer"/>
      <w:framePr w:wrap="around" w:vAnchor="text" w:hAnchor="margin" w:xAlign="right" w:y="1"/>
      <w:rPr>
        <w:rStyle w:val="PageNumber"/>
      </w:rPr>
    </w:pPr>
    <w:r w:rsidRPr="00D9408F">
      <w:rPr>
        <w:rStyle w:val="PageNumber"/>
        <w:rFonts w:ascii="Arial" w:hAnsi="Arial"/>
        <w:sz w:val="20"/>
      </w:rPr>
      <w:fldChar w:fldCharType="begin"/>
    </w:r>
    <w:r w:rsidRPr="00D9408F">
      <w:rPr>
        <w:rStyle w:val="PageNumber"/>
        <w:rFonts w:ascii="Arial" w:hAnsi="Arial"/>
        <w:sz w:val="20"/>
      </w:rPr>
      <w:instrText xml:space="preserve">PAGE  </w:instrText>
    </w:r>
    <w:r w:rsidRPr="00D9408F">
      <w:rPr>
        <w:rStyle w:val="PageNumber"/>
        <w:rFonts w:ascii="Arial" w:hAnsi="Arial"/>
        <w:sz w:val="20"/>
      </w:rPr>
      <w:fldChar w:fldCharType="separate"/>
    </w:r>
    <w:r w:rsidR="009D421D">
      <w:rPr>
        <w:rStyle w:val="PageNumber"/>
        <w:rFonts w:ascii="Arial" w:hAnsi="Arial"/>
        <w:noProof/>
        <w:sz w:val="20"/>
      </w:rPr>
      <w:t>18</w:t>
    </w:r>
    <w:r w:rsidRPr="00D9408F">
      <w:rPr>
        <w:rStyle w:val="PageNumber"/>
        <w:rFonts w:ascii="Arial" w:hAnsi="Arial"/>
        <w:sz w:val="20"/>
      </w:rPr>
      <w:fldChar w:fldCharType="end"/>
    </w:r>
  </w:p>
  <w:p w:rsidR="00CD2B95" w:rsidRPr="00D9408F" w:rsidRDefault="00CD2B95" w:rsidP="00D9408F">
    <w:pPr>
      <w:pStyle w:val="Footer"/>
      <w:ind w:right="360"/>
      <w:rPr>
        <w:rFonts w:ascii="Arial" w:hAnsi="Arial"/>
        <w:sz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B95" w:rsidRDefault="00CD2B95" w:rsidP="00D940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D2B95" w:rsidRDefault="00CD2B95" w:rsidP="00D9408F">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B95" w:rsidRPr="00D9408F" w:rsidRDefault="00CD2B95" w:rsidP="00D9408F">
    <w:pPr>
      <w:pStyle w:val="Footer"/>
      <w:framePr w:wrap="around" w:vAnchor="text" w:hAnchor="margin" w:xAlign="right" w:y="1"/>
      <w:rPr>
        <w:rStyle w:val="PageNumber"/>
      </w:rPr>
    </w:pPr>
    <w:r w:rsidRPr="00D9408F">
      <w:rPr>
        <w:rStyle w:val="PageNumber"/>
        <w:rFonts w:ascii="Arial" w:hAnsi="Arial"/>
        <w:sz w:val="20"/>
      </w:rPr>
      <w:fldChar w:fldCharType="begin"/>
    </w:r>
    <w:r w:rsidRPr="00D9408F">
      <w:rPr>
        <w:rStyle w:val="PageNumber"/>
        <w:rFonts w:ascii="Arial" w:hAnsi="Arial"/>
        <w:sz w:val="20"/>
      </w:rPr>
      <w:instrText xml:space="preserve">PAGE  </w:instrText>
    </w:r>
    <w:r w:rsidRPr="00D9408F">
      <w:rPr>
        <w:rStyle w:val="PageNumber"/>
        <w:rFonts w:ascii="Arial" w:hAnsi="Arial"/>
        <w:sz w:val="20"/>
      </w:rPr>
      <w:fldChar w:fldCharType="separate"/>
    </w:r>
    <w:r w:rsidR="009D421D">
      <w:rPr>
        <w:rStyle w:val="PageNumber"/>
        <w:rFonts w:ascii="Arial" w:hAnsi="Arial"/>
        <w:noProof/>
        <w:sz w:val="20"/>
      </w:rPr>
      <w:t>19</w:t>
    </w:r>
    <w:r w:rsidRPr="00D9408F">
      <w:rPr>
        <w:rStyle w:val="PageNumber"/>
        <w:rFonts w:ascii="Arial" w:hAnsi="Arial"/>
        <w:sz w:val="20"/>
      </w:rPr>
      <w:fldChar w:fldCharType="end"/>
    </w:r>
  </w:p>
  <w:p w:rsidR="00CD2B95" w:rsidRPr="00D9408F" w:rsidRDefault="00CD2B95" w:rsidP="00D9408F">
    <w:pPr>
      <w:pStyle w:val="Footer"/>
      <w:ind w:right="360"/>
      <w:rPr>
        <w:rFonts w:ascii="Arial" w:hAnsi="Arial"/>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B95" w:rsidRDefault="00CD2B95" w:rsidP="00DE6156">
      <w:pPr>
        <w:spacing w:after="0"/>
      </w:pPr>
      <w:r>
        <w:separator/>
      </w:r>
    </w:p>
  </w:footnote>
  <w:footnote w:type="continuationSeparator" w:id="0">
    <w:p w:rsidR="00CD2B95" w:rsidRDefault="00CD2B95" w:rsidP="00DE6156">
      <w:pPr>
        <w:spacing w:after="0"/>
      </w:pPr>
      <w:r>
        <w:continuationSeparator/>
      </w:r>
    </w:p>
  </w:footnote>
  <w:footnote w:id="1">
    <w:p w:rsidR="00CD2B95" w:rsidRDefault="00CD2B95" w:rsidP="00951C6A">
      <w:pPr>
        <w:pStyle w:val="FootnoteText"/>
        <w:jc w:val="both"/>
      </w:pPr>
      <w:r w:rsidRPr="00951C6A">
        <w:rPr>
          <w:rStyle w:val="FootnoteReference"/>
          <w:rFonts w:ascii="Arial" w:hAnsi="Arial"/>
          <w:sz w:val="20"/>
        </w:rPr>
        <w:footnoteRef/>
      </w:r>
      <w:r w:rsidRPr="00951C6A">
        <w:rPr>
          <w:rFonts w:ascii="Arial" w:hAnsi="Arial"/>
          <w:sz w:val="20"/>
        </w:rPr>
        <w:t>Ethiopia is considered a priority country for Austria, Czech Republic, Germany, the European Union, Spain, Finland, Ireland, Italy, Netherlands, Sweden and the United Kingdom. France, Poland, Belgium, Denmark, Greece, Luxembourg and Portugalalso provide ODA.</w:t>
      </w:r>
    </w:p>
  </w:footnote>
  <w:footnote w:id="2">
    <w:p w:rsidR="00CD2B95" w:rsidRDefault="00CD2B95" w:rsidP="00951C6A">
      <w:pPr>
        <w:pStyle w:val="FootnoteText"/>
        <w:jc w:val="both"/>
        <w:rPr>
          <w:rFonts w:ascii="Arial" w:hAnsi="Arial"/>
          <w:sz w:val="20"/>
        </w:rPr>
      </w:pPr>
      <w:r w:rsidRPr="00951C6A">
        <w:rPr>
          <w:rStyle w:val="FootnoteReference"/>
          <w:rFonts w:ascii="Arial" w:hAnsi="Arial"/>
          <w:sz w:val="20"/>
        </w:rPr>
        <w:footnoteRef/>
      </w:r>
    </w:p>
    <w:p w:rsidR="00CD2B95" w:rsidRDefault="00CD2B95" w:rsidP="00951C6A">
      <w:pPr>
        <w:pStyle w:val="FootnoteText"/>
        <w:jc w:val="both"/>
      </w:pPr>
      <w:r>
        <w:rPr>
          <w:rFonts w:ascii="Arial" w:hAnsi="Arial"/>
          <w:sz w:val="20"/>
        </w:rPr>
        <w:t xml:space="preserve">From: </w:t>
      </w:r>
      <w:r w:rsidRPr="00951C6A">
        <w:rPr>
          <w:rFonts w:ascii="Arial" w:hAnsi="Arial"/>
          <w:color w:val="000000"/>
          <w:sz w:val="20"/>
        </w:rPr>
        <w:t>http://stats.oecd.org/Index.</w:t>
      </w:r>
      <w:r>
        <w:rPr>
          <w:rFonts w:ascii="Arial" w:hAnsi="Arial"/>
          <w:color w:val="000000"/>
          <w:sz w:val="20"/>
        </w:rPr>
        <w:t>aspx.</w:t>
      </w:r>
    </w:p>
  </w:footnote>
  <w:footnote w:id="3">
    <w:p w:rsidR="00CD2B95" w:rsidRDefault="00CD2B95" w:rsidP="00951C6A">
      <w:pPr>
        <w:pStyle w:val="FootnoteText"/>
        <w:jc w:val="both"/>
        <w:rPr>
          <w:rFonts w:ascii="Arial" w:hAnsi="Arial"/>
          <w:sz w:val="20"/>
        </w:rPr>
      </w:pPr>
      <w:r w:rsidRPr="00951C6A">
        <w:rPr>
          <w:rStyle w:val="FootnoteReference"/>
          <w:rFonts w:ascii="Arial" w:hAnsi="Arial"/>
          <w:sz w:val="20"/>
        </w:rPr>
        <w:footnoteRef/>
      </w:r>
      <w:r>
        <w:rPr>
          <w:rFonts w:ascii="Arial" w:hAnsi="Arial"/>
          <w:sz w:val="20"/>
        </w:rPr>
        <w:t>Agenda for Change</w:t>
      </w:r>
      <w:r w:rsidRPr="00951C6A">
        <w:rPr>
          <w:rFonts w:ascii="Arial" w:hAnsi="Arial"/>
          <w:sz w:val="20"/>
        </w:rPr>
        <w:t xml:space="preserve"> in support of inclusive growth and sustainable development - Increasing the impact of EU development policy.'</w:t>
      </w:r>
      <w:r>
        <w:rPr>
          <w:rFonts w:ascii="Arial" w:hAnsi="Arial"/>
          <w:sz w:val="20"/>
        </w:rPr>
        <w:t>EU Council</w:t>
      </w:r>
      <w:r w:rsidRPr="00951C6A">
        <w:rPr>
          <w:rFonts w:ascii="Arial" w:hAnsi="Arial"/>
          <w:sz w:val="20"/>
        </w:rPr>
        <w:t>,</w:t>
      </w:r>
      <w:r>
        <w:rPr>
          <w:rFonts w:ascii="Arial" w:hAnsi="Arial"/>
          <w:sz w:val="20"/>
        </w:rPr>
        <w:t>May 2012</w:t>
      </w:r>
      <w:r w:rsidRPr="00951C6A">
        <w:rPr>
          <w:rFonts w:ascii="Arial" w:hAnsi="Arial"/>
          <w:sz w:val="20"/>
        </w:rPr>
        <w:t>.</w:t>
      </w:r>
    </w:p>
    <w:p w:rsidR="00CD2B95" w:rsidRDefault="00CD2B95" w:rsidP="00951C6A">
      <w:pPr>
        <w:pStyle w:val="FootnoteText"/>
        <w:jc w:val="both"/>
      </w:pPr>
      <w:r>
        <w:rPr>
          <w:rFonts w:ascii="Arial" w:hAnsi="Arial"/>
          <w:sz w:val="20"/>
        </w:rPr>
        <w:t>Busan, November 2011, 'from aid effectiveness to development effectiveness.'</w:t>
      </w:r>
    </w:p>
  </w:footnote>
  <w:footnote w:id="4">
    <w:p w:rsidR="00CD2B95" w:rsidRDefault="00CD2B95">
      <w:pPr>
        <w:pStyle w:val="FootnoteText"/>
      </w:pPr>
      <w:r w:rsidRPr="00407014">
        <w:rPr>
          <w:rStyle w:val="FootnoteReference"/>
          <w:sz w:val="20"/>
          <w:szCs w:val="20"/>
        </w:rPr>
        <w:footnoteRef/>
      </w:r>
      <w:r w:rsidRPr="00407014">
        <w:rPr>
          <w:sz w:val="20"/>
          <w:szCs w:val="20"/>
        </w:rPr>
        <w:t xml:space="preserve"> Approved by the EU Council on 14 May 2012</w:t>
      </w:r>
    </w:p>
  </w:footnote>
  <w:footnote w:id="5">
    <w:p w:rsidR="00CD2B95" w:rsidRDefault="00CD2B95">
      <w:pPr>
        <w:pStyle w:val="FootnoteText"/>
      </w:pPr>
      <w:r w:rsidRPr="00854B7C">
        <w:rPr>
          <w:rStyle w:val="FootnoteReference"/>
          <w:rFonts w:ascii="Arial" w:hAnsi="Arial" w:cs="Arial"/>
          <w:sz w:val="20"/>
          <w:szCs w:val="20"/>
        </w:rPr>
        <w:footnoteRef/>
      </w:r>
      <w:r w:rsidRPr="00854B7C">
        <w:rPr>
          <w:rFonts w:ascii="Arial" w:hAnsi="Arial" w:cs="Arial"/>
          <w:sz w:val="20"/>
          <w:szCs w:val="20"/>
        </w:rPr>
        <w:t>http://www.worldbank.org/en/country/ethiopia</w:t>
      </w:r>
    </w:p>
  </w:footnote>
  <w:footnote w:id="6">
    <w:p w:rsidR="00CD2B95" w:rsidRDefault="00CD2B95" w:rsidP="00951C6A">
      <w:pPr>
        <w:pStyle w:val="FootnoteText"/>
        <w:jc w:val="both"/>
      </w:pPr>
      <w:r w:rsidRPr="00951C6A">
        <w:rPr>
          <w:rStyle w:val="FootnoteReference"/>
          <w:rFonts w:ascii="Arial" w:hAnsi="Arial"/>
          <w:sz w:val="20"/>
        </w:rPr>
        <w:footnoteRef/>
      </w:r>
      <w:r w:rsidRPr="00951C6A">
        <w:rPr>
          <w:rFonts w:ascii="Arial" w:hAnsi="Arial"/>
          <w:sz w:val="20"/>
        </w:rPr>
        <w:t xml:space="preserve"> See World Bank http://data.worldbank.org/count</w:t>
      </w:r>
      <w:r>
        <w:rPr>
          <w:rFonts w:ascii="Arial" w:hAnsi="Arial"/>
          <w:sz w:val="20"/>
        </w:rPr>
        <w:t>ry/ethiopia (accessed 23 August 2012</w:t>
      </w:r>
      <w:r w:rsidRPr="00951C6A">
        <w:rPr>
          <w:rFonts w:ascii="Arial" w:hAnsi="Arial"/>
          <w:sz w:val="20"/>
        </w:rPr>
        <w:t>).</w:t>
      </w:r>
    </w:p>
  </w:footnote>
  <w:footnote w:id="7">
    <w:p w:rsidR="00CD2B95" w:rsidRDefault="00CD2B95" w:rsidP="00951C6A">
      <w:pPr>
        <w:pStyle w:val="FootnoteText"/>
        <w:jc w:val="both"/>
      </w:pPr>
      <w:r w:rsidRPr="00951C6A">
        <w:rPr>
          <w:rStyle w:val="FootnoteReference"/>
          <w:rFonts w:ascii="Arial" w:hAnsi="Arial"/>
          <w:sz w:val="20"/>
        </w:rPr>
        <w:footnoteRef/>
      </w:r>
      <w:r w:rsidRPr="00951C6A">
        <w:rPr>
          <w:rFonts w:ascii="Arial" w:hAnsi="Arial"/>
          <w:sz w:val="20"/>
        </w:rPr>
        <w:t>http://hdrstats.undp.org/en/countries/country_fact_sheets/cty_fs_ETH.html (accessed 31 August 2010).</w:t>
      </w:r>
    </w:p>
  </w:footnote>
  <w:footnote w:id="8">
    <w:p w:rsidR="00CD2B95" w:rsidRPr="00617715" w:rsidRDefault="00CD2B95" w:rsidP="00B6290C">
      <w:pPr>
        <w:spacing w:after="0"/>
        <w:jc w:val="both"/>
        <w:rPr>
          <w:rFonts w:ascii="Arial" w:hAnsi="Arial"/>
          <w:sz w:val="20"/>
        </w:rPr>
      </w:pPr>
      <w:r w:rsidRPr="00617715">
        <w:rPr>
          <w:rStyle w:val="FootnoteReference"/>
          <w:rFonts w:ascii="Arial" w:hAnsi="Arial"/>
          <w:sz w:val="20"/>
        </w:rPr>
        <w:footnoteRef/>
      </w:r>
      <w:r w:rsidRPr="00854B7C">
        <w:rPr>
          <w:rFonts w:ascii="Arial" w:hAnsi="Arial"/>
          <w:sz w:val="20"/>
          <w:szCs w:val="20"/>
        </w:rPr>
        <w:t>as evidenced in the 2010 EU EOM report</w:t>
      </w:r>
      <w:r>
        <w:rPr>
          <w:rFonts w:ascii="Arial" w:hAnsi="Arial"/>
          <w:sz w:val="20"/>
          <w:szCs w:val="20"/>
        </w:rPr>
        <w:t>.</w:t>
      </w:r>
      <w:r w:rsidRPr="00617715">
        <w:rPr>
          <w:rFonts w:ascii="Arial" w:hAnsi="Arial"/>
          <w:sz w:val="20"/>
        </w:rPr>
        <w:t xml:space="preserve"> Sin</w:t>
      </w:r>
      <w:r>
        <w:rPr>
          <w:rFonts w:ascii="Arial" w:hAnsi="Arial"/>
          <w:sz w:val="20"/>
        </w:rPr>
        <w:t xml:space="preserve">ce the </w:t>
      </w:r>
      <w:r w:rsidRPr="00E71109">
        <w:rPr>
          <w:rFonts w:ascii="Arial" w:hAnsi="Arial"/>
          <w:sz w:val="20"/>
        </w:rPr>
        <w:t>establishment of the Federal Democratic Republic of Ethiopia four</w:t>
      </w:r>
      <w:r w:rsidRPr="00617715">
        <w:rPr>
          <w:rFonts w:ascii="Arial" w:hAnsi="Arial"/>
          <w:sz w:val="20"/>
        </w:rPr>
        <w:t xml:space="preserve"> national elections have been held, all won by the coalition of the Ethiopian People's Revolut</w:t>
      </w:r>
      <w:r>
        <w:rPr>
          <w:rFonts w:ascii="Arial" w:hAnsi="Arial"/>
          <w:sz w:val="20"/>
        </w:rPr>
        <w:t xml:space="preserve">ionary Democratic Front </w:t>
      </w:r>
      <w:r w:rsidRPr="00617715">
        <w:rPr>
          <w:rFonts w:ascii="Arial" w:hAnsi="Arial"/>
          <w:sz w:val="20"/>
        </w:rPr>
        <w:t>which has governed the country since 1991.</w:t>
      </w:r>
    </w:p>
    <w:p w:rsidR="00CD2B95" w:rsidRDefault="00CD2B95" w:rsidP="00B6290C">
      <w:pPr>
        <w:spacing w:after="0"/>
        <w:jc w:val="both"/>
      </w:pPr>
    </w:p>
  </w:footnote>
  <w:footnote w:id="9">
    <w:p w:rsidR="00CD2B95" w:rsidRDefault="00CD2B95" w:rsidP="004778D8">
      <w:pPr>
        <w:pStyle w:val="FootnoteText"/>
        <w:jc w:val="both"/>
      </w:pPr>
      <w:r w:rsidRPr="00D92C02">
        <w:rPr>
          <w:rStyle w:val="FootnoteReference"/>
          <w:rFonts w:ascii="Arial" w:hAnsi="Arial"/>
          <w:sz w:val="20"/>
        </w:rPr>
        <w:footnoteRef/>
      </w:r>
      <w:r w:rsidRPr="00D92C02">
        <w:rPr>
          <w:rFonts w:ascii="Arial" w:hAnsi="Arial" w:cs="Arial"/>
          <w:sz w:val="20"/>
          <w:szCs w:val="20"/>
          <w:lang w:eastAsia="nl-NL"/>
        </w:rPr>
        <w:t>Even during the 2008 global financial crisis the economy continued to grow at 11.2% in 2007/08 and at 9.9% in 2008/09 showing remarkable resilience</w:t>
      </w:r>
      <w:r w:rsidRPr="00D92C02">
        <w:rPr>
          <w:rFonts w:ascii="Arial" w:hAnsi="Arial"/>
          <w:sz w:val="20"/>
        </w:rPr>
        <w:t>. See IMF Country Report No.10/175, June 2010 for further details</w:t>
      </w:r>
      <w:r>
        <w:rPr>
          <w:rFonts w:ascii="Arial" w:hAnsi="Arial"/>
          <w:sz w:val="20"/>
        </w:rPr>
        <w:t>. A</w:t>
      </w:r>
      <w:r w:rsidRPr="00407014">
        <w:rPr>
          <w:rFonts w:ascii="Arial" w:hAnsi="Arial" w:cs="Arial"/>
          <w:sz w:val="20"/>
          <w:szCs w:val="20"/>
          <w:lang w:val="en-GB" w:eastAsia="nl-NL"/>
        </w:rPr>
        <w:t>lthough IMF staff estimates</w:t>
      </w:r>
      <w:r w:rsidRPr="00407014">
        <w:rPr>
          <w:rStyle w:val="FootnoteReference"/>
          <w:rFonts w:ascii="Arial" w:hAnsi="Arial"/>
          <w:sz w:val="20"/>
          <w:szCs w:val="20"/>
          <w:lang w:val="en-GB" w:eastAsia="nl-NL"/>
        </w:rPr>
        <w:footnoteRef/>
      </w:r>
      <w:r w:rsidRPr="00407014">
        <w:rPr>
          <w:rFonts w:ascii="Arial" w:hAnsi="Arial" w:cs="Arial"/>
          <w:sz w:val="20"/>
          <w:szCs w:val="20"/>
          <w:lang w:val="en-GB" w:eastAsia="nl-NL"/>
        </w:rPr>
        <w:t xml:space="preserve"> suggest that robust growth has been in the range 7-8 percent</w:t>
      </w:r>
      <w:r>
        <w:rPr>
          <w:rFonts w:ascii="Arial" w:hAnsi="Arial"/>
          <w:sz w:val="20"/>
        </w:rPr>
        <w:t xml:space="preserve"> see </w:t>
      </w:r>
      <w:r w:rsidRPr="00854B7C">
        <w:rPr>
          <w:rFonts w:ascii="Arial" w:hAnsi="Arial" w:cs="Arial"/>
          <w:sz w:val="20"/>
          <w:szCs w:val="20"/>
        </w:rPr>
        <w:t>http://www.imf.org/external/pubs/ft/scr/2011/cr11303.pdf</w:t>
      </w:r>
      <w:r w:rsidRPr="00D92C02">
        <w:rPr>
          <w:rFonts w:ascii="Arial" w:hAnsi="Arial"/>
          <w:sz w:val="20"/>
        </w:rPr>
        <w:t>.</w:t>
      </w:r>
    </w:p>
  </w:footnote>
  <w:footnote w:id="10">
    <w:p w:rsidR="00CD2B95" w:rsidRDefault="00CD2B95" w:rsidP="004778D8">
      <w:pPr>
        <w:pStyle w:val="FootnoteText"/>
        <w:jc w:val="both"/>
      </w:pPr>
      <w:r w:rsidRPr="002D6FF2">
        <w:rPr>
          <w:rStyle w:val="FootnoteReference"/>
          <w:rFonts w:ascii="Arial" w:hAnsi="Arial"/>
          <w:sz w:val="20"/>
        </w:rPr>
        <w:footnoteRef/>
      </w:r>
      <w:r w:rsidRPr="002D6FF2">
        <w:rPr>
          <w:rFonts w:ascii="Arial" w:hAnsi="Arial"/>
          <w:sz w:val="20"/>
        </w:rPr>
        <w:t xml:space="preserve"> World Bank Atlas: Up to US$995 of per capita GNI: low income; US$996- US$3,945: lower middle income status.</w:t>
      </w:r>
    </w:p>
  </w:footnote>
  <w:footnote w:id="11">
    <w:p w:rsidR="00CD2B95" w:rsidRDefault="00CD2B95" w:rsidP="004778D8">
      <w:pPr>
        <w:pStyle w:val="FootnoteText"/>
        <w:jc w:val="both"/>
      </w:pPr>
      <w:r w:rsidRPr="00F2018B">
        <w:rPr>
          <w:rStyle w:val="FootnoteReference"/>
          <w:rFonts w:ascii="Arial" w:hAnsi="Arial"/>
          <w:sz w:val="20"/>
        </w:rPr>
        <w:footnoteRef/>
      </w:r>
      <w:r w:rsidRPr="00F2018B">
        <w:rPr>
          <w:rFonts w:ascii="Arial" w:hAnsi="Arial"/>
          <w:sz w:val="20"/>
          <w:szCs w:val="20"/>
        </w:rPr>
        <w:t xml:space="preserve">Aid flows </w:t>
      </w:r>
      <w:r>
        <w:rPr>
          <w:rFonts w:ascii="Arial" w:hAnsi="Arial"/>
          <w:sz w:val="20"/>
          <w:szCs w:val="20"/>
        </w:rPr>
        <w:t xml:space="preserve">currently </w:t>
      </w:r>
      <w:r w:rsidRPr="00F2018B">
        <w:rPr>
          <w:rFonts w:ascii="Arial" w:hAnsi="Arial"/>
          <w:sz w:val="20"/>
          <w:szCs w:val="20"/>
        </w:rPr>
        <w:t>comprise approximately one-third of national development resources – or $4bn in 2010 and the country still remains under-aided on a per capita basis ($27 in 2009/10) in sub-Saharan Africa.</w:t>
      </w:r>
    </w:p>
  </w:footnote>
  <w:footnote w:id="12">
    <w:p w:rsidR="00CD2B95" w:rsidRDefault="00CD2B95">
      <w:pPr>
        <w:pStyle w:val="FootnoteText"/>
      </w:pPr>
      <w:r>
        <w:rPr>
          <w:rStyle w:val="FootnoteReference"/>
        </w:rPr>
        <w:footnoteRef/>
      </w:r>
      <w:r w:rsidRPr="00407014">
        <w:rPr>
          <w:rFonts w:ascii="Arial" w:hAnsi="Arial" w:cs="Arial"/>
          <w:sz w:val="20"/>
          <w:szCs w:val="20"/>
          <w:lang w:val="en-GB"/>
        </w:rPr>
        <w:t>Additional Government borrowing may be needed, beyond the amounts available as concessionary borrowing. This could force the Government to borrow extra from the markets at commercial rates, and so raise its vulnerability to eventual debt distress.</w:t>
      </w:r>
    </w:p>
  </w:footnote>
  <w:footnote w:id="13">
    <w:p w:rsidR="00CD2B95" w:rsidRDefault="00CD2B95">
      <w:pPr>
        <w:pStyle w:val="FootnoteText"/>
      </w:pPr>
      <w:r>
        <w:rPr>
          <w:rStyle w:val="FootnoteReference"/>
        </w:rPr>
        <w:footnoteRef/>
      </w:r>
      <w:r w:rsidRPr="00854B7C">
        <w:rPr>
          <w:rFonts w:ascii="Arial" w:hAnsi="Arial" w:cs="Arial"/>
          <w:sz w:val="20"/>
          <w:szCs w:val="20"/>
        </w:rPr>
        <w:t>http://search.worldbank.org/data?qterm=ethiopia%2C%20maternal%20mortality&amp;language=EN</w:t>
      </w:r>
    </w:p>
  </w:footnote>
  <w:footnote w:id="14">
    <w:p w:rsidR="00CD2B95" w:rsidRDefault="00CD2B95" w:rsidP="00677B3D">
      <w:pPr>
        <w:spacing w:after="0"/>
        <w:jc w:val="both"/>
      </w:pPr>
      <w:r w:rsidRPr="00F708B1">
        <w:rPr>
          <w:rStyle w:val="FootnoteReference"/>
          <w:rFonts w:ascii="Arial" w:hAnsi="Arial"/>
          <w:sz w:val="20"/>
          <w:szCs w:val="16"/>
        </w:rPr>
        <w:footnoteRef/>
      </w:r>
      <w:r>
        <w:rPr>
          <w:rFonts w:ascii="Arial" w:hAnsi="Arial"/>
          <w:sz w:val="20"/>
          <w:szCs w:val="16"/>
        </w:rPr>
        <w:t xml:space="preserve"> The Government has also ratified most international and regional human rights instruments. Declaration on E</w:t>
      </w:r>
      <w:r w:rsidRPr="00F708B1">
        <w:rPr>
          <w:rFonts w:ascii="Arial" w:hAnsi="Arial"/>
          <w:sz w:val="20"/>
          <w:szCs w:val="16"/>
        </w:rPr>
        <w:t>lim</w:t>
      </w:r>
      <w:r>
        <w:rPr>
          <w:rFonts w:ascii="Arial" w:hAnsi="Arial"/>
          <w:sz w:val="20"/>
          <w:szCs w:val="16"/>
        </w:rPr>
        <w:t>ination of Violence Against W</w:t>
      </w:r>
      <w:r w:rsidRPr="00F708B1">
        <w:rPr>
          <w:rFonts w:ascii="Arial" w:hAnsi="Arial"/>
          <w:sz w:val="20"/>
          <w:szCs w:val="16"/>
        </w:rPr>
        <w:t>omen, the Beijing Declaration and Platform for</w:t>
      </w:r>
      <w:r>
        <w:rPr>
          <w:rFonts w:ascii="Arial" w:hAnsi="Arial"/>
          <w:sz w:val="20"/>
          <w:szCs w:val="16"/>
        </w:rPr>
        <w:t xml:space="preserve"> Action, UN Declaration on the Right to Development, UN Millennium D</w:t>
      </w:r>
      <w:r w:rsidRPr="00F708B1">
        <w:rPr>
          <w:rFonts w:ascii="Arial" w:hAnsi="Arial"/>
          <w:sz w:val="20"/>
          <w:szCs w:val="16"/>
        </w:rPr>
        <w:t>eclaration, NEPA</w:t>
      </w:r>
      <w:r>
        <w:rPr>
          <w:rFonts w:ascii="Arial" w:hAnsi="Arial"/>
          <w:sz w:val="20"/>
          <w:szCs w:val="16"/>
        </w:rPr>
        <w:t>D Framework document, Right to Development in the African Human and People R</w:t>
      </w:r>
      <w:r w:rsidRPr="00F708B1">
        <w:rPr>
          <w:rFonts w:ascii="Arial" w:hAnsi="Arial"/>
          <w:sz w:val="20"/>
          <w:szCs w:val="16"/>
        </w:rPr>
        <w:t>ights (1981) includin</w:t>
      </w:r>
      <w:r>
        <w:rPr>
          <w:rFonts w:ascii="Arial" w:hAnsi="Arial"/>
          <w:sz w:val="20"/>
          <w:szCs w:val="16"/>
        </w:rPr>
        <w:t>g the protocol on the Right of Women in Africa, African Charter of Popular Participation in Development, Constitutive A</w:t>
      </w:r>
      <w:r w:rsidRPr="00F708B1">
        <w:rPr>
          <w:rFonts w:ascii="Arial" w:hAnsi="Arial"/>
          <w:sz w:val="20"/>
          <w:szCs w:val="16"/>
        </w:rPr>
        <w:t>ct of the African Union (2000).</w:t>
      </w:r>
    </w:p>
  </w:footnote>
  <w:footnote w:id="15">
    <w:p w:rsidR="00CD2B95" w:rsidRDefault="00CD2B95" w:rsidP="00677B3D">
      <w:pPr>
        <w:pStyle w:val="FootnoteText"/>
        <w:jc w:val="both"/>
      </w:pPr>
      <w:r w:rsidRPr="00F708B1">
        <w:rPr>
          <w:rStyle w:val="FootnoteReference"/>
          <w:rFonts w:ascii="Arial" w:hAnsi="Arial"/>
          <w:sz w:val="20"/>
        </w:rPr>
        <w:footnoteRef/>
      </w:r>
      <w:r w:rsidRPr="00F708B1">
        <w:rPr>
          <w:rFonts w:ascii="Arial" w:hAnsi="Arial"/>
          <w:sz w:val="20"/>
          <w:szCs w:val="16"/>
        </w:rPr>
        <w:t>Gender Gap Index: 122 of 134 (Global Gender Gap Report 2009), Gender-related Development Index: 133 of 155, Gender Empowerment measure: 85th of 109 countries (Human Development Report).</w:t>
      </w:r>
    </w:p>
  </w:footnote>
  <w:footnote w:id="16">
    <w:p w:rsidR="00CD2B95" w:rsidRDefault="00CD2B95" w:rsidP="00677B3D">
      <w:pPr>
        <w:pStyle w:val="FootnoteText"/>
        <w:jc w:val="both"/>
      </w:pPr>
      <w:r w:rsidRPr="00F708B1">
        <w:rPr>
          <w:rStyle w:val="FootnoteReference"/>
          <w:rFonts w:ascii="Arial" w:hAnsi="Arial"/>
          <w:sz w:val="20"/>
        </w:rPr>
        <w:footnoteRef/>
      </w:r>
      <w:r w:rsidRPr="00F708B1">
        <w:rPr>
          <w:rFonts w:ascii="Arial" w:hAnsi="Arial"/>
          <w:sz w:val="20"/>
        </w:rPr>
        <w:t xml:space="preserve"> The prevalence of female circumcision is estimated to be </w:t>
      </w:r>
      <w:r>
        <w:rPr>
          <w:rFonts w:ascii="Arial" w:hAnsi="Arial"/>
          <w:sz w:val="20"/>
        </w:rPr>
        <w:t>above 70 percent</w:t>
      </w:r>
      <w:r w:rsidRPr="00F708B1">
        <w:rPr>
          <w:rFonts w:ascii="Arial" w:hAnsi="Arial"/>
          <w:sz w:val="20"/>
        </w:rPr>
        <w:t>.</w:t>
      </w:r>
    </w:p>
  </w:footnote>
  <w:footnote w:id="17">
    <w:p w:rsidR="00CD2B95" w:rsidRDefault="00CD2B95" w:rsidP="006517C3">
      <w:pPr>
        <w:spacing w:after="0"/>
        <w:jc w:val="both"/>
      </w:pPr>
      <w:r w:rsidRPr="00C97D36">
        <w:rPr>
          <w:rStyle w:val="FootnoteReference"/>
          <w:sz w:val="20"/>
          <w:lang w:val="en-GB"/>
        </w:rPr>
        <w:footnoteRef/>
      </w:r>
      <w:r w:rsidRPr="00C97D36">
        <w:rPr>
          <w:rFonts w:ascii="Arial" w:hAnsi="Arial"/>
          <w:sz w:val="20"/>
          <w:lang w:val="en-GB"/>
        </w:rPr>
        <w:t>Ethiopia issued proclamation (no. 299/2002) on Environmental Impact Assessment to minimise socio-economic and environmental side effects and/or impacts from large investment projects and to ensure sustainability of development efforts.</w:t>
      </w:r>
    </w:p>
  </w:footnote>
  <w:footnote w:id="18">
    <w:p w:rsidR="00CD2B95" w:rsidRDefault="00CD2B95" w:rsidP="00A21555">
      <w:pPr>
        <w:pStyle w:val="FootnoteText"/>
        <w:jc w:val="both"/>
      </w:pPr>
      <w:r w:rsidRPr="00C97D36">
        <w:rPr>
          <w:rStyle w:val="FootnoteReference"/>
          <w:rFonts w:ascii="Arial" w:hAnsi="Arial"/>
          <w:sz w:val="20"/>
          <w:lang w:val="en-GB"/>
        </w:rPr>
        <w:footnoteRef/>
      </w:r>
      <w:r w:rsidRPr="00C97D36">
        <w:rPr>
          <w:rFonts w:ascii="Arial" w:hAnsi="Arial"/>
          <w:sz w:val="20"/>
          <w:lang w:val="en-GB"/>
        </w:rPr>
        <w:t xml:space="preserve"> Austria, Belgium, Denmark, European Commission, Finland, France, Germany , Ireland, Italy, Netherlands, Spain, Sweden and United Kingdom. For more information see: http://www.dagethiopia.org</w:t>
      </w:r>
    </w:p>
  </w:footnote>
  <w:footnote w:id="19">
    <w:p w:rsidR="00CD2B95" w:rsidRDefault="00CD2B95" w:rsidP="00577FEF">
      <w:pPr>
        <w:pStyle w:val="FootnoteText"/>
        <w:jc w:val="both"/>
      </w:pPr>
      <w:r w:rsidRPr="00794BC8">
        <w:rPr>
          <w:rStyle w:val="FootnoteReference"/>
          <w:rFonts w:ascii="Arial" w:hAnsi="Arial"/>
          <w:sz w:val="20"/>
        </w:rPr>
        <w:footnoteRef/>
      </w:r>
      <w:r w:rsidRPr="00794BC8">
        <w:rPr>
          <w:rFonts w:ascii="Arial" w:hAnsi="Arial"/>
          <w:sz w:val="20"/>
        </w:rPr>
        <w:t xml:space="preserve"> The EU is committed to continue to enhance its Policy</w:t>
      </w:r>
      <w:r>
        <w:rPr>
          <w:rFonts w:ascii="Arial" w:hAnsi="Arial"/>
          <w:sz w:val="20"/>
        </w:rPr>
        <w:t xml:space="preserve"> Coherence for Development</w:t>
      </w:r>
      <w:r w:rsidRPr="00794BC8">
        <w:rPr>
          <w:rFonts w:ascii="Arial" w:hAnsi="Arial"/>
          <w:sz w:val="20"/>
        </w:rPr>
        <w:t xml:space="preserve"> and encourages all other partners to take a similar approach</w:t>
      </w:r>
      <w:r>
        <w:rPr>
          <w:rFonts w:ascii="Arial" w:hAnsi="Arial"/>
          <w:sz w:val="20"/>
        </w:rPr>
        <w:t xml:space="preserve">. </w:t>
      </w:r>
      <w:r w:rsidRPr="00794BC8">
        <w:rPr>
          <w:rFonts w:ascii="Arial" w:hAnsi="Arial"/>
          <w:sz w:val="20"/>
        </w:rPr>
        <w:t>For further details see Policy Coherence for Development Work Programme 2010-2013", Commission Staff Working Document, Brussels 21 April 2010, SEC (2010) 421 final.</w:t>
      </w:r>
    </w:p>
  </w:footnote>
  <w:footnote w:id="20">
    <w:p w:rsidR="00CD2B95" w:rsidRDefault="00CD2B95">
      <w:pPr>
        <w:pStyle w:val="FootnoteText"/>
      </w:pPr>
      <w:r w:rsidRPr="00214FFD">
        <w:rPr>
          <w:rStyle w:val="FootnoteReference"/>
          <w:rFonts w:ascii="Arial" w:hAnsi="Arial"/>
          <w:sz w:val="20"/>
        </w:rPr>
        <w:footnoteRef/>
      </w:r>
      <w:r w:rsidRPr="00214FFD">
        <w:rPr>
          <w:rFonts w:ascii="Arial" w:hAnsi="Arial"/>
          <w:sz w:val="20"/>
        </w:rPr>
        <w:t xml:space="preserve"> For instance</w:t>
      </w:r>
      <w:r>
        <w:rPr>
          <w:rFonts w:ascii="Arial" w:hAnsi="Arial"/>
          <w:sz w:val="20"/>
        </w:rPr>
        <w:t>: Health MDG Fund, General Education Quality Improvement Programme, Water Supply, Sanitation and Hygiene and</w:t>
      </w:r>
      <w:r w:rsidRPr="00214FFD">
        <w:rPr>
          <w:rFonts w:ascii="Arial" w:hAnsi="Arial"/>
          <w:sz w:val="20"/>
        </w:rPr>
        <w:t xml:space="preserve"> PBS.</w:t>
      </w:r>
    </w:p>
  </w:footnote>
  <w:footnote w:id="21">
    <w:p w:rsidR="00CD2B95" w:rsidRDefault="00CD2B95" w:rsidP="004F3163">
      <w:pPr>
        <w:pStyle w:val="FootnoteText"/>
      </w:pPr>
      <w:r w:rsidRPr="00214FFD">
        <w:rPr>
          <w:rStyle w:val="FootnoteReference"/>
          <w:rFonts w:ascii="Arial" w:hAnsi="Arial"/>
          <w:sz w:val="20"/>
        </w:rPr>
        <w:footnoteRef/>
      </w:r>
      <w:r>
        <w:rPr>
          <w:rFonts w:ascii="Arial" w:hAnsi="Arial"/>
          <w:sz w:val="20"/>
        </w:rPr>
        <w:t xml:space="preserve">Programmes such as </w:t>
      </w:r>
      <w:r w:rsidRPr="00214FFD">
        <w:rPr>
          <w:rFonts w:ascii="Arial" w:hAnsi="Arial"/>
          <w:sz w:val="20"/>
        </w:rPr>
        <w:t>PSNP, H</w:t>
      </w:r>
      <w:r>
        <w:rPr>
          <w:rFonts w:ascii="Arial" w:hAnsi="Arial"/>
          <w:sz w:val="20"/>
        </w:rPr>
        <w:t xml:space="preserve">ousehold </w:t>
      </w:r>
      <w:r w:rsidRPr="00214FFD">
        <w:rPr>
          <w:rFonts w:ascii="Arial" w:hAnsi="Arial"/>
          <w:sz w:val="20"/>
        </w:rPr>
        <w:t>A</w:t>
      </w:r>
      <w:r>
        <w:rPr>
          <w:rFonts w:ascii="Arial" w:hAnsi="Arial"/>
          <w:sz w:val="20"/>
        </w:rPr>
        <w:t xml:space="preserve">sset </w:t>
      </w:r>
      <w:r w:rsidRPr="00214FFD">
        <w:rPr>
          <w:rFonts w:ascii="Arial" w:hAnsi="Arial"/>
          <w:sz w:val="20"/>
        </w:rPr>
        <w:t>B</w:t>
      </w:r>
      <w:r>
        <w:rPr>
          <w:rFonts w:ascii="Arial" w:hAnsi="Arial"/>
          <w:sz w:val="20"/>
        </w:rPr>
        <w:t xml:space="preserve">uilding </w:t>
      </w:r>
      <w:r w:rsidRPr="00214FFD">
        <w:rPr>
          <w:rFonts w:ascii="Arial" w:hAnsi="Arial"/>
          <w:sz w:val="20"/>
        </w:rPr>
        <w:t>P</w:t>
      </w:r>
      <w:r>
        <w:rPr>
          <w:rFonts w:ascii="Arial" w:hAnsi="Arial"/>
          <w:sz w:val="20"/>
        </w:rPr>
        <w:t>rogramme</w:t>
      </w:r>
      <w:r w:rsidRPr="00214FFD">
        <w:rPr>
          <w:rFonts w:ascii="Arial" w:hAnsi="Arial"/>
          <w:sz w:val="20"/>
        </w:rPr>
        <w:t>, A</w:t>
      </w:r>
      <w:r>
        <w:rPr>
          <w:rFonts w:ascii="Arial" w:hAnsi="Arial"/>
          <w:sz w:val="20"/>
        </w:rPr>
        <w:t>gricultural Growth Programme</w:t>
      </w:r>
      <w:r w:rsidRPr="00214FFD">
        <w:rPr>
          <w:rFonts w:ascii="Arial" w:hAnsi="Arial"/>
          <w:sz w:val="20"/>
        </w:rPr>
        <w:t xml:space="preserve">, </w:t>
      </w:r>
      <w:r>
        <w:rPr>
          <w:rFonts w:ascii="Arial" w:hAnsi="Arial"/>
          <w:sz w:val="20"/>
        </w:rPr>
        <w:t>Sustainable Land Management Programme.</w:t>
      </w:r>
    </w:p>
  </w:footnote>
  <w:footnote w:id="22">
    <w:p w:rsidR="00CD2B95" w:rsidRDefault="00CD2B95" w:rsidP="007A5E5C">
      <w:pPr>
        <w:pStyle w:val="FootnoteText"/>
      </w:pPr>
      <w:r w:rsidRPr="009A5D36">
        <w:rPr>
          <w:rStyle w:val="FootnoteReference"/>
          <w:rFonts w:ascii="Times New Roman" w:hAnsi="Times New Roman"/>
          <w:sz w:val="20"/>
        </w:rPr>
        <w:footnoteRef/>
      </w:r>
      <w:r w:rsidRPr="009A5D36">
        <w:rPr>
          <w:rFonts w:ascii="Times New Roman" w:hAnsi="Times New Roman"/>
          <w:sz w:val="20"/>
        </w:rPr>
        <w:t xml:space="preserve"> This commitment is also part of the DAG Aid Effectiveness Action Plan.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B95" w:rsidRPr="006D357A" w:rsidRDefault="00CD2B95" w:rsidP="006D357A">
    <w:pPr>
      <w:pStyle w:val="Header"/>
      <w:spacing w:before="2" w:after="2"/>
      <w:rPr>
        <w:sz w:val="20"/>
        <w:szCs w:val="20"/>
      </w:rPr>
    </w:pPr>
    <w:r>
      <w:rPr>
        <w:sz w:val="20"/>
        <w:szCs w:val="20"/>
      </w:rPr>
      <w:t>final 22/11</w:t>
    </w:r>
    <w:r w:rsidRPr="006D357A">
      <w:rPr>
        <w:sz w:val="20"/>
        <w:szCs w:val="20"/>
      </w:rPr>
      <w:t>/2012</w:t>
    </w:r>
  </w:p>
  <w:p w:rsidR="00CD2B95" w:rsidRDefault="00CD2B9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B95" w:rsidRPr="00D339C4" w:rsidRDefault="00CD2B95" w:rsidP="00A07FFA">
    <w:pPr>
      <w:pStyle w:val="Header"/>
      <w:ind w:left="720"/>
      <w:jc w:val="right"/>
      <w:rPr>
        <w:rFonts w:ascii="Arial" w:hAnsi="Arial"/>
        <w:sz w:val="1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57A36"/>
    <w:multiLevelType w:val="hybridMultilevel"/>
    <w:tmpl w:val="9EA6C00E"/>
    <w:lvl w:ilvl="0" w:tplc="6336728C">
      <w:start w:val="6"/>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291515"/>
    <w:multiLevelType w:val="hybridMultilevel"/>
    <w:tmpl w:val="EFFC5B7A"/>
    <w:lvl w:ilvl="0" w:tplc="1EB09C38">
      <w:start w:val="1"/>
      <w:numFmt w:val="bullet"/>
      <w:lvlText w:val=""/>
      <w:lvlJc w:val="left"/>
      <w:pPr>
        <w:tabs>
          <w:tab w:val="num" w:pos="454"/>
        </w:tabs>
        <w:ind w:left="454" w:hanging="341"/>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67635"/>
    <w:multiLevelType w:val="hybridMultilevel"/>
    <w:tmpl w:val="B7B4F20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nsid w:val="0F683335"/>
    <w:multiLevelType w:val="hybridMultilevel"/>
    <w:tmpl w:val="48C65CA0"/>
    <w:lvl w:ilvl="0" w:tplc="0409000B">
      <w:start w:val="1"/>
      <w:numFmt w:val="bullet"/>
      <w:lvlText w:val=""/>
      <w:lvlJc w:val="left"/>
      <w:pPr>
        <w:ind w:left="777" w:hanging="360"/>
      </w:pPr>
      <w:rPr>
        <w:rFonts w:ascii="Wingdings" w:hAnsi="Wingdings"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4">
    <w:nsid w:val="1043009A"/>
    <w:multiLevelType w:val="hybridMultilevel"/>
    <w:tmpl w:val="9A2AA56C"/>
    <w:lvl w:ilvl="0" w:tplc="6336728C">
      <w:start w:val="6"/>
      <w:numFmt w:val="bullet"/>
      <w:lvlText w:val="-"/>
      <w:lvlJc w:val="left"/>
      <w:pPr>
        <w:tabs>
          <w:tab w:val="num" w:pos="1080"/>
        </w:tabs>
        <w:ind w:left="1080" w:hanging="360"/>
      </w:pPr>
      <w:rPr>
        <w:rFonts w:ascii="Times New Roman" w:eastAsia="Times New Roman" w:hAnsi="Times New Roman"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121E41F6"/>
    <w:multiLevelType w:val="hybridMultilevel"/>
    <w:tmpl w:val="9D80A42C"/>
    <w:lvl w:ilvl="0" w:tplc="1EB09C38">
      <w:start w:val="1"/>
      <w:numFmt w:val="bullet"/>
      <w:lvlText w:val=""/>
      <w:lvlJc w:val="left"/>
      <w:pPr>
        <w:tabs>
          <w:tab w:val="num" w:pos="454"/>
        </w:tabs>
        <w:ind w:left="454" w:hanging="341"/>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1F0877"/>
    <w:multiLevelType w:val="hybridMultilevel"/>
    <w:tmpl w:val="DFEAD68A"/>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7">
    <w:nsid w:val="1B31635D"/>
    <w:multiLevelType w:val="hybridMultilevel"/>
    <w:tmpl w:val="7E8E9310"/>
    <w:lvl w:ilvl="0" w:tplc="1EB09C38">
      <w:start w:val="1"/>
      <w:numFmt w:val="bullet"/>
      <w:lvlText w:val=""/>
      <w:lvlJc w:val="left"/>
      <w:pPr>
        <w:tabs>
          <w:tab w:val="num" w:pos="454"/>
        </w:tabs>
        <w:ind w:left="454" w:hanging="341"/>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B1795C"/>
    <w:multiLevelType w:val="hybridMultilevel"/>
    <w:tmpl w:val="7F66E86C"/>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8F403C"/>
    <w:multiLevelType w:val="multilevel"/>
    <w:tmpl w:val="6808918C"/>
    <w:lvl w:ilvl="0">
      <w:start w:val="1"/>
      <w:numFmt w:val="decimal"/>
      <w:pStyle w:val="Heading1"/>
      <w:lvlText w:val="%1."/>
      <w:lvlJc w:val="left"/>
      <w:pPr>
        <w:ind w:left="360" w:hanging="360"/>
      </w:pPr>
      <w:rPr>
        <w:rFonts w:cs="Times New Roman" w:hint="default"/>
      </w:rPr>
    </w:lvl>
    <w:lvl w:ilvl="1">
      <w:start w:val="1"/>
      <w:numFmt w:val="decimal"/>
      <w:lvlText w:val="%1.%2."/>
      <w:lvlJc w:val="left"/>
      <w:pPr>
        <w:ind w:left="432"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nsid w:val="293E67FA"/>
    <w:multiLevelType w:val="hybridMultilevel"/>
    <w:tmpl w:val="6F6A9886"/>
    <w:lvl w:ilvl="0" w:tplc="459A8670">
      <w:start w:val="1"/>
      <w:numFmt w:val="bullet"/>
      <w:lvlText w:val=""/>
      <w:lvlJc w:val="left"/>
      <w:pPr>
        <w:tabs>
          <w:tab w:val="num" w:pos="397"/>
        </w:tabs>
        <w:ind w:left="454" w:hanging="227"/>
      </w:pPr>
      <w:rPr>
        <w:rFonts w:ascii="Wingdings" w:hAnsi="Wingdings" w:hint="default"/>
      </w:rPr>
    </w:lvl>
    <w:lvl w:ilvl="1" w:tplc="04090003" w:tentative="1">
      <w:start w:val="1"/>
      <w:numFmt w:val="bullet"/>
      <w:lvlText w:val="o"/>
      <w:lvlJc w:val="left"/>
      <w:pPr>
        <w:ind w:left="1667" w:hanging="360"/>
      </w:pPr>
      <w:rPr>
        <w:rFonts w:ascii="Courier New" w:hAnsi="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1">
    <w:nsid w:val="29F67788"/>
    <w:multiLevelType w:val="hybridMultilevel"/>
    <w:tmpl w:val="BC2C5742"/>
    <w:lvl w:ilvl="0" w:tplc="9DD0B6F8">
      <w:start w:val="5"/>
      <w:numFmt w:val="bullet"/>
      <w:lvlText w:val="-"/>
      <w:lvlJc w:val="left"/>
      <w:pPr>
        <w:ind w:left="1065" w:hanging="360"/>
      </w:pPr>
      <w:rPr>
        <w:rFonts w:ascii="Times New Roman" w:eastAsia="Times New Roman" w:hAnsi="Times New Roman" w:hint="default"/>
      </w:rPr>
    </w:lvl>
    <w:lvl w:ilvl="1" w:tplc="08090003">
      <w:start w:val="1"/>
      <w:numFmt w:val="bullet"/>
      <w:lvlText w:val="o"/>
      <w:lvlJc w:val="left"/>
      <w:pPr>
        <w:ind w:left="1785" w:hanging="360"/>
      </w:pPr>
      <w:rPr>
        <w:rFonts w:ascii="Courier New" w:hAnsi="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2">
    <w:nsid w:val="2A7626FC"/>
    <w:multiLevelType w:val="hybridMultilevel"/>
    <w:tmpl w:val="4C0E4A32"/>
    <w:lvl w:ilvl="0" w:tplc="0409000B">
      <w:start w:val="1"/>
      <w:numFmt w:val="bullet"/>
      <w:lvlText w:val=""/>
      <w:lvlJc w:val="left"/>
      <w:pPr>
        <w:ind w:left="720" w:hanging="360"/>
      </w:pPr>
      <w:rPr>
        <w:rFonts w:ascii="Wingdings" w:hAnsi="Wingdings" w:hint="default"/>
      </w:rPr>
    </w:lvl>
    <w:lvl w:ilvl="1" w:tplc="F21A62FA">
      <w:numFmt w:val="bullet"/>
      <w:lvlText w:val="-"/>
      <w:lvlJc w:val="left"/>
      <w:pPr>
        <w:ind w:left="144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7C250A"/>
    <w:multiLevelType w:val="hybridMultilevel"/>
    <w:tmpl w:val="2D9AC41C"/>
    <w:lvl w:ilvl="0" w:tplc="459A8670">
      <w:start w:val="1"/>
      <w:numFmt w:val="bullet"/>
      <w:lvlText w:val=""/>
      <w:lvlJc w:val="left"/>
      <w:pPr>
        <w:tabs>
          <w:tab w:val="num" w:pos="397"/>
        </w:tabs>
        <w:ind w:left="454" w:hanging="227"/>
      </w:pPr>
      <w:rPr>
        <w:rFonts w:ascii="Wingdings" w:hAnsi="Wingdings" w:hint="default"/>
      </w:rPr>
    </w:lvl>
    <w:lvl w:ilvl="1" w:tplc="04090003" w:tentative="1">
      <w:start w:val="1"/>
      <w:numFmt w:val="bullet"/>
      <w:lvlText w:val="o"/>
      <w:lvlJc w:val="left"/>
      <w:pPr>
        <w:ind w:left="1667" w:hanging="360"/>
      </w:pPr>
      <w:rPr>
        <w:rFonts w:ascii="Courier New" w:hAnsi="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4">
    <w:nsid w:val="2C4C090C"/>
    <w:multiLevelType w:val="multilevel"/>
    <w:tmpl w:val="922E8BDE"/>
    <w:styleLink w:val="Numberedlist"/>
    <w:lvl w:ilvl="0">
      <w:start w:val="1"/>
      <w:numFmt w:val="decimal"/>
      <w:lvlText w:val="%1."/>
      <w:lvlJc w:val="left"/>
      <w:pPr>
        <w:tabs>
          <w:tab w:val="num" w:pos="284"/>
        </w:tabs>
      </w:pPr>
      <w:rPr>
        <w:rFonts w:ascii="Calibri" w:hAnsi="Calibri" w:cs="Times New Roman" w:hint="default"/>
        <w:sz w:val="22"/>
      </w:rPr>
    </w:lvl>
    <w:lvl w:ilvl="1">
      <w:start w:val="1"/>
      <w:numFmt w:val="decimal"/>
      <w:lvlText w:val="%1.%2."/>
      <w:lvlJc w:val="left"/>
      <w:pPr>
        <w:tabs>
          <w:tab w:val="num" w:pos="425"/>
        </w:tabs>
      </w:pPr>
      <w:rPr>
        <w:rFonts w:ascii="Calibri" w:hAnsi="Calibri" w:cs="Times New Roman" w:hint="default"/>
        <w:b w:val="0"/>
        <w:i w:val="0"/>
        <w:sz w:val="22"/>
      </w:rPr>
    </w:lvl>
    <w:lvl w:ilvl="2">
      <w:start w:val="1"/>
      <w:numFmt w:val="decimal"/>
      <w:lvlText w:val="%1.%2.%3."/>
      <w:lvlJc w:val="left"/>
      <w:pPr>
        <w:tabs>
          <w:tab w:val="num" w:pos="567"/>
        </w:tabs>
      </w:pPr>
      <w:rPr>
        <w:rFonts w:ascii="Calibri" w:hAnsi="Calibri" w:cs="Times New Roman" w:hint="default"/>
        <w:b w:val="0"/>
        <w:i w:val="0"/>
        <w:sz w:val="22"/>
      </w:rPr>
    </w:lvl>
    <w:lvl w:ilvl="3">
      <w:start w:val="1"/>
      <w:numFmt w:val="decimal"/>
      <w:lvlText w:val="%1.%2.%3.%4."/>
      <w:lvlJc w:val="left"/>
      <w:pPr>
        <w:tabs>
          <w:tab w:val="num" w:pos="284"/>
        </w:tabs>
      </w:pPr>
      <w:rPr>
        <w:rFonts w:cs="Times New Roman" w:hint="default"/>
      </w:rPr>
    </w:lvl>
    <w:lvl w:ilvl="4">
      <w:start w:val="1"/>
      <w:numFmt w:val="decimal"/>
      <w:lvlText w:val="%1.%2.%3.%4.%5."/>
      <w:lvlJc w:val="left"/>
      <w:pPr>
        <w:tabs>
          <w:tab w:val="num" w:pos="284"/>
        </w:tabs>
      </w:pPr>
      <w:rPr>
        <w:rFonts w:cs="Times New Roman" w:hint="default"/>
      </w:rPr>
    </w:lvl>
    <w:lvl w:ilvl="5">
      <w:start w:val="1"/>
      <w:numFmt w:val="decimal"/>
      <w:lvlText w:val="%1.%2.%3.%4.%5.%6."/>
      <w:lvlJc w:val="left"/>
      <w:pPr>
        <w:tabs>
          <w:tab w:val="num" w:pos="284"/>
        </w:tabs>
      </w:pPr>
      <w:rPr>
        <w:rFonts w:cs="Times New Roman" w:hint="default"/>
      </w:rPr>
    </w:lvl>
    <w:lvl w:ilvl="6">
      <w:start w:val="1"/>
      <w:numFmt w:val="decimal"/>
      <w:lvlText w:val="%1.%2.%3.%4.%5.%6.%7."/>
      <w:lvlJc w:val="left"/>
      <w:pPr>
        <w:tabs>
          <w:tab w:val="num" w:pos="284"/>
        </w:tabs>
      </w:pPr>
      <w:rPr>
        <w:rFonts w:cs="Times New Roman" w:hint="default"/>
      </w:rPr>
    </w:lvl>
    <w:lvl w:ilvl="7">
      <w:start w:val="1"/>
      <w:numFmt w:val="decimal"/>
      <w:lvlText w:val="%1.%2.%3.%4.%5.%6.%7.%8."/>
      <w:lvlJc w:val="left"/>
      <w:pPr>
        <w:tabs>
          <w:tab w:val="num" w:pos="284"/>
        </w:tabs>
      </w:pPr>
      <w:rPr>
        <w:rFonts w:cs="Times New Roman" w:hint="default"/>
      </w:rPr>
    </w:lvl>
    <w:lvl w:ilvl="8">
      <w:start w:val="1"/>
      <w:numFmt w:val="decimal"/>
      <w:lvlText w:val="%1.%2.%3.%4.%5.%6.%7.%8.%9."/>
      <w:lvlJc w:val="left"/>
      <w:pPr>
        <w:tabs>
          <w:tab w:val="num" w:pos="284"/>
        </w:tabs>
      </w:pPr>
      <w:rPr>
        <w:rFonts w:cs="Times New Roman" w:hint="default"/>
      </w:rPr>
    </w:lvl>
  </w:abstractNum>
  <w:abstractNum w:abstractNumId="15">
    <w:nsid w:val="2E024E7B"/>
    <w:multiLevelType w:val="hybridMultilevel"/>
    <w:tmpl w:val="2EE20F02"/>
    <w:lvl w:ilvl="0" w:tplc="1EB09C38">
      <w:start w:val="1"/>
      <w:numFmt w:val="bullet"/>
      <w:lvlText w:val=""/>
      <w:lvlJc w:val="left"/>
      <w:pPr>
        <w:tabs>
          <w:tab w:val="num" w:pos="454"/>
        </w:tabs>
        <w:ind w:left="454" w:hanging="341"/>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3206AD"/>
    <w:multiLevelType w:val="hybridMultilevel"/>
    <w:tmpl w:val="B080B80A"/>
    <w:lvl w:ilvl="0" w:tplc="040C0001">
      <w:start w:val="1"/>
      <w:numFmt w:val="bullet"/>
      <w:lvlText w:val=""/>
      <w:lvlJc w:val="left"/>
      <w:pPr>
        <w:ind w:left="776" w:hanging="360"/>
      </w:pPr>
      <w:rPr>
        <w:rFonts w:ascii="Symbol" w:hAnsi="Symbol" w:hint="default"/>
      </w:rPr>
    </w:lvl>
    <w:lvl w:ilvl="1" w:tplc="040C0003" w:tentative="1">
      <w:start w:val="1"/>
      <w:numFmt w:val="bullet"/>
      <w:lvlText w:val="o"/>
      <w:lvlJc w:val="left"/>
      <w:pPr>
        <w:ind w:left="1496" w:hanging="360"/>
      </w:pPr>
      <w:rPr>
        <w:rFonts w:ascii="Courier New" w:hAnsi="Courier New" w:hint="default"/>
      </w:rPr>
    </w:lvl>
    <w:lvl w:ilvl="2" w:tplc="040C0005" w:tentative="1">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hint="default"/>
      </w:rPr>
    </w:lvl>
    <w:lvl w:ilvl="8" w:tplc="040C0005" w:tentative="1">
      <w:start w:val="1"/>
      <w:numFmt w:val="bullet"/>
      <w:lvlText w:val=""/>
      <w:lvlJc w:val="left"/>
      <w:pPr>
        <w:ind w:left="6536" w:hanging="360"/>
      </w:pPr>
      <w:rPr>
        <w:rFonts w:ascii="Wingdings" w:hAnsi="Wingdings" w:hint="default"/>
      </w:rPr>
    </w:lvl>
  </w:abstractNum>
  <w:abstractNum w:abstractNumId="17">
    <w:nsid w:val="368C463E"/>
    <w:multiLevelType w:val="hybridMultilevel"/>
    <w:tmpl w:val="E0E2BE76"/>
    <w:lvl w:ilvl="0" w:tplc="1EB09C38">
      <w:start w:val="1"/>
      <w:numFmt w:val="bullet"/>
      <w:lvlText w:val=""/>
      <w:lvlJc w:val="left"/>
      <w:pPr>
        <w:tabs>
          <w:tab w:val="num" w:pos="454"/>
        </w:tabs>
        <w:ind w:left="454" w:hanging="341"/>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A85E8B"/>
    <w:multiLevelType w:val="hybridMultilevel"/>
    <w:tmpl w:val="A650CB7C"/>
    <w:lvl w:ilvl="0" w:tplc="459A8670">
      <w:start w:val="1"/>
      <w:numFmt w:val="bullet"/>
      <w:lvlText w:val=""/>
      <w:lvlJc w:val="left"/>
      <w:pPr>
        <w:tabs>
          <w:tab w:val="num" w:pos="397"/>
        </w:tabs>
        <w:ind w:left="454" w:hanging="227"/>
      </w:pPr>
      <w:rPr>
        <w:rFonts w:ascii="Wingdings" w:hAnsi="Wingdings" w:hint="default"/>
      </w:rPr>
    </w:lvl>
    <w:lvl w:ilvl="1" w:tplc="04090003" w:tentative="1">
      <w:start w:val="1"/>
      <w:numFmt w:val="bullet"/>
      <w:lvlText w:val="o"/>
      <w:lvlJc w:val="left"/>
      <w:pPr>
        <w:ind w:left="1667" w:hanging="360"/>
      </w:pPr>
      <w:rPr>
        <w:rFonts w:ascii="Courier New" w:hAnsi="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9">
    <w:nsid w:val="3B560BA6"/>
    <w:multiLevelType w:val="hybridMultilevel"/>
    <w:tmpl w:val="C372983E"/>
    <w:lvl w:ilvl="0" w:tplc="459A8670">
      <w:start w:val="1"/>
      <w:numFmt w:val="bullet"/>
      <w:lvlText w:val=""/>
      <w:lvlJc w:val="left"/>
      <w:pPr>
        <w:tabs>
          <w:tab w:val="num" w:pos="397"/>
        </w:tabs>
        <w:ind w:left="454" w:hanging="227"/>
      </w:pPr>
      <w:rPr>
        <w:rFonts w:ascii="Wingdings" w:hAnsi="Wingdings" w:hint="default"/>
      </w:rPr>
    </w:lvl>
    <w:lvl w:ilvl="1" w:tplc="04090003" w:tentative="1">
      <w:start w:val="1"/>
      <w:numFmt w:val="bullet"/>
      <w:lvlText w:val="o"/>
      <w:lvlJc w:val="left"/>
      <w:pPr>
        <w:ind w:left="1667" w:hanging="360"/>
      </w:pPr>
      <w:rPr>
        <w:rFonts w:ascii="Courier New" w:hAnsi="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20">
    <w:nsid w:val="3E6726B0"/>
    <w:multiLevelType w:val="hybridMultilevel"/>
    <w:tmpl w:val="B2FE6E66"/>
    <w:lvl w:ilvl="0" w:tplc="08090017">
      <w:start w:val="1"/>
      <w:numFmt w:val="lowerLetter"/>
      <w:lvlText w:val="%1)"/>
      <w:lvlJc w:val="left"/>
      <w:pPr>
        <w:tabs>
          <w:tab w:val="num" w:pos="720"/>
        </w:tabs>
        <w:ind w:left="720" w:hanging="360"/>
      </w:pPr>
      <w:rPr>
        <w:rFonts w:cs="Times New Roman"/>
      </w:rPr>
    </w:lvl>
    <w:lvl w:ilvl="1" w:tplc="6336728C">
      <w:start w:val="6"/>
      <w:numFmt w:val="bullet"/>
      <w:lvlText w:val="-"/>
      <w:lvlJc w:val="left"/>
      <w:pPr>
        <w:tabs>
          <w:tab w:val="num" w:pos="1440"/>
        </w:tabs>
        <w:ind w:left="1440" w:hanging="360"/>
      </w:pPr>
      <w:rPr>
        <w:rFonts w:ascii="Times New Roman" w:eastAsia="Times New Roman" w:hAnsi="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nsid w:val="3E910B45"/>
    <w:multiLevelType w:val="hybridMultilevel"/>
    <w:tmpl w:val="F324666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2">
    <w:nsid w:val="3FF54F3F"/>
    <w:multiLevelType w:val="hybridMultilevel"/>
    <w:tmpl w:val="E8EC5A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FD068E"/>
    <w:multiLevelType w:val="hybridMultilevel"/>
    <w:tmpl w:val="3518302A"/>
    <w:lvl w:ilvl="0" w:tplc="1EB09C38">
      <w:start w:val="1"/>
      <w:numFmt w:val="bullet"/>
      <w:lvlText w:val=""/>
      <w:lvlJc w:val="left"/>
      <w:pPr>
        <w:tabs>
          <w:tab w:val="num" w:pos="454"/>
        </w:tabs>
        <w:ind w:left="454" w:hanging="341"/>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2D4539"/>
    <w:multiLevelType w:val="hybridMultilevel"/>
    <w:tmpl w:val="00B0BD3A"/>
    <w:lvl w:ilvl="0" w:tplc="6336728C">
      <w:start w:val="6"/>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41AB79F5"/>
    <w:multiLevelType w:val="hybridMultilevel"/>
    <w:tmpl w:val="F788B7BE"/>
    <w:lvl w:ilvl="0" w:tplc="08090017">
      <w:start w:val="1"/>
      <w:numFmt w:val="lowerLetter"/>
      <w:lvlText w:val="%1)"/>
      <w:lvlJc w:val="left"/>
      <w:pPr>
        <w:tabs>
          <w:tab w:val="num" w:pos="1080"/>
        </w:tabs>
        <w:ind w:left="1080" w:hanging="360"/>
      </w:pPr>
      <w:rPr>
        <w:rFonts w:cs="Times New Roman"/>
      </w:rPr>
    </w:lvl>
    <w:lvl w:ilvl="1" w:tplc="0809000B">
      <w:start w:val="1"/>
      <w:numFmt w:val="bullet"/>
      <w:lvlText w:val=""/>
      <w:lvlJc w:val="left"/>
      <w:pPr>
        <w:tabs>
          <w:tab w:val="num" w:pos="1800"/>
        </w:tabs>
        <w:ind w:left="1800" w:hanging="360"/>
      </w:pPr>
      <w:rPr>
        <w:rFonts w:ascii="Wingdings" w:hAnsi="Wingdings" w:hint="default"/>
      </w:rPr>
    </w:lvl>
    <w:lvl w:ilvl="2" w:tplc="0809001B">
      <w:start w:val="1"/>
      <w:numFmt w:val="lowerRoman"/>
      <w:lvlText w:val="%3."/>
      <w:lvlJc w:val="right"/>
      <w:pPr>
        <w:tabs>
          <w:tab w:val="num" w:pos="2520"/>
        </w:tabs>
        <w:ind w:left="2520" w:hanging="180"/>
      </w:pPr>
      <w:rPr>
        <w:rFonts w:cs="Times New Roman"/>
      </w:rPr>
    </w:lvl>
    <w:lvl w:ilvl="3" w:tplc="0809000F">
      <w:start w:val="1"/>
      <w:numFmt w:val="decimal"/>
      <w:lvlText w:val="%4."/>
      <w:lvlJc w:val="left"/>
      <w:pPr>
        <w:tabs>
          <w:tab w:val="num" w:pos="3240"/>
        </w:tabs>
        <w:ind w:left="3240" w:hanging="360"/>
      </w:pPr>
      <w:rPr>
        <w:rFonts w:cs="Times New Roman"/>
      </w:rPr>
    </w:lvl>
    <w:lvl w:ilvl="4" w:tplc="08090019">
      <w:start w:val="1"/>
      <w:numFmt w:val="lowerLetter"/>
      <w:lvlText w:val="%5."/>
      <w:lvlJc w:val="left"/>
      <w:pPr>
        <w:tabs>
          <w:tab w:val="num" w:pos="3960"/>
        </w:tabs>
        <w:ind w:left="3960" w:hanging="360"/>
      </w:pPr>
      <w:rPr>
        <w:rFonts w:cs="Times New Roman"/>
      </w:rPr>
    </w:lvl>
    <w:lvl w:ilvl="5" w:tplc="0809001B">
      <w:start w:val="1"/>
      <w:numFmt w:val="lowerRoman"/>
      <w:lvlText w:val="%6."/>
      <w:lvlJc w:val="right"/>
      <w:pPr>
        <w:tabs>
          <w:tab w:val="num" w:pos="4680"/>
        </w:tabs>
        <w:ind w:left="4680" w:hanging="180"/>
      </w:pPr>
      <w:rPr>
        <w:rFonts w:cs="Times New Roman"/>
      </w:rPr>
    </w:lvl>
    <w:lvl w:ilvl="6" w:tplc="0809000F">
      <w:start w:val="1"/>
      <w:numFmt w:val="decimal"/>
      <w:lvlText w:val="%7."/>
      <w:lvlJc w:val="left"/>
      <w:pPr>
        <w:tabs>
          <w:tab w:val="num" w:pos="5400"/>
        </w:tabs>
        <w:ind w:left="5400" w:hanging="360"/>
      </w:pPr>
      <w:rPr>
        <w:rFonts w:cs="Times New Roman"/>
      </w:rPr>
    </w:lvl>
    <w:lvl w:ilvl="7" w:tplc="08090019">
      <w:start w:val="1"/>
      <w:numFmt w:val="lowerLetter"/>
      <w:lvlText w:val="%8."/>
      <w:lvlJc w:val="left"/>
      <w:pPr>
        <w:tabs>
          <w:tab w:val="num" w:pos="6120"/>
        </w:tabs>
        <w:ind w:left="6120" w:hanging="360"/>
      </w:pPr>
      <w:rPr>
        <w:rFonts w:cs="Times New Roman"/>
      </w:rPr>
    </w:lvl>
    <w:lvl w:ilvl="8" w:tplc="0809001B">
      <w:start w:val="1"/>
      <w:numFmt w:val="lowerRoman"/>
      <w:lvlText w:val="%9."/>
      <w:lvlJc w:val="right"/>
      <w:pPr>
        <w:tabs>
          <w:tab w:val="num" w:pos="6840"/>
        </w:tabs>
        <w:ind w:left="6840" w:hanging="180"/>
      </w:pPr>
      <w:rPr>
        <w:rFonts w:cs="Times New Roman"/>
      </w:rPr>
    </w:lvl>
  </w:abstractNum>
  <w:abstractNum w:abstractNumId="26">
    <w:nsid w:val="471658E0"/>
    <w:multiLevelType w:val="hybridMultilevel"/>
    <w:tmpl w:val="A4AE546C"/>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6560B2"/>
    <w:multiLevelType w:val="hybridMultilevel"/>
    <w:tmpl w:val="900ECCC8"/>
    <w:lvl w:ilvl="0" w:tplc="90189360">
      <w:start w:val="1"/>
      <w:numFmt w:val="bullet"/>
      <w:lvlText w:val="•"/>
      <w:lvlJc w:val="left"/>
      <w:pPr>
        <w:tabs>
          <w:tab w:val="num" w:pos="3600"/>
        </w:tabs>
        <w:ind w:left="3600" w:hanging="360"/>
      </w:pPr>
      <w:rPr>
        <w:rFonts w:ascii="Arial" w:hAnsi="Arial" w:hint="default"/>
      </w:rPr>
    </w:lvl>
    <w:lvl w:ilvl="1" w:tplc="625CB83E" w:tentative="1">
      <w:start w:val="1"/>
      <w:numFmt w:val="bullet"/>
      <w:lvlText w:val="•"/>
      <w:lvlJc w:val="left"/>
      <w:pPr>
        <w:tabs>
          <w:tab w:val="num" w:pos="4320"/>
        </w:tabs>
        <w:ind w:left="4320" w:hanging="360"/>
      </w:pPr>
      <w:rPr>
        <w:rFonts w:ascii="Arial" w:hAnsi="Arial" w:hint="default"/>
      </w:rPr>
    </w:lvl>
    <w:lvl w:ilvl="2" w:tplc="DC040206" w:tentative="1">
      <w:start w:val="1"/>
      <w:numFmt w:val="bullet"/>
      <w:lvlText w:val="•"/>
      <w:lvlJc w:val="left"/>
      <w:pPr>
        <w:tabs>
          <w:tab w:val="num" w:pos="5040"/>
        </w:tabs>
        <w:ind w:left="5040" w:hanging="360"/>
      </w:pPr>
      <w:rPr>
        <w:rFonts w:ascii="Arial" w:hAnsi="Arial" w:hint="default"/>
      </w:rPr>
    </w:lvl>
    <w:lvl w:ilvl="3" w:tplc="E89079EE" w:tentative="1">
      <w:start w:val="1"/>
      <w:numFmt w:val="bullet"/>
      <w:lvlText w:val="•"/>
      <w:lvlJc w:val="left"/>
      <w:pPr>
        <w:tabs>
          <w:tab w:val="num" w:pos="5760"/>
        </w:tabs>
        <w:ind w:left="5760" w:hanging="360"/>
      </w:pPr>
      <w:rPr>
        <w:rFonts w:ascii="Arial" w:hAnsi="Arial" w:hint="default"/>
      </w:rPr>
    </w:lvl>
    <w:lvl w:ilvl="4" w:tplc="1ED66348" w:tentative="1">
      <w:start w:val="1"/>
      <w:numFmt w:val="bullet"/>
      <w:lvlText w:val="•"/>
      <w:lvlJc w:val="left"/>
      <w:pPr>
        <w:tabs>
          <w:tab w:val="num" w:pos="6480"/>
        </w:tabs>
        <w:ind w:left="6480" w:hanging="360"/>
      </w:pPr>
      <w:rPr>
        <w:rFonts w:ascii="Arial" w:hAnsi="Arial" w:hint="default"/>
      </w:rPr>
    </w:lvl>
    <w:lvl w:ilvl="5" w:tplc="5B08D2F0" w:tentative="1">
      <w:start w:val="1"/>
      <w:numFmt w:val="bullet"/>
      <w:lvlText w:val="•"/>
      <w:lvlJc w:val="left"/>
      <w:pPr>
        <w:tabs>
          <w:tab w:val="num" w:pos="7200"/>
        </w:tabs>
        <w:ind w:left="7200" w:hanging="360"/>
      </w:pPr>
      <w:rPr>
        <w:rFonts w:ascii="Arial" w:hAnsi="Arial" w:hint="default"/>
      </w:rPr>
    </w:lvl>
    <w:lvl w:ilvl="6" w:tplc="F46A2162" w:tentative="1">
      <w:start w:val="1"/>
      <w:numFmt w:val="bullet"/>
      <w:lvlText w:val="•"/>
      <w:lvlJc w:val="left"/>
      <w:pPr>
        <w:tabs>
          <w:tab w:val="num" w:pos="7920"/>
        </w:tabs>
        <w:ind w:left="7920" w:hanging="360"/>
      </w:pPr>
      <w:rPr>
        <w:rFonts w:ascii="Arial" w:hAnsi="Arial" w:hint="default"/>
      </w:rPr>
    </w:lvl>
    <w:lvl w:ilvl="7" w:tplc="FA16CEBE" w:tentative="1">
      <w:start w:val="1"/>
      <w:numFmt w:val="bullet"/>
      <w:lvlText w:val="•"/>
      <w:lvlJc w:val="left"/>
      <w:pPr>
        <w:tabs>
          <w:tab w:val="num" w:pos="8640"/>
        </w:tabs>
        <w:ind w:left="8640" w:hanging="360"/>
      </w:pPr>
      <w:rPr>
        <w:rFonts w:ascii="Arial" w:hAnsi="Arial" w:hint="default"/>
      </w:rPr>
    </w:lvl>
    <w:lvl w:ilvl="8" w:tplc="CDFCCE9E" w:tentative="1">
      <w:start w:val="1"/>
      <w:numFmt w:val="bullet"/>
      <w:lvlText w:val="•"/>
      <w:lvlJc w:val="left"/>
      <w:pPr>
        <w:tabs>
          <w:tab w:val="num" w:pos="9360"/>
        </w:tabs>
        <w:ind w:left="9360" w:hanging="360"/>
      </w:pPr>
      <w:rPr>
        <w:rFonts w:ascii="Arial" w:hAnsi="Arial" w:hint="default"/>
      </w:rPr>
    </w:lvl>
  </w:abstractNum>
  <w:abstractNum w:abstractNumId="28">
    <w:nsid w:val="4D7A083B"/>
    <w:multiLevelType w:val="hybridMultilevel"/>
    <w:tmpl w:val="026C20E0"/>
    <w:lvl w:ilvl="0" w:tplc="1EB09C38">
      <w:start w:val="1"/>
      <w:numFmt w:val="bullet"/>
      <w:lvlText w:val=""/>
      <w:lvlJc w:val="left"/>
      <w:pPr>
        <w:tabs>
          <w:tab w:val="num" w:pos="454"/>
        </w:tabs>
        <w:ind w:left="454" w:hanging="341"/>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186402"/>
    <w:multiLevelType w:val="hybridMultilevel"/>
    <w:tmpl w:val="BCF23A1C"/>
    <w:lvl w:ilvl="0" w:tplc="040C0017">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0">
    <w:nsid w:val="517E1307"/>
    <w:multiLevelType w:val="hybridMultilevel"/>
    <w:tmpl w:val="3536B2C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1">
    <w:nsid w:val="573E3F80"/>
    <w:multiLevelType w:val="hybridMultilevel"/>
    <w:tmpl w:val="ADF8B7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B0347B9"/>
    <w:multiLevelType w:val="hybridMultilevel"/>
    <w:tmpl w:val="981E3B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1B72FA"/>
    <w:multiLevelType w:val="hybridMultilevel"/>
    <w:tmpl w:val="F4644320"/>
    <w:lvl w:ilvl="0" w:tplc="4B5673EC">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5E4F3D36"/>
    <w:multiLevelType w:val="hybridMultilevel"/>
    <w:tmpl w:val="14BE3A22"/>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5">
    <w:nsid w:val="5EEB3131"/>
    <w:multiLevelType w:val="hybridMultilevel"/>
    <w:tmpl w:val="EE386002"/>
    <w:lvl w:ilvl="0" w:tplc="B49A035A">
      <w:start w:val="1"/>
      <w:numFmt w:val="lowerRoman"/>
      <w:lvlText w:val="%1."/>
      <w:lvlJc w:val="left"/>
      <w:pPr>
        <w:ind w:left="720" w:hanging="360"/>
      </w:pPr>
      <w:rPr>
        <w:rFonts w:ascii="Times New Roman" w:eastAsia="Times New Roman" w:hAnsi="Times New Roman"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nsid w:val="627A3263"/>
    <w:multiLevelType w:val="hybridMultilevel"/>
    <w:tmpl w:val="8A36AC4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nsid w:val="638113AA"/>
    <w:multiLevelType w:val="hybridMultilevel"/>
    <w:tmpl w:val="2026BD8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89360E"/>
    <w:multiLevelType w:val="hybridMultilevel"/>
    <w:tmpl w:val="F4DE7F9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9">
    <w:nsid w:val="674508F2"/>
    <w:multiLevelType w:val="hybridMultilevel"/>
    <w:tmpl w:val="BE2673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92B5EA8"/>
    <w:multiLevelType w:val="multilevel"/>
    <w:tmpl w:val="F92EFAF2"/>
    <w:lvl w:ilvl="0">
      <w:start w:val="1"/>
      <w:numFmt w:val="decimal"/>
      <w:lvlText w:val="%1."/>
      <w:lvlJc w:val="left"/>
      <w:pPr>
        <w:ind w:left="720" w:hanging="360"/>
      </w:pPr>
      <w:rPr>
        <w:rFonts w:cs="Times New Roman"/>
      </w:rPr>
    </w:lvl>
    <w:lvl w:ilvl="1">
      <w:start w:val="4"/>
      <w:numFmt w:val="decimal"/>
      <w:isLgl/>
      <w:lvlText w:val="%1.%2"/>
      <w:lvlJc w:val="left"/>
      <w:pPr>
        <w:ind w:left="1185" w:hanging="825"/>
      </w:pPr>
      <w:rPr>
        <w:rFonts w:cs="Times New Roman" w:hint="default"/>
      </w:rPr>
    </w:lvl>
    <w:lvl w:ilvl="2">
      <w:start w:val="3"/>
      <w:numFmt w:val="decimal"/>
      <w:isLgl/>
      <w:lvlText w:val="%1.%2.%3"/>
      <w:lvlJc w:val="left"/>
      <w:pPr>
        <w:ind w:left="1185" w:hanging="825"/>
      </w:pPr>
      <w:rPr>
        <w:rFonts w:cs="Times New Roman" w:hint="default"/>
      </w:rPr>
    </w:lvl>
    <w:lvl w:ilvl="3">
      <w:start w:val="3"/>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1">
    <w:nsid w:val="698F6AD4"/>
    <w:multiLevelType w:val="hybridMultilevel"/>
    <w:tmpl w:val="07A6DFAC"/>
    <w:lvl w:ilvl="0" w:tplc="08090019">
      <w:start w:val="1"/>
      <w:numFmt w:val="lowerLetter"/>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nsid w:val="6A242861"/>
    <w:multiLevelType w:val="hybridMultilevel"/>
    <w:tmpl w:val="B11E65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6B4039D6"/>
    <w:multiLevelType w:val="hybridMultilevel"/>
    <w:tmpl w:val="04CC4544"/>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4">
    <w:nsid w:val="75DD6026"/>
    <w:multiLevelType w:val="hybridMultilevel"/>
    <w:tmpl w:val="BC2EDA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5E09A3"/>
    <w:multiLevelType w:val="hybridMultilevel"/>
    <w:tmpl w:val="79A2C800"/>
    <w:lvl w:ilvl="0" w:tplc="59406244">
      <w:start w:val="1"/>
      <w:numFmt w:val="decimal"/>
      <w:pStyle w:val="Caption"/>
      <w:lvlText w:val="%1."/>
      <w:lvlJc w:val="left"/>
      <w:pPr>
        <w:tabs>
          <w:tab w:val="num" w:pos="432"/>
        </w:tabs>
      </w:pPr>
      <w:rPr>
        <w:rFonts w:cs="Times New Roman"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7D2660A2"/>
    <w:multiLevelType w:val="hybridMultilevel"/>
    <w:tmpl w:val="8090A9D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7">
    <w:nsid w:val="7E857C2A"/>
    <w:multiLevelType w:val="hybridMultilevel"/>
    <w:tmpl w:val="3F061B4A"/>
    <w:lvl w:ilvl="0" w:tplc="08090001">
      <w:start w:val="1"/>
      <w:numFmt w:val="bullet"/>
      <w:lvlText w:val=""/>
      <w:lvlJc w:val="left"/>
      <w:pPr>
        <w:tabs>
          <w:tab w:val="num" w:pos="720"/>
        </w:tabs>
        <w:ind w:left="720" w:hanging="360"/>
      </w:pPr>
      <w:rPr>
        <w:rFonts w:ascii="Symbol" w:hAnsi="Symbol" w:hint="default"/>
      </w:rPr>
    </w:lvl>
    <w:lvl w:ilvl="1" w:tplc="779AAE22" w:tentative="1">
      <w:start w:val="1"/>
      <w:numFmt w:val="decimal"/>
      <w:lvlText w:val="%2."/>
      <w:lvlJc w:val="left"/>
      <w:pPr>
        <w:tabs>
          <w:tab w:val="num" w:pos="1440"/>
        </w:tabs>
        <w:ind w:left="1440" w:hanging="360"/>
      </w:pPr>
      <w:rPr>
        <w:rFonts w:cs="Times New Roman"/>
      </w:rPr>
    </w:lvl>
    <w:lvl w:ilvl="2" w:tplc="E4F4E248" w:tentative="1">
      <w:start w:val="1"/>
      <w:numFmt w:val="decimal"/>
      <w:lvlText w:val="%3."/>
      <w:lvlJc w:val="left"/>
      <w:pPr>
        <w:tabs>
          <w:tab w:val="num" w:pos="2160"/>
        </w:tabs>
        <w:ind w:left="2160" w:hanging="360"/>
      </w:pPr>
      <w:rPr>
        <w:rFonts w:cs="Times New Roman"/>
      </w:rPr>
    </w:lvl>
    <w:lvl w:ilvl="3" w:tplc="97A2AC9E" w:tentative="1">
      <w:start w:val="1"/>
      <w:numFmt w:val="decimal"/>
      <w:lvlText w:val="%4."/>
      <w:lvlJc w:val="left"/>
      <w:pPr>
        <w:tabs>
          <w:tab w:val="num" w:pos="2880"/>
        </w:tabs>
        <w:ind w:left="2880" w:hanging="360"/>
      </w:pPr>
      <w:rPr>
        <w:rFonts w:cs="Times New Roman"/>
      </w:rPr>
    </w:lvl>
    <w:lvl w:ilvl="4" w:tplc="941A3180" w:tentative="1">
      <w:start w:val="1"/>
      <w:numFmt w:val="decimal"/>
      <w:lvlText w:val="%5."/>
      <w:lvlJc w:val="left"/>
      <w:pPr>
        <w:tabs>
          <w:tab w:val="num" w:pos="3600"/>
        </w:tabs>
        <w:ind w:left="3600" w:hanging="360"/>
      </w:pPr>
      <w:rPr>
        <w:rFonts w:cs="Times New Roman"/>
      </w:rPr>
    </w:lvl>
    <w:lvl w:ilvl="5" w:tplc="595223CA" w:tentative="1">
      <w:start w:val="1"/>
      <w:numFmt w:val="decimal"/>
      <w:lvlText w:val="%6."/>
      <w:lvlJc w:val="left"/>
      <w:pPr>
        <w:tabs>
          <w:tab w:val="num" w:pos="4320"/>
        </w:tabs>
        <w:ind w:left="4320" w:hanging="360"/>
      </w:pPr>
      <w:rPr>
        <w:rFonts w:cs="Times New Roman"/>
      </w:rPr>
    </w:lvl>
    <w:lvl w:ilvl="6" w:tplc="590ED776" w:tentative="1">
      <w:start w:val="1"/>
      <w:numFmt w:val="decimal"/>
      <w:lvlText w:val="%7."/>
      <w:lvlJc w:val="left"/>
      <w:pPr>
        <w:tabs>
          <w:tab w:val="num" w:pos="5040"/>
        </w:tabs>
        <w:ind w:left="5040" w:hanging="360"/>
      </w:pPr>
      <w:rPr>
        <w:rFonts w:cs="Times New Roman"/>
      </w:rPr>
    </w:lvl>
    <w:lvl w:ilvl="7" w:tplc="7A5ED046" w:tentative="1">
      <w:start w:val="1"/>
      <w:numFmt w:val="decimal"/>
      <w:lvlText w:val="%8."/>
      <w:lvlJc w:val="left"/>
      <w:pPr>
        <w:tabs>
          <w:tab w:val="num" w:pos="5760"/>
        </w:tabs>
        <w:ind w:left="5760" w:hanging="360"/>
      </w:pPr>
      <w:rPr>
        <w:rFonts w:cs="Times New Roman"/>
      </w:rPr>
    </w:lvl>
    <w:lvl w:ilvl="8" w:tplc="B2563BF4" w:tentative="1">
      <w:start w:val="1"/>
      <w:numFmt w:val="decimal"/>
      <w:lvlText w:val="%9."/>
      <w:lvlJc w:val="left"/>
      <w:pPr>
        <w:tabs>
          <w:tab w:val="num" w:pos="6480"/>
        </w:tabs>
        <w:ind w:left="6480" w:hanging="360"/>
      </w:pPr>
      <w:rPr>
        <w:rFonts w:cs="Times New Roman"/>
      </w:rPr>
    </w:lvl>
  </w:abstractNum>
  <w:num w:numId="1">
    <w:abstractNumId w:val="9"/>
  </w:num>
  <w:num w:numId="2">
    <w:abstractNumId w:val="14"/>
  </w:num>
  <w:num w:numId="3">
    <w:abstractNumId w:val="45"/>
  </w:num>
  <w:num w:numId="4">
    <w:abstractNumId w:val="44"/>
  </w:num>
  <w:num w:numId="5">
    <w:abstractNumId w:val="12"/>
  </w:num>
  <w:num w:numId="6">
    <w:abstractNumId w:val="39"/>
  </w:num>
  <w:num w:numId="7">
    <w:abstractNumId w:val="22"/>
  </w:num>
  <w:num w:numId="8">
    <w:abstractNumId w:val="3"/>
  </w:num>
  <w:num w:numId="9">
    <w:abstractNumId w:val="32"/>
  </w:num>
  <w:num w:numId="10">
    <w:abstractNumId w:val="37"/>
  </w:num>
  <w:num w:numId="11">
    <w:abstractNumId w:val="17"/>
  </w:num>
  <w:num w:numId="12">
    <w:abstractNumId w:val="5"/>
  </w:num>
  <w:num w:numId="13">
    <w:abstractNumId w:val="23"/>
  </w:num>
  <w:num w:numId="14">
    <w:abstractNumId w:val="28"/>
  </w:num>
  <w:num w:numId="15">
    <w:abstractNumId w:val="40"/>
  </w:num>
  <w:num w:numId="16">
    <w:abstractNumId w:val="15"/>
  </w:num>
  <w:num w:numId="17">
    <w:abstractNumId w:val="1"/>
  </w:num>
  <w:num w:numId="18">
    <w:abstractNumId w:val="7"/>
  </w:num>
  <w:num w:numId="19">
    <w:abstractNumId w:val="13"/>
  </w:num>
  <w:num w:numId="20">
    <w:abstractNumId w:val="19"/>
  </w:num>
  <w:num w:numId="21">
    <w:abstractNumId w:val="10"/>
  </w:num>
  <w:num w:numId="22">
    <w:abstractNumId w:val="18"/>
  </w:num>
  <w:num w:numId="23">
    <w:abstractNumId w:val="42"/>
  </w:num>
  <w:num w:numId="24">
    <w:abstractNumId w:val="24"/>
  </w:num>
  <w:num w:numId="25">
    <w:abstractNumId w:val="0"/>
  </w:num>
  <w:num w:numId="26">
    <w:abstractNumId w:val="20"/>
  </w:num>
  <w:num w:numId="27">
    <w:abstractNumId w:val="25"/>
  </w:num>
  <w:num w:numId="28">
    <w:abstractNumId w:val="27"/>
  </w:num>
  <w:num w:numId="29">
    <w:abstractNumId w:val="31"/>
  </w:num>
  <w:num w:numId="30">
    <w:abstractNumId w:val="47"/>
  </w:num>
  <w:num w:numId="31">
    <w:abstractNumId w:val="43"/>
  </w:num>
  <w:num w:numId="32">
    <w:abstractNumId w:val="8"/>
  </w:num>
  <w:num w:numId="33">
    <w:abstractNumId w:val="26"/>
  </w:num>
  <w:num w:numId="34">
    <w:abstractNumId w:val="29"/>
  </w:num>
  <w:num w:numId="35">
    <w:abstractNumId w:val="16"/>
  </w:num>
  <w:num w:numId="36">
    <w:abstractNumId w:val="36"/>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num>
  <w:num w:numId="42">
    <w:abstractNumId w:val="11"/>
  </w:num>
  <w:num w:numId="43">
    <w:abstractNumId w:val="35"/>
  </w:num>
  <w:num w:numId="44">
    <w:abstractNumId w:val="41"/>
  </w:num>
  <w:num w:numId="45">
    <w:abstractNumId w:val="6"/>
  </w:num>
  <w:num w:numId="46">
    <w:abstractNumId w:val="2"/>
  </w:num>
  <w:num w:numId="47">
    <w:abstractNumId w:val="33"/>
  </w:num>
  <w:num w:numId="48">
    <w:abstractNumId w:val="4"/>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AA5"/>
    <w:rsid w:val="0000583D"/>
    <w:rsid w:val="00006295"/>
    <w:rsid w:val="000114A4"/>
    <w:rsid w:val="00012F8E"/>
    <w:rsid w:val="00013413"/>
    <w:rsid w:val="0001344E"/>
    <w:rsid w:val="00013FB7"/>
    <w:rsid w:val="0001690A"/>
    <w:rsid w:val="00016D1B"/>
    <w:rsid w:val="00016FE9"/>
    <w:rsid w:val="00022656"/>
    <w:rsid w:val="00022C6F"/>
    <w:rsid w:val="00023E62"/>
    <w:rsid w:val="00024201"/>
    <w:rsid w:val="00024B94"/>
    <w:rsid w:val="00025334"/>
    <w:rsid w:val="000259C1"/>
    <w:rsid w:val="000264FB"/>
    <w:rsid w:val="00035307"/>
    <w:rsid w:val="00036687"/>
    <w:rsid w:val="00043B32"/>
    <w:rsid w:val="00044190"/>
    <w:rsid w:val="00045388"/>
    <w:rsid w:val="0004700A"/>
    <w:rsid w:val="00047A2E"/>
    <w:rsid w:val="00053341"/>
    <w:rsid w:val="0005741A"/>
    <w:rsid w:val="00057F5F"/>
    <w:rsid w:val="0006165D"/>
    <w:rsid w:val="00061AD9"/>
    <w:rsid w:val="000623C7"/>
    <w:rsid w:val="00062D1B"/>
    <w:rsid w:val="00065EED"/>
    <w:rsid w:val="000669C4"/>
    <w:rsid w:val="0007272D"/>
    <w:rsid w:val="00072860"/>
    <w:rsid w:val="00075CE4"/>
    <w:rsid w:val="00076E4E"/>
    <w:rsid w:val="00081966"/>
    <w:rsid w:val="0008232B"/>
    <w:rsid w:val="00085ABA"/>
    <w:rsid w:val="00090E04"/>
    <w:rsid w:val="00090E48"/>
    <w:rsid w:val="0009164C"/>
    <w:rsid w:val="0009204A"/>
    <w:rsid w:val="00097A6C"/>
    <w:rsid w:val="000A1173"/>
    <w:rsid w:val="000A1AC0"/>
    <w:rsid w:val="000A6334"/>
    <w:rsid w:val="000A7996"/>
    <w:rsid w:val="000A7D80"/>
    <w:rsid w:val="000B13FA"/>
    <w:rsid w:val="000B1678"/>
    <w:rsid w:val="000B48B2"/>
    <w:rsid w:val="000B4A44"/>
    <w:rsid w:val="000C0CA3"/>
    <w:rsid w:val="000C27D9"/>
    <w:rsid w:val="000C4C13"/>
    <w:rsid w:val="000D0233"/>
    <w:rsid w:val="000D21BD"/>
    <w:rsid w:val="000D2C89"/>
    <w:rsid w:val="000D3FC0"/>
    <w:rsid w:val="000D7160"/>
    <w:rsid w:val="000E0C71"/>
    <w:rsid w:val="000E545E"/>
    <w:rsid w:val="000E54D8"/>
    <w:rsid w:val="000E76E7"/>
    <w:rsid w:val="000E775B"/>
    <w:rsid w:val="000F30A8"/>
    <w:rsid w:val="000F3C1C"/>
    <w:rsid w:val="000F58C2"/>
    <w:rsid w:val="000F7F50"/>
    <w:rsid w:val="00101159"/>
    <w:rsid w:val="00103FD9"/>
    <w:rsid w:val="00105E67"/>
    <w:rsid w:val="00105F21"/>
    <w:rsid w:val="00106C25"/>
    <w:rsid w:val="00110BC8"/>
    <w:rsid w:val="00110BDC"/>
    <w:rsid w:val="00114AC4"/>
    <w:rsid w:val="00127156"/>
    <w:rsid w:val="0013275A"/>
    <w:rsid w:val="00135827"/>
    <w:rsid w:val="00137C77"/>
    <w:rsid w:val="00144851"/>
    <w:rsid w:val="00151824"/>
    <w:rsid w:val="00156711"/>
    <w:rsid w:val="001570F0"/>
    <w:rsid w:val="001579F6"/>
    <w:rsid w:val="0016159E"/>
    <w:rsid w:val="001649C9"/>
    <w:rsid w:val="00170422"/>
    <w:rsid w:val="001718CA"/>
    <w:rsid w:val="00171EFC"/>
    <w:rsid w:val="00173FC8"/>
    <w:rsid w:val="001751BE"/>
    <w:rsid w:val="001763CA"/>
    <w:rsid w:val="00177C71"/>
    <w:rsid w:val="00180B56"/>
    <w:rsid w:val="00180FB3"/>
    <w:rsid w:val="00186F78"/>
    <w:rsid w:val="0019005C"/>
    <w:rsid w:val="00193721"/>
    <w:rsid w:val="0019410A"/>
    <w:rsid w:val="001A32D9"/>
    <w:rsid w:val="001A4284"/>
    <w:rsid w:val="001A5D36"/>
    <w:rsid w:val="001B697B"/>
    <w:rsid w:val="001B799A"/>
    <w:rsid w:val="001B7ADC"/>
    <w:rsid w:val="001B7D55"/>
    <w:rsid w:val="001C211F"/>
    <w:rsid w:val="001C7AE2"/>
    <w:rsid w:val="001C7F29"/>
    <w:rsid w:val="001D1DFD"/>
    <w:rsid w:val="001D2F95"/>
    <w:rsid w:val="001D343D"/>
    <w:rsid w:val="001E005E"/>
    <w:rsid w:val="001E1B10"/>
    <w:rsid w:val="001E4C22"/>
    <w:rsid w:val="001E5819"/>
    <w:rsid w:val="00200FD5"/>
    <w:rsid w:val="00204334"/>
    <w:rsid w:val="00204AFA"/>
    <w:rsid w:val="00206591"/>
    <w:rsid w:val="002111B8"/>
    <w:rsid w:val="00214135"/>
    <w:rsid w:val="00214FFD"/>
    <w:rsid w:val="00215C06"/>
    <w:rsid w:val="00216A6B"/>
    <w:rsid w:val="00217148"/>
    <w:rsid w:val="002175B9"/>
    <w:rsid w:val="00221AA8"/>
    <w:rsid w:val="00223923"/>
    <w:rsid w:val="00227157"/>
    <w:rsid w:val="00234B6D"/>
    <w:rsid w:val="0023626D"/>
    <w:rsid w:val="002501CF"/>
    <w:rsid w:val="00250310"/>
    <w:rsid w:val="00251C37"/>
    <w:rsid w:val="00252646"/>
    <w:rsid w:val="0025741F"/>
    <w:rsid w:val="00263E63"/>
    <w:rsid w:val="00267193"/>
    <w:rsid w:val="0027445B"/>
    <w:rsid w:val="0027584F"/>
    <w:rsid w:val="00275A4A"/>
    <w:rsid w:val="00277465"/>
    <w:rsid w:val="002804BE"/>
    <w:rsid w:val="00281124"/>
    <w:rsid w:val="00281475"/>
    <w:rsid w:val="00283ED0"/>
    <w:rsid w:val="00287553"/>
    <w:rsid w:val="002915E5"/>
    <w:rsid w:val="002950BA"/>
    <w:rsid w:val="00295A9D"/>
    <w:rsid w:val="0029799C"/>
    <w:rsid w:val="002B02C8"/>
    <w:rsid w:val="002B0B1D"/>
    <w:rsid w:val="002B129A"/>
    <w:rsid w:val="002B1A46"/>
    <w:rsid w:val="002B1B92"/>
    <w:rsid w:val="002C37F7"/>
    <w:rsid w:val="002C3954"/>
    <w:rsid w:val="002D2067"/>
    <w:rsid w:val="002D3D74"/>
    <w:rsid w:val="002D51EB"/>
    <w:rsid w:val="002D5D58"/>
    <w:rsid w:val="002D6FF2"/>
    <w:rsid w:val="002E0121"/>
    <w:rsid w:val="002E07E5"/>
    <w:rsid w:val="002E3966"/>
    <w:rsid w:val="002E690E"/>
    <w:rsid w:val="002E6C92"/>
    <w:rsid w:val="002E6DFA"/>
    <w:rsid w:val="002F15FD"/>
    <w:rsid w:val="002F232B"/>
    <w:rsid w:val="002F24E8"/>
    <w:rsid w:val="002F6710"/>
    <w:rsid w:val="0030017A"/>
    <w:rsid w:val="003007C9"/>
    <w:rsid w:val="003028C1"/>
    <w:rsid w:val="00303BC5"/>
    <w:rsid w:val="003053B5"/>
    <w:rsid w:val="003057E6"/>
    <w:rsid w:val="003079D8"/>
    <w:rsid w:val="00312667"/>
    <w:rsid w:val="00313DBB"/>
    <w:rsid w:val="00314D5B"/>
    <w:rsid w:val="00323C77"/>
    <w:rsid w:val="003246B9"/>
    <w:rsid w:val="0033168A"/>
    <w:rsid w:val="003342A8"/>
    <w:rsid w:val="0033633D"/>
    <w:rsid w:val="0033713F"/>
    <w:rsid w:val="00341C05"/>
    <w:rsid w:val="0034215A"/>
    <w:rsid w:val="003454CC"/>
    <w:rsid w:val="00346C02"/>
    <w:rsid w:val="0035437A"/>
    <w:rsid w:val="00354C6D"/>
    <w:rsid w:val="003627C9"/>
    <w:rsid w:val="00366C89"/>
    <w:rsid w:val="00370C6E"/>
    <w:rsid w:val="00371D31"/>
    <w:rsid w:val="0037267D"/>
    <w:rsid w:val="00375FA9"/>
    <w:rsid w:val="0037626F"/>
    <w:rsid w:val="00376FAC"/>
    <w:rsid w:val="003773BF"/>
    <w:rsid w:val="003808DB"/>
    <w:rsid w:val="00384581"/>
    <w:rsid w:val="00386BDA"/>
    <w:rsid w:val="003915F4"/>
    <w:rsid w:val="003948CA"/>
    <w:rsid w:val="0039509D"/>
    <w:rsid w:val="003A55A6"/>
    <w:rsid w:val="003A62FE"/>
    <w:rsid w:val="003B23B0"/>
    <w:rsid w:val="003B480E"/>
    <w:rsid w:val="003B522D"/>
    <w:rsid w:val="003B7F33"/>
    <w:rsid w:val="003C26D6"/>
    <w:rsid w:val="003C2988"/>
    <w:rsid w:val="003C6F28"/>
    <w:rsid w:val="003D121A"/>
    <w:rsid w:val="003D2357"/>
    <w:rsid w:val="003D3E33"/>
    <w:rsid w:val="003E010A"/>
    <w:rsid w:val="003E0C5A"/>
    <w:rsid w:val="003E57EC"/>
    <w:rsid w:val="003E6443"/>
    <w:rsid w:val="003F165B"/>
    <w:rsid w:val="003F1EF1"/>
    <w:rsid w:val="003F5225"/>
    <w:rsid w:val="00406B01"/>
    <w:rsid w:val="00407014"/>
    <w:rsid w:val="00407201"/>
    <w:rsid w:val="0041133B"/>
    <w:rsid w:val="004138B5"/>
    <w:rsid w:val="00413941"/>
    <w:rsid w:val="00417574"/>
    <w:rsid w:val="00420891"/>
    <w:rsid w:val="00426406"/>
    <w:rsid w:val="00430AEE"/>
    <w:rsid w:val="00433C83"/>
    <w:rsid w:val="004376A7"/>
    <w:rsid w:val="00437B0C"/>
    <w:rsid w:val="00440ADB"/>
    <w:rsid w:val="00441470"/>
    <w:rsid w:val="00441F1E"/>
    <w:rsid w:val="0044741D"/>
    <w:rsid w:val="00451C7D"/>
    <w:rsid w:val="00453A49"/>
    <w:rsid w:val="00456F23"/>
    <w:rsid w:val="00463C30"/>
    <w:rsid w:val="004646FF"/>
    <w:rsid w:val="004677B7"/>
    <w:rsid w:val="00467AB4"/>
    <w:rsid w:val="00474380"/>
    <w:rsid w:val="004765A2"/>
    <w:rsid w:val="00476D36"/>
    <w:rsid w:val="004778D8"/>
    <w:rsid w:val="00477EE7"/>
    <w:rsid w:val="004824AC"/>
    <w:rsid w:val="00483BF7"/>
    <w:rsid w:val="00491F74"/>
    <w:rsid w:val="00492220"/>
    <w:rsid w:val="004931C2"/>
    <w:rsid w:val="00496425"/>
    <w:rsid w:val="004A149D"/>
    <w:rsid w:val="004A385B"/>
    <w:rsid w:val="004B0FBC"/>
    <w:rsid w:val="004B7477"/>
    <w:rsid w:val="004C1DB7"/>
    <w:rsid w:val="004C2503"/>
    <w:rsid w:val="004C464E"/>
    <w:rsid w:val="004C7212"/>
    <w:rsid w:val="004D018A"/>
    <w:rsid w:val="004D26F7"/>
    <w:rsid w:val="004D31E5"/>
    <w:rsid w:val="004D546E"/>
    <w:rsid w:val="004D65CA"/>
    <w:rsid w:val="004E1CEF"/>
    <w:rsid w:val="004E2341"/>
    <w:rsid w:val="004E2B0C"/>
    <w:rsid w:val="004E4C20"/>
    <w:rsid w:val="004E5631"/>
    <w:rsid w:val="004F1724"/>
    <w:rsid w:val="004F3163"/>
    <w:rsid w:val="004F4E6B"/>
    <w:rsid w:val="00501887"/>
    <w:rsid w:val="005038C4"/>
    <w:rsid w:val="005040F7"/>
    <w:rsid w:val="005048A5"/>
    <w:rsid w:val="00504C05"/>
    <w:rsid w:val="00504ED5"/>
    <w:rsid w:val="005064E6"/>
    <w:rsid w:val="00513AAC"/>
    <w:rsid w:val="005166FD"/>
    <w:rsid w:val="00521E93"/>
    <w:rsid w:val="0052233E"/>
    <w:rsid w:val="005238FA"/>
    <w:rsid w:val="00530164"/>
    <w:rsid w:val="0053181A"/>
    <w:rsid w:val="00532410"/>
    <w:rsid w:val="00543185"/>
    <w:rsid w:val="005443D8"/>
    <w:rsid w:val="00545C3F"/>
    <w:rsid w:val="00556D57"/>
    <w:rsid w:val="00561B38"/>
    <w:rsid w:val="0056564F"/>
    <w:rsid w:val="005674AC"/>
    <w:rsid w:val="00570F49"/>
    <w:rsid w:val="00572698"/>
    <w:rsid w:val="0057495E"/>
    <w:rsid w:val="00574A81"/>
    <w:rsid w:val="00574CD1"/>
    <w:rsid w:val="00577FEF"/>
    <w:rsid w:val="005825CB"/>
    <w:rsid w:val="0058331B"/>
    <w:rsid w:val="00584607"/>
    <w:rsid w:val="00584667"/>
    <w:rsid w:val="00585036"/>
    <w:rsid w:val="00585CB8"/>
    <w:rsid w:val="0058730F"/>
    <w:rsid w:val="005A0244"/>
    <w:rsid w:val="005A15DF"/>
    <w:rsid w:val="005B002E"/>
    <w:rsid w:val="005B1AAF"/>
    <w:rsid w:val="005B4C1A"/>
    <w:rsid w:val="005B54CB"/>
    <w:rsid w:val="005C2379"/>
    <w:rsid w:val="005C2F13"/>
    <w:rsid w:val="005C5509"/>
    <w:rsid w:val="005C69E3"/>
    <w:rsid w:val="005D2BF3"/>
    <w:rsid w:val="005D3969"/>
    <w:rsid w:val="005D6083"/>
    <w:rsid w:val="005D7DFF"/>
    <w:rsid w:val="005E02FF"/>
    <w:rsid w:val="005E6494"/>
    <w:rsid w:val="005E65CD"/>
    <w:rsid w:val="005F10DC"/>
    <w:rsid w:val="005F314F"/>
    <w:rsid w:val="005F3796"/>
    <w:rsid w:val="005F4372"/>
    <w:rsid w:val="005F5320"/>
    <w:rsid w:val="005F6088"/>
    <w:rsid w:val="00602D42"/>
    <w:rsid w:val="00605CA9"/>
    <w:rsid w:val="00606172"/>
    <w:rsid w:val="00607B32"/>
    <w:rsid w:val="0061076A"/>
    <w:rsid w:val="00611B97"/>
    <w:rsid w:val="006140A1"/>
    <w:rsid w:val="006173AD"/>
    <w:rsid w:val="00617715"/>
    <w:rsid w:val="0062192F"/>
    <w:rsid w:val="00622657"/>
    <w:rsid w:val="0062439F"/>
    <w:rsid w:val="00627FBD"/>
    <w:rsid w:val="00640549"/>
    <w:rsid w:val="00640C2B"/>
    <w:rsid w:val="00644693"/>
    <w:rsid w:val="0064668B"/>
    <w:rsid w:val="00647DE2"/>
    <w:rsid w:val="006507AE"/>
    <w:rsid w:val="00651045"/>
    <w:rsid w:val="006517C3"/>
    <w:rsid w:val="00652ABE"/>
    <w:rsid w:val="00653558"/>
    <w:rsid w:val="0066122C"/>
    <w:rsid w:val="00661560"/>
    <w:rsid w:val="00663B4D"/>
    <w:rsid w:val="00664B27"/>
    <w:rsid w:val="0066545F"/>
    <w:rsid w:val="00665DE7"/>
    <w:rsid w:val="006679DA"/>
    <w:rsid w:val="00671A25"/>
    <w:rsid w:val="0067227C"/>
    <w:rsid w:val="00673E81"/>
    <w:rsid w:val="006756C2"/>
    <w:rsid w:val="00676CAB"/>
    <w:rsid w:val="00677B3D"/>
    <w:rsid w:val="006844A7"/>
    <w:rsid w:val="00684BEB"/>
    <w:rsid w:val="00684D69"/>
    <w:rsid w:val="00685F48"/>
    <w:rsid w:val="00693E9A"/>
    <w:rsid w:val="0069409A"/>
    <w:rsid w:val="00695DB2"/>
    <w:rsid w:val="006968F7"/>
    <w:rsid w:val="00697DDE"/>
    <w:rsid w:val="006A210D"/>
    <w:rsid w:val="006A5004"/>
    <w:rsid w:val="006A6F8D"/>
    <w:rsid w:val="006B23B8"/>
    <w:rsid w:val="006B24D3"/>
    <w:rsid w:val="006B2BC0"/>
    <w:rsid w:val="006B51F9"/>
    <w:rsid w:val="006B54D0"/>
    <w:rsid w:val="006B5ADC"/>
    <w:rsid w:val="006B72F3"/>
    <w:rsid w:val="006C22A1"/>
    <w:rsid w:val="006C4196"/>
    <w:rsid w:val="006C4EF9"/>
    <w:rsid w:val="006C6AA5"/>
    <w:rsid w:val="006D09FB"/>
    <w:rsid w:val="006D2AB2"/>
    <w:rsid w:val="006D357A"/>
    <w:rsid w:val="006D4F3A"/>
    <w:rsid w:val="006E081B"/>
    <w:rsid w:val="006E40CB"/>
    <w:rsid w:val="006E51C7"/>
    <w:rsid w:val="006E5E35"/>
    <w:rsid w:val="006E6316"/>
    <w:rsid w:val="006E676A"/>
    <w:rsid w:val="006F657A"/>
    <w:rsid w:val="00700B07"/>
    <w:rsid w:val="0071712F"/>
    <w:rsid w:val="007202A4"/>
    <w:rsid w:val="007273C2"/>
    <w:rsid w:val="00730787"/>
    <w:rsid w:val="007309E2"/>
    <w:rsid w:val="00730CB1"/>
    <w:rsid w:val="00735BFD"/>
    <w:rsid w:val="007370D6"/>
    <w:rsid w:val="00745890"/>
    <w:rsid w:val="00747A98"/>
    <w:rsid w:val="00747AB0"/>
    <w:rsid w:val="0075285E"/>
    <w:rsid w:val="00754378"/>
    <w:rsid w:val="00755784"/>
    <w:rsid w:val="007640FC"/>
    <w:rsid w:val="00764C09"/>
    <w:rsid w:val="00765073"/>
    <w:rsid w:val="00770777"/>
    <w:rsid w:val="007723B2"/>
    <w:rsid w:val="00773E0E"/>
    <w:rsid w:val="00774BB5"/>
    <w:rsid w:val="0077701D"/>
    <w:rsid w:val="00786332"/>
    <w:rsid w:val="00786F7E"/>
    <w:rsid w:val="00787413"/>
    <w:rsid w:val="00794BC8"/>
    <w:rsid w:val="00796513"/>
    <w:rsid w:val="007967E8"/>
    <w:rsid w:val="00797514"/>
    <w:rsid w:val="0079799A"/>
    <w:rsid w:val="00797F6C"/>
    <w:rsid w:val="007A0756"/>
    <w:rsid w:val="007A2237"/>
    <w:rsid w:val="007A30C0"/>
    <w:rsid w:val="007A5E5C"/>
    <w:rsid w:val="007B0BF8"/>
    <w:rsid w:val="007B3288"/>
    <w:rsid w:val="007B4071"/>
    <w:rsid w:val="007B5156"/>
    <w:rsid w:val="007C09EA"/>
    <w:rsid w:val="007C1352"/>
    <w:rsid w:val="007C49D3"/>
    <w:rsid w:val="007D126C"/>
    <w:rsid w:val="007D3490"/>
    <w:rsid w:val="007D5CC0"/>
    <w:rsid w:val="007D6A6C"/>
    <w:rsid w:val="007D76D0"/>
    <w:rsid w:val="007D7E9B"/>
    <w:rsid w:val="007E0A4D"/>
    <w:rsid w:val="007E5568"/>
    <w:rsid w:val="007F4264"/>
    <w:rsid w:val="007F5A72"/>
    <w:rsid w:val="007F6684"/>
    <w:rsid w:val="008036D2"/>
    <w:rsid w:val="00804D91"/>
    <w:rsid w:val="008118D5"/>
    <w:rsid w:val="008128B2"/>
    <w:rsid w:val="00814765"/>
    <w:rsid w:val="00814F26"/>
    <w:rsid w:val="00815BF8"/>
    <w:rsid w:val="00816046"/>
    <w:rsid w:val="00823B25"/>
    <w:rsid w:val="00826DC2"/>
    <w:rsid w:val="00827E46"/>
    <w:rsid w:val="0083114B"/>
    <w:rsid w:val="00832AD5"/>
    <w:rsid w:val="00833416"/>
    <w:rsid w:val="008357BD"/>
    <w:rsid w:val="00841ED1"/>
    <w:rsid w:val="00850367"/>
    <w:rsid w:val="00854B7C"/>
    <w:rsid w:val="00854C66"/>
    <w:rsid w:val="00854D4A"/>
    <w:rsid w:val="0085541E"/>
    <w:rsid w:val="00866343"/>
    <w:rsid w:val="00866571"/>
    <w:rsid w:val="00873E86"/>
    <w:rsid w:val="00874D95"/>
    <w:rsid w:val="00880359"/>
    <w:rsid w:val="00880A91"/>
    <w:rsid w:val="008813D9"/>
    <w:rsid w:val="00883625"/>
    <w:rsid w:val="008853CF"/>
    <w:rsid w:val="008865C3"/>
    <w:rsid w:val="00891325"/>
    <w:rsid w:val="00891DCB"/>
    <w:rsid w:val="008948C5"/>
    <w:rsid w:val="00895754"/>
    <w:rsid w:val="00896AAE"/>
    <w:rsid w:val="00897DF9"/>
    <w:rsid w:val="008A21BC"/>
    <w:rsid w:val="008A4211"/>
    <w:rsid w:val="008A49A0"/>
    <w:rsid w:val="008A4EC0"/>
    <w:rsid w:val="008B214C"/>
    <w:rsid w:val="008B3263"/>
    <w:rsid w:val="008B5112"/>
    <w:rsid w:val="008B7613"/>
    <w:rsid w:val="008C1FCA"/>
    <w:rsid w:val="008C5671"/>
    <w:rsid w:val="008D3ADF"/>
    <w:rsid w:val="008D4CAC"/>
    <w:rsid w:val="008D6C71"/>
    <w:rsid w:val="008D77AE"/>
    <w:rsid w:val="008D7B99"/>
    <w:rsid w:val="008E0D01"/>
    <w:rsid w:val="008E160B"/>
    <w:rsid w:val="008E2709"/>
    <w:rsid w:val="008E4FE1"/>
    <w:rsid w:val="008E55C5"/>
    <w:rsid w:val="008E698F"/>
    <w:rsid w:val="008E7114"/>
    <w:rsid w:val="008E71C1"/>
    <w:rsid w:val="008F0A26"/>
    <w:rsid w:val="00900832"/>
    <w:rsid w:val="00901558"/>
    <w:rsid w:val="00904C88"/>
    <w:rsid w:val="0090568E"/>
    <w:rsid w:val="00905D0E"/>
    <w:rsid w:val="009106F0"/>
    <w:rsid w:val="00910BC6"/>
    <w:rsid w:val="009130AD"/>
    <w:rsid w:val="00915F61"/>
    <w:rsid w:val="00916F88"/>
    <w:rsid w:val="00921464"/>
    <w:rsid w:val="00922FE0"/>
    <w:rsid w:val="009231ED"/>
    <w:rsid w:val="009240B6"/>
    <w:rsid w:val="00931CCE"/>
    <w:rsid w:val="009333C5"/>
    <w:rsid w:val="0093489B"/>
    <w:rsid w:val="0094104D"/>
    <w:rsid w:val="009417A9"/>
    <w:rsid w:val="00942584"/>
    <w:rsid w:val="00944CF1"/>
    <w:rsid w:val="00950C0F"/>
    <w:rsid w:val="00951C6A"/>
    <w:rsid w:val="00955686"/>
    <w:rsid w:val="00955E9E"/>
    <w:rsid w:val="00962581"/>
    <w:rsid w:val="00962C50"/>
    <w:rsid w:val="00963316"/>
    <w:rsid w:val="009651F6"/>
    <w:rsid w:val="00967F6F"/>
    <w:rsid w:val="0097267B"/>
    <w:rsid w:val="0097741A"/>
    <w:rsid w:val="009818AB"/>
    <w:rsid w:val="009824B4"/>
    <w:rsid w:val="00987D5C"/>
    <w:rsid w:val="00991BF9"/>
    <w:rsid w:val="00994721"/>
    <w:rsid w:val="00997AF1"/>
    <w:rsid w:val="009A2E56"/>
    <w:rsid w:val="009A4EA1"/>
    <w:rsid w:val="009A5D36"/>
    <w:rsid w:val="009A614A"/>
    <w:rsid w:val="009A726D"/>
    <w:rsid w:val="009A75B1"/>
    <w:rsid w:val="009B0A6F"/>
    <w:rsid w:val="009B132F"/>
    <w:rsid w:val="009B15AF"/>
    <w:rsid w:val="009B15E4"/>
    <w:rsid w:val="009B3E48"/>
    <w:rsid w:val="009B4686"/>
    <w:rsid w:val="009B50F3"/>
    <w:rsid w:val="009B658A"/>
    <w:rsid w:val="009C3AA5"/>
    <w:rsid w:val="009C3BCC"/>
    <w:rsid w:val="009C4923"/>
    <w:rsid w:val="009C7DD4"/>
    <w:rsid w:val="009D0917"/>
    <w:rsid w:val="009D104A"/>
    <w:rsid w:val="009D2AFA"/>
    <w:rsid w:val="009D3622"/>
    <w:rsid w:val="009D408C"/>
    <w:rsid w:val="009D421D"/>
    <w:rsid w:val="009D4FCA"/>
    <w:rsid w:val="009D7EBF"/>
    <w:rsid w:val="009E0CCE"/>
    <w:rsid w:val="009E47AC"/>
    <w:rsid w:val="009E596E"/>
    <w:rsid w:val="009E6A99"/>
    <w:rsid w:val="009F33C2"/>
    <w:rsid w:val="009F6A1E"/>
    <w:rsid w:val="009F6CCE"/>
    <w:rsid w:val="00A01BC3"/>
    <w:rsid w:val="00A0490E"/>
    <w:rsid w:val="00A073DF"/>
    <w:rsid w:val="00A07FFA"/>
    <w:rsid w:val="00A114FA"/>
    <w:rsid w:val="00A1382D"/>
    <w:rsid w:val="00A21555"/>
    <w:rsid w:val="00A223AE"/>
    <w:rsid w:val="00A22987"/>
    <w:rsid w:val="00A23197"/>
    <w:rsid w:val="00A24543"/>
    <w:rsid w:val="00A24CE9"/>
    <w:rsid w:val="00A25C07"/>
    <w:rsid w:val="00A3024D"/>
    <w:rsid w:val="00A35F0F"/>
    <w:rsid w:val="00A36F3C"/>
    <w:rsid w:val="00A46F56"/>
    <w:rsid w:val="00A5066E"/>
    <w:rsid w:val="00A508EF"/>
    <w:rsid w:val="00A5135D"/>
    <w:rsid w:val="00A51CB3"/>
    <w:rsid w:val="00A52C04"/>
    <w:rsid w:val="00A57A75"/>
    <w:rsid w:val="00A623E5"/>
    <w:rsid w:val="00A66B65"/>
    <w:rsid w:val="00A71914"/>
    <w:rsid w:val="00A73FD1"/>
    <w:rsid w:val="00A7455A"/>
    <w:rsid w:val="00A77C3C"/>
    <w:rsid w:val="00A80BDB"/>
    <w:rsid w:val="00A80EB6"/>
    <w:rsid w:val="00A82070"/>
    <w:rsid w:val="00A82DF5"/>
    <w:rsid w:val="00A84981"/>
    <w:rsid w:val="00A96BA8"/>
    <w:rsid w:val="00AA04CB"/>
    <w:rsid w:val="00AA13FE"/>
    <w:rsid w:val="00AA4027"/>
    <w:rsid w:val="00AB1A65"/>
    <w:rsid w:val="00AB24D2"/>
    <w:rsid w:val="00AB58D4"/>
    <w:rsid w:val="00AB6A47"/>
    <w:rsid w:val="00AC2214"/>
    <w:rsid w:val="00AC42C7"/>
    <w:rsid w:val="00AC5C32"/>
    <w:rsid w:val="00AD2544"/>
    <w:rsid w:val="00AD54D9"/>
    <w:rsid w:val="00AE3FD3"/>
    <w:rsid w:val="00AE5885"/>
    <w:rsid w:val="00AE6CD1"/>
    <w:rsid w:val="00AF0692"/>
    <w:rsid w:val="00AF4BE5"/>
    <w:rsid w:val="00AF666E"/>
    <w:rsid w:val="00AF6A36"/>
    <w:rsid w:val="00B0702E"/>
    <w:rsid w:val="00B12E27"/>
    <w:rsid w:val="00B202A1"/>
    <w:rsid w:val="00B25B97"/>
    <w:rsid w:val="00B26AE0"/>
    <w:rsid w:val="00B3412A"/>
    <w:rsid w:val="00B3438D"/>
    <w:rsid w:val="00B35D29"/>
    <w:rsid w:val="00B37F20"/>
    <w:rsid w:val="00B4161A"/>
    <w:rsid w:val="00B43432"/>
    <w:rsid w:val="00B4610B"/>
    <w:rsid w:val="00B478B9"/>
    <w:rsid w:val="00B50EE9"/>
    <w:rsid w:val="00B54CA9"/>
    <w:rsid w:val="00B55501"/>
    <w:rsid w:val="00B566DD"/>
    <w:rsid w:val="00B569DD"/>
    <w:rsid w:val="00B61018"/>
    <w:rsid w:val="00B62045"/>
    <w:rsid w:val="00B6207F"/>
    <w:rsid w:val="00B6290C"/>
    <w:rsid w:val="00B67074"/>
    <w:rsid w:val="00B67853"/>
    <w:rsid w:val="00B7034E"/>
    <w:rsid w:val="00B71CDF"/>
    <w:rsid w:val="00B72B8E"/>
    <w:rsid w:val="00B7331A"/>
    <w:rsid w:val="00B7398B"/>
    <w:rsid w:val="00B75FDA"/>
    <w:rsid w:val="00B7769B"/>
    <w:rsid w:val="00B77B65"/>
    <w:rsid w:val="00B81A1E"/>
    <w:rsid w:val="00B907B9"/>
    <w:rsid w:val="00B91E5F"/>
    <w:rsid w:val="00B946F1"/>
    <w:rsid w:val="00B952F5"/>
    <w:rsid w:val="00BA281B"/>
    <w:rsid w:val="00BA5B77"/>
    <w:rsid w:val="00BB0F4A"/>
    <w:rsid w:val="00BB2FEC"/>
    <w:rsid w:val="00BB43A0"/>
    <w:rsid w:val="00BB5703"/>
    <w:rsid w:val="00BC40C8"/>
    <w:rsid w:val="00BC4BDC"/>
    <w:rsid w:val="00BC64A9"/>
    <w:rsid w:val="00BD0DF3"/>
    <w:rsid w:val="00BD1D83"/>
    <w:rsid w:val="00BD382E"/>
    <w:rsid w:val="00BD3E74"/>
    <w:rsid w:val="00BD5964"/>
    <w:rsid w:val="00BD5B65"/>
    <w:rsid w:val="00BE2F26"/>
    <w:rsid w:val="00BF06CD"/>
    <w:rsid w:val="00BF1A29"/>
    <w:rsid w:val="00BF1F0A"/>
    <w:rsid w:val="00BF52F3"/>
    <w:rsid w:val="00C049A7"/>
    <w:rsid w:val="00C0710A"/>
    <w:rsid w:val="00C07D51"/>
    <w:rsid w:val="00C1562A"/>
    <w:rsid w:val="00C16359"/>
    <w:rsid w:val="00C165F8"/>
    <w:rsid w:val="00C16B79"/>
    <w:rsid w:val="00C174CA"/>
    <w:rsid w:val="00C2355F"/>
    <w:rsid w:val="00C25D6A"/>
    <w:rsid w:val="00C260F7"/>
    <w:rsid w:val="00C30633"/>
    <w:rsid w:val="00C310E6"/>
    <w:rsid w:val="00C335E1"/>
    <w:rsid w:val="00C35D09"/>
    <w:rsid w:val="00C442E2"/>
    <w:rsid w:val="00C46832"/>
    <w:rsid w:val="00C470D3"/>
    <w:rsid w:val="00C504A8"/>
    <w:rsid w:val="00C520E4"/>
    <w:rsid w:val="00C5329F"/>
    <w:rsid w:val="00C56AD8"/>
    <w:rsid w:val="00C60F09"/>
    <w:rsid w:val="00C621AA"/>
    <w:rsid w:val="00C62AFA"/>
    <w:rsid w:val="00C634A0"/>
    <w:rsid w:val="00C67511"/>
    <w:rsid w:val="00C73C38"/>
    <w:rsid w:val="00C75AE8"/>
    <w:rsid w:val="00C76990"/>
    <w:rsid w:val="00C83399"/>
    <w:rsid w:val="00C871FC"/>
    <w:rsid w:val="00C87610"/>
    <w:rsid w:val="00C9078C"/>
    <w:rsid w:val="00C91534"/>
    <w:rsid w:val="00C96B27"/>
    <w:rsid w:val="00C97D36"/>
    <w:rsid w:val="00CA0F6F"/>
    <w:rsid w:val="00CA1379"/>
    <w:rsid w:val="00CB397B"/>
    <w:rsid w:val="00CB548B"/>
    <w:rsid w:val="00CB70DB"/>
    <w:rsid w:val="00CC09C7"/>
    <w:rsid w:val="00CC2DDE"/>
    <w:rsid w:val="00CC2EA6"/>
    <w:rsid w:val="00CC6704"/>
    <w:rsid w:val="00CD2B95"/>
    <w:rsid w:val="00CD37C1"/>
    <w:rsid w:val="00CD4242"/>
    <w:rsid w:val="00CE438F"/>
    <w:rsid w:val="00CF1B00"/>
    <w:rsid w:val="00CF1C96"/>
    <w:rsid w:val="00CF237B"/>
    <w:rsid w:val="00CF2819"/>
    <w:rsid w:val="00CF32EA"/>
    <w:rsid w:val="00CF660E"/>
    <w:rsid w:val="00CF6E0A"/>
    <w:rsid w:val="00D029BD"/>
    <w:rsid w:val="00D11B08"/>
    <w:rsid w:val="00D12846"/>
    <w:rsid w:val="00D20547"/>
    <w:rsid w:val="00D21E2E"/>
    <w:rsid w:val="00D22E30"/>
    <w:rsid w:val="00D2721F"/>
    <w:rsid w:val="00D31E35"/>
    <w:rsid w:val="00D33125"/>
    <w:rsid w:val="00D339C4"/>
    <w:rsid w:val="00D36125"/>
    <w:rsid w:val="00D3714D"/>
    <w:rsid w:val="00D55651"/>
    <w:rsid w:val="00D6221E"/>
    <w:rsid w:val="00D646B1"/>
    <w:rsid w:val="00D65280"/>
    <w:rsid w:val="00D705A6"/>
    <w:rsid w:val="00D70B75"/>
    <w:rsid w:val="00D717AC"/>
    <w:rsid w:val="00D742ED"/>
    <w:rsid w:val="00D748CD"/>
    <w:rsid w:val="00D752DE"/>
    <w:rsid w:val="00D80360"/>
    <w:rsid w:val="00D819F2"/>
    <w:rsid w:val="00D82637"/>
    <w:rsid w:val="00D82E45"/>
    <w:rsid w:val="00D842AA"/>
    <w:rsid w:val="00D84796"/>
    <w:rsid w:val="00D84C3F"/>
    <w:rsid w:val="00D86FBF"/>
    <w:rsid w:val="00D87382"/>
    <w:rsid w:val="00D90A07"/>
    <w:rsid w:val="00D91148"/>
    <w:rsid w:val="00D92C02"/>
    <w:rsid w:val="00D9408F"/>
    <w:rsid w:val="00D97950"/>
    <w:rsid w:val="00D97F93"/>
    <w:rsid w:val="00DA25D0"/>
    <w:rsid w:val="00DA2F71"/>
    <w:rsid w:val="00DA4F9A"/>
    <w:rsid w:val="00DA5716"/>
    <w:rsid w:val="00DB309C"/>
    <w:rsid w:val="00DB332D"/>
    <w:rsid w:val="00DB65A5"/>
    <w:rsid w:val="00DC0979"/>
    <w:rsid w:val="00DC2BE6"/>
    <w:rsid w:val="00DC3861"/>
    <w:rsid w:val="00DE596F"/>
    <w:rsid w:val="00DE6156"/>
    <w:rsid w:val="00DF20E8"/>
    <w:rsid w:val="00DF29F9"/>
    <w:rsid w:val="00DF3859"/>
    <w:rsid w:val="00DF5248"/>
    <w:rsid w:val="00DF5457"/>
    <w:rsid w:val="00E03F57"/>
    <w:rsid w:val="00E102F3"/>
    <w:rsid w:val="00E17245"/>
    <w:rsid w:val="00E200E8"/>
    <w:rsid w:val="00E2548D"/>
    <w:rsid w:val="00E27028"/>
    <w:rsid w:val="00E312CF"/>
    <w:rsid w:val="00E32D64"/>
    <w:rsid w:val="00E33EE8"/>
    <w:rsid w:val="00E34BF2"/>
    <w:rsid w:val="00E40B6D"/>
    <w:rsid w:val="00E41329"/>
    <w:rsid w:val="00E41D72"/>
    <w:rsid w:val="00E454A5"/>
    <w:rsid w:val="00E46913"/>
    <w:rsid w:val="00E510D0"/>
    <w:rsid w:val="00E52BF5"/>
    <w:rsid w:val="00E57491"/>
    <w:rsid w:val="00E61F0C"/>
    <w:rsid w:val="00E6364B"/>
    <w:rsid w:val="00E71109"/>
    <w:rsid w:val="00E72A81"/>
    <w:rsid w:val="00E744E7"/>
    <w:rsid w:val="00E74B58"/>
    <w:rsid w:val="00E76A7C"/>
    <w:rsid w:val="00E77693"/>
    <w:rsid w:val="00E80D78"/>
    <w:rsid w:val="00E930F6"/>
    <w:rsid w:val="00E94157"/>
    <w:rsid w:val="00E976DE"/>
    <w:rsid w:val="00E97AD2"/>
    <w:rsid w:val="00EA0624"/>
    <w:rsid w:val="00EA0A1F"/>
    <w:rsid w:val="00EA1B83"/>
    <w:rsid w:val="00EA54CE"/>
    <w:rsid w:val="00EA72EF"/>
    <w:rsid w:val="00EA743B"/>
    <w:rsid w:val="00EA7477"/>
    <w:rsid w:val="00EA7F1A"/>
    <w:rsid w:val="00EB4962"/>
    <w:rsid w:val="00EB682F"/>
    <w:rsid w:val="00EB7F54"/>
    <w:rsid w:val="00EC0AD5"/>
    <w:rsid w:val="00EC2648"/>
    <w:rsid w:val="00EC33D7"/>
    <w:rsid w:val="00EC36DE"/>
    <w:rsid w:val="00EC4879"/>
    <w:rsid w:val="00ED0124"/>
    <w:rsid w:val="00ED211F"/>
    <w:rsid w:val="00ED42FE"/>
    <w:rsid w:val="00EE140A"/>
    <w:rsid w:val="00EE26E6"/>
    <w:rsid w:val="00EE3CCF"/>
    <w:rsid w:val="00EE5681"/>
    <w:rsid w:val="00F0021F"/>
    <w:rsid w:val="00F02E85"/>
    <w:rsid w:val="00F03093"/>
    <w:rsid w:val="00F03B72"/>
    <w:rsid w:val="00F0662D"/>
    <w:rsid w:val="00F11577"/>
    <w:rsid w:val="00F11BD6"/>
    <w:rsid w:val="00F15502"/>
    <w:rsid w:val="00F15652"/>
    <w:rsid w:val="00F17873"/>
    <w:rsid w:val="00F2018B"/>
    <w:rsid w:val="00F2149D"/>
    <w:rsid w:val="00F21DAC"/>
    <w:rsid w:val="00F21E82"/>
    <w:rsid w:val="00F31549"/>
    <w:rsid w:val="00F319D0"/>
    <w:rsid w:val="00F333C7"/>
    <w:rsid w:val="00F36B57"/>
    <w:rsid w:val="00F3750E"/>
    <w:rsid w:val="00F46A6B"/>
    <w:rsid w:val="00F5221A"/>
    <w:rsid w:val="00F52850"/>
    <w:rsid w:val="00F573C0"/>
    <w:rsid w:val="00F57B93"/>
    <w:rsid w:val="00F6415C"/>
    <w:rsid w:val="00F67AF3"/>
    <w:rsid w:val="00F70511"/>
    <w:rsid w:val="00F708B1"/>
    <w:rsid w:val="00F7355A"/>
    <w:rsid w:val="00F76272"/>
    <w:rsid w:val="00F809FD"/>
    <w:rsid w:val="00F82FB3"/>
    <w:rsid w:val="00F8784E"/>
    <w:rsid w:val="00F8791A"/>
    <w:rsid w:val="00F879E2"/>
    <w:rsid w:val="00F87E39"/>
    <w:rsid w:val="00F87F24"/>
    <w:rsid w:val="00F91FD6"/>
    <w:rsid w:val="00F93721"/>
    <w:rsid w:val="00F9382D"/>
    <w:rsid w:val="00F9562D"/>
    <w:rsid w:val="00F969DD"/>
    <w:rsid w:val="00F975BD"/>
    <w:rsid w:val="00FA3F00"/>
    <w:rsid w:val="00FA5DAC"/>
    <w:rsid w:val="00FA7364"/>
    <w:rsid w:val="00FA756E"/>
    <w:rsid w:val="00FA795D"/>
    <w:rsid w:val="00FB0658"/>
    <w:rsid w:val="00FB7C92"/>
    <w:rsid w:val="00FC1356"/>
    <w:rsid w:val="00FC5EE5"/>
    <w:rsid w:val="00FC6DEB"/>
    <w:rsid w:val="00FC7745"/>
    <w:rsid w:val="00FD003C"/>
    <w:rsid w:val="00FD14F2"/>
    <w:rsid w:val="00FD5796"/>
    <w:rsid w:val="00FD6974"/>
    <w:rsid w:val="00FE0548"/>
    <w:rsid w:val="00FE276B"/>
    <w:rsid w:val="00FE471B"/>
    <w:rsid w:val="00FE5493"/>
    <w:rsid w:val="00FF0613"/>
    <w:rsid w:val="00FF1DC0"/>
    <w:rsid w:val="00FF3F0C"/>
    <w:rsid w:val="00FF56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352"/>
    <w:pPr>
      <w:spacing w:after="200"/>
    </w:pPr>
    <w:rPr>
      <w:sz w:val="24"/>
      <w:szCs w:val="24"/>
    </w:rPr>
  </w:style>
  <w:style w:type="paragraph" w:styleId="Heading1">
    <w:name w:val="heading 1"/>
    <w:basedOn w:val="ListParagraph"/>
    <w:next w:val="Normal"/>
    <w:link w:val="Heading1Char"/>
    <w:uiPriority w:val="99"/>
    <w:qFormat/>
    <w:rsid w:val="00C07D51"/>
    <w:pPr>
      <w:numPr>
        <w:numId w:val="1"/>
      </w:numPr>
      <w:spacing w:after="240"/>
      <w:contextualSpacing w:val="0"/>
      <w:outlineLvl w:val="0"/>
    </w:pPr>
    <w:rPr>
      <w:rFonts w:ascii="Calibri" w:hAnsi="Calibri"/>
      <w:b/>
      <w:sz w:val="28"/>
      <w:szCs w:val="28"/>
    </w:rPr>
  </w:style>
  <w:style w:type="paragraph" w:styleId="Heading3">
    <w:name w:val="heading 3"/>
    <w:basedOn w:val="Normal"/>
    <w:next w:val="Normal"/>
    <w:link w:val="Heading3Char"/>
    <w:uiPriority w:val="99"/>
    <w:qFormat/>
    <w:rsid w:val="0004700A"/>
    <w:pPr>
      <w:keepNext/>
      <w:spacing w:before="240" w:after="60"/>
      <w:outlineLvl w:val="2"/>
    </w:pPr>
    <w:rPr>
      <w:rFonts w:ascii="Arial" w:eastAsia="Times New Roman" w:hAnsi="Arial" w:cs="Arial"/>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7D51"/>
    <w:rPr>
      <w:rFonts w:ascii="Calibri" w:hAnsi="Calibri" w:cs="Times New Roman"/>
      <w:b/>
      <w:sz w:val="28"/>
      <w:szCs w:val="28"/>
    </w:rPr>
  </w:style>
  <w:style w:type="character" w:customStyle="1" w:styleId="Heading3Char">
    <w:name w:val="Heading 3 Char"/>
    <w:basedOn w:val="DefaultParagraphFont"/>
    <w:link w:val="Heading3"/>
    <w:uiPriority w:val="99"/>
    <w:locked/>
    <w:rsid w:val="0004700A"/>
    <w:rPr>
      <w:rFonts w:ascii="Arial" w:hAnsi="Arial" w:cs="Arial"/>
      <w:b/>
      <w:bCs/>
      <w:sz w:val="26"/>
      <w:szCs w:val="26"/>
      <w:lang w:val="en-GB" w:eastAsia="en-GB"/>
    </w:rPr>
  </w:style>
  <w:style w:type="paragraph" w:styleId="BalloonText">
    <w:name w:val="Balloon Text"/>
    <w:basedOn w:val="Normal"/>
    <w:link w:val="BalloonTextChar2"/>
    <w:uiPriority w:val="99"/>
    <w:rsid w:val="007B0BF8"/>
    <w:pPr>
      <w:spacing w:after="0"/>
    </w:pPr>
    <w:rPr>
      <w:rFonts w:ascii="Tahoma" w:eastAsia="Times New Roman" w:hAnsi="Tahoma" w:cs="Tahoma"/>
      <w:sz w:val="16"/>
      <w:szCs w:val="16"/>
      <w:lang w:val="en-GB"/>
    </w:rPr>
  </w:style>
  <w:style w:type="character" w:customStyle="1" w:styleId="BalloonTextChar">
    <w:name w:val="Balloon Text Char"/>
    <w:basedOn w:val="DefaultParagraphFont"/>
    <w:uiPriority w:val="99"/>
    <w:semiHidden/>
    <w:locked/>
    <w:rsid w:val="007C1352"/>
    <w:rPr>
      <w:rFonts w:ascii="Lucida Grande" w:hAnsi="Lucida Grande" w:cs="Times New Roman"/>
      <w:sz w:val="18"/>
      <w:szCs w:val="18"/>
    </w:rPr>
  </w:style>
  <w:style w:type="character" w:customStyle="1" w:styleId="BalloonTextChar11">
    <w:name w:val="Balloon Text Char11"/>
    <w:basedOn w:val="DefaultParagraphFont"/>
    <w:uiPriority w:val="99"/>
    <w:semiHidden/>
    <w:locked/>
    <w:rsid w:val="007C1352"/>
    <w:rPr>
      <w:rFonts w:ascii="Lucida Grande" w:hAnsi="Lucida Grande" w:cs="Times New Roman"/>
      <w:sz w:val="18"/>
      <w:szCs w:val="18"/>
    </w:rPr>
  </w:style>
  <w:style w:type="character" w:customStyle="1" w:styleId="BalloonTextChar10">
    <w:name w:val="Balloon Text Char10"/>
    <w:basedOn w:val="DefaultParagraphFont"/>
    <w:uiPriority w:val="99"/>
    <w:semiHidden/>
    <w:locked/>
    <w:rsid w:val="007C1352"/>
    <w:rPr>
      <w:rFonts w:ascii="Lucida Grande" w:hAnsi="Lucida Grande" w:cs="Times New Roman"/>
      <w:sz w:val="18"/>
      <w:szCs w:val="18"/>
    </w:rPr>
  </w:style>
  <w:style w:type="character" w:customStyle="1" w:styleId="BalloonTextChar9">
    <w:name w:val="Balloon Text Char9"/>
    <w:basedOn w:val="DefaultParagraphFont"/>
    <w:uiPriority w:val="99"/>
    <w:semiHidden/>
    <w:locked/>
    <w:rsid w:val="007C1352"/>
    <w:rPr>
      <w:rFonts w:ascii="Lucida Grande" w:hAnsi="Lucida Grande" w:cs="Times New Roman"/>
      <w:sz w:val="18"/>
      <w:szCs w:val="18"/>
    </w:rPr>
  </w:style>
  <w:style w:type="character" w:customStyle="1" w:styleId="BalloonTextChar8">
    <w:name w:val="Balloon Text Char8"/>
    <w:basedOn w:val="DefaultParagraphFont"/>
    <w:uiPriority w:val="99"/>
    <w:semiHidden/>
    <w:locked/>
    <w:rsid w:val="007C1352"/>
    <w:rPr>
      <w:rFonts w:ascii="Lucida Grande" w:hAnsi="Lucida Grande" w:cs="Times New Roman"/>
      <w:sz w:val="18"/>
      <w:szCs w:val="18"/>
    </w:rPr>
  </w:style>
  <w:style w:type="character" w:customStyle="1" w:styleId="BalloonTextChar7">
    <w:name w:val="Balloon Text Char7"/>
    <w:basedOn w:val="DefaultParagraphFont"/>
    <w:uiPriority w:val="99"/>
    <w:semiHidden/>
    <w:locked/>
    <w:rsid w:val="007C1352"/>
    <w:rPr>
      <w:rFonts w:ascii="Lucida Grande" w:hAnsi="Lucida Grande" w:cs="Times New Roman"/>
      <w:sz w:val="18"/>
      <w:szCs w:val="18"/>
    </w:rPr>
  </w:style>
  <w:style w:type="character" w:customStyle="1" w:styleId="BalloonTextChar6">
    <w:name w:val="Balloon Text Char6"/>
    <w:basedOn w:val="DefaultParagraphFont"/>
    <w:uiPriority w:val="99"/>
    <w:semiHidden/>
    <w:locked/>
    <w:rsid w:val="007C1352"/>
    <w:rPr>
      <w:rFonts w:ascii="Lucida Grande" w:hAnsi="Lucida Grande" w:cs="Times New Roman"/>
      <w:sz w:val="18"/>
      <w:szCs w:val="18"/>
    </w:rPr>
  </w:style>
  <w:style w:type="character" w:customStyle="1" w:styleId="BalloonTextChar5">
    <w:name w:val="Balloon Text Char5"/>
    <w:basedOn w:val="DefaultParagraphFont"/>
    <w:uiPriority w:val="99"/>
    <w:semiHidden/>
    <w:locked/>
    <w:rsid w:val="007C1352"/>
    <w:rPr>
      <w:rFonts w:ascii="Lucida Grande" w:hAnsi="Lucida Grande" w:cs="Times New Roman"/>
      <w:sz w:val="18"/>
      <w:szCs w:val="18"/>
    </w:rPr>
  </w:style>
  <w:style w:type="character" w:customStyle="1" w:styleId="BalloonTextChar4">
    <w:name w:val="Balloon Text Char4"/>
    <w:basedOn w:val="DefaultParagraphFont"/>
    <w:uiPriority w:val="99"/>
    <w:semiHidden/>
    <w:locked/>
    <w:rsid w:val="007C1352"/>
    <w:rPr>
      <w:rFonts w:ascii="Lucida Grande" w:hAnsi="Lucida Grande" w:cs="Times New Roman"/>
      <w:sz w:val="18"/>
      <w:szCs w:val="18"/>
    </w:rPr>
  </w:style>
  <w:style w:type="character" w:customStyle="1" w:styleId="BalloonTextChar3">
    <w:name w:val="Balloon Text Char3"/>
    <w:basedOn w:val="DefaultParagraphFont"/>
    <w:uiPriority w:val="99"/>
    <w:semiHidden/>
    <w:locked/>
    <w:rsid w:val="007C1352"/>
    <w:rPr>
      <w:rFonts w:ascii="Lucida Grande" w:hAnsi="Lucida Grande" w:cs="Times New Roman"/>
      <w:sz w:val="18"/>
      <w:szCs w:val="18"/>
    </w:rPr>
  </w:style>
  <w:style w:type="paragraph" w:styleId="ListParagraph">
    <w:name w:val="List Paragraph"/>
    <w:basedOn w:val="Normal"/>
    <w:link w:val="ListParagraphChar"/>
    <w:uiPriority w:val="99"/>
    <w:qFormat/>
    <w:rsid w:val="009D104A"/>
    <w:pPr>
      <w:ind w:left="720"/>
      <w:contextualSpacing/>
    </w:pPr>
  </w:style>
  <w:style w:type="paragraph" w:styleId="FootnoteText">
    <w:name w:val="footnote text"/>
    <w:aliases w:val="fn,FOOTNOTES,single space,Footnote Text Char1,Footnote Text Char2 Char,Footnote Text Char1 Char Char,Footnote Text Char2 Char Char Char,Footnote Text Char1 Char Char Char Char,Footnote Text Char2 Char Char Char Char Char,ft"/>
    <w:basedOn w:val="Normal"/>
    <w:link w:val="FootnoteTextChar2"/>
    <w:uiPriority w:val="99"/>
    <w:semiHidden/>
    <w:rsid w:val="009D104A"/>
    <w:pPr>
      <w:spacing w:after="0"/>
    </w:pPr>
  </w:style>
  <w:style w:type="character" w:customStyle="1" w:styleId="FootnoteTextChar">
    <w:name w:val="Footnote Text Char"/>
    <w:aliases w:val="fn Char,FOOTNOTES Char,single space Char,Footnote Text Char1 Char,Footnote Text Char2 Char Char,Footnote Text Char1 Char Char Char,Footnote Text Char2 Char Char Char Char,Footnote Text Char1 Char Char Char Char Char,ft Char"/>
    <w:basedOn w:val="DefaultParagraphFont"/>
    <w:uiPriority w:val="99"/>
    <w:semiHidden/>
    <w:locked/>
    <w:rsid w:val="00A82DF5"/>
    <w:rPr>
      <w:rFonts w:cs="Times New Roman"/>
      <w:sz w:val="20"/>
      <w:szCs w:val="20"/>
    </w:rPr>
  </w:style>
  <w:style w:type="character" w:customStyle="1" w:styleId="FootnoteTextChar2">
    <w:name w:val="Footnote Text Char2"/>
    <w:aliases w:val="fn Char1,FOOTNOTES Char1,single space Char1,Footnote Text Char1 Char1,Footnote Text Char2 Char Char1,Footnote Text Char1 Char Char Char1,Footnote Text Char2 Char Char Char Char1,Footnote Text Char1 Char Char Char Char Char1,ft Char1"/>
    <w:basedOn w:val="DefaultParagraphFont"/>
    <w:link w:val="FootnoteText"/>
    <w:uiPriority w:val="99"/>
    <w:locked/>
    <w:rsid w:val="009D104A"/>
    <w:rPr>
      <w:rFonts w:cs="Times New Roman"/>
    </w:rPr>
  </w:style>
  <w:style w:type="character" w:styleId="FootnoteReference">
    <w:name w:val="footnote reference"/>
    <w:aliases w:val="ftref,Footnote,BVI fnr"/>
    <w:basedOn w:val="DefaultParagraphFont"/>
    <w:uiPriority w:val="99"/>
    <w:semiHidden/>
    <w:rsid w:val="009D104A"/>
    <w:rPr>
      <w:rFonts w:cs="Times New Roman"/>
      <w:vertAlign w:val="superscript"/>
    </w:rPr>
  </w:style>
  <w:style w:type="paragraph" w:styleId="NormalWeb">
    <w:name w:val="Normal (Web)"/>
    <w:basedOn w:val="Normal"/>
    <w:uiPriority w:val="99"/>
    <w:semiHidden/>
    <w:rsid w:val="00C07D51"/>
    <w:pPr>
      <w:spacing w:before="100" w:beforeAutospacing="1" w:after="100" w:afterAutospacing="1"/>
    </w:pPr>
    <w:rPr>
      <w:rFonts w:ascii="Times New Roman" w:eastAsia="Times New Roman" w:hAnsi="Times New Roman"/>
      <w:lang w:val="en-GB" w:eastAsia="en-GB"/>
    </w:rPr>
  </w:style>
  <w:style w:type="character" w:customStyle="1" w:styleId="apple-converted-space">
    <w:name w:val="apple-converted-space"/>
    <w:basedOn w:val="DefaultParagraphFont"/>
    <w:uiPriority w:val="99"/>
    <w:rsid w:val="00C07D51"/>
    <w:rPr>
      <w:rFonts w:cs="Times New Roman"/>
    </w:rPr>
  </w:style>
  <w:style w:type="paragraph" w:styleId="Header">
    <w:name w:val="header"/>
    <w:basedOn w:val="Normal"/>
    <w:link w:val="HeaderChar"/>
    <w:uiPriority w:val="99"/>
    <w:rsid w:val="00A07FFA"/>
    <w:pPr>
      <w:tabs>
        <w:tab w:val="center" w:pos="4320"/>
        <w:tab w:val="right" w:pos="8640"/>
      </w:tabs>
      <w:spacing w:after="0"/>
    </w:pPr>
  </w:style>
  <w:style w:type="character" w:customStyle="1" w:styleId="HeaderChar">
    <w:name w:val="Header Char"/>
    <w:basedOn w:val="DefaultParagraphFont"/>
    <w:link w:val="Header"/>
    <w:uiPriority w:val="99"/>
    <w:locked/>
    <w:rsid w:val="00A07FFA"/>
    <w:rPr>
      <w:rFonts w:cs="Times New Roman"/>
    </w:rPr>
  </w:style>
  <w:style w:type="paragraph" w:styleId="Footer">
    <w:name w:val="footer"/>
    <w:basedOn w:val="Normal"/>
    <w:link w:val="FooterChar"/>
    <w:uiPriority w:val="99"/>
    <w:rsid w:val="00A07FFA"/>
    <w:pPr>
      <w:tabs>
        <w:tab w:val="center" w:pos="4320"/>
        <w:tab w:val="right" w:pos="8640"/>
      </w:tabs>
      <w:spacing w:after="0"/>
    </w:pPr>
  </w:style>
  <w:style w:type="character" w:customStyle="1" w:styleId="FooterChar">
    <w:name w:val="Footer Char"/>
    <w:basedOn w:val="DefaultParagraphFont"/>
    <w:link w:val="Footer"/>
    <w:uiPriority w:val="99"/>
    <w:locked/>
    <w:rsid w:val="00A07FFA"/>
    <w:rPr>
      <w:rFonts w:cs="Times New Roman"/>
    </w:rPr>
  </w:style>
  <w:style w:type="table" w:styleId="TableGrid">
    <w:name w:val="Table Grid"/>
    <w:basedOn w:val="TableNormal"/>
    <w:uiPriority w:val="99"/>
    <w:rsid w:val="00A07FF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uiPriority w:val="99"/>
    <w:rsid w:val="007B0BF8"/>
    <w:rPr>
      <w:rFonts w:cs="Times New Roman"/>
    </w:rPr>
  </w:style>
  <w:style w:type="paragraph" w:styleId="BodyTextIndent2">
    <w:name w:val="Body Text Indent 2"/>
    <w:basedOn w:val="Normal"/>
    <w:link w:val="BodyTextIndent2Char"/>
    <w:uiPriority w:val="99"/>
    <w:rsid w:val="007B0BF8"/>
    <w:pPr>
      <w:spacing w:after="0"/>
      <w:ind w:left="284"/>
      <w:jc w:val="both"/>
    </w:pPr>
    <w:rPr>
      <w:rFonts w:ascii="Times New Roman" w:eastAsia="Times New Roman" w:hAnsi="Times New Roman"/>
      <w:bCs/>
      <w:szCs w:val="20"/>
      <w:lang w:val="fr-FR" w:eastAsia="fr-FR"/>
    </w:rPr>
  </w:style>
  <w:style w:type="character" w:customStyle="1" w:styleId="BodyTextIndent2Char">
    <w:name w:val="Body Text Indent 2 Char"/>
    <w:basedOn w:val="DefaultParagraphFont"/>
    <w:link w:val="BodyTextIndent2"/>
    <w:uiPriority w:val="99"/>
    <w:locked/>
    <w:rsid w:val="007B0BF8"/>
    <w:rPr>
      <w:rFonts w:ascii="Times New Roman" w:hAnsi="Times New Roman" w:cs="Times New Roman"/>
      <w:bCs/>
      <w:sz w:val="20"/>
      <w:szCs w:val="20"/>
      <w:lang w:val="fr-FR" w:eastAsia="fr-FR"/>
    </w:rPr>
  </w:style>
  <w:style w:type="character" w:customStyle="1" w:styleId="BalloonTextChar2">
    <w:name w:val="Balloon Text Char2"/>
    <w:basedOn w:val="DefaultParagraphFont"/>
    <w:link w:val="BalloonText"/>
    <w:uiPriority w:val="99"/>
    <w:locked/>
    <w:rsid w:val="007B0BF8"/>
    <w:rPr>
      <w:rFonts w:ascii="Tahoma" w:hAnsi="Tahoma" w:cs="Tahoma"/>
      <w:sz w:val="16"/>
      <w:szCs w:val="16"/>
      <w:lang w:val="en-GB"/>
    </w:rPr>
  </w:style>
  <w:style w:type="character" w:styleId="Hyperlink">
    <w:name w:val="Hyperlink"/>
    <w:basedOn w:val="DefaultParagraphFont"/>
    <w:uiPriority w:val="99"/>
    <w:rsid w:val="007B0BF8"/>
    <w:rPr>
      <w:rFonts w:cs="Times New Roman"/>
      <w:color w:val="0000FF"/>
      <w:u w:val="single"/>
    </w:rPr>
  </w:style>
  <w:style w:type="character" w:styleId="Strong">
    <w:name w:val="Strong"/>
    <w:basedOn w:val="DefaultParagraphFont"/>
    <w:uiPriority w:val="99"/>
    <w:qFormat/>
    <w:rsid w:val="00787413"/>
    <w:rPr>
      <w:rFonts w:cs="Times New Roman"/>
      <w:b/>
      <w:bCs/>
    </w:rPr>
  </w:style>
  <w:style w:type="paragraph" w:styleId="Caption">
    <w:name w:val="caption"/>
    <w:basedOn w:val="Normal"/>
    <w:next w:val="Normal"/>
    <w:uiPriority w:val="99"/>
    <w:qFormat/>
    <w:rsid w:val="00787413"/>
    <w:pPr>
      <w:numPr>
        <w:numId w:val="3"/>
      </w:numPr>
      <w:spacing w:after="0"/>
    </w:pPr>
    <w:rPr>
      <w:rFonts w:ascii="Times New Roman" w:eastAsia="Times New Roman" w:hAnsi="Times New Roman"/>
      <w:b/>
      <w:bCs/>
      <w:sz w:val="20"/>
      <w:szCs w:val="20"/>
    </w:rPr>
  </w:style>
  <w:style w:type="paragraph" w:customStyle="1" w:styleId="PAD">
    <w:name w:val="PAD"/>
    <w:basedOn w:val="Normal"/>
    <w:link w:val="PADChar"/>
    <w:uiPriority w:val="99"/>
    <w:rsid w:val="00787413"/>
    <w:pPr>
      <w:tabs>
        <w:tab w:val="num" w:pos="360"/>
      </w:tabs>
      <w:spacing w:before="240" w:after="240"/>
      <w:jc w:val="both"/>
    </w:pPr>
    <w:rPr>
      <w:rFonts w:ascii="Times New Roman" w:eastAsia="Times New Roman" w:hAnsi="Times New Roman"/>
      <w:color w:val="000000"/>
      <w:sz w:val="22"/>
      <w:szCs w:val="22"/>
    </w:rPr>
  </w:style>
  <w:style w:type="character" w:customStyle="1" w:styleId="PADChar">
    <w:name w:val="PAD Char"/>
    <w:basedOn w:val="DefaultParagraphFont"/>
    <w:link w:val="PAD"/>
    <w:uiPriority w:val="99"/>
    <w:locked/>
    <w:rsid w:val="00787413"/>
    <w:rPr>
      <w:rFonts w:ascii="Times New Roman" w:hAnsi="Times New Roman" w:cs="Times New Roman"/>
      <w:color w:val="000000"/>
      <w:sz w:val="22"/>
      <w:szCs w:val="22"/>
    </w:rPr>
  </w:style>
  <w:style w:type="character" w:customStyle="1" w:styleId="BalloonTextChar1">
    <w:name w:val="Balloon Text Char1"/>
    <w:basedOn w:val="DefaultParagraphFont"/>
    <w:uiPriority w:val="99"/>
    <w:rsid w:val="008813D9"/>
    <w:rPr>
      <w:rFonts w:ascii="Tahoma" w:hAnsi="Tahoma" w:cs="Tahoma"/>
      <w:sz w:val="16"/>
      <w:szCs w:val="16"/>
      <w:lang w:val="en-GB"/>
    </w:rPr>
  </w:style>
  <w:style w:type="character" w:styleId="FollowedHyperlink">
    <w:name w:val="FollowedHyperlink"/>
    <w:basedOn w:val="DefaultParagraphFont"/>
    <w:uiPriority w:val="99"/>
    <w:rsid w:val="008813D9"/>
    <w:rPr>
      <w:rFonts w:cs="Times New Roman"/>
      <w:color w:val="993366"/>
      <w:u w:val="single"/>
    </w:rPr>
  </w:style>
  <w:style w:type="paragraph" w:customStyle="1" w:styleId="font5">
    <w:name w:val="font5"/>
    <w:basedOn w:val="Normal"/>
    <w:uiPriority w:val="99"/>
    <w:rsid w:val="008813D9"/>
    <w:pPr>
      <w:spacing w:beforeLines="1" w:afterLines="1"/>
    </w:pPr>
    <w:rPr>
      <w:rFonts w:ascii="Arial" w:hAnsi="Arial"/>
      <w:sz w:val="16"/>
      <w:szCs w:val="16"/>
    </w:rPr>
  </w:style>
  <w:style w:type="paragraph" w:customStyle="1" w:styleId="font6">
    <w:name w:val="font6"/>
    <w:basedOn w:val="Normal"/>
    <w:uiPriority w:val="99"/>
    <w:rsid w:val="008813D9"/>
    <w:pPr>
      <w:spacing w:beforeLines="1" w:afterLines="1"/>
    </w:pPr>
    <w:rPr>
      <w:rFonts w:ascii="Tahoma" w:hAnsi="Tahoma"/>
      <w:b/>
      <w:bCs/>
      <w:color w:val="000000"/>
      <w:sz w:val="16"/>
      <w:szCs w:val="16"/>
    </w:rPr>
  </w:style>
  <w:style w:type="paragraph" w:customStyle="1" w:styleId="font7">
    <w:name w:val="font7"/>
    <w:basedOn w:val="Normal"/>
    <w:uiPriority w:val="99"/>
    <w:rsid w:val="008813D9"/>
    <w:pPr>
      <w:spacing w:beforeLines="1" w:afterLines="1"/>
    </w:pPr>
    <w:rPr>
      <w:rFonts w:ascii="Tahoma" w:hAnsi="Tahoma"/>
      <w:color w:val="000000"/>
      <w:sz w:val="16"/>
      <w:szCs w:val="16"/>
    </w:rPr>
  </w:style>
  <w:style w:type="paragraph" w:customStyle="1" w:styleId="xl65">
    <w:name w:val="xl65"/>
    <w:basedOn w:val="Normal"/>
    <w:uiPriority w:val="99"/>
    <w:rsid w:val="008813D9"/>
    <w:pPr>
      <w:spacing w:beforeLines="1" w:afterLines="1"/>
    </w:pPr>
    <w:rPr>
      <w:rFonts w:ascii="Arial" w:hAnsi="Arial"/>
      <w:b/>
      <w:bCs/>
      <w:sz w:val="20"/>
      <w:szCs w:val="20"/>
    </w:rPr>
  </w:style>
  <w:style w:type="paragraph" w:customStyle="1" w:styleId="xl66">
    <w:name w:val="xl66"/>
    <w:basedOn w:val="Normal"/>
    <w:uiPriority w:val="99"/>
    <w:rsid w:val="008813D9"/>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Arial" w:hAnsi="Arial"/>
      <w:b/>
      <w:bCs/>
      <w:sz w:val="20"/>
      <w:szCs w:val="20"/>
    </w:rPr>
  </w:style>
  <w:style w:type="paragraph" w:customStyle="1" w:styleId="xl67">
    <w:name w:val="xl67"/>
    <w:basedOn w:val="Normal"/>
    <w:uiPriority w:val="99"/>
    <w:rsid w:val="008813D9"/>
    <w:pPr>
      <w:pBdr>
        <w:top w:val="single" w:sz="4" w:space="0" w:color="auto"/>
        <w:left w:val="single" w:sz="4" w:space="0" w:color="auto"/>
        <w:bottom w:val="single" w:sz="4" w:space="0" w:color="auto"/>
        <w:right w:val="single" w:sz="4" w:space="0" w:color="auto"/>
      </w:pBdr>
      <w:spacing w:beforeLines="1" w:afterLines="1"/>
      <w:textAlignment w:val="center"/>
    </w:pPr>
    <w:rPr>
      <w:rFonts w:ascii="Arial" w:hAnsi="Arial"/>
      <w:b/>
      <w:bCs/>
      <w:sz w:val="20"/>
      <w:szCs w:val="20"/>
    </w:rPr>
  </w:style>
  <w:style w:type="paragraph" w:customStyle="1" w:styleId="xl68">
    <w:name w:val="xl68"/>
    <w:basedOn w:val="Normal"/>
    <w:uiPriority w:val="99"/>
    <w:rsid w:val="008813D9"/>
    <w:pPr>
      <w:pBdr>
        <w:top w:val="single" w:sz="4" w:space="0" w:color="auto"/>
        <w:left w:val="single" w:sz="4" w:space="0" w:color="auto"/>
        <w:bottom w:val="single" w:sz="4" w:space="0" w:color="auto"/>
        <w:right w:val="single" w:sz="4" w:space="0" w:color="auto"/>
      </w:pBdr>
      <w:spacing w:beforeLines="1" w:afterLines="1"/>
      <w:textAlignment w:val="center"/>
    </w:pPr>
    <w:rPr>
      <w:rFonts w:ascii="Arial" w:hAnsi="Arial"/>
      <w:b/>
      <w:bCs/>
      <w:sz w:val="20"/>
      <w:szCs w:val="20"/>
    </w:rPr>
  </w:style>
  <w:style w:type="paragraph" w:customStyle="1" w:styleId="xl69">
    <w:name w:val="xl69"/>
    <w:basedOn w:val="Normal"/>
    <w:uiPriority w:val="99"/>
    <w:rsid w:val="008813D9"/>
    <w:pPr>
      <w:pBdr>
        <w:top w:val="single" w:sz="4" w:space="0" w:color="auto"/>
        <w:left w:val="single" w:sz="4" w:space="0" w:color="auto"/>
        <w:bottom w:val="single" w:sz="4" w:space="0" w:color="auto"/>
        <w:right w:val="single" w:sz="4" w:space="0" w:color="auto"/>
      </w:pBdr>
      <w:spacing w:beforeLines="1" w:afterLines="1"/>
      <w:textAlignment w:val="center"/>
    </w:pPr>
    <w:rPr>
      <w:rFonts w:ascii="Times" w:hAnsi="Times"/>
      <w:sz w:val="20"/>
      <w:szCs w:val="20"/>
    </w:rPr>
  </w:style>
  <w:style w:type="paragraph" w:customStyle="1" w:styleId="xl70">
    <w:name w:val="xl70"/>
    <w:basedOn w:val="Normal"/>
    <w:uiPriority w:val="99"/>
    <w:rsid w:val="008813D9"/>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Arial" w:hAnsi="Arial"/>
      <w:b/>
      <w:bCs/>
      <w:sz w:val="20"/>
      <w:szCs w:val="20"/>
    </w:rPr>
  </w:style>
  <w:style w:type="paragraph" w:customStyle="1" w:styleId="xl71">
    <w:name w:val="xl71"/>
    <w:basedOn w:val="Normal"/>
    <w:uiPriority w:val="99"/>
    <w:rsid w:val="008813D9"/>
    <w:pPr>
      <w:pBdr>
        <w:top w:val="single" w:sz="4" w:space="0" w:color="auto"/>
        <w:left w:val="single" w:sz="4" w:space="0" w:color="auto"/>
        <w:bottom w:val="single" w:sz="4" w:space="0" w:color="auto"/>
        <w:right w:val="single" w:sz="4" w:space="0" w:color="auto"/>
      </w:pBdr>
      <w:spacing w:beforeLines="1" w:afterLines="1"/>
    </w:pPr>
    <w:rPr>
      <w:rFonts w:ascii="Arial" w:hAnsi="Arial"/>
      <w:b/>
      <w:bCs/>
      <w:sz w:val="20"/>
      <w:szCs w:val="20"/>
    </w:rPr>
  </w:style>
  <w:style w:type="paragraph" w:customStyle="1" w:styleId="xl72">
    <w:name w:val="xl72"/>
    <w:basedOn w:val="Normal"/>
    <w:uiPriority w:val="99"/>
    <w:rsid w:val="008813D9"/>
    <w:pPr>
      <w:pBdr>
        <w:top w:val="single" w:sz="4" w:space="0" w:color="auto"/>
        <w:left w:val="single" w:sz="4" w:space="0" w:color="auto"/>
        <w:bottom w:val="single" w:sz="4" w:space="0" w:color="auto"/>
        <w:right w:val="single" w:sz="4" w:space="0" w:color="auto"/>
      </w:pBdr>
      <w:spacing w:beforeLines="1" w:afterLines="1"/>
      <w:textAlignment w:val="center"/>
    </w:pPr>
    <w:rPr>
      <w:rFonts w:ascii="Arial" w:hAnsi="Arial"/>
      <w:b/>
      <w:bCs/>
      <w:sz w:val="20"/>
      <w:szCs w:val="20"/>
    </w:rPr>
  </w:style>
  <w:style w:type="paragraph" w:customStyle="1" w:styleId="xl73">
    <w:name w:val="xl73"/>
    <w:basedOn w:val="Normal"/>
    <w:uiPriority w:val="99"/>
    <w:rsid w:val="008813D9"/>
    <w:pPr>
      <w:pBdr>
        <w:bottom w:val="single" w:sz="4" w:space="0" w:color="auto"/>
      </w:pBdr>
      <w:spacing w:beforeLines="1" w:afterLines="1"/>
    </w:pPr>
    <w:rPr>
      <w:rFonts w:ascii="Times" w:hAnsi="Times"/>
      <w:sz w:val="20"/>
      <w:szCs w:val="20"/>
    </w:rPr>
  </w:style>
  <w:style w:type="paragraph" w:customStyle="1" w:styleId="xl74">
    <w:name w:val="xl74"/>
    <w:basedOn w:val="Normal"/>
    <w:uiPriority w:val="99"/>
    <w:rsid w:val="008813D9"/>
    <w:pPr>
      <w:pBdr>
        <w:top w:val="single" w:sz="4" w:space="0" w:color="auto"/>
        <w:left w:val="single" w:sz="4" w:space="0" w:color="auto"/>
        <w:bottom w:val="single" w:sz="4" w:space="0" w:color="auto"/>
        <w:right w:val="single" w:sz="4" w:space="0" w:color="auto"/>
      </w:pBdr>
      <w:spacing w:beforeLines="1" w:afterLines="1"/>
    </w:pPr>
    <w:rPr>
      <w:rFonts w:ascii="Times" w:hAnsi="Times"/>
      <w:sz w:val="20"/>
      <w:szCs w:val="20"/>
    </w:rPr>
  </w:style>
  <w:style w:type="paragraph" w:customStyle="1" w:styleId="xl75">
    <w:name w:val="xl75"/>
    <w:basedOn w:val="Normal"/>
    <w:uiPriority w:val="99"/>
    <w:rsid w:val="008813D9"/>
    <w:pPr>
      <w:pBdr>
        <w:top w:val="single" w:sz="4" w:space="0" w:color="auto"/>
        <w:left w:val="single" w:sz="4" w:space="0" w:color="auto"/>
        <w:bottom w:val="single" w:sz="4" w:space="0" w:color="auto"/>
        <w:right w:val="single" w:sz="4" w:space="0" w:color="auto"/>
      </w:pBdr>
      <w:spacing w:beforeLines="1" w:afterLines="1"/>
    </w:pPr>
    <w:rPr>
      <w:rFonts w:ascii="Times" w:hAnsi="Times"/>
      <w:sz w:val="20"/>
      <w:szCs w:val="20"/>
    </w:rPr>
  </w:style>
  <w:style w:type="paragraph" w:customStyle="1" w:styleId="xl76">
    <w:name w:val="xl76"/>
    <w:basedOn w:val="Normal"/>
    <w:uiPriority w:val="99"/>
    <w:rsid w:val="008813D9"/>
    <w:pPr>
      <w:pBdr>
        <w:top w:val="single" w:sz="4" w:space="0" w:color="auto"/>
        <w:left w:val="single" w:sz="4" w:space="0" w:color="auto"/>
        <w:bottom w:val="single" w:sz="4" w:space="0" w:color="auto"/>
        <w:right w:val="single" w:sz="4" w:space="0" w:color="auto"/>
      </w:pBdr>
      <w:spacing w:beforeLines="1" w:afterLines="1"/>
      <w:textAlignment w:val="center"/>
    </w:pPr>
    <w:rPr>
      <w:rFonts w:ascii="Times" w:hAnsi="Times"/>
      <w:sz w:val="20"/>
      <w:szCs w:val="20"/>
    </w:rPr>
  </w:style>
  <w:style w:type="paragraph" w:customStyle="1" w:styleId="xl77">
    <w:name w:val="xl77"/>
    <w:basedOn w:val="Normal"/>
    <w:uiPriority w:val="99"/>
    <w:rsid w:val="008813D9"/>
    <w:pPr>
      <w:pBdr>
        <w:top w:val="single" w:sz="4" w:space="0" w:color="auto"/>
        <w:left w:val="single" w:sz="4" w:space="0" w:color="auto"/>
        <w:bottom w:val="single" w:sz="4" w:space="0" w:color="auto"/>
        <w:right w:val="single" w:sz="4" w:space="0" w:color="auto"/>
      </w:pBdr>
      <w:spacing w:beforeLines="1" w:afterLines="1"/>
      <w:textAlignment w:val="center"/>
    </w:pPr>
    <w:rPr>
      <w:rFonts w:ascii="Times" w:hAnsi="Times"/>
      <w:sz w:val="20"/>
      <w:szCs w:val="20"/>
    </w:rPr>
  </w:style>
  <w:style w:type="paragraph" w:customStyle="1" w:styleId="xl79">
    <w:name w:val="xl79"/>
    <w:basedOn w:val="Normal"/>
    <w:uiPriority w:val="99"/>
    <w:rsid w:val="008813D9"/>
    <w:pPr>
      <w:pBdr>
        <w:top w:val="single" w:sz="4" w:space="0" w:color="auto"/>
        <w:left w:val="single" w:sz="4" w:space="0" w:color="auto"/>
        <w:bottom w:val="single" w:sz="4" w:space="0" w:color="auto"/>
        <w:right w:val="single" w:sz="4" w:space="0" w:color="auto"/>
      </w:pBdr>
      <w:spacing w:beforeLines="1" w:afterLines="1"/>
    </w:pPr>
    <w:rPr>
      <w:rFonts w:ascii="Arial" w:hAnsi="Arial"/>
      <w:b/>
      <w:bCs/>
      <w:sz w:val="20"/>
      <w:szCs w:val="20"/>
    </w:rPr>
  </w:style>
  <w:style w:type="paragraph" w:customStyle="1" w:styleId="xl80">
    <w:name w:val="xl80"/>
    <w:basedOn w:val="Normal"/>
    <w:uiPriority w:val="99"/>
    <w:rsid w:val="008813D9"/>
    <w:pPr>
      <w:pBdr>
        <w:top w:val="single" w:sz="4" w:space="0" w:color="auto"/>
        <w:left w:val="single" w:sz="4" w:space="0" w:color="auto"/>
        <w:bottom w:val="single" w:sz="4" w:space="0" w:color="auto"/>
        <w:right w:val="single" w:sz="4" w:space="0" w:color="auto"/>
      </w:pBdr>
      <w:shd w:val="clear" w:color="auto" w:fill="FCF305"/>
      <w:spacing w:beforeLines="1" w:afterLines="1"/>
      <w:textAlignment w:val="center"/>
    </w:pPr>
    <w:rPr>
      <w:rFonts w:ascii="Times" w:hAnsi="Times"/>
      <w:sz w:val="20"/>
      <w:szCs w:val="20"/>
    </w:rPr>
  </w:style>
  <w:style w:type="paragraph" w:customStyle="1" w:styleId="xl81">
    <w:name w:val="xl81"/>
    <w:basedOn w:val="Normal"/>
    <w:uiPriority w:val="99"/>
    <w:rsid w:val="008813D9"/>
    <w:pPr>
      <w:pBdr>
        <w:top w:val="single" w:sz="4" w:space="0" w:color="auto"/>
        <w:left w:val="single" w:sz="4" w:space="0" w:color="auto"/>
        <w:bottom w:val="single" w:sz="4" w:space="0" w:color="auto"/>
        <w:right w:val="single" w:sz="4" w:space="0" w:color="auto"/>
      </w:pBdr>
      <w:spacing w:beforeLines="1" w:afterLines="1"/>
    </w:pPr>
    <w:rPr>
      <w:rFonts w:ascii="Arial" w:hAnsi="Arial"/>
      <w:b/>
      <w:bCs/>
      <w:sz w:val="20"/>
      <w:szCs w:val="20"/>
    </w:rPr>
  </w:style>
  <w:style w:type="paragraph" w:customStyle="1" w:styleId="xl82">
    <w:name w:val="xl82"/>
    <w:basedOn w:val="Normal"/>
    <w:uiPriority w:val="99"/>
    <w:rsid w:val="008813D9"/>
    <w:pPr>
      <w:pBdr>
        <w:top w:val="single" w:sz="4" w:space="0" w:color="auto"/>
        <w:left w:val="single" w:sz="4" w:space="0" w:color="auto"/>
        <w:bottom w:val="single" w:sz="4" w:space="0" w:color="auto"/>
        <w:right w:val="single" w:sz="4" w:space="0" w:color="auto"/>
      </w:pBdr>
      <w:shd w:val="clear" w:color="auto" w:fill="CCFFCC"/>
      <w:spacing w:beforeLines="1" w:afterLines="1"/>
      <w:textAlignment w:val="center"/>
    </w:pPr>
    <w:rPr>
      <w:rFonts w:ascii="Times" w:hAnsi="Times"/>
      <w:sz w:val="20"/>
      <w:szCs w:val="20"/>
    </w:rPr>
  </w:style>
  <w:style w:type="paragraph" w:customStyle="1" w:styleId="xl83">
    <w:name w:val="xl83"/>
    <w:basedOn w:val="Normal"/>
    <w:uiPriority w:val="99"/>
    <w:rsid w:val="008813D9"/>
    <w:pPr>
      <w:spacing w:beforeLines="1" w:afterLines="1"/>
    </w:pPr>
    <w:rPr>
      <w:rFonts w:ascii="Times" w:hAnsi="Times"/>
      <w:sz w:val="20"/>
      <w:szCs w:val="20"/>
    </w:rPr>
  </w:style>
  <w:style w:type="paragraph" w:customStyle="1" w:styleId="xl84">
    <w:name w:val="xl84"/>
    <w:basedOn w:val="Normal"/>
    <w:uiPriority w:val="99"/>
    <w:rsid w:val="008813D9"/>
    <w:pPr>
      <w:pBdr>
        <w:top w:val="single" w:sz="4" w:space="0" w:color="auto"/>
        <w:left w:val="single" w:sz="4" w:space="0" w:color="auto"/>
        <w:bottom w:val="single" w:sz="4" w:space="0" w:color="auto"/>
      </w:pBdr>
      <w:spacing w:beforeLines="1" w:afterLines="1"/>
      <w:jc w:val="center"/>
    </w:pPr>
    <w:rPr>
      <w:rFonts w:ascii="Arial" w:hAnsi="Arial"/>
      <w:b/>
      <w:bCs/>
      <w:sz w:val="20"/>
      <w:szCs w:val="20"/>
    </w:rPr>
  </w:style>
  <w:style w:type="paragraph" w:customStyle="1" w:styleId="xl85">
    <w:name w:val="xl85"/>
    <w:basedOn w:val="Normal"/>
    <w:uiPriority w:val="99"/>
    <w:rsid w:val="008813D9"/>
    <w:pPr>
      <w:pBdr>
        <w:top w:val="single" w:sz="4" w:space="0" w:color="auto"/>
        <w:bottom w:val="single" w:sz="4" w:space="0" w:color="auto"/>
      </w:pBdr>
      <w:spacing w:beforeLines="1" w:afterLines="1"/>
      <w:jc w:val="center"/>
    </w:pPr>
    <w:rPr>
      <w:rFonts w:ascii="Arial" w:hAnsi="Arial"/>
      <w:b/>
      <w:bCs/>
      <w:sz w:val="20"/>
      <w:szCs w:val="20"/>
    </w:rPr>
  </w:style>
  <w:style w:type="paragraph" w:customStyle="1" w:styleId="xl86">
    <w:name w:val="xl86"/>
    <w:basedOn w:val="Normal"/>
    <w:uiPriority w:val="99"/>
    <w:rsid w:val="008813D9"/>
    <w:pPr>
      <w:pBdr>
        <w:top w:val="single" w:sz="4" w:space="0" w:color="auto"/>
        <w:bottom w:val="single" w:sz="4" w:space="0" w:color="auto"/>
        <w:right w:val="single" w:sz="4" w:space="0" w:color="auto"/>
      </w:pBdr>
      <w:spacing w:beforeLines="1" w:afterLines="1"/>
      <w:jc w:val="center"/>
    </w:pPr>
    <w:rPr>
      <w:rFonts w:ascii="Arial" w:hAnsi="Arial"/>
      <w:b/>
      <w:bCs/>
      <w:sz w:val="20"/>
      <w:szCs w:val="20"/>
    </w:rPr>
  </w:style>
  <w:style w:type="paragraph" w:customStyle="1" w:styleId="xl26">
    <w:name w:val="xl26"/>
    <w:basedOn w:val="Normal"/>
    <w:uiPriority w:val="99"/>
    <w:rsid w:val="008813D9"/>
    <w:pPr>
      <w:spacing w:beforeLines="1" w:afterLines="1"/>
    </w:pPr>
    <w:rPr>
      <w:rFonts w:ascii="Arial" w:hAnsi="Arial"/>
      <w:b/>
      <w:bCs/>
      <w:sz w:val="20"/>
      <w:szCs w:val="20"/>
    </w:rPr>
  </w:style>
  <w:style w:type="paragraph" w:customStyle="1" w:styleId="xl27">
    <w:name w:val="xl27"/>
    <w:basedOn w:val="Normal"/>
    <w:uiPriority w:val="99"/>
    <w:rsid w:val="008813D9"/>
    <w:pPr>
      <w:spacing w:beforeLines="1" w:afterLines="1"/>
    </w:pPr>
    <w:rPr>
      <w:rFonts w:ascii="Arial" w:hAnsi="Arial"/>
      <w:i/>
      <w:iCs/>
      <w:sz w:val="20"/>
      <w:szCs w:val="20"/>
    </w:rPr>
  </w:style>
  <w:style w:type="paragraph" w:customStyle="1" w:styleId="xl28">
    <w:name w:val="xl28"/>
    <w:basedOn w:val="Normal"/>
    <w:uiPriority w:val="99"/>
    <w:rsid w:val="008813D9"/>
    <w:pPr>
      <w:spacing w:beforeLines="1" w:afterLines="1"/>
    </w:pPr>
    <w:rPr>
      <w:rFonts w:ascii="Arial" w:hAnsi="Arial"/>
      <w:b/>
      <w:bCs/>
      <w:sz w:val="20"/>
      <w:szCs w:val="20"/>
    </w:rPr>
  </w:style>
  <w:style w:type="paragraph" w:customStyle="1" w:styleId="xl29">
    <w:name w:val="xl29"/>
    <w:basedOn w:val="Normal"/>
    <w:uiPriority w:val="99"/>
    <w:rsid w:val="008813D9"/>
    <w:pPr>
      <w:spacing w:beforeLines="1" w:afterLines="1"/>
    </w:pPr>
    <w:rPr>
      <w:rFonts w:ascii="Arial" w:hAnsi="Arial"/>
      <w:b/>
      <w:bCs/>
      <w:sz w:val="20"/>
      <w:szCs w:val="20"/>
    </w:rPr>
  </w:style>
  <w:style w:type="paragraph" w:customStyle="1" w:styleId="xl78">
    <w:name w:val="xl78"/>
    <w:basedOn w:val="Normal"/>
    <w:uiPriority w:val="99"/>
    <w:rsid w:val="008813D9"/>
    <w:pPr>
      <w:pBdr>
        <w:top w:val="single" w:sz="8" w:space="0" w:color="auto"/>
        <w:bottom w:val="single" w:sz="8" w:space="0" w:color="auto"/>
      </w:pBdr>
      <w:shd w:val="clear" w:color="auto" w:fill="FFFFFF"/>
      <w:spacing w:beforeLines="1" w:afterLines="1"/>
    </w:pPr>
    <w:rPr>
      <w:rFonts w:ascii="Times" w:hAnsi="Times"/>
      <w:sz w:val="20"/>
      <w:szCs w:val="20"/>
    </w:rPr>
  </w:style>
  <w:style w:type="paragraph" w:customStyle="1" w:styleId="xl87">
    <w:name w:val="xl87"/>
    <w:basedOn w:val="Normal"/>
    <w:uiPriority w:val="99"/>
    <w:rsid w:val="008813D9"/>
    <w:pPr>
      <w:pBdr>
        <w:right w:val="single" w:sz="8" w:space="0" w:color="auto"/>
      </w:pBdr>
      <w:shd w:val="clear" w:color="auto" w:fill="FFFFFF"/>
      <w:spacing w:beforeLines="1" w:afterLines="1"/>
    </w:pPr>
    <w:rPr>
      <w:rFonts w:ascii="Times" w:hAnsi="Times"/>
      <w:sz w:val="20"/>
      <w:szCs w:val="20"/>
    </w:rPr>
  </w:style>
  <w:style w:type="paragraph" w:customStyle="1" w:styleId="xl88">
    <w:name w:val="xl88"/>
    <w:basedOn w:val="Normal"/>
    <w:uiPriority w:val="99"/>
    <w:rsid w:val="008813D9"/>
    <w:pPr>
      <w:shd w:val="clear" w:color="auto" w:fill="FFFFFF"/>
      <w:spacing w:beforeLines="1" w:afterLines="1"/>
    </w:pPr>
    <w:rPr>
      <w:rFonts w:ascii="Times" w:hAnsi="Times"/>
      <w:sz w:val="20"/>
      <w:szCs w:val="20"/>
    </w:rPr>
  </w:style>
  <w:style w:type="paragraph" w:customStyle="1" w:styleId="xl89">
    <w:name w:val="xl89"/>
    <w:basedOn w:val="Normal"/>
    <w:uiPriority w:val="99"/>
    <w:rsid w:val="008813D9"/>
    <w:pPr>
      <w:pBdr>
        <w:left w:val="single" w:sz="8" w:space="0" w:color="auto"/>
        <w:right w:val="single" w:sz="8" w:space="0" w:color="auto"/>
      </w:pBdr>
      <w:shd w:val="clear" w:color="auto" w:fill="FFFFFF"/>
      <w:spacing w:beforeLines="1" w:afterLines="1"/>
    </w:pPr>
    <w:rPr>
      <w:rFonts w:ascii="Times" w:hAnsi="Times"/>
      <w:sz w:val="20"/>
      <w:szCs w:val="20"/>
    </w:rPr>
  </w:style>
  <w:style w:type="paragraph" w:customStyle="1" w:styleId="xl90">
    <w:name w:val="xl90"/>
    <w:basedOn w:val="Normal"/>
    <w:uiPriority w:val="99"/>
    <w:rsid w:val="008813D9"/>
    <w:pPr>
      <w:shd w:val="clear" w:color="auto" w:fill="FFFFFF"/>
      <w:spacing w:beforeLines="1" w:afterLines="1"/>
    </w:pPr>
    <w:rPr>
      <w:rFonts w:ascii="Times" w:hAnsi="Times"/>
      <w:sz w:val="20"/>
      <w:szCs w:val="20"/>
    </w:rPr>
  </w:style>
  <w:style w:type="paragraph" w:customStyle="1" w:styleId="xl91">
    <w:name w:val="xl91"/>
    <w:basedOn w:val="Normal"/>
    <w:uiPriority w:val="99"/>
    <w:rsid w:val="008813D9"/>
    <w:pPr>
      <w:shd w:val="clear" w:color="auto" w:fill="FFFFFF"/>
      <w:spacing w:beforeLines="1" w:afterLines="1"/>
    </w:pPr>
    <w:rPr>
      <w:rFonts w:ascii="Times" w:hAnsi="Times"/>
      <w:sz w:val="20"/>
      <w:szCs w:val="20"/>
    </w:rPr>
  </w:style>
  <w:style w:type="paragraph" w:customStyle="1" w:styleId="xl92">
    <w:name w:val="xl92"/>
    <w:basedOn w:val="Normal"/>
    <w:uiPriority w:val="99"/>
    <w:rsid w:val="008813D9"/>
    <w:pPr>
      <w:pBdr>
        <w:left w:val="single" w:sz="8" w:space="0" w:color="auto"/>
        <w:right w:val="single" w:sz="8" w:space="0" w:color="auto"/>
      </w:pBdr>
      <w:shd w:val="clear" w:color="auto" w:fill="FFFFFF"/>
      <w:spacing w:beforeLines="1" w:afterLines="1"/>
    </w:pPr>
    <w:rPr>
      <w:rFonts w:ascii="Times" w:hAnsi="Times"/>
      <w:sz w:val="20"/>
      <w:szCs w:val="20"/>
    </w:rPr>
  </w:style>
  <w:style w:type="paragraph" w:customStyle="1" w:styleId="xl93">
    <w:name w:val="xl93"/>
    <w:basedOn w:val="Normal"/>
    <w:uiPriority w:val="99"/>
    <w:rsid w:val="008813D9"/>
    <w:pPr>
      <w:shd w:val="clear" w:color="auto" w:fill="FFFFFF"/>
      <w:spacing w:beforeLines="1" w:afterLines="1"/>
      <w:jc w:val="right"/>
    </w:pPr>
    <w:rPr>
      <w:rFonts w:ascii="Times" w:hAnsi="Times"/>
      <w:sz w:val="20"/>
      <w:szCs w:val="20"/>
    </w:rPr>
  </w:style>
  <w:style w:type="paragraph" w:customStyle="1" w:styleId="xl94">
    <w:name w:val="xl94"/>
    <w:basedOn w:val="Normal"/>
    <w:uiPriority w:val="99"/>
    <w:rsid w:val="008813D9"/>
    <w:pPr>
      <w:pBdr>
        <w:left w:val="single" w:sz="8" w:space="0" w:color="auto"/>
        <w:right w:val="single" w:sz="8" w:space="0" w:color="auto"/>
      </w:pBdr>
      <w:shd w:val="clear" w:color="auto" w:fill="FFFFFF"/>
      <w:spacing w:beforeLines="1" w:afterLines="1"/>
      <w:jc w:val="right"/>
    </w:pPr>
    <w:rPr>
      <w:rFonts w:ascii="Times" w:hAnsi="Times"/>
      <w:sz w:val="20"/>
      <w:szCs w:val="20"/>
    </w:rPr>
  </w:style>
  <w:style w:type="paragraph" w:customStyle="1" w:styleId="xl95">
    <w:name w:val="xl95"/>
    <w:basedOn w:val="Normal"/>
    <w:uiPriority w:val="99"/>
    <w:rsid w:val="008813D9"/>
    <w:pPr>
      <w:pBdr>
        <w:left w:val="single" w:sz="8" w:space="0" w:color="auto"/>
        <w:bottom w:val="single" w:sz="8" w:space="0" w:color="auto"/>
      </w:pBdr>
      <w:shd w:val="clear" w:color="auto" w:fill="FFFFFF"/>
      <w:spacing w:beforeLines="1" w:afterLines="1"/>
    </w:pPr>
    <w:rPr>
      <w:rFonts w:ascii="Times" w:hAnsi="Times"/>
      <w:sz w:val="20"/>
      <w:szCs w:val="20"/>
    </w:rPr>
  </w:style>
  <w:style w:type="paragraph" w:customStyle="1" w:styleId="xl96">
    <w:name w:val="xl96"/>
    <w:basedOn w:val="Normal"/>
    <w:uiPriority w:val="99"/>
    <w:rsid w:val="008813D9"/>
    <w:pPr>
      <w:pBdr>
        <w:bottom w:val="single" w:sz="8" w:space="0" w:color="auto"/>
      </w:pBdr>
      <w:shd w:val="clear" w:color="auto" w:fill="FFFFFF"/>
      <w:spacing w:beforeLines="1" w:afterLines="1"/>
    </w:pPr>
    <w:rPr>
      <w:rFonts w:ascii="Times" w:hAnsi="Times"/>
      <w:sz w:val="20"/>
      <w:szCs w:val="20"/>
    </w:rPr>
  </w:style>
  <w:style w:type="paragraph" w:customStyle="1" w:styleId="xl97">
    <w:name w:val="xl97"/>
    <w:basedOn w:val="Normal"/>
    <w:uiPriority w:val="99"/>
    <w:rsid w:val="008813D9"/>
    <w:pPr>
      <w:pBdr>
        <w:bottom w:val="single" w:sz="8" w:space="0" w:color="auto"/>
        <w:right w:val="single" w:sz="8" w:space="0" w:color="auto"/>
      </w:pBdr>
      <w:shd w:val="clear" w:color="auto" w:fill="FFFFFF"/>
      <w:spacing w:beforeLines="1" w:afterLines="1"/>
    </w:pPr>
    <w:rPr>
      <w:rFonts w:ascii="Times" w:hAnsi="Times"/>
      <w:sz w:val="20"/>
      <w:szCs w:val="20"/>
    </w:rPr>
  </w:style>
  <w:style w:type="paragraph" w:customStyle="1" w:styleId="xl98">
    <w:name w:val="xl98"/>
    <w:basedOn w:val="Normal"/>
    <w:uiPriority w:val="99"/>
    <w:rsid w:val="008813D9"/>
    <w:pPr>
      <w:pBdr>
        <w:bottom w:val="single" w:sz="8" w:space="0" w:color="auto"/>
      </w:pBdr>
      <w:shd w:val="clear" w:color="auto" w:fill="FFFFFF"/>
      <w:spacing w:beforeLines="1" w:afterLines="1"/>
      <w:jc w:val="right"/>
    </w:pPr>
    <w:rPr>
      <w:rFonts w:ascii="Times" w:hAnsi="Times"/>
      <w:sz w:val="20"/>
      <w:szCs w:val="20"/>
    </w:rPr>
  </w:style>
  <w:style w:type="paragraph" w:customStyle="1" w:styleId="xl99">
    <w:name w:val="xl99"/>
    <w:basedOn w:val="Normal"/>
    <w:uiPriority w:val="99"/>
    <w:rsid w:val="008813D9"/>
    <w:pPr>
      <w:pBdr>
        <w:left w:val="single" w:sz="8" w:space="0" w:color="auto"/>
        <w:bottom w:val="single" w:sz="8" w:space="0" w:color="auto"/>
        <w:right w:val="single" w:sz="8" w:space="0" w:color="auto"/>
      </w:pBdr>
      <w:shd w:val="clear" w:color="auto" w:fill="FFFFFF"/>
      <w:spacing w:beforeLines="1" w:afterLines="1"/>
      <w:jc w:val="right"/>
    </w:pPr>
    <w:rPr>
      <w:rFonts w:ascii="Times" w:hAnsi="Times"/>
      <w:sz w:val="20"/>
      <w:szCs w:val="20"/>
    </w:rPr>
  </w:style>
  <w:style w:type="paragraph" w:customStyle="1" w:styleId="xl100">
    <w:name w:val="xl100"/>
    <w:basedOn w:val="Normal"/>
    <w:uiPriority w:val="99"/>
    <w:rsid w:val="008813D9"/>
    <w:pPr>
      <w:pBdr>
        <w:top w:val="single" w:sz="8" w:space="0" w:color="auto"/>
      </w:pBdr>
      <w:shd w:val="clear" w:color="auto" w:fill="FFFFFF"/>
      <w:spacing w:beforeLines="1" w:afterLines="1"/>
    </w:pPr>
    <w:rPr>
      <w:rFonts w:ascii="Times" w:hAnsi="Times"/>
      <w:sz w:val="20"/>
      <w:szCs w:val="20"/>
    </w:rPr>
  </w:style>
  <w:style w:type="paragraph" w:customStyle="1" w:styleId="xl101">
    <w:name w:val="xl101"/>
    <w:basedOn w:val="Normal"/>
    <w:uiPriority w:val="99"/>
    <w:rsid w:val="008813D9"/>
    <w:pPr>
      <w:pBdr>
        <w:top w:val="single" w:sz="8" w:space="0" w:color="auto"/>
        <w:right w:val="single" w:sz="8" w:space="0" w:color="auto"/>
      </w:pBdr>
      <w:shd w:val="clear" w:color="auto" w:fill="FFFFFF"/>
      <w:spacing w:beforeLines="1" w:afterLines="1"/>
    </w:pPr>
    <w:rPr>
      <w:rFonts w:ascii="Times" w:hAnsi="Times"/>
      <w:sz w:val="20"/>
      <w:szCs w:val="20"/>
    </w:rPr>
  </w:style>
  <w:style w:type="paragraph" w:customStyle="1" w:styleId="xl102">
    <w:name w:val="xl102"/>
    <w:basedOn w:val="Normal"/>
    <w:uiPriority w:val="99"/>
    <w:rsid w:val="008813D9"/>
    <w:pPr>
      <w:shd w:val="clear" w:color="auto" w:fill="FFFFFF"/>
      <w:spacing w:beforeLines="1" w:afterLines="1"/>
    </w:pPr>
    <w:rPr>
      <w:rFonts w:ascii="Times" w:hAnsi="Times"/>
      <w:sz w:val="20"/>
      <w:szCs w:val="20"/>
    </w:rPr>
  </w:style>
  <w:style w:type="paragraph" w:customStyle="1" w:styleId="xl103">
    <w:name w:val="xl103"/>
    <w:basedOn w:val="Normal"/>
    <w:uiPriority w:val="99"/>
    <w:rsid w:val="008813D9"/>
    <w:pPr>
      <w:pBdr>
        <w:right w:val="single" w:sz="8" w:space="0" w:color="auto"/>
      </w:pBdr>
      <w:shd w:val="clear" w:color="auto" w:fill="FFFFFF"/>
      <w:spacing w:beforeLines="1" w:afterLines="1"/>
    </w:pPr>
    <w:rPr>
      <w:rFonts w:ascii="Times" w:hAnsi="Times"/>
      <w:sz w:val="20"/>
      <w:szCs w:val="20"/>
    </w:rPr>
  </w:style>
  <w:style w:type="paragraph" w:customStyle="1" w:styleId="xl104">
    <w:name w:val="xl104"/>
    <w:basedOn w:val="Normal"/>
    <w:uiPriority w:val="99"/>
    <w:rsid w:val="008813D9"/>
    <w:pPr>
      <w:pBdr>
        <w:bottom w:val="single" w:sz="8" w:space="0" w:color="auto"/>
      </w:pBdr>
      <w:shd w:val="clear" w:color="auto" w:fill="FFFFFF"/>
      <w:spacing w:beforeLines="1" w:afterLines="1"/>
    </w:pPr>
    <w:rPr>
      <w:rFonts w:ascii="Times" w:hAnsi="Times"/>
      <w:sz w:val="20"/>
      <w:szCs w:val="20"/>
    </w:rPr>
  </w:style>
  <w:style w:type="paragraph" w:customStyle="1" w:styleId="xl105">
    <w:name w:val="xl105"/>
    <w:basedOn w:val="Normal"/>
    <w:uiPriority w:val="99"/>
    <w:rsid w:val="008813D9"/>
    <w:pPr>
      <w:pBdr>
        <w:bottom w:val="single" w:sz="8" w:space="0" w:color="auto"/>
      </w:pBdr>
      <w:shd w:val="clear" w:color="auto" w:fill="FFFFFF"/>
      <w:spacing w:beforeLines="1" w:afterLines="1"/>
    </w:pPr>
    <w:rPr>
      <w:rFonts w:ascii="Times" w:hAnsi="Times"/>
      <w:sz w:val="20"/>
      <w:szCs w:val="20"/>
    </w:rPr>
  </w:style>
  <w:style w:type="paragraph" w:customStyle="1" w:styleId="xl106">
    <w:name w:val="xl106"/>
    <w:basedOn w:val="Normal"/>
    <w:uiPriority w:val="99"/>
    <w:rsid w:val="008813D9"/>
    <w:pPr>
      <w:pBdr>
        <w:bottom w:val="single" w:sz="8" w:space="0" w:color="auto"/>
        <w:right w:val="single" w:sz="8" w:space="0" w:color="auto"/>
      </w:pBdr>
      <w:shd w:val="clear" w:color="auto" w:fill="FFFFFF"/>
      <w:spacing w:beforeLines="1" w:afterLines="1"/>
    </w:pPr>
    <w:rPr>
      <w:rFonts w:ascii="Times" w:hAnsi="Times"/>
      <w:sz w:val="20"/>
      <w:szCs w:val="20"/>
    </w:rPr>
  </w:style>
  <w:style w:type="paragraph" w:customStyle="1" w:styleId="xl107">
    <w:name w:val="xl107"/>
    <w:basedOn w:val="Normal"/>
    <w:uiPriority w:val="99"/>
    <w:rsid w:val="008813D9"/>
    <w:pPr>
      <w:pBdr>
        <w:top w:val="single" w:sz="8" w:space="0" w:color="auto"/>
        <w:left w:val="single" w:sz="8" w:space="0" w:color="auto"/>
        <w:bottom w:val="single" w:sz="8" w:space="0" w:color="auto"/>
      </w:pBdr>
      <w:shd w:val="clear" w:color="auto" w:fill="FFFFFF"/>
      <w:spacing w:beforeLines="1" w:afterLines="1"/>
    </w:pPr>
    <w:rPr>
      <w:rFonts w:ascii="Times" w:hAnsi="Times"/>
      <w:sz w:val="20"/>
      <w:szCs w:val="20"/>
    </w:rPr>
  </w:style>
  <w:style w:type="paragraph" w:customStyle="1" w:styleId="xl108">
    <w:name w:val="xl108"/>
    <w:basedOn w:val="Normal"/>
    <w:uiPriority w:val="99"/>
    <w:rsid w:val="008813D9"/>
    <w:pPr>
      <w:pBdr>
        <w:top w:val="single" w:sz="8" w:space="0" w:color="auto"/>
        <w:bottom w:val="single" w:sz="8" w:space="0" w:color="auto"/>
      </w:pBdr>
      <w:shd w:val="clear" w:color="auto" w:fill="FFFFFF"/>
      <w:spacing w:beforeLines="1" w:afterLines="1"/>
    </w:pPr>
    <w:rPr>
      <w:rFonts w:ascii="Times" w:hAnsi="Times"/>
      <w:sz w:val="20"/>
      <w:szCs w:val="20"/>
    </w:rPr>
  </w:style>
  <w:style w:type="paragraph" w:customStyle="1" w:styleId="xl109">
    <w:name w:val="xl109"/>
    <w:basedOn w:val="Normal"/>
    <w:uiPriority w:val="99"/>
    <w:rsid w:val="008813D9"/>
    <w:pPr>
      <w:pBdr>
        <w:top w:val="single" w:sz="8" w:space="0" w:color="auto"/>
        <w:left w:val="dashed" w:sz="4" w:space="0" w:color="auto"/>
        <w:bottom w:val="single" w:sz="8" w:space="0" w:color="auto"/>
        <w:right w:val="dashed" w:sz="4" w:space="0" w:color="auto"/>
      </w:pBdr>
      <w:shd w:val="clear" w:color="auto" w:fill="FFFFFF"/>
      <w:spacing w:beforeLines="1" w:afterLines="1"/>
    </w:pPr>
    <w:rPr>
      <w:rFonts w:ascii="Times" w:hAnsi="Times"/>
      <w:i/>
      <w:iCs/>
      <w:sz w:val="20"/>
      <w:szCs w:val="20"/>
    </w:rPr>
  </w:style>
  <w:style w:type="paragraph" w:customStyle="1" w:styleId="xl110">
    <w:name w:val="xl110"/>
    <w:basedOn w:val="Normal"/>
    <w:uiPriority w:val="99"/>
    <w:rsid w:val="008813D9"/>
    <w:pPr>
      <w:pBdr>
        <w:top w:val="single" w:sz="8" w:space="0" w:color="auto"/>
        <w:bottom w:val="single" w:sz="8" w:space="0" w:color="auto"/>
        <w:right w:val="single" w:sz="8" w:space="0" w:color="auto"/>
      </w:pBdr>
      <w:shd w:val="clear" w:color="auto" w:fill="FFFFFF"/>
      <w:spacing w:beforeLines="1" w:afterLines="1"/>
    </w:pPr>
    <w:rPr>
      <w:rFonts w:ascii="Times" w:hAnsi="Times"/>
      <w:sz w:val="20"/>
      <w:szCs w:val="20"/>
    </w:rPr>
  </w:style>
  <w:style w:type="paragraph" w:customStyle="1" w:styleId="xl111">
    <w:name w:val="xl111"/>
    <w:basedOn w:val="Normal"/>
    <w:uiPriority w:val="99"/>
    <w:rsid w:val="008813D9"/>
    <w:pPr>
      <w:pBdr>
        <w:top w:val="single" w:sz="8" w:space="0" w:color="auto"/>
      </w:pBdr>
      <w:shd w:val="clear" w:color="auto" w:fill="FFFFFF"/>
      <w:spacing w:beforeLines="1" w:afterLines="1"/>
      <w:jc w:val="center"/>
    </w:pPr>
    <w:rPr>
      <w:rFonts w:ascii="Times" w:hAnsi="Times"/>
      <w:sz w:val="20"/>
      <w:szCs w:val="20"/>
    </w:rPr>
  </w:style>
  <w:style w:type="paragraph" w:customStyle="1" w:styleId="xl112">
    <w:name w:val="xl112"/>
    <w:basedOn w:val="Normal"/>
    <w:uiPriority w:val="99"/>
    <w:rsid w:val="008813D9"/>
    <w:pPr>
      <w:pBdr>
        <w:top w:val="single" w:sz="8" w:space="0" w:color="auto"/>
      </w:pBdr>
      <w:shd w:val="clear" w:color="969696" w:fill="FFFFFF"/>
      <w:spacing w:beforeLines="1" w:afterLines="1"/>
      <w:jc w:val="center"/>
    </w:pPr>
    <w:rPr>
      <w:rFonts w:ascii="Times" w:hAnsi="Times"/>
      <w:sz w:val="20"/>
      <w:szCs w:val="20"/>
    </w:rPr>
  </w:style>
  <w:style w:type="paragraph" w:customStyle="1" w:styleId="xl113">
    <w:name w:val="xl113"/>
    <w:basedOn w:val="Normal"/>
    <w:uiPriority w:val="99"/>
    <w:rsid w:val="008813D9"/>
    <w:pPr>
      <w:pBdr>
        <w:top w:val="single" w:sz="8" w:space="0" w:color="auto"/>
        <w:left w:val="single" w:sz="8" w:space="0" w:color="auto"/>
        <w:right w:val="single" w:sz="8" w:space="0" w:color="auto"/>
      </w:pBdr>
      <w:shd w:val="clear" w:color="969696" w:fill="FFFFFF"/>
      <w:spacing w:beforeLines="1" w:afterLines="1"/>
      <w:jc w:val="center"/>
    </w:pPr>
    <w:rPr>
      <w:rFonts w:ascii="Times" w:hAnsi="Times"/>
      <w:sz w:val="20"/>
      <w:szCs w:val="20"/>
    </w:rPr>
  </w:style>
  <w:style w:type="paragraph" w:customStyle="1" w:styleId="xl114">
    <w:name w:val="xl114"/>
    <w:basedOn w:val="Normal"/>
    <w:uiPriority w:val="99"/>
    <w:rsid w:val="008813D9"/>
    <w:pPr>
      <w:shd w:val="clear" w:color="969696" w:fill="FFFFFF"/>
      <w:spacing w:beforeLines="1" w:afterLines="1"/>
      <w:jc w:val="center"/>
    </w:pPr>
    <w:rPr>
      <w:rFonts w:ascii="Times" w:hAnsi="Times"/>
      <w:sz w:val="20"/>
      <w:szCs w:val="20"/>
    </w:rPr>
  </w:style>
  <w:style w:type="paragraph" w:customStyle="1" w:styleId="xl115">
    <w:name w:val="xl115"/>
    <w:basedOn w:val="Normal"/>
    <w:uiPriority w:val="99"/>
    <w:rsid w:val="008813D9"/>
    <w:pPr>
      <w:shd w:val="clear" w:color="auto" w:fill="FFFFFF"/>
      <w:spacing w:beforeLines="1" w:afterLines="1"/>
      <w:jc w:val="center"/>
    </w:pPr>
    <w:rPr>
      <w:rFonts w:ascii="Times" w:hAnsi="Times"/>
      <w:sz w:val="20"/>
      <w:szCs w:val="20"/>
    </w:rPr>
  </w:style>
  <w:style w:type="paragraph" w:customStyle="1" w:styleId="xl116">
    <w:name w:val="xl116"/>
    <w:basedOn w:val="Normal"/>
    <w:uiPriority w:val="99"/>
    <w:rsid w:val="008813D9"/>
    <w:pPr>
      <w:shd w:val="clear" w:color="auto" w:fill="808080"/>
      <w:spacing w:beforeLines="1" w:afterLines="1"/>
      <w:jc w:val="center"/>
    </w:pPr>
    <w:rPr>
      <w:rFonts w:ascii="Times" w:hAnsi="Times"/>
      <w:sz w:val="20"/>
      <w:szCs w:val="20"/>
    </w:rPr>
  </w:style>
  <w:style w:type="paragraph" w:customStyle="1" w:styleId="xl117">
    <w:name w:val="xl117"/>
    <w:basedOn w:val="Normal"/>
    <w:uiPriority w:val="99"/>
    <w:rsid w:val="008813D9"/>
    <w:pPr>
      <w:pBdr>
        <w:left w:val="single" w:sz="8" w:space="0" w:color="auto"/>
        <w:right w:val="single" w:sz="8" w:space="0" w:color="auto"/>
      </w:pBdr>
      <w:shd w:val="clear" w:color="auto" w:fill="FFFFFF"/>
      <w:spacing w:beforeLines="1" w:afterLines="1"/>
      <w:jc w:val="center"/>
    </w:pPr>
    <w:rPr>
      <w:rFonts w:ascii="Times" w:hAnsi="Times"/>
      <w:sz w:val="20"/>
      <w:szCs w:val="20"/>
    </w:rPr>
  </w:style>
  <w:style w:type="paragraph" w:customStyle="1" w:styleId="xl118">
    <w:name w:val="xl118"/>
    <w:basedOn w:val="Normal"/>
    <w:uiPriority w:val="99"/>
    <w:rsid w:val="008813D9"/>
    <w:pPr>
      <w:pBdr>
        <w:left w:val="single" w:sz="8" w:space="0" w:color="auto"/>
        <w:right w:val="single" w:sz="8" w:space="0" w:color="auto"/>
      </w:pBdr>
      <w:shd w:val="clear" w:color="969696" w:fill="FFFFFF"/>
      <w:spacing w:beforeLines="1" w:afterLines="1"/>
      <w:jc w:val="center"/>
    </w:pPr>
    <w:rPr>
      <w:rFonts w:ascii="Times" w:hAnsi="Times"/>
      <w:sz w:val="20"/>
      <w:szCs w:val="20"/>
    </w:rPr>
  </w:style>
  <w:style w:type="paragraph" w:customStyle="1" w:styleId="xl119">
    <w:name w:val="xl119"/>
    <w:basedOn w:val="Normal"/>
    <w:uiPriority w:val="99"/>
    <w:rsid w:val="008813D9"/>
    <w:pPr>
      <w:pBdr>
        <w:left w:val="single" w:sz="8" w:space="0" w:color="auto"/>
        <w:bottom w:val="single" w:sz="8" w:space="0" w:color="auto"/>
        <w:right w:val="single" w:sz="8" w:space="0" w:color="auto"/>
      </w:pBdr>
      <w:shd w:val="clear" w:color="auto" w:fill="FFFFFF"/>
      <w:spacing w:beforeLines="1" w:afterLines="1"/>
      <w:jc w:val="center"/>
    </w:pPr>
    <w:rPr>
      <w:rFonts w:ascii="Times" w:hAnsi="Times"/>
      <w:sz w:val="20"/>
      <w:szCs w:val="20"/>
    </w:rPr>
  </w:style>
  <w:style w:type="paragraph" w:customStyle="1" w:styleId="xl120">
    <w:name w:val="xl120"/>
    <w:basedOn w:val="Normal"/>
    <w:uiPriority w:val="99"/>
    <w:rsid w:val="008813D9"/>
    <w:pPr>
      <w:shd w:val="clear" w:color="auto" w:fill="FCF305"/>
      <w:spacing w:beforeLines="1" w:afterLines="1"/>
      <w:jc w:val="center"/>
    </w:pPr>
    <w:rPr>
      <w:rFonts w:ascii="Times" w:hAnsi="Times"/>
      <w:sz w:val="20"/>
      <w:szCs w:val="20"/>
    </w:rPr>
  </w:style>
  <w:style w:type="paragraph" w:customStyle="1" w:styleId="xl121">
    <w:name w:val="xl121"/>
    <w:basedOn w:val="Normal"/>
    <w:uiPriority w:val="99"/>
    <w:rsid w:val="008813D9"/>
    <w:pPr>
      <w:shd w:val="clear" w:color="auto" w:fill="DD0806"/>
      <w:spacing w:beforeLines="1" w:afterLines="1"/>
      <w:jc w:val="center"/>
    </w:pPr>
    <w:rPr>
      <w:rFonts w:ascii="Times" w:hAnsi="Times"/>
      <w:sz w:val="20"/>
      <w:szCs w:val="20"/>
    </w:rPr>
  </w:style>
  <w:style w:type="paragraph" w:customStyle="1" w:styleId="xl122">
    <w:name w:val="xl122"/>
    <w:basedOn w:val="Normal"/>
    <w:uiPriority w:val="99"/>
    <w:rsid w:val="008813D9"/>
    <w:pPr>
      <w:pBdr>
        <w:bottom w:val="single" w:sz="8" w:space="0" w:color="auto"/>
      </w:pBdr>
      <w:shd w:val="clear" w:color="auto" w:fill="DD0806"/>
      <w:spacing w:beforeLines="1" w:afterLines="1"/>
      <w:jc w:val="center"/>
    </w:pPr>
    <w:rPr>
      <w:rFonts w:ascii="Times" w:hAnsi="Times"/>
      <w:sz w:val="20"/>
      <w:szCs w:val="20"/>
    </w:rPr>
  </w:style>
  <w:style w:type="paragraph" w:customStyle="1" w:styleId="xl123">
    <w:name w:val="xl123"/>
    <w:basedOn w:val="Normal"/>
    <w:uiPriority w:val="99"/>
    <w:rsid w:val="008813D9"/>
    <w:pPr>
      <w:shd w:val="clear" w:color="969696" w:fill="1FB714"/>
      <w:spacing w:beforeLines="1" w:afterLines="1"/>
      <w:jc w:val="center"/>
    </w:pPr>
    <w:rPr>
      <w:rFonts w:ascii="Times" w:hAnsi="Times"/>
      <w:sz w:val="20"/>
      <w:szCs w:val="20"/>
    </w:rPr>
  </w:style>
  <w:style w:type="paragraph" w:customStyle="1" w:styleId="xl124">
    <w:name w:val="xl124"/>
    <w:basedOn w:val="Normal"/>
    <w:uiPriority w:val="99"/>
    <w:rsid w:val="008813D9"/>
    <w:pPr>
      <w:shd w:val="clear" w:color="auto" w:fill="FF9900"/>
      <w:spacing w:beforeLines="1" w:afterLines="1"/>
      <w:jc w:val="center"/>
    </w:pPr>
    <w:rPr>
      <w:rFonts w:ascii="Times" w:hAnsi="Times"/>
      <w:sz w:val="20"/>
      <w:szCs w:val="20"/>
    </w:rPr>
  </w:style>
  <w:style w:type="paragraph" w:customStyle="1" w:styleId="xl125">
    <w:name w:val="xl125"/>
    <w:basedOn w:val="Normal"/>
    <w:uiPriority w:val="99"/>
    <w:rsid w:val="008813D9"/>
    <w:pPr>
      <w:pBdr>
        <w:top w:val="single" w:sz="8" w:space="0" w:color="auto"/>
      </w:pBdr>
      <w:shd w:val="clear" w:color="auto" w:fill="DD0806"/>
      <w:spacing w:beforeLines="1" w:afterLines="1"/>
      <w:jc w:val="center"/>
    </w:pPr>
    <w:rPr>
      <w:rFonts w:ascii="Times" w:hAnsi="Times"/>
      <w:sz w:val="20"/>
      <w:szCs w:val="20"/>
    </w:rPr>
  </w:style>
  <w:style w:type="paragraph" w:customStyle="1" w:styleId="xl126">
    <w:name w:val="xl126"/>
    <w:basedOn w:val="Normal"/>
    <w:uiPriority w:val="99"/>
    <w:rsid w:val="008813D9"/>
    <w:pPr>
      <w:shd w:val="clear" w:color="969696" w:fill="FF9900"/>
      <w:spacing w:beforeLines="1" w:afterLines="1"/>
      <w:jc w:val="center"/>
    </w:pPr>
    <w:rPr>
      <w:rFonts w:ascii="Times" w:hAnsi="Times"/>
      <w:sz w:val="20"/>
      <w:szCs w:val="20"/>
    </w:rPr>
  </w:style>
  <w:style w:type="paragraph" w:customStyle="1" w:styleId="xl127">
    <w:name w:val="xl127"/>
    <w:basedOn w:val="Normal"/>
    <w:uiPriority w:val="99"/>
    <w:rsid w:val="008813D9"/>
    <w:pPr>
      <w:pBdr>
        <w:bottom w:val="single" w:sz="8" w:space="0" w:color="auto"/>
      </w:pBdr>
      <w:shd w:val="clear" w:color="auto" w:fill="FF9900"/>
      <w:spacing w:beforeLines="1" w:afterLines="1"/>
      <w:jc w:val="center"/>
    </w:pPr>
    <w:rPr>
      <w:rFonts w:ascii="Times" w:hAnsi="Times"/>
      <w:sz w:val="20"/>
      <w:szCs w:val="20"/>
    </w:rPr>
  </w:style>
  <w:style w:type="paragraph" w:customStyle="1" w:styleId="xl128">
    <w:name w:val="xl128"/>
    <w:basedOn w:val="Normal"/>
    <w:uiPriority w:val="99"/>
    <w:rsid w:val="008813D9"/>
    <w:pPr>
      <w:shd w:val="clear" w:color="auto" w:fill="1FB714"/>
      <w:spacing w:beforeLines="1" w:afterLines="1"/>
      <w:jc w:val="center"/>
    </w:pPr>
    <w:rPr>
      <w:rFonts w:ascii="Times" w:hAnsi="Times"/>
      <w:sz w:val="20"/>
      <w:szCs w:val="20"/>
    </w:rPr>
  </w:style>
  <w:style w:type="paragraph" w:customStyle="1" w:styleId="xl129">
    <w:name w:val="xl129"/>
    <w:basedOn w:val="Normal"/>
    <w:uiPriority w:val="99"/>
    <w:rsid w:val="008813D9"/>
    <w:pPr>
      <w:pBdr>
        <w:bottom w:val="single" w:sz="8" w:space="0" w:color="auto"/>
      </w:pBdr>
      <w:shd w:val="clear" w:color="auto" w:fill="1FB714"/>
      <w:spacing w:beforeLines="1" w:afterLines="1"/>
      <w:jc w:val="center"/>
    </w:pPr>
    <w:rPr>
      <w:rFonts w:ascii="Times" w:hAnsi="Times"/>
      <w:sz w:val="20"/>
      <w:szCs w:val="20"/>
    </w:rPr>
  </w:style>
  <w:style w:type="paragraph" w:customStyle="1" w:styleId="xl130">
    <w:name w:val="xl130"/>
    <w:basedOn w:val="Normal"/>
    <w:uiPriority w:val="99"/>
    <w:rsid w:val="008813D9"/>
    <w:pPr>
      <w:pBdr>
        <w:bottom w:val="single" w:sz="8" w:space="0" w:color="auto"/>
      </w:pBdr>
      <w:shd w:val="clear" w:color="969696" w:fill="1FB714"/>
      <w:spacing w:beforeLines="1" w:afterLines="1"/>
      <w:jc w:val="center"/>
    </w:pPr>
    <w:rPr>
      <w:rFonts w:ascii="Times" w:hAnsi="Times"/>
      <w:sz w:val="20"/>
      <w:szCs w:val="20"/>
    </w:rPr>
  </w:style>
  <w:style w:type="paragraph" w:customStyle="1" w:styleId="xl131">
    <w:name w:val="xl131"/>
    <w:basedOn w:val="Normal"/>
    <w:uiPriority w:val="99"/>
    <w:rsid w:val="008813D9"/>
    <w:pPr>
      <w:pBdr>
        <w:top w:val="single" w:sz="8" w:space="0" w:color="auto"/>
      </w:pBdr>
      <w:shd w:val="clear" w:color="969696" w:fill="FF9900"/>
      <w:spacing w:beforeLines="1" w:afterLines="1"/>
      <w:jc w:val="center"/>
    </w:pPr>
    <w:rPr>
      <w:rFonts w:ascii="Times" w:hAnsi="Times"/>
      <w:sz w:val="20"/>
      <w:szCs w:val="20"/>
    </w:rPr>
  </w:style>
  <w:style w:type="paragraph" w:customStyle="1" w:styleId="xl132">
    <w:name w:val="xl132"/>
    <w:basedOn w:val="Normal"/>
    <w:uiPriority w:val="99"/>
    <w:rsid w:val="008813D9"/>
    <w:pPr>
      <w:pBdr>
        <w:top w:val="single" w:sz="8" w:space="0" w:color="auto"/>
      </w:pBdr>
      <w:shd w:val="clear" w:color="969696" w:fill="1FB714"/>
      <w:spacing w:beforeLines="1" w:afterLines="1"/>
      <w:jc w:val="center"/>
    </w:pPr>
    <w:rPr>
      <w:rFonts w:ascii="Times" w:hAnsi="Times"/>
      <w:sz w:val="20"/>
      <w:szCs w:val="20"/>
    </w:rPr>
  </w:style>
  <w:style w:type="paragraph" w:customStyle="1" w:styleId="xl133">
    <w:name w:val="xl133"/>
    <w:basedOn w:val="Normal"/>
    <w:uiPriority w:val="99"/>
    <w:rsid w:val="008813D9"/>
    <w:pPr>
      <w:pBdr>
        <w:bottom w:val="single" w:sz="8" w:space="0" w:color="auto"/>
      </w:pBdr>
      <w:shd w:val="clear" w:color="auto" w:fill="FCF305"/>
      <w:spacing w:beforeLines="1" w:afterLines="1"/>
      <w:jc w:val="center"/>
    </w:pPr>
    <w:rPr>
      <w:rFonts w:ascii="Times" w:hAnsi="Times"/>
      <w:sz w:val="20"/>
      <w:szCs w:val="20"/>
    </w:rPr>
  </w:style>
  <w:style w:type="paragraph" w:customStyle="1" w:styleId="xl134">
    <w:name w:val="xl134"/>
    <w:basedOn w:val="Normal"/>
    <w:uiPriority w:val="99"/>
    <w:rsid w:val="008813D9"/>
    <w:pPr>
      <w:shd w:val="clear" w:color="969696" w:fill="DD0806"/>
      <w:spacing w:beforeLines="1" w:afterLines="1"/>
      <w:jc w:val="center"/>
    </w:pPr>
    <w:rPr>
      <w:rFonts w:ascii="Times" w:hAnsi="Times"/>
      <w:sz w:val="20"/>
      <w:szCs w:val="20"/>
    </w:rPr>
  </w:style>
  <w:style w:type="paragraph" w:customStyle="1" w:styleId="xl135">
    <w:name w:val="xl135"/>
    <w:basedOn w:val="Normal"/>
    <w:uiPriority w:val="99"/>
    <w:rsid w:val="008813D9"/>
    <w:pPr>
      <w:pBdr>
        <w:top w:val="single" w:sz="8" w:space="0" w:color="auto"/>
      </w:pBdr>
      <w:shd w:val="clear" w:color="969696" w:fill="DD0806"/>
      <w:spacing w:beforeLines="1" w:afterLines="1"/>
      <w:jc w:val="center"/>
    </w:pPr>
    <w:rPr>
      <w:rFonts w:ascii="Times" w:hAnsi="Times"/>
      <w:sz w:val="20"/>
      <w:szCs w:val="20"/>
    </w:rPr>
  </w:style>
  <w:style w:type="paragraph" w:customStyle="1" w:styleId="xl136">
    <w:name w:val="xl136"/>
    <w:basedOn w:val="Normal"/>
    <w:uiPriority w:val="99"/>
    <w:rsid w:val="008813D9"/>
    <w:pPr>
      <w:shd w:val="clear" w:color="969696" w:fill="FCF305"/>
      <w:spacing w:beforeLines="1" w:afterLines="1"/>
      <w:jc w:val="center"/>
    </w:pPr>
    <w:rPr>
      <w:rFonts w:ascii="Times" w:hAnsi="Times"/>
      <w:sz w:val="20"/>
      <w:szCs w:val="20"/>
    </w:rPr>
  </w:style>
  <w:style w:type="paragraph" w:customStyle="1" w:styleId="xl137">
    <w:name w:val="xl137"/>
    <w:basedOn w:val="Normal"/>
    <w:uiPriority w:val="99"/>
    <w:rsid w:val="008813D9"/>
    <w:pPr>
      <w:pBdr>
        <w:top w:val="single" w:sz="8" w:space="0" w:color="auto"/>
      </w:pBdr>
      <w:shd w:val="clear" w:color="969696" w:fill="FCF305"/>
      <w:spacing w:beforeLines="1" w:afterLines="1"/>
      <w:jc w:val="center"/>
    </w:pPr>
    <w:rPr>
      <w:rFonts w:ascii="Times" w:hAnsi="Times"/>
      <w:sz w:val="20"/>
      <w:szCs w:val="20"/>
    </w:rPr>
  </w:style>
  <w:style w:type="paragraph" w:customStyle="1" w:styleId="xl138">
    <w:name w:val="xl138"/>
    <w:basedOn w:val="Normal"/>
    <w:uiPriority w:val="99"/>
    <w:rsid w:val="008813D9"/>
    <w:pPr>
      <w:pBdr>
        <w:left w:val="single" w:sz="8" w:space="0" w:color="auto"/>
      </w:pBdr>
      <w:shd w:val="clear" w:color="auto" w:fill="FFFFFF"/>
      <w:spacing w:beforeLines="1" w:afterLines="1"/>
    </w:pPr>
    <w:rPr>
      <w:rFonts w:ascii="Times" w:hAnsi="Times"/>
      <w:sz w:val="20"/>
      <w:szCs w:val="20"/>
    </w:rPr>
  </w:style>
  <w:style w:type="paragraph" w:customStyle="1" w:styleId="xl139">
    <w:name w:val="xl139"/>
    <w:basedOn w:val="Normal"/>
    <w:uiPriority w:val="99"/>
    <w:rsid w:val="008813D9"/>
    <w:pPr>
      <w:pBdr>
        <w:right w:val="single" w:sz="8" w:space="0" w:color="auto"/>
      </w:pBdr>
      <w:spacing w:beforeLines="1" w:afterLines="1"/>
    </w:pPr>
    <w:rPr>
      <w:rFonts w:ascii="Times" w:hAnsi="Times"/>
      <w:sz w:val="20"/>
      <w:szCs w:val="20"/>
    </w:rPr>
  </w:style>
  <w:style w:type="character" w:styleId="CommentReference">
    <w:name w:val="annotation reference"/>
    <w:basedOn w:val="DefaultParagraphFont"/>
    <w:uiPriority w:val="99"/>
    <w:rsid w:val="008813D9"/>
    <w:rPr>
      <w:rFonts w:cs="Times New Roman"/>
      <w:sz w:val="18"/>
      <w:szCs w:val="18"/>
    </w:rPr>
  </w:style>
  <w:style w:type="paragraph" w:styleId="CommentText">
    <w:name w:val="annotation text"/>
    <w:basedOn w:val="Normal"/>
    <w:link w:val="CommentTextChar"/>
    <w:uiPriority w:val="99"/>
    <w:rsid w:val="008813D9"/>
  </w:style>
  <w:style w:type="character" w:customStyle="1" w:styleId="CommentTextChar">
    <w:name w:val="Comment Text Char"/>
    <w:basedOn w:val="DefaultParagraphFont"/>
    <w:link w:val="CommentText"/>
    <w:uiPriority w:val="99"/>
    <w:locked/>
    <w:rsid w:val="008813D9"/>
    <w:rPr>
      <w:rFonts w:cs="Times New Roman"/>
    </w:rPr>
  </w:style>
  <w:style w:type="paragraph" w:styleId="CommentSubject">
    <w:name w:val="annotation subject"/>
    <w:basedOn w:val="CommentText"/>
    <w:next w:val="CommentText"/>
    <w:link w:val="CommentSubjectChar"/>
    <w:uiPriority w:val="99"/>
    <w:rsid w:val="008813D9"/>
    <w:rPr>
      <w:b/>
      <w:bCs/>
      <w:sz w:val="20"/>
      <w:szCs w:val="20"/>
    </w:rPr>
  </w:style>
  <w:style w:type="character" w:customStyle="1" w:styleId="CommentSubjectChar">
    <w:name w:val="Comment Subject Char"/>
    <w:basedOn w:val="CommentTextChar"/>
    <w:link w:val="CommentSubject"/>
    <w:uiPriority w:val="99"/>
    <w:locked/>
    <w:rsid w:val="008813D9"/>
    <w:rPr>
      <w:rFonts w:cs="Times New Roman"/>
      <w:b/>
      <w:bCs/>
      <w:sz w:val="20"/>
      <w:szCs w:val="20"/>
    </w:rPr>
  </w:style>
  <w:style w:type="character" w:customStyle="1" w:styleId="apple-style-span">
    <w:name w:val="apple-style-span"/>
    <w:basedOn w:val="DefaultParagraphFont"/>
    <w:uiPriority w:val="99"/>
    <w:rsid w:val="008813D9"/>
    <w:rPr>
      <w:rFonts w:cs="Times New Roman"/>
    </w:rPr>
  </w:style>
  <w:style w:type="paragraph" w:customStyle="1" w:styleId="Details">
    <w:name w:val="Details"/>
    <w:basedOn w:val="Normal"/>
    <w:uiPriority w:val="99"/>
    <w:rsid w:val="00BC4BDC"/>
    <w:pPr>
      <w:spacing w:after="40"/>
    </w:pPr>
    <w:rPr>
      <w:rFonts w:ascii="Arial" w:eastAsia="Times New Roman" w:hAnsi="Arial"/>
      <w:szCs w:val="20"/>
      <w:lang w:val="en-GB" w:eastAsia="en-GB"/>
    </w:rPr>
  </w:style>
  <w:style w:type="paragraph" w:customStyle="1" w:styleId="font0">
    <w:name w:val="font0"/>
    <w:basedOn w:val="Normal"/>
    <w:uiPriority w:val="99"/>
    <w:rsid w:val="00B3438D"/>
    <w:pPr>
      <w:spacing w:beforeLines="1" w:afterLines="1"/>
    </w:pPr>
    <w:rPr>
      <w:rFonts w:ascii="Calibri" w:hAnsi="Calibri"/>
      <w:color w:val="000000"/>
      <w:sz w:val="22"/>
      <w:szCs w:val="22"/>
    </w:rPr>
  </w:style>
  <w:style w:type="paragraph" w:customStyle="1" w:styleId="xl24">
    <w:name w:val="xl24"/>
    <w:basedOn w:val="Normal"/>
    <w:uiPriority w:val="99"/>
    <w:rsid w:val="00B3438D"/>
    <w:pPr>
      <w:pBdr>
        <w:top w:val="single" w:sz="4" w:space="0" w:color="auto"/>
        <w:left w:val="single" w:sz="4" w:space="0" w:color="auto"/>
        <w:bottom w:val="single" w:sz="4" w:space="0" w:color="auto"/>
        <w:right w:val="single" w:sz="4" w:space="0" w:color="auto"/>
      </w:pBdr>
      <w:spacing w:beforeLines="1" w:afterLines="1"/>
    </w:pPr>
    <w:rPr>
      <w:rFonts w:ascii="Calibri" w:hAnsi="Calibri"/>
      <w:sz w:val="20"/>
      <w:szCs w:val="20"/>
    </w:rPr>
  </w:style>
  <w:style w:type="paragraph" w:customStyle="1" w:styleId="xl25">
    <w:name w:val="xl25"/>
    <w:basedOn w:val="Normal"/>
    <w:uiPriority w:val="99"/>
    <w:rsid w:val="00B3438D"/>
    <w:pPr>
      <w:pBdr>
        <w:top w:val="single" w:sz="4" w:space="0" w:color="auto"/>
        <w:left w:val="single" w:sz="4" w:space="0" w:color="auto"/>
        <w:bottom w:val="single" w:sz="4" w:space="0" w:color="auto"/>
        <w:right w:val="single" w:sz="4" w:space="0" w:color="auto"/>
      </w:pBdr>
      <w:shd w:val="clear" w:color="auto" w:fill="C0C0C0"/>
      <w:spacing w:beforeLines="1" w:afterLines="1"/>
      <w:jc w:val="center"/>
      <w:textAlignment w:val="center"/>
    </w:pPr>
    <w:rPr>
      <w:rFonts w:ascii="Calibri" w:hAnsi="Calibri"/>
      <w:b/>
      <w:bCs/>
      <w:sz w:val="20"/>
      <w:szCs w:val="20"/>
    </w:rPr>
  </w:style>
  <w:style w:type="paragraph" w:customStyle="1" w:styleId="xl30">
    <w:name w:val="xl30"/>
    <w:basedOn w:val="Normal"/>
    <w:uiPriority w:val="99"/>
    <w:rsid w:val="00B3438D"/>
    <w:pPr>
      <w:pBdr>
        <w:left w:val="single" w:sz="4" w:space="0" w:color="auto"/>
        <w:bottom w:val="single" w:sz="4" w:space="0" w:color="auto"/>
      </w:pBdr>
      <w:spacing w:beforeLines="1" w:afterLines="1"/>
      <w:textAlignment w:val="top"/>
    </w:pPr>
    <w:rPr>
      <w:rFonts w:ascii="Calibri" w:hAnsi="Calibri"/>
      <w:sz w:val="20"/>
      <w:szCs w:val="20"/>
    </w:rPr>
  </w:style>
  <w:style w:type="paragraph" w:customStyle="1" w:styleId="xl31">
    <w:name w:val="xl31"/>
    <w:basedOn w:val="Normal"/>
    <w:uiPriority w:val="99"/>
    <w:rsid w:val="00B3438D"/>
    <w:pPr>
      <w:pBdr>
        <w:left w:val="single" w:sz="4" w:space="0" w:color="auto"/>
        <w:bottom w:val="single" w:sz="4" w:space="0" w:color="auto"/>
        <w:right w:val="single" w:sz="8" w:space="0" w:color="auto"/>
      </w:pBdr>
      <w:spacing w:beforeLines="1" w:afterLines="1"/>
      <w:jc w:val="center"/>
      <w:textAlignment w:val="top"/>
    </w:pPr>
    <w:rPr>
      <w:rFonts w:ascii="Calibri" w:hAnsi="Calibri"/>
      <w:sz w:val="20"/>
      <w:szCs w:val="20"/>
    </w:rPr>
  </w:style>
  <w:style w:type="paragraph" w:customStyle="1" w:styleId="xl32">
    <w:name w:val="xl32"/>
    <w:basedOn w:val="Normal"/>
    <w:uiPriority w:val="99"/>
    <w:rsid w:val="00B3438D"/>
    <w:pPr>
      <w:pBdr>
        <w:top w:val="single" w:sz="4" w:space="0" w:color="auto"/>
        <w:left w:val="single" w:sz="4" w:space="0" w:color="auto"/>
        <w:right w:val="single" w:sz="4" w:space="0" w:color="auto"/>
      </w:pBdr>
      <w:spacing w:beforeLines="1" w:afterLines="1"/>
      <w:textAlignment w:val="top"/>
    </w:pPr>
    <w:rPr>
      <w:rFonts w:ascii="Calibri" w:hAnsi="Calibri"/>
      <w:sz w:val="20"/>
      <w:szCs w:val="20"/>
    </w:rPr>
  </w:style>
  <w:style w:type="paragraph" w:customStyle="1" w:styleId="xl33">
    <w:name w:val="xl33"/>
    <w:basedOn w:val="Normal"/>
    <w:uiPriority w:val="99"/>
    <w:rsid w:val="00B3438D"/>
    <w:pPr>
      <w:pBdr>
        <w:top w:val="single" w:sz="4" w:space="0" w:color="auto"/>
        <w:left w:val="single" w:sz="4" w:space="0" w:color="auto"/>
        <w:right w:val="single" w:sz="4" w:space="0" w:color="auto"/>
      </w:pBdr>
      <w:spacing w:beforeLines="1" w:afterLines="1"/>
    </w:pPr>
    <w:rPr>
      <w:rFonts w:ascii="Calibri" w:hAnsi="Calibri"/>
      <w:sz w:val="20"/>
      <w:szCs w:val="20"/>
    </w:rPr>
  </w:style>
  <w:style w:type="paragraph" w:customStyle="1" w:styleId="xl34">
    <w:name w:val="xl34"/>
    <w:basedOn w:val="Normal"/>
    <w:uiPriority w:val="99"/>
    <w:rsid w:val="00B3438D"/>
    <w:pPr>
      <w:pBdr>
        <w:left w:val="single" w:sz="4" w:space="0" w:color="auto"/>
        <w:bottom w:val="single" w:sz="4" w:space="0" w:color="auto"/>
        <w:right w:val="single" w:sz="4" w:space="0" w:color="auto"/>
      </w:pBdr>
      <w:spacing w:beforeLines="1" w:afterLines="1"/>
    </w:pPr>
    <w:rPr>
      <w:rFonts w:ascii="Calibri" w:hAnsi="Calibri"/>
      <w:sz w:val="20"/>
      <w:szCs w:val="20"/>
    </w:rPr>
  </w:style>
  <w:style w:type="paragraph" w:customStyle="1" w:styleId="xl35">
    <w:name w:val="xl35"/>
    <w:basedOn w:val="Normal"/>
    <w:uiPriority w:val="99"/>
    <w:rsid w:val="00B3438D"/>
    <w:pPr>
      <w:pBdr>
        <w:top w:val="single" w:sz="4" w:space="0" w:color="auto"/>
        <w:left w:val="single" w:sz="4" w:space="0" w:color="auto"/>
        <w:bottom w:val="single" w:sz="4" w:space="0" w:color="auto"/>
        <w:right w:val="single" w:sz="4" w:space="0" w:color="auto"/>
      </w:pBdr>
      <w:spacing w:beforeLines="1" w:afterLines="1"/>
      <w:jc w:val="center"/>
      <w:textAlignment w:val="top"/>
    </w:pPr>
    <w:rPr>
      <w:rFonts w:ascii="Calibri" w:hAnsi="Calibri"/>
      <w:sz w:val="20"/>
      <w:szCs w:val="20"/>
    </w:rPr>
  </w:style>
  <w:style w:type="paragraph" w:customStyle="1" w:styleId="xl36">
    <w:name w:val="xl36"/>
    <w:basedOn w:val="Normal"/>
    <w:uiPriority w:val="99"/>
    <w:rsid w:val="00B3438D"/>
    <w:pPr>
      <w:pBdr>
        <w:top w:val="single" w:sz="4" w:space="0" w:color="auto"/>
        <w:left w:val="single" w:sz="4" w:space="0" w:color="auto"/>
        <w:right w:val="single" w:sz="4" w:space="0" w:color="auto"/>
      </w:pBdr>
      <w:spacing w:beforeLines="1" w:afterLines="1"/>
      <w:jc w:val="center"/>
      <w:textAlignment w:val="center"/>
    </w:pPr>
    <w:rPr>
      <w:rFonts w:ascii="Calibri" w:hAnsi="Calibri"/>
      <w:b/>
      <w:bCs/>
      <w:sz w:val="20"/>
      <w:szCs w:val="20"/>
    </w:rPr>
  </w:style>
  <w:style w:type="paragraph" w:customStyle="1" w:styleId="xl37">
    <w:name w:val="xl37"/>
    <w:basedOn w:val="Normal"/>
    <w:uiPriority w:val="99"/>
    <w:rsid w:val="00B3438D"/>
    <w:pPr>
      <w:pBdr>
        <w:left w:val="single" w:sz="4" w:space="0" w:color="auto"/>
        <w:right w:val="single" w:sz="4" w:space="0" w:color="auto"/>
      </w:pBdr>
      <w:spacing w:beforeLines="1" w:afterLines="1"/>
      <w:jc w:val="center"/>
      <w:textAlignment w:val="center"/>
    </w:pPr>
    <w:rPr>
      <w:rFonts w:ascii="Times" w:hAnsi="Times"/>
      <w:sz w:val="20"/>
      <w:szCs w:val="20"/>
    </w:rPr>
  </w:style>
  <w:style w:type="paragraph" w:customStyle="1" w:styleId="xl38">
    <w:name w:val="xl38"/>
    <w:basedOn w:val="Normal"/>
    <w:uiPriority w:val="99"/>
    <w:rsid w:val="00B3438D"/>
    <w:pPr>
      <w:pBdr>
        <w:left w:val="single" w:sz="4" w:space="0" w:color="auto"/>
        <w:bottom w:val="single" w:sz="4" w:space="0" w:color="auto"/>
        <w:right w:val="single" w:sz="4" w:space="0" w:color="auto"/>
      </w:pBdr>
      <w:spacing w:beforeLines="1" w:afterLines="1"/>
      <w:jc w:val="center"/>
      <w:textAlignment w:val="center"/>
    </w:pPr>
    <w:rPr>
      <w:rFonts w:ascii="Times" w:hAnsi="Times"/>
      <w:sz w:val="20"/>
      <w:szCs w:val="20"/>
    </w:rPr>
  </w:style>
  <w:style w:type="paragraph" w:customStyle="1" w:styleId="xl39">
    <w:name w:val="xl39"/>
    <w:basedOn w:val="Normal"/>
    <w:uiPriority w:val="99"/>
    <w:rsid w:val="00B3438D"/>
    <w:pPr>
      <w:pBdr>
        <w:top w:val="single" w:sz="4" w:space="0" w:color="auto"/>
        <w:left w:val="single" w:sz="4" w:space="0" w:color="auto"/>
        <w:right w:val="single" w:sz="4" w:space="0" w:color="auto"/>
      </w:pBdr>
      <w:spacing w:beforeLines="1" w:afterLines="1"/>
      <w:jc w:val="center"/>
      <w:textAlignment w:val="center"/>
    </w:pPr>
    <w:rPr>
      <w:rFonts w:ascii="Calibri" w:hAnsi="Calibri"/>
      <w:sz w:val="20"/>
      <w:szCs w:val="20"/>
    </w:rPr>
  </w:style>
  <w:style w:type="paragraph" w:customStyle="1" w:styleId="xl40">
    <w:name w:val="xl40"/>
    <w:basedOn w:val="Normal"/>
    <w:uiPriority w:val="99"/>
    <w:rsid w:val="00B3438D"/>
    <w:pPr>
      <w:pBdr>
        <w:left w:val="single" w:sz="4" w:space="0" w:color="auto"/>
        <w:right w:val="single" w:sz="4" w:space="0" w:color="auto"/>
      </w:pBdr>
      <w:spacing w:beforeLines="1" w:afterLines="1"/>
      <w:jc w:val="center"/>
      <w:textAlignment w:val="center"/>
    </w:pPr>
    <w:rPr>
      <w:rFonts w:ascii="Calibri" w:hAnsi="Calibri"/>
      <w:sz w:val="20"/>
      <w:szCs w:val="20"/>
    </w:rPr>
  </w:style>
  <w:style w:type="paragraph" w:customStyle="1" w:styleId="xl41">
    <w:name w:val="xl41"/>
    <w:basedOn w:val="Normal"/>
    <w:uiPriority w:val="99"/>
    <w:rsid w:val="00B3438D"/>
    <w:pPr>
      <w:pBdr>
        <w:top w:val="single" w:sz="4" w:space="0" w:color="auto"/>
        <w:left w:val="single" w:sz="4" w:space="0" w:color="auto"/>
        <w:bottom w:val="single" w:sz="4" w:space="0" w:color="auto"/>
      </w:pBdr>
      <w:spacing w:beforeLines="1" w:afterLines="1"/>
      <w:jc w:val="center"/>
      <w:textAlignment w:val="top"/>
    </w:pPr>
    <w:rPr>
      <w:rFonts w:ascii="Calibri" w:hAnsi="Calibri"/>
      <w:sz w:val="20"/>
      <w:szCs w:val="20"/>
    </w:rPr>
  </w:style>
  <w:style w:type="paragraph" w:customStyle="1" w:styleId="xl42">
    <w:name w:val="xl42"/>
    <w:basedOn w:val="Normal"/>
    <w:uiPriority w:val="99"/>
    <w:rsid w:val="00B3438D"/>
    <w:pPr>
      <w:pBdr>
        <w:top w:val="single" w:sz="4" w:space="0" w:color="auto"/>
        <w:bottom w:val="single" w:sz="4" w:space="0" w:color="auto"/>
      </w:pBdr>
      <w:spacing w:beforeLines="1" w:afterLines="1"/>
      <w:jc w:val="center"/>
    </w:pPr>
    <w:rPr>
      <w:rFonts w:ascii="Times" w:hAnsi="Times"/>
      <w:sz w:val="20"/>
      <w:szCs w:val="20"/>
    </w:rPr>
  </w:style>
  <w:style w:type="paragraph" w:customStyle="1" w:styleId="xl43">
    <w:name w:val="xl43"/>
    <w:basedOn w:val="Normal"/>
    <w:uiPriority w:val="99"/>
    <w:rsid w:val="00B3438D"/>
    <w:pPr>
      <w:pBdr>
        <w:top w:val="single" w:sz="4" w:space="0" w:color="auto"/>
        <w:bottom w:val="single" w:sz="4" w:space="0" w:color="auto"/>
        <w:right w:val="single" w:sz="4" w:space="0" w:color="auto"/>
      </w:pBdr>
      <w:spacing w:beforeLines="1" w:afterLines="1"/>
      <w:jc w:val="center"/>
    </w:pPr>
    <w:rPr>
      <w:rFonts w:ascii="Times" w:hAnsi="Times"/>
      <w:sz w:val="20"/>
      <w:szCs w:val="20"/>
    </w:rPr>
  </w:style>
  <w:style w:type="paragraph" w:customStyle="1" w:styleId="xl44">
    <w:name w:val="xl44"/>
    <w:basedOn w:val="Normal"/>
    <w:uiPriority w:val="99"/>
    <w:rsid w:val="00B3438D"/>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sz w:val="20"/>
      <w:szCs w:val="20"/>
    </w:rPr>
  </w:style>
  <w:style w:type="paragraph" w:customStyle="1" w:styleId="xl45">
    <w:name w:val="xl45"/>
    <w:basedOn w:val="Normal"/>
    <w:uiPriority w:val="99"/>
    <w:rsid w:val="00B3438D"/>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b/>
      <w:bCs/>
      <w:sz w:val="20"/>
      <w:szCs w:val="20"/>
    </w:rPr>
  </w:style>
  <w:style w:type="paragraph" w:customStyle="1" w:styleId="xl46">
    <w:name w:val="xl46"/>
    <w:basedOn w:val="Normal"/>
    <w:uiPriority w:val="99"/>
    <w:rsid w:val="00B3438D"/>
    <w:pPr>
      <w:pBdr>
        <w:left w:val="single" w:sz="8" w:space="0" w:color="auto"/>
        <w:bottom w:val="single" w:sz="4" w:space="0" w:color="auto"/>
        <w:right w:val="single" w:sz="4" w:space="0" w:color="auto"/>
      </w:pBdr>
      <w:spacing w:beforeLines="1" w:afterLines="1"/>
      <w:jc w:val="center"/>
      <w:textAlignment w:val="center"/>
    </w:pPr>
    <w:rPr>
      <w:rFonts w:ascii="Calibri" w:hAnsi="Calibri"/>
      <w:b/>
      <w:bCs/>
      <w:sz w:val="20"/>
      <w:szCs w:val="20"/>
    </w:rPr>
  </w:style>
  <w:style w:type="paragraph" w:customStyle="1" w:styleId="xl47">
    <w:name w:val="xl47"/>
    <w:basedOn w:val="Normal"/>
    <w:uiPriority w:val="99"/>
    <w:rsid w:val="00B3438D"/>
    <w:pPr>
      <w:pBdr>
        <w:top w:val="single" w:sz="4" w:space="0" w:color="auto"/>
        <w:left w:val="single" w:sz="8" w:space="0" w:color="auto"/>
        <w:bottom w:val="single" w:sz="4" w:space="0" w:color="auto"/>
        <w:right w:val="single" w:sz="4" w:space="0" w:color="auto"/>
      </w:pBdr>
      <w:spacing w:beforeLines="1" w:afterLines="1"/>
      <w:jc w:val="center"/>
      <w:textAlignment w:val="center"/>
    </w:pPr>
    <w:rPr>
      <w:rFonts w:ascii="Calibri" w:hAnsi="Calibri"/>
      <w:b/>
      <w:bCs/>
      <w:sz w:val="20"/>
      <w:szCs w:val="20"/>
    </w:rPr>
  </w:style>
  <w:style w:type="paragraph" w:customStyle="1" w:styleId="xl48">
    <w:name w:val="xl48"/>
    <w:basedOn w:val="Normal"/>
    <w:uiPriority w:val="99"/>
    <w:rsid w:val="00B3438D"/>
    <w:pPr>
      <w:pBdr>
        <w:top w:val="single" w:sz="4" w:space="0" w:color="auto"/>
        <w:left w:val="single" w:sz="8" w:space="0" w:color="auto"/>
        <w:bottom w:val="single" w:sz="4" w:space="0" w:color="auto"/>
        <w:right w:val="single" w:sz="4" w:space="0" w:color="auto"/>
      </w:pBdr>
      <w:spacing w:beforeLines="1" w:afterLines="1"/>
      <w:jc w:val="center"/>
      <w:textAlignment w:val="center"/>
    </w:pPr>
    <w:rPr>
      <w:rFonts w:ascii="Times" w:hAnsi="Times"/>
      <w:sz w:val="20"/>
      <w:szCs w:val="20"/>
    </w:rPr>
  </w:style>
  <w:style w:type="paragraph" w:customStyle="1" w:styleId="xl49">
    <w:name w:val="xl49"/>
    <w:basedOn w:val="Normal"/>
    <w:uiPriority w:val="99"/>
    <w:rsid w:val="00B3438D"/>
    <w:pPr>
      <w:pBdr>
        <w:top w:val="single" w:sz="4" w:space="0" w:color="auto"/>
        <w:left w:val="single" w:sz="4" w:space="0" w:color="auto"/>
        <w:bottom w:val="single" w:sz="4" w:space="0" w:color="auto"/>
        <w:right w:val="single" w:sz="4" w:space="0" w:color="auto"/>
      </w:pBdr>
      <w:shd w:val="clear" w:color="auto" w:fill="C0C0C0"/>
      <w:spacing w:beforeLines="1" w:afterLines="1"/>
      <w:jc w:val="center"/>
      <w:textAlignment w:val="center"/>
    </w:pPr>
    <w:rPr>
      <w:rFonts w:ascii="Times" w:hAnsi="Times"/>
      <w:sz w:val="20"/>
      <w:szCs w:val="20"/>
    </w:rPr>
  </w:style>
  <w:style w:type="paragraph" w:customStyle="1" w:styleId="xl50">
    <w:name w:val="xl50"/>
    <w:basedOn w:val="Normal"/>
    <w:uiPriority w:val="99"/>
    <w:rsid w:val="00B3438D"/>
    <w:pPr>
      <w:pBdr>
        <w:top w:val="single" w:sz="4" w:space="0" w:color="auto"/>
        <w:left w:val="single" w:sz="4" w:space="0" w:color="auto"/>
      </w:pBdr>
      <w:spacing w:beforeLines="1" w:afterLines="1"/>
      <w:jc w:val="center"/>
      <w:textAlignment w:val="center"/>
    </w:pPr>
    <w:rPr>
      <w:rFonts w:ascii="Arial" w:hAnsi="Arial"/>
      <w:sz w:val="18"/>
      <w:szCs w:val="18"/>
    </w:rPr>
  </w:style>
  <w:style w:type="paragraph" w:customStyle="1" w:styleId="xl51">
    <w:name w:val="xl51"/>
    <w:basedOn w:val="Normal"/>
    <w:uiPriority w:val="99"/>
    <w:rsid w:val="00B3438D"/>
    <w:pPr>
      <w:pBdr>
        <w:top w:val="single" w:sz="4" w:space="0" w:color="auto"/>
        <w:right w:val="single" w:sz="8" w:space="0" w:color="auto"/>
      </w:pBdr>
      <w:spacing w:beforeLines="1" w:afterLines="1"/>
      <w:jc w:val="center"/>
      <w:textAlignment w:val="center"/>
    </w:pPr>
    <w:rPr>
      <w:rFonts w:ascii="Times" w:hAnsi="Times"/>
      <w:sz w:val="20"/>
      <w:szCs w:val="20"/>
    </w:rPr>
  </w:style>
  <w:style w:type="paragraph" w:customStyle="1" w:styleId="xl52">
    <w:name w:val="xl52"/>
    <w:basedOn w:val="Normal"/>
    <w:uiPriority w:val="99"/>
    <w:rsid w:val="00B3438D"/>
    <w:pPr>
      <w:pBdr>
        <w:top w:val="single" w:sz="4" w:space="0" w:color="auto"/>
        <w:left w:val="single" w:sz="8" w:space="0" w:color="auto"/>
        <w:right w:val="single" w:sz="4" w:space="0" w:color="auto"/>
      </w:pBdr>
      <w:shd w:val="clear" w:color="auto" w:fill="C0C0C0"/>
      <w:spacing w:beforeLines="1" w:afterLines="1"/>
      <w:jc w:val="center"/>
      <w:textAlignment w:val="center"/>
    </w:pPr>
    <w:rPr>
      <w:rFonts w:ascii="Arial" w:hAnsi="Arial"/>
      <w:sz w:val="22"/>
      <w:szCs w:val="22"/>
    </w:rPr>
  </w:style>
  <w:style w:type="paragraph" w:customStyle="1" w:styleId="xl53">
    <w:name w:val="xl53"/>
    <w:basedOn w:val="Normal"/>
    <w:uiPriority w:val="99"/>
    <w:rsid w:val="00B3438D"/>
    <w:pPr>
      <w:pBdr>
        <w:left w:val="single" w:sz="8" w:space="0" w:color="auto"/>
        <w:right w:val="single" w:sz="4" w:space="0" w:color="auto"/>
      </w:pBdr>
      <w:spacing w:beforeLines="1" w:afterLines="1"/>
      <w:jc w:val="center"/>
      <w:textAlignment w:val="center"/>
    </w:pPr>
    <w:rPr>
      <w:rFonts w:ascii="Times" w:hAnsi="Times"/>
      <w:sz w:val="20"/>
      <w:szCs w:val="20"/>
    </w:rPr>
  </w:style>
  <w:style w:type="paragraph" w:customStyle="1" w:styleId="xl54">
    <w:name w:val="xl54"/>
    <w:basedOn w:val="Normal"/>
    <w:uiPriority w:val="99"/>
    <w:rsid w:val="00B3438D"/>
    <w:pPr>
      <w:pBdr>
        <w:left w:val="single" w:sz="8" w:space="0" w:color="auto"/>
        <w:bottom w:val="single" w:sz="4" w:space="0" w:color="auto"/>
        <w:right w:val="single" w:sz="4" w:space="0" w:color="auto"/>
      </w:pBdr>
      <w:spacing w:beforeLines="1" w:afterLines="1"/>
      <w:jc w:val="center"/>
      <w:textAlignment w:val="center"/>
    </w:pPr>
    <w:rPr>
      <w:rFonts w:ascii="Times" w:hAnsi="Times"/>
      <w:sz w:val="20"/>
      <w:szCs w:val="20"/>
    </w:rPr>
  </w:style>
  <w:style w:type="paragraph" w:customStyle="1" w:styleId="xl55">
    <w:name w:val="xl55"/>
    <w:basedOn w:val="Normal"/>
    <w:uiPriority w:val="99"/>
    <w:rsid w:val="00B3438D"/>
    <w:pPr>
      <w:pBdr>
        <w:top w:val="single" w:sz="4" w:space="0" w:color="auto"/>
        <w:left w:val="single" w:sz="8" w:space="0" w:color="auto"/>
        <w:bottom w:val="single" w:sz="8" w:space="0" w:color="auto"/>
        <w:right w:val="single" w:sz="4" w:space="0" w:color="auto"/>
      </w:pBdr>
      <w:spacing w:beforeLines="1" w:afterLines="1"/>
      <w:textAlignment w:val="top"/>
    </w:pPr>
    <w:rPr>
      <w:rFonts w:ascii="Arial" w:hAnsi="Arial"/>
      <w:sz w:val="18"/>
      <w:szCs w:val="18"/>
    </w:rPr>
  </w:style>
  <w:style w:type="paragraph" w:customStyle="1" w:styleId="xl56">
    <w:name w:val="xl56"/>
    <w:basedOn w:val="Normal"/>
    <w:uiPriority w:val="99"/>
    <w:rsid w:val="00B3438D"/>
    <w:pPr>
      <w:pBdr>
        <w:top w:val="single" w:sz="4" w:space="0" w:color="auto"/>
        <w:left w:val="single" w:sz="4" w:space="0" w:color="auto"/>
        <w:bottom w:val="single" w:sz="8" w:space="0" w:color="auto"/>
        <w:right w:val="single" w:sz="4" w:space="0" w:color="auto"/>
      </w:pBdr>
      <w:spacing w:beforeLines="1" w:afterLines="1"/>
      <w:textAlignment w:val="top"/>
    </w:pPr>
    <w:rPr>
      <w:rFonts w:ascii="Arial" w:hAnsi="Arial"/>
      <w:sz w:val="20"/>
      <w:szCs w:val="20"/>
    </w:rPr>
  </w:style>
  <w:style w:type="paragraph" w:customStyle="1" w:styleId="xl57">
    <w:name w:val="xl57"/>
    <w:basedOn w:val="Normal"/>
    <w:uiPriority w:val="99"/>
    <w:rsid w:val="00B3438D"/>
    <w:pPr>
      <w:pBdr>
        <w:top w:val="single" w:sz="4" w:space="0" w:color="auto"/>
        <w:left w:val="single" w:sz="4" w:space="0" w:color="auto"/>
        <w:bottom w:val="single" w:sz="8" w:space="0" w:color="auto"/>
        <w:right w:val="single" w:sz="8" w:space="0" w:color="auto"/>
      </w:pBdr>
      <w:spacing w:beforeLines="1" w:afterLines="1"/>
      <w:textAlignment w:val="top"/>
    </w:pPr>
    <w:rPr>
      <w:rFonts w:ascii="Arial" w:hAnsi="Arial"/>
      <w:sz w:val="20"/>
      <w:szCs w:val="20"/>
    </w:rPr>
  </w:style>
  <w:style w:type="paragraph" w:customStyle="1" w:styleId="xl58">
    <w:name w:val="xl58"/>
    <w:basedOn w:val="Normal"/>
    <w:uiPriority w:val="99"/>
    <w:rsid w:val="00B3438D"/>
    <w:pPr>
      <w:pBdr>
        <w:top w:val="single" w:sz="4" w:space="0" w:color="auto"/>
        <w:left w:val="single" w:sz="4" w:space="0" w:color="auto"/>
        <w:bottom w:val="single" w:sz="4" w:space="0" w:color="auto"/>
      </w:pBdr>
      <w:spacing w:beforeLines="1" w:afterLines="1"/>
      <w:textAlignment w:val="center"/>
    </w:pPr>
    <w:rPr>
      <w:rFonts w:ascii="Arial" w:hAnsi="Arial"/>
      <w:sz w:val="18"/>
      <w:szCs w:val="18"/>
    </w:rPr>
  </w:style>
  <w:style w:type="paragraph" w:customStyle="1" w:styleId="xl59">
    <w:name w:val="xl59"/>
    <w:basedOn w:val="Normal"/>
    <w:uiPriority w:val="99"/>
    <w:rsid w:val="00B3438D"/>
    <w:pPr>
      <w:pBdr>
        <w:top w:val="single" w:sz="4" w:space="0" w:color="auto"/>
        <w:bottom w:val="single" w:sz="4" w:space="0" w:color="auto"/>
        <w:right w:val="single" w:sz="8" w:space="0" w:color="auto"/>
      </w:pBdr>
      <w:spacing w:beforeLines="1" w:afterLines="1"/>
      <w:textAlignment w:val="center"/>
    </w:pPr>
    <w:rPr>
      <w:rFonts w:ascii="Times" w:hAnsi="Times"/>
      <w:sz w:val="20"/>
      <w:szCs w:val="20"/>
    </w:rPr>
  </w:style>
  <w:style w:type="paragraph" w:customStyle="1" w:styleId="xl60">
    <w:name w:val="xl60"/>
    <w:basedOn w:val="Normal"/>
    <w:uiPriority w:val="99"/>
    <w:rsid w:val="00B3438D"/>
    <w:pPr>
      <w:pBdr>
        <w:top w:val="single" w:sz="4" w:space="0" w:color="auto"/>
        <w:left w:val="single" w:sz="4" w:space="0" w:color="auto"/>
        <w:bottom w:val="single" w:sz="4" w:space="0" w:color="auto"/>
      </w:pBdr>
      <w:spacing w:beforeLines="1" w:afterLines="1"/>
      <w:jc w:val="center"/>
      <w:textAlignment w:val="center"/>
    </w:pPr>
    <w:rPr>
      <w:rFonts w:ascii="Arial" w:hAnsi="Arial"/>
      <w:sz w:val="18"/>
      <w:szCs w:val="18"/>
    </w:rPr>
  </w:style>
  <w:style w:type="paragraph" w:customStyle="1" w:styleId="xl61">
    <w:name w:val="xl61"/>
    <w:basedOn w:val="Normal"/>
    <w:uiPriority w:val="99"/>
    <w:rsid w:val="00B3438D"/>
    <w:pPr>
      <w:pBdr>
        <w:top w:val="single" w:sz="4" w:space="0" w:color="auto"/>
        <w:bottom w:val="single" w:sz="4" w:space="0" w:color="auto"/>
        <w:right w:val="single" w:sz="8" w:space="0" w:color="auto"/>
      </w:pBdr>
      <w:spacing w:beforeLines="1" w:afterLines="1"/>
      <w:jc w:val="center"/>
      <w:textAlignment w:val="center"/>
    </w:pPr>
    <w:rPr>
      <w:rFonts w:ascii="Times" w:hAnsi="Times"/>
      <w:sz w:val="20"/>
      <w:szCs w:val="20"/>
    </w:rPr>
  </w:style>
  <w:style w:type="paragraph" w:customStyle="1" w:styleId="xl62">
    <w:name w:val="xl62"/>
    <w:basedOn w:val="Normal"/>
    <w:uiPriority w:val="99"/>
    <w:rsid w:val="00B3438D"/>
    <w:pPr>
      <w:pBdr>
        <w:top w:val="single" w:sz="4" w:space="0" w:color="auto"/>
        <w:left w:val="single" w:sz="4" w:space="0" w:color="auto"/>
        <w:bottom w:val="single" w:sz="4" w:space="0" w:color="auto"/>
      </w:pBdr>
      <w:spacing w:beforeLines="1" w:afterLines="1"/>
      <w:jc w:val="center"/>
      <w:textAlignment w:val="center"/>
    </w:pPr>
    <w:rPr>
      <w:rFonts w:ascii="Arial" w:hAnsi="Arial"/>
      <w:sz w:val="18"/>
      <w:szCs w:val="18"/>
    </w:rPr>
  </w:style>
  <w:style w:type="paragraph" w:customStyle="1" w:styleId="xl63">
    <w:name w:val="xl63"/>
    <w:basedOn w:val="Normal"/>
    <w:uiPriority w:val="99"/>
    <w:rsid w:val="00B3438D"/>
    <w:pPr>
      <w:pBdr>
        <w:top w:val="single" w:sz="4" w:space="0" w:color="auto"/>
        <w:bottom w:val="single" w:sz="4" w:space="0" w:color="auto"/>
        <w:right w:val="single" w:sz="8" w:space="0" w:color="auto"/>
      </w:pBdr>
      <w:spacing w:beforeLines="1" w:afterLines="1"/>
      <w:jc w:val="center"/>
      <w:textAlignment w:val="center"/>
    </w:pPr>
    <w:rPr>
      <w:rFonts w:ascii="Times" w:hAnsi="Times"/>
      <w:sz w:val="20"/>
      <w:szCs w:val="20"/>
    </w:rPr>
  </w:style>
  <w:style w:type="paragraph" w:customStyle="1" w:styleId="xl64">
    <w:name w:val="xl64"/>
    <w:basedOn w:val="Normal"/>
    <w:uiPriority w:val="99"/>
    <w:rsid w:val="00B3438D"/>
    <w:pPr>
      <w:pBdr>
        <w:top w:val="single" w:sz="8" w:space="0" w:color="auto"/>
        <w:left w:val="single" w:sz="8" w:space="0" w:color="auto"/>
      </w:pBdr>
      <w:shd w:val="clear" w:color="auto" w:fill="DD0806"/>
      <w:spacing w:beforeLines="1" w:afterLines="1"/>
      <w:jc w:val="center"/>
    </w:pPr>
    <w:rPr>
      <w:rFonts w:ascii="Arial" w:hAnsi="Arial"/>
      <w:b/>
      <w:bCs/>
    </w:rPr>
  </w:style>
  <w:style w:type="character" w:customStyle="1" w:styleId="ListParagraphChar">
    <w:name w:val="List Paragraph Char"/>
    <w:basedOn w:val="DefaultParagraphFont"/>
    <w:link w:val="ListParagraph"/>
    <w:uiPriority w:val="99"/>
    <w:locked/>
    <w:rsid w:val="004677B7"/>
    <w:rPr>
      <w:rFonts w:cs="Times New Roman"/>
      <w:sz w:val="24"/>
      <w:szCs w:val="24"/>
    </w:rPr>
  </w:style>
  <w:style w:type="paragraph" w:styleId="EndnoteText">
    <w:name w:val="endnote text"/>
    <w:basedOn w:val="Normal"/>
    <w:link w:val="EndnoteTextChar"/>
    <w:uiPriority w:val="99"/>
    <w:semiHidden/>
    <w:locked/>
    <w:rsid w:val="00E52BF5"/>
    <w:pPr>
      <w:spacing w:after="0"/>
    </w:pPr>
    <w:rPr>
      <w:sz w:val="20"/>
      <w:szCs w:val="20"/>
    </w:rPr>
  </w:style>
  <w:style w:type="character" w:customStyle="1" w:styleId="EndnoteTextChar">
    <w:name w:val="Endnote Text Char"/>
    <w:basedOn w:val="DefaultParagraphFont"/>
    <w:link w:val="EndnoteText"/>
    <w:uiPriority w:val="99"/>
    <w:semiHidden/>
    <w:locked/>
    <w:rsid w:val="00E52BF5"/>
    <w:rPr>
      <w:rFonts w:cs="Times New Roman"/>
      <w:sz w:val="20"/>
      <w:szCs w:val="20"/>
    </w:rPr>
  </w:style>
  <w:style w:type="character" w:styleId="EndnoteReference">
    <w:name w:val="endnote reference"/>
    <w:basedOn w:val="DefaultParagraphFont"/>
    <w:uiPriority w:val="99"/>
    <w:semiHidden/>
    <w:locked/>
    <w:rsid w:val="00E52BF5"/>
    <w:rPr>
      <w:rFonts w:cs="Times New Roman"/>
      <w:vertAlign w:val="superscript"/>
    </w:rPr>
  </w:style>
  <w:style w:type="paragraph" w:customStyle="1" w:styleId="msolistparagraph0">
    <w:name w:val="msolistparagraph"/>
    <w:basedOn w:val="Normal"/>
    <w:uiPriority w:val="99"/>
    <w:rsid w:val="00EE26E6"/>
    <w:pPr>
      <w:spacing w:after="0"/>
      <w:ind w:left="720"/>
    </w:pPr>
    <w:rPr>
      <w:rFonts w:ascii="Calibri" w:eastAsia="MS Mincho" w:hAnsi="Calibri"/>
      <w:sz w:val="22"/>
      <w:szCs w:val="22"/>
      <w:lang w:val="en-GB"/>
    </w:rPr>
  </w:style>
  <w:style w:type="numbering" w:customStyle="1" w:styleId="Numberedlist">
    <w:name w:val="Numbered list"/>
    <w:rsid w:val="00BA4872"/>
    <w:pPr>
      <w:numPr>
        <w:numId w:val="2"/>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352"/>
    <w:pPr>
      <w:spacing w:after="200"/>
    </w:pPr>
    <w:rPr>
      <w:sz w:val="24"/>
      <w:szCs w:val="24"/>
    </w:rPr>
  </w:style>
  <w:style w:type="paragraph" w:styleId="Heading1">
    <w:name w:val="heading 1"/>
    <w:basedOn w:val="ListParagraph"/>
    <w:next w:val="Normal"/>
    <w:link w:val="Heading1Char"/>
    <w:uiPriority w:val="99"/>
    <w:qFormat/>
    <w:rsid w:val="00C07D51"/>
    <w:pPr>
      <w:numPr>
        <w:numId w:val="1"/>
      </w:numPr>
      <w:spacing w:after="240"/>
      <w:contextualSpacing w:val="0"/>
      <w:outlineLvl w:val="0"/>
    </w:pPr>
    <w:rPr>
      <w:rFonts w:ascii="Calibri" w:hAnsi="Calibri"/>
      <w:b/>
      <w:sz w:val="28"/>
      <w:szCs w:val="28"/>
    </w:rPr>
  </w:style>
  <w:style w:type="paragraph" w:styleId="Heading3">
    <w:name w:val="heading 3"/>
    <w:basedOn w:val="Normal"/>
    <w:next w:val="Normal"/>
    <w:link w:val="Heading3Char"/>
    <w:uiPriority w:val="99"/>
    <w:qFormat/>
    <w:rsid w:val="0004700A"/>
    <w:pPr>
      <w:keepNext/>
      <w:spacing w:before="240" w:after="60"/>
      <w:outlineLvl w:val="2"/>
    </w:pPr>
    <w:rPr>
      <w:rFonts w:ascii="Arial" w:eastAsia="Times New Roman" w:hAnsi="Arial" w:cs="Arial"/>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7D51"/>
    <w:rPr>
      <w:rFonts w:ascii="Calibri" w:hAnsi="Calibri" w:cs="Times New Roman"/>
      <w:b/>
      <w:sz w:val="28"/>
      <w:szCs w:val="28"/>
    </w:rPr>
  </w:style>
  <w:style w:type="character" w:customStyle="1" w:styleId="Heading3Char">
    <w:name w:val="Heading 3 Char"/>
    <w:basedOn w:val="DefaultParagraphFont"/>
    <w:link w:val="Heading3"/>
    <w:uiPriority w:val="99"/>
    <w:locked/>
    <w:rsid w:val="0004700A"/>
    <w:rPr>
      <w:rFonts w:ascii="Arial" w:hAnsi="Arial" w:cs="Arial"/>
      <w:b/>
      <w:bCs/>
      <w:sz w:val="26"/>
      <w:szCs w:val="26"/>
      <w:lang w:val="en-GB" w:eastAsia="en-GB"/>
    </w:rPr>
  </w:style>
  <w:style w:type="paragraph" w:styleId="BalloonText">
    <w:name w:val="Balloon Text"/>
    <w:basedOn w:val="Normal"/>
    <w:link w:val="BalloonTextChar2"/>
    <w:uiPriority w:val="99"/>
    <w:rsid w:val="007B0BF8"/>
    <w:pPr>
      <w:spacing w:after="0"/>
    </w:pPr>
    <w:rPr>
      <w:rFonts w:ascii="Tahoma" w:eastAsia="Times New Roman" w:hAnsi="Tahoma" w:cs="Tahoma"/>
      <w:sz w:val="16"/>
      <w:szCs w:val="16"/>
      <w:lang w:val="en-GB"/>
    </w:rPr>
  </w:style>
  <w:style w:type="character" w:customStyle="1" w:styleId="BalloonTextChar">
    <w:name w:val="Balloon Text Char"/>
    <w:basedOn w:val="DefaultParagraphFont"/>
    <w:uiPriority w:val="99"/>
    <w:semiHidden/>
    <w:locked/>
    <w:rsid w:val="007C1352"/>
    <w:rPr>
      <w:rFonts w:ascii="Lucida Grande" w:hAnsi="Lucida Grande" w:cs="Times New Roman"/>
      <w:sz w:val="18"/>
      <w:szCs w:val="18"/>
    </w:rPr>
  </w:style>
  <w:style w:type="character" w:customStyle="1" w:styleId="BalloonTextChar11">
    <w:name w:val="Balloon Text Char11"/>
    <w:basedOn w:val="DefaultParagraphFont"/>
    <w:uiPriority w:val="99"/>
    <w:semiHidden/>
    <w:locked/>
    <w:rsid w:val="007C1352"/>
    <w:rPr>
      <w:rFonts w:ascii="Lucida Grande" w:hAnsi="Lucida Grande" w:cs="Times New Roman"/>
      <w:sz w:val="18"/>
      <w:szCs w:val="18"/>
    </w:rPr>
  </w:style>
  <w:style w:type="character" w:customStyle="1" w:styleId="BalloonTextChar10">
    <w:name w:val="Balloon Text Char10"/>
    <w:basedOn w:val="DefaultParagraphFont"/>
    <w:uiPriority w:val="99"/>
    <w:semiHidden/>
    <w:locked/>
    <w:rsid w:val="007C1352"/>
    <w:rPr>
      <w:rFonts w:ascii="Lucida Grande" w:hAnsi="Lucida Grande" w:cs="Times New Roman"/>
      <w:sz w:val="18"/>
      <w:szCs w:val="18"/>
    </w:rPr>
  </w:style>
  <w:style w:type="character" w:customStyle="1" w:styleId="BalloonTextChar9">
    <w:name w:val="Balloon Text Char9"/>
    <w:basedOn w:val="DefaultParagraphFont"/>
    <w:uiPriority w:val="99"/>
    <w:semiHidden/>
    <w:locked/>
    <w:rsid w:val="007C1352"/>
    <w:rPr>
      <w:rFonts w:ascii="Lucida Grande" w:hAnsi="Lucida Grande" w:cs="Times New Roman"/>
      <w:sz w:val="18"/>
      <w:szCs w:val="18"/>
    </w:rPr>
  </w:style>
  <w:style w:type="character" w:customStyle="1" w:styleId="BalloonTextChar8">
    <w:name w:val="Balloon Text Char8"/>
    <w:basedOn w:val="DefaultParagraphFont"/>
    <w:uiPriority w:val="99"/>
    <w:semiHidden/>
    <w:locked/>
    <w:rsid w:val="007C1352"/>
    <w:rPr>
      <w:rFonts w:ascii="Lucida Grande" w:hAnsi="Lucida Grande" w:cs="Times New Roman"/>
      <w:sz w:val="18"/>
      <w:szCs w:val="18"/>
    </w:rPr>
  </w:style>
  <w:style w:type="character" w:customStyle="1" w:styleId="BalloonTextChar7">
    <w:name w:val="Balloon Text Char7"/>
    <w:basedOn w:val="DefaultParagraphFont"/>
    <w:uiPriority w:val="99"/>
    <w:semiHidden/>
    <w:locked/>
    <w:rsid w:val="007C1352"/>
    <w:rPr>
      <w:rFonts w:ascii="Lucida Grande" w:hAnsi="Lucida Grande" w:cs="Times New Roman"/>
      <w:sz w:val="18"/>
      <w:szCs w:val="18"/>
    </w:rPr>
  </w:style>
  <w:style w:type="character" w:customStyle="1" w:styleId="BalloonTextChar6">
    <w:name w:val="Balloon Text Char6"/>
    <w:basedOn w:val="DefaultParagraphFont"/>
    <w:uiPriority w:val="99"/>
    <w:semiHidden/>
    <w:locked/>
    <w:rsid w:val="007C1352"/>
    <w:rPr>
      <w:rFonts w:ascii="Lucida Grande" w:hAnsi="Lucida Grande" w:cs="Times New Roman"/>
      <w:sz w:val="18"/>
      <w:szCs w:val="18"/>
    </w:rPr>
  </w:style>
  <w:style w:type="character" w:customStyle="1" w:styleId="BalloonTextChar5">
    <w:name w:val="Balloon Text Char5"/>
    <w:basedOn w:val="DefaultParagraphFont"/>
    <w:uiPriority w:val="99"/>
    <w:semiHidden/>
    <w:locked/>
    <w:rsid w:val="007C1352"/>
    <w:rPr>
      <w:rFonts w:ascii="Lucida Grande" w:hAnsi="Lucida Grande" w:cs="Times New Roman"/>
      <w:sz w:val="18"/>
      <w:szCs w:val="18"/>
    </w:rPr>
  </w:style>
  <w:style w:type="character" w:customStyle="1" w:styleId="BalloonTextChar4">
    <w:name w:val="Balloon Text Char4"/>
    <w:basedOn w:val="DefaultParagraphFont"/>
    <w:uiPriority w:val="99"/>
    <w:semiHidden/>
    <w:locked/>
    <w:rsid w:val="007C1352"/>
    <w:rPr>
      <w:rFonts w:ascii="Lucida Grande" w:hAnsi="Lucida Grande" w:cs="Times New Roman"/>
      <w:sz w:val="18"/>
      <w:szCs w:val="18"/>
    </w:rPr>
  </w:style>
  <w:style w:type="character" w:customStyle="1" w:styleId="BalloonTextChar3">
    <w:name w:val="Balloon Text Char3"/>
    <w:basedOn w:val="DefaultParagraphFont"/>
    <w:uiPriority w:val="99"/>
    <w:semiHidden/>
    <w:locked/>
    <w:rsid w:val="007C1352"/>
    <w:rPr>
      <w:rFonts w:ascii="Lucida Grande" w:hAnsi="Lucida Grande" w:cs="Times New Roman"/>
      <w:sz w:val="18"/>
      <w:szCs w:val="18"/>
    </w:rPr>
  </w:style>
  <w:style w:type="paragraph" w:styleId="ListParagraph">
    <w:name w:val="List Paragraph"/>
    <w:basedOn w:val="Normal"/>
    <w:link w:val="ListParagraphChar"/>
    <w:uiPriority w:val="99"/>
    <w:qFormat/>
    <w:rsid w:val="009D104A"/>
    <w:pPr>
      <w:ind w:left="720"/>
      <w:contextualSpacing/>
    </w:pPr>
  </w:style>
  <w:style w:type="paragraph" w:styleId="FootnoteText">
    <w:name w:val="footnote text"/>
    <w:aliases w:val="fn,FOOTNOTES,single space,Footnote Text Char1,Footnote Text Char2 Char,Footnote Text Char1 Char Char,Footnote Text Char2 Char Char Char,Footnote Text Char1 Char Char Char Char,Footnote Text Char2 Char Char Char Char Char,ft"/>
    <w:basedOn w:val="Normal"/>
    <w:link w:val="FootnoteTextChar2"/>
    <w:uiPriority w:val="99"/>
    <w:semiHidden/>
    <w:rsid w:val="009D104A"/>
    <w:pPr>
      <w:spacing w:after="0"/>
    </w:pPr>
  </w:style>
  <w:style w:type="character" w:customStyle="1" w:styleId="FootnoteTextChar">
    <w:name w:val="Footnote Text Char"/>
    <w:aliases w:val="fn Char,FOOTNOTES Char,single space Char,Footnote Text Char1 Char,Footnote Text Char2 Char Char,Footnote Text Char1 Char Char Char,Footnote Text Char2 Char Char Char Char,Footnote Text Char1 Char Char Char Char Char,ft Char"/>
    <w:basedOn w:val="DefaultParagraphFont"/>
    <w:uiPriority w:val="99"/>
    <w:semiHidden/>
    <w:locked/>
    <w:rsid w:val="00A82DF5"/>
    <w:rPr>
      <w:rFonts w:cs="Times New Roman"/>
      <w:sz w:val="20"/>
      <w:szCs w:val="20"/>
    </w:rPr>
  </w:style>
  <w:style w:type="character" w:customStyle="1" w:styleId="FootnoteTextChar2">
    <w:name w:val="Footnote Text Char2"/>
    <w:aliases w:val="fn Char1,FOOTNOTES Char1,single space Char1,Footnote Text Char1 Char1,Footnote Text Char2 Char Char1,Footnote Text Char1 Char Char Char1,Footnote Text Char2 Char Char Char Char1,Footnote Text Char1 Char Char Char Char Char1,ft Char1"/>
    <w:basedOn w:val="DefaultParagraphFont"/>
    <w:link w:val="FootnoteText"/>
    <w:uiPriority w:val="99"/>
    <w:locked/>
    <w:rsid w:val="009D104A"/>
    <w:rPr>
      <w:rFonts w:cs="Times New Roman"/>
    </w:rPr>
  </w:style>
  <w:style w:type="character" w:styleId="FootnoteReference">
    <w:name w:val="footnote reference"/>
    <w:aliases w:val="ftref,Footnote,BVI fnr"/>
    <w:basedOn w:val="DefaultParagraphFont"/>
    <w:uiPriority w:val="99"/>
    <w:semiHidden/>
    <w:rsid w:val="009D104A"/>
    <w:rPr>
      <w:rFonts w:cs="Times New Roman"/>
      <w:vertAlign w:val="superscript"/>
    </w:rPr>
  </w:style>
  <w:style w:type="paragraph" w:styleId="NormalWeb">
    <w:name w:val="Normal (Web)"/>
    <w:basedOn w:val="Normal"/>
    <w:uiPriority w:val="99"/>
    <w:semiHidden/>
    <w:rsid w:val="00C07D51"/>
    <w:pPr>
      <w:spacing w:before="100" w:beforeAutospacing="1" w:after="100" w:afterAutospacing="1"/>
    </w:pPr>
    <w:rPr>
      <w:rFonts w:ascii="Times New Roman" w:eastAsia="Times New Roman" w:hAnsi="Times New Roman"/>
      <w:lang w:val="en-GB" w:eastAsia="en-GB"/>
    </w:rPr>
  </w:style>
  <w:style w:type="character" w:customStyle="1" w:styleId="apple-converted-space">
    <w:name w:val="apple-converted-space"/>
    <w:basedOn w:val="DefaultParagraphFont"/>
    <w:uiPriority w:val="99"/>
    <w:rsid w:val="00C07D51"/>
    <w:rPr>
      <w:rFonts w:cs="Times New Roman"/>
    </w:rPr>
  </w:style>
  <w:style w:type="paragraph" w:styleId="Header">
    <w:name w:val="header"/>
    <w:basedOn w:val="Normal"/>
    <w:link w:val="HeaderChar"/>
    <w:uiPriority w:val="99"/>
    <w:rsid w:val="00A07FFA"/>
    <w:pPr>
      <w:tabs>
        <w:tab w:val="center" w:pos="4320"/>
        <w:tab w:val="right" w:pos="8640"/>
      </w:tabs>
      <w:spacing w:after="0"/>
    </w:pPr>
  </w:style>
  <w:style w:type="character" w:customStyle="1" w:styleId="HeaderChar">
    <w:name w:val="Header Char"/>
    <w:basedOn w:val="DefaultParagraphFont"/>
    <w:link w:val="Header"/>
    <w:uiPriority w:val="99"/>
    <w:locked/>
    <w:rsid w:val="00A07FFA"/>
    <w:rPr>
      <w:rFonts w:cs="Times New Roman"/>
    </w:rPr>
  </w:style>
  <w:style w:type="paragraph" w:styleId="Footer">
    <w:name w:val="footer"/>
    <w:basedOn w:val="Normal"/>
    <w:link w:val="FooterChar"/>
    <w:uiPriority w:val="99"/>
    <w:rsid w:val="00A07FFA"/>
    <w:pPr>
      <w:tabs>
        <w:tab w:val="center" w:pos="4320"/>
        <w:tab w:val="right" w:pos="8640"/>
      </w:tabs>
      <w:spacing w:after="0"/>
    </w:pPr>
  </w:style>
  <w:style w:type="character" w:customStyle="1" w:styleId="FooterChar">
    <w:name w:val="Footer Char"/>
    <w:basedOn w:val="DefaultParagraphFont"/>
    <w:link w:val="Footer"/>
    <w:uiPriority w:val="99"/>
    <w:locked/>
    <w:rsid w:val="00A07FFA"/>
    <w:rPr>
      <w:rFonts w:cs="Times New Roman"/>
    </w:rPr>
  </w:style>
  <w:style w:type="table" w:styleId="TableGrid">
    <w:name w:val="Table Grid"/>
    <w:basedOn w:val="TableNormal"/>
    <w:uiPriority w:val="99"/>
    <w:rsid w:val="00A07FF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uiPriority w:val="99"/>
    <w:rsid w:val="007B0BF8"/>
    <w:rPr>
      <w:rFonts w:cs="Times New Roman"/>
    </w:rPr>
  </w:style>
  <w:style w:type="paragraph" w:styleId="BodyTextIndent2">
    <w:name w:val="Body Text Indent 2"/>
    <w:basedOn w:val="Normal"/>
    <w:link w:val="BodyTextIndent2Char"/>
    <w:uiPriority w:val="99"/>
    <w:rsid w:val="007B0BF8"/>
    <w:pPr>
      <w:spacing w:after="0"/>
      <w:ind w:left="284"/>
      <w:jc w:val="both"/>
    </w:pPr>
    <w:rPr>
      <w:rFonts w:ascii="Times New Roman" w:eastAsia="Times New Roman" w:hAnsi="Times New Roman"/>
      <w:bCs/>
      <w:szCs w:val="20"/>
      <w:lang w:val="fr-FR" w:eastAsia="fr-FR"/>
    </w:rPr>
  </w:style>
  <w:style w:type="character" w:customStyle="1" w:styleId="BodyTextIndent2Char">
    <w:name w:val="Body Text Indent 2 Char"/>
    <w:basedOn w:val="DefaultParagraphFont"/>
    <w:link w:val="BodyTextIndent2"/>
    <w:uiPriority w:val="99"/>
    <w:locked/>
    <w:rsid w:val="007B0BF8"/>
    <w:rPr>
      <w:rFonts w:ascii="Times New Roman" w:hAnsi="Times New Roman" w:cs="Times New Roman"/>
      <w:bCs/>
      <w:sz w:val="20"/>
      <w:szCs w:val="20"/>
      <w:lang w:val="fr-FR" w:eastAsia="fr-FR"/>
    </w:rPr>
  </w:style>
  <w:style w:type="character" w:customStyle="1" w:styleId="BalloonTextChar2">
    <w:name w:val="Balloon Text Char2"/>
    <w:basedOn w:val="DefaultParagraphFont"/>
    <w:link w:val="BalloonText"/>
    <w:uiPriority w:val="99"/>
    <w:locked/>
    <w:rsid w:val="007B0BF8"/>
    <w:rPr>
      <w:rFonts w:ascii="Tahoma" w:hAnsi="Tahoma" w:cs="Tahoma"/>
      <w:sz w:val="16"/>
      <w:szCs w:val="16"/>
      <w:lang w:val="en-GB"/>
    </w:rPr>
  </w:style>
  <w:style w:type="character" w:styleId="Hyperlink">
    <w:name w:val="Hyperlink"/>
    <w:basedOn w:val="DefaultParagraphFont"/>
    <w:uiPriority w:val="99"/>
    <w:rsid w:val="007B0BF8"/>
    <w:rPr>
      <w:rFonts w:cs="Times New Roman"/>
      <w:color w:val="0000FF"/>
      <w:u w:val="single"/>
    </w:rPr>
  </w:style>
  <w:style w:type="character" w:styleId="Strong">
    <w:name w:val="Strong"/>
    <w:basedOn w:val="DefaultParagraphFont"/>
    <w:uiPriority w:val="99"/>
    <w:qFormat/>
    <w:rsid w:val="00787413"/>
    <w:rPr>
      <w:rFonts w:cs="Times New Roman"/>
      <w:b/>
      <w:bCs/>
    </w:rPr>
  </w:style>
  <w:style w:type="paragraph" w:styleId="Caption">
    <w:name w:val="caption"/>
    <w:basedOn w:val="Normal"/>
    <w:next w:val="Normal"/>
    <w:uiPriority w:val="99"/>
    <w:qFormat/>
    <w:rsid w:val="00787413"/>
    <w:pPr>
      <w:numPr>
        <w:numId w:val="3"/>
      </w:numPr>
      <w:spacing w:after="0"/>
    </w:pPr>
    <w:rPr>
      <w:rFonts w:ascii="Times New Roman" w:eastAsia="Times New Roman" w:hAnsi="Times New Roman"/>
      <w:b/>
      <w:bCs/>
      <w:sz w:val="20"/>
      <w:szCs w:val="20"/>
    </w:rPr>
  </w:style>
  <w:style w:type="paragraph" w:customStyle="1" w:styleId="PAD">
    <w:name w:val="PAD"/>
    <w:basedOn w:val="Normal"/>
    <w:link w:val="PADChar"/>
    <w:uiPriority w:val="99"/>
    <w:rsid w:val="00787413"/>
    <w:pPr>
      <w:tabs>
        <w:tab w:val="num" w:pos="360"/>
      </w:tabs>
      <w:spacing w:before="240" w:after="240"/>
      <w:jc w:val="both"/>
    </w:pPr>
    <w:rPr>
      <w:rFonts w:ascii="Times New Roman" w:eastAsia="Times New Roman" w:hAnsi="Times New Roman"/>
      <w:color w:val="000000"/>
      <w:sz w:val="22"/>
      <w:szCs w:val="22"/>
    </w:rPr>
  </w:style>
  <w:style w:type="character" w:customStyle="1" w:styleId="PADChar">
    <w:name w:val="PAD Char"/>
    <w:basedOn w:val="DefaultParagraphFont"/>
    <w:link w:val="PAD"/>
    <w:uiPriority w:val="99"/>
    <w:locked/>
    <w:rsid w:val="00787413"/>
    <w:rPr>
      <w:rFonts w:ascii="Times New Roman" w:hAnsi="Times New Roman" w:cs="Times New Roman"/>
      <w:color w:val="000000"/>
      <w:sz w:val="22"/>
      <w:szCs w:val="22"/>
    </w:rPr>
  </w:style>
  <w:style w:type="character" w:customStyle="1" w:styleId="BalloonTextChar1">
    <w:name w:val="Balloon Text Char1"/>
    <w:basedOn w:val="DefaultParagraphFont"/>
    <w:uiPriority w:val="99"/>
    <w:rsid w:val="008813D9"/>
    <w:rPr>
      <w:rFonts w:ascii="Tahoma" w:hAnsi="Tahoma" w:cs="Tahoma"/>
      <w:sz w:val="16"/>
      <w:szCs w:val="16"/>
      <w:lang w:val="en-GB"/>
    </w:rPr>
  </w:style>
  <w:style w:type="character" w:styleId="FollowedHyperlink">
    <w:name w:val="FollowedHyperlink"/>
    <w:basedOn w:val="DefaultParagraphFont"/>
    <w:uiPriority w:val="99"/>
    <w:rsid w:val="008813D9"/>
    <w:rPr>
      <w:rFonts w:cs="Times New Roman"/>
      <w:color w:val="993366"/>
      <w:u w:val="single"/>
    </w:rPr>
  </w:style>
  <w:style w:type="paragraph" w:customStyle="1" w:styleId="font5">
    <w:name w:val="font5"/>
    <w:basedOn w:val="Normal"/>
    <w:uiPriority w:val="99"/>
    <w:rsid w:val="008813D9"/>
    <w:pPr>
      <w:spacing w:beforeLines="1" w:afterLines="1"/>
    </w:pPr>
    <w:rPr>
      <w:rFonts w:ascii="Arial" w:hAnsi="Arial"/>
      <w:sz w:val="16"/>
      <w:szCs w:val="16"/>
    </w:rPr>
  </w:style>
  <w:style w:type="paragraph" w:customStyle="1" w:styleId="font6">
    <w:name w:val="font6"/>
    <w:basedOn w:val="Normal"/>
    <w:uiPriority w:val="99"/>
    <w:rsid w:val="008813D9"/>
    <w:pPr>
      <w:spacing w:beforeLines="1" w:afterLines="1"/>
    </w:pPr>
    <w:rPr>
      <w:rFonts w:ascii="Tahoma" w:hAnsi="Tahoma"/>
      <w:b/>
      <w:bCs/>
      <w:color w:val="000000"/>
      <w:sz w:val="16"/>
      <w:szCs w:val="16"/>
    </w:rPr>
  </w:style>
  <w:style w:type="paragraph" w:customStyle="1" w:styleId="font7">
    <w:name w:val="font7"/>
    <w:basedOn w:val="Normal"/>
    <w:uiPriority w:val="99"/>
    <w:rsid w:val="008813D9"/>
    <w:pPr>
      <w:spacing w:beforeLines="1" w:afterLines="1"/>
    </w:pPr>
    <w:rPr>
      <w:rFonts w:ascii="Tahoma" w:hAnsi="Tahoma"/>
      <w:color w:val="000000"/>
      <w:sz w:val="16"/>
      <w:szCs w:val="16"/>
    </w:rPr>
  </w:style>
  <w:style w:type="paragraph" w:customStyle="1" w:styleId="xl65">
    <w:name w:val="xl65"/>
    <w:basedOn w:val="Normal"/>
    <w:uiPriority w:val="99"/>
    <w:rsid w:val="008813D9"/>
    <w:pPr>
      <w:spacing w:beforeLines="1" w:afterLines="1"/>
    </w:pPr>
    <w:rPr>
      <w:rFonts w:ascii="Arial" w:hAnsi="Arial"/>
      <w:b/>
      <w:bCs/>
      <w:sz w:val="20"/>
      <w:szCs w:val="20"/>
    </w:rPr>
  </w:style>
  <w:style w:type="paragraph" w:customStyle="1" w:styleId="xl66">
    <w:name w:val="xl66"/>
    <w:basedOn w:val="Normal"/>
    <w:uiPriority w:val="99"/>
    <w:rsid w:val="008813D9"/>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Arial" w:hAnsi="Arial"/>
      <w:b/>
      <w:bCs/>
      <w:sz w:val="20"/>
      <w:szCs w:val="20"/>
    </w:rPr>
  </w:style>
  <w:style w:type="paragraph" w:customStyle="1" w:styleId="xl67">
    <w:name w:val="xl67"/>
    <w:basedOn w:val="Normal"/>
    <w:uiPriority w:val="99"/>
    <w:rsid w:val="008813D9"/>
    <w:pPr>
      <w:pBdr>
        <w:top w:val="single" w:sz="4" w:space="0" w:color="auto"/>
        <w:left w:val="single" w:sz="4" w:space="0" w:color="auto"/>
        <w:bottom w:val="single" w:sz="4" w:space="0" w:color="auto"/>
        <w:right w:val="single" w:sz="4" w:space="0" w:color="auto"/>
      </w:pBdr>
      <w:spacing w:beforeLines="1" w:afterLines="1"/>
      <w:textAlignment w:val="center"/>
    </w:pPr>
    <w:rPr>
      <w:rFonts w:ascii="Arial" w:hAnsi="Arial"/>
      <w:b/>
      <w:bCs/>
      <w:sz w:val="20"/>
      <w:szCs w:val="20"/>
    </w:rPr>
  </w:style>
  <w:style w:type="paragraph" w:customStyle="1" w:styleId="xl68">
    <w:name w:val="xl68"/>
    <w:basedOn w:val="Normal"/>
    <w:uiPriority w:val="99"/>
    <w:rsid w:val="008813D9"/>
    <w:pPr>
      <w:pBdr>
        <w:top w:val="single" w:sz="4" w:space="0" w:color="auto"/>
        <w:left w:val="single" w:sz="4" w:space="0" w:color="auto"/>
        <w:bottom w:val="single" w:sz="4" w:space="0" w:color="auto"/>
        <w:right w:val="single" w:sz="4" w:space="0" w:color="auto"/>
      </w:pBdr>
      <w:spacing w:beforeLines="1" w:afterLines="1"/>
      <w:textAlignment w:val="center"/>
    </w:pPr>
    <w:rPr>
      <w:rFonts w:ascii="Arial" w:hAnsi="Arial"/>
      <w:b/>
      <w:bCs/>
      <w:sz w:val="20"/>
      <w:szCs w:val="20"/>
    </w:rPr>
  </w:style>
  <w:style w:type="paragraph" w:customStyle="1" w:styleId="xl69">
    <w:name w:val="xl69"/>
    <w:basedOn w:val="Normal"/>
    <w:uiPriority w:val="99"/>
    <w:rsid w:val="008813D9"/>
    <w:pPr>
      <w:pBdr>
        <w:top w:val="single" w:sz="4" w:space="0" w:color="auto"/>
        <w:left w:val="single" w:sz="4" w:space="0" w:color="auto"/>
        <w:bottom w:val="single" w:sz="4" w:space="0" w:color="auto"/>
        <w:right w:val="single" w:sz="4" w:space="0" w:color="auto"/>
      </w:pBdr>
      <w:spacing w:beforeLines="1" w:afterLines="1"/>
      <w:textAlignment w:val="center"/>
    </w:pPr>
    <w:rPr>
      <w:rFonts w:ascii="Times" w:hAnsi="Times"/>
      <w:sz w:val="20"/>
      <w:szCs w:val="20"/>
    </w:rPr>
  </w:style>
  <w:style w:type="paragraph" w:customStyle="1" w:styleId="xl70">
    <w:name w:val="xl70"/>
    <w:basedOn w:val="Normal"/>
    <w:uiPriority w:val="99"/>
    <w:rsid w:val="008813D9"/>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Arial" w:hAnsi="Arial"/>
      <w:b/>
      <w:bCs/>
      <w:sz w:val="20"/>
      <w:szCs w:val="20"/>
    </w:rPr>
  </w:style>
  <w:style w:type="paragraph" w:customStyle="1" w:styleId="xl71">
    <w:name w:val="xl71"/>
    <w:basedOn w:val="Normal"/>
    <w:uiPriority w:val="99"/>
    <w:rsid w:val="008813D9"/>
    <w:pPr>
      <w:pBdr>
        <w:top w:val="single" w:sz="4" w:space="0" w:color="auto"/>
        <w:left w:val="single" w:sz="4" w:space="0" w:color="auto"/>
        <w:bottom w:val="single" w:sz="4" w:space="0" w:color="auto"/>
        <w:right w:val="single" w:sz="4" w:space="0" w:color="auto"/>
      </w:pBdr>
      <w:spacing w:beforeLines="1" w:afterLines="1"/>
    </w:pPr>
    <w:rPr>
      <w:rFonts w:ascii="Arial" w:hAnsi="Arial"/>
      <w:b/>
      <w:bCs/>
      <w:sz w:val="20"/>
      <w:szCs w:val="20"/>
    </w:rPr>
  </w:style>
  <w:style w:type="paragraph" w:customStyle="1" w:styleId="xl72">
    <w:name w:val="xl72"/>
    <w:basedOn w:val="Normal"/>
    <w:uiPriority w:val="99"/>
    <w:rsid w:val="008813D9"/>
    <w:pPr>
      <w:pBdr>
        <w:top w:val="single" w:sz="4" w:space="0" w:color="auto"/>
        <w:left w:val="single" w:sz="4" w:space="0" w:color="auto"/>
        <w:bottom w:val="single" w:sz="4" w:space="0" w:color="auto"/>
        <w:right w:val="single" w:sz="4" w:space="0" w:color="auto"/>
      </w:pBdr>
      <w:spacing w:beforeLines="1" w:afterLines="1"/>
      <w:textAlignment w:val="center"/>
    </w:pPr>
    <w:rPr>
      <w:rFonts w:ascii="Arial" w:hAnsi="Arial"/>
      <w:b/>
      <w:bCs/>
      <w:sz w:val="20"/>
      <w:szCs w:val="20"/>
    </w:rPr>
  </w:style>
  <w:style w:type="paragraph" w:customStyle="1" w:styleId="xl73">
    <w:name w:val="xl73"/>
    <w:basedOn w:val="Normal"/>
    <w:uiPriority w:val="99"/>
    <w:rsid w:val="008813D9"/>
    <w:pPr>
      <w:pBdr>
        <w:bottom w:val="single" w:sz="4" w:space="0" w:color="auto"/>
      </w:pBdr>
      <w:spacing w:beforeLines="1" w:afterLines="1"/>
    </w:pPr>
    <w:rPr>
      <w:rFonts w:ascii="Times" w:hAnsi="Times"/>
      <w:sz w:val="20"/>
      <w:szCs w:val="20"/>
    </w:rPr>
  </w:style>
  <w:style w:type="paragraph" w:customStyle="1" w:styleId="xl74">
    <w:name w:val="xl74"/>
    <w:basedOn w:val="Normal"/>
    <w:uiPriority w:val="99"/>
    <w:rsid w:val="008813D9"/>
    <w:pPr>
      <w:pBdr>
        <w:top w:val="single" w:sz="4" w:space="0" w:color="auto"/>
        <w:left w:val="single" w:sz="4" w:space="0" w:color="auto"/>
        <w:bottom w:val="single" w:sz="4" w:space="0" w:color="auto"/>
        <w:right w:val="single" w:sz="4" w:space="0" w:color="auto"/>
      </w:pBdr>
      <w:spacing w:beforeLines="1" w:afterLines="1"/>
    </w:pPr>
    <w:rPr>
      <w:rFonts w:ascii="Times" w:hAnsi="Times"/>
      <w:sz w:val="20"/>
      <w:szCs w:val="20"/>
    </w:rPr>
  </w:style>
  <w:style w:type="paragraph" w:customStyle="1" w:styleId="xl75">
    <w:name w:val="xl75"/>
    <w:basedOn w:val="Normal"/>
    <w:uiPriority w:val="99"/>
    <w:rsid w:val="008813D9"/>
    <w:pPr>
      <w:pBdr>
        <w:top w:val="single" w:sz="4" w:space="0" w:color="auto"/>
        <w:left w:val="single" w:sz="4" w:space="0" w:color="auto"/>
        <w:bottom w:val="single" w:sz="4" w:space="0" w:color="auto"/>
        <w:right w:val="single" w:sz="4" w:space="0" w:color="auto"/>
      </w:pBdr>
      <w:spacing w:beforeLines="1" w:afterLines="1"/>
    </w:pPr>
    <w:rPr>
      <w:rFonts w:ascii="Times" w:hAnsi="Times"/>
      <w:sz w:val="20"/>
      <w:szCs w:val="20"/>
    </w:rPr>
  </w:style>
  <w:style w:type="paragraph" w:customStyle="1" w:styleId="xl76">
    <w:name w:val="xl76"/>
    <w:basedOn w:val="Normal"/>
    <w:uiPriority w:val="99"/>
    <w:rsid w:val="008813D9"/>
    <w:pPr>
      <w:pBdr>
        <w:top w:val="single" w:sz="4" w:space="0" w:color="auto"/>
        <w:left w:val="single" w:sz="4" w:space="0" w:color="auto"/>
        <w:bottom w:val="single" w:sz="4" w:space="0" w:color="auto"/>
        <w:right w:val="single" w:sz="4" w:space="0" w:color="auto"/>
      </w:pBdr>
      <w:spacing w:beforeLines="1" w:afterLines="1"/>
      <w:textAlignment w:val="center"/>
    </w:pPr>
    <w:rPr>
      <w:rFonts w:ascii="Times" w:hAnsi="Times"/>
      <w:sz w:val="20"/>
      <w:szCs w:val="20"/>
    </w:rPr>
  </w:style>
  <w:style w:type="paragraph" w:customStyle="1" w:styleId="xl77">
    <w:name w:val="xl77"/>
    <w:basedOn w:val="Normal"/>
    <w:uiPriority w:val="99"/>
    <w:rsid w:val="008813D9"/>
    <w:pPr>
      <w:pBdr>
        <w:top w:val="single" w:sz="4" w:space="0" w:color="auto"/>
        <w:left w:val="single" w:sz="4" w:space="0" w:color="auto"/>
        <w:bottom w:val="single" w:sz="4" w:space="0" w:color="auto"/>
        <w:right w:val="single" w:sz="4" w:space="0" w:color="auto"/>
      </w:pBdr>
      <w:spacing w:beforeLines="1" w:afterLines="1"/>
      <w:textAlignment w:val="center"/>
    </w:pPr>
    <w:rPr>
      <w:rFonts w:ascii="Times" w:hAnsi="Times"/>
      <w:sz w:val="20"/>
      <w:szCs w:val="20"/>
    </w:rPr>
  </w:style>
  <w:style w:type="paragraph" w:customStyle="1" w:styleId="xl79">
    <w:name w:val="xl79"/>
    <w:basedOn w:val="Normal"/>
    <w:uiPriority w:val="99"/>
    <w:rsid w:val="008813D9"/>
    <w:pPr>
      <w:pBdr>
        <w:top w:val="single" w:sz="4" w:space="0" w:color="auto"/>
        <w:left w:val="single" w:sz="4" w:space="0" w:color="auto"/>
        <w:bottom w:val="single" w:sz="4" w:space="0" w:color="auto"/>
        <w:right w:val="single" w:sz="4" w:space="0" w:color="auto"/>
      </w:pBdr>
      <w:spacing w:beforeLines="1" w:afterLines="1"/>
    </w:pPr>
    <w:rPr>
      <w:rFonts w:ascii="Arial" w:hAnsi="Arial"/>
      <w:b/>
      <w:bCs/>
      <w:sz w:val="20"/>
      <w:szCs w:val="20"/>
    </w:rPr>
  </w:style>
  <w:style w:type="paragraph" w:customStyle="1" w:styleId="xl80">
    <w:name w:val="xl80"/>
    <w:basedOn w:val="Normal"/>
    <w:uiPriority w:val="99"/>
    <w:rsid w:val="008813D9"/>
    <w:pPr>
      <w:pBdr>
        <w:top w:val="single" w:sz="4" w:space="0" w:color="auto"/>
        <w:left w:val="single" w:sz="4" w:space="0" w:color="auto"/>
        <w:bottom w:val="single" w:sz="4" w:space="0" w:color="auto"/>
        <w:right w:val="single" w:sz="4" w:space="0" w:color="auto"/>
      </w:pBdr>
      <w:shd w:val="clear" w:color="auto" w:fill="FCF305"/>
      <w:spacing w:beforeLines="1" w:afterLines="1"/>
      <w:textAlignment w:val="center"/>
    </w:pPr>
    <w:rPr>
      <w:rFonts w:ascii="Times" w:hAnsi="Times"/>
      <w:sz w:val="20"/>
      <w:szCs w:val="20"/>
    </w:rPr>
  </w:style>
  <w:style w:type="paragraph" w:customStyle="1" w:styleId="xl81">
    <w:name w:val="xl81"/>
    <w:basedOn w:val="Normal"/>
    <w:uiPriority w:val="99"/>
    <w:rsid w:val="008813D9"/>
    <w:pPr>
      <w:pBdr>
        <w:top w:val="single" w:sz="4" w:space="0" w:color="auto"/>
        <w:left w:val="single" w:sz="4" w:space="0" w:color="auto"/>
        <w:bottom w:val="single" w:sz="4" w:space="0" w:color="auto"/>
        <w:right w:val="single" w:sz="4" w:space="0" w:color="auto"/>
      </w:pBdr>
      <w:spacing w:beforeLines="1" w:afterLines="1"/>
    </w:pPr>
    <w:rPr>
      <w:rFonts w:ascii="Arial" w:hAnsi="Arial"/>
      <w:b/>
      <w:bCs/>
      <w:sz w:val="20"/>
      <w:szCs w:val="20"/>
    </w:rPr>
  </w:style>
  <w:style w:type="paragraph" w:customStyle="1" w:styleId="xl82">
    <w:name w:val="xl82"/>
    <w:basedOn w:val="Normal"/>
    <w:uiPriority w:val="99"/>
    <w:rsid w:val="008813D9"/>
    <w:pPr>
      <w:pBdr>
        <w:top w:val="single" w:sz="4" w:space="0" w:color="auto"/>
        <w:left w:val="single" w:sz="4" w:space="0" w:color="auto"/>
        <w:bottom w:val="single" w:sz="4" w:space="0" w:color="auto"/>
        <w:right w:val="single" w:sz="4" w:space="0" w:color="auto"/>
      </w:pBdr>
      <w:shd w:val="clear" w:color="auto" w:fill="CCFFCC"/>
      <w:spacing w:beforeLines="1" w:afterLines="1"/>
      <w:textAlignment w:val="center"/>
    </w:pPr>
    <w:rPr>
      <w:rFonts w:ascii="Times" w:hAnsi="Times"/>
      <w:sz w:val="20"/>
      <w:szCs w:val="20"/>
    </w:rPr>
  </w:style>
  <w:style w:type="paragraph" w:customStyle="1" w:styleId="xl83">
    <w:name w:val="xl83"/>
    <w:basedOn w:val="Normal"/>
    <w:uiPriority w:val="99"/>
    <w:rsid w:val="008813D9"/>
    <w:pPr>
      <w:spacing w:beforeLines="1" w:afterLines="1"/>
    </w:pPr>
    <w:rPr>
      <w:rFonts w:ascii="Times" w:hAnsi="Times"/>
      <w:sz w:val="20"/>
      <w:szCs w:val="20"/>
    </w:rPr>
  </w:style>
  <w:style w:type="paragraph" w:customStyle="1" w:styleId="xl84">
    <w:name w:val="xl84"/>
    <w:basedOn w:val="Normal"/>
    <w:uiPriority w:val="99"/>
    <w:rsid w:val="008813D9"/>
    <w:pPr>
      <w:pBdr>
        <w:top w:val="single" w:sz="4" w:space="0" w:color="auto"/>
        <w:left w:val="single" w:sz="4" w:space="0" w:color="auto"/>
        <w:bottom w:val="single" w:sz="4" w:space="0" w:color="auto"/>
      </w:pBdr>
      <w:spacing w:beforeLines="1" w:afterLines="1"/>
      <w:jc w:val="center"/>
    </w:pPr>
    <w:rPr>
      <w:rFonts w:ascii="Arial" w:hAnsi="Arial"/>
      <w:b/>
      <w:bCs/>
      <w:sz w:val="20"/>
      <w:szCs w:val="20"/>
    </w:rPr>
  </w:style>
  <w:style w:type="paragraph" w:customStyle="1" w:styleId="xl85">
    <w:name w:val="xl85"/>
    <w:basedOn w:val="Normal"/>
    <w:uiPriority w:val="99"/>
    <w:rsid w:val="008813D9"/>
    <w:pPr>
      <w:pBdr>
        <w:top w:val="single" w:sz="4" w:space="0" w:color="auto"/>
        <w:bottom w:val="single" w:sz="4" w:space="0" w:color="auto"/>
      </w:pBdr>
      <w:spacing w:beforeLines="1" w:afterLines="1"/>
      <w:jc w:val="center"/>
    </w:pPr>
    <w:rPr>
      <w:rFonts w:ascii="Arial" w:hAnsi="Arial"/>
      <w:b/>
      <w:bCs/>
      <w:sz w:val="20"/>
      <w:szCs w:val="20"/>
    </w:rPr>
  </w:style>
  <w:style w:type="paragraph" w:customStyle="1" w:styleId="xl86">
    <w:name w:val="xl86"/>
    <w:basedOn w:val="Normal"/>
    <w:uiPriority w:val="99"/>
    <w:rsid w:val="008813D9"/>
    <w:pPr>
      <w:pBdr>
        <w:top w:val="single" w:sz="4" w:space="0" w:color="auto"/>
        <w:bottom w:val="single" w:sz="4" w:space="0" w:color="auto"/>
        <w:right w:val="single" w:sz="4" w:space="0" w:color="auto"/>
      </w:pBdr>
      <w:spacing w:beforeLines="1" w:afterLines="1"/>
      <w:jc w:val="center"/>
    </w:pPr>
    <w:rPr>
      <w:rFonts w:ascii="Arial" w:hAnsi="Arial"/>
      <w:b/>
      <w:bCs/>
      <w:sz w:val="20"/>
      <w:szCs w:val="20"/>
    </w:rPr>
  </w:style>
  <w:style w:type="paragraph" w:customStyle="1" w:styleId="xl26">
    <w:name w:val="xl26"/>
    <w:basedOn w:val="Normal"/>
    <w:uiPriority w:val="99"/>
    <w:rsid w:val="008813D9"/>
    <w:pPr>
      <w:spacing w:beforeLines="1" w:afterLines="1"/>
    </w:pPr>
    <w:rPr>
      <w:rFonts w:ascii="Arial" w:hAnsi="Arial"/>
      <w:b/>
      <w:bCs/>
      <w:sz w:val="20"/>
      <w:szCs w:val="20"/>
    </w:rPr>
  </w:style>
  <w:style w:type="paragraph" w:customStyle="1" w:styleId="xl27">
    <w:name w:val="xl27"/>
    <w:basedOn w:val="Normal"/>
    <w:uiPriority w:val="99"/>
    <w:rsid w:val="008813D9"/>
    <w:pPr>
      <w:spacing w:beforeLines="1" w:afterLines="1"/>
    </w:pPr>
    <w:rPr>
      <w:rFonts w:ascii="Arial" w:hAnsi="Arial"/>
      <w:i/>
      <w:iCs/>
      <w:sz w:val="20"/>
      <w:szCs w:val="20"/>
    </w:rPr>
  </w:style>
  <w:style w:type="paragraph" w:customStyle="1" w:styleId="xl28">
    <w:name w:val="xl28"/>
    <w:basedOn w:val="Normal"/>
    <w:uiPriority w:val="99"/>
    <w:rsid w:val="008813D9"/>
    <w:pPr>
      <w:spacing w:beforeLines="1" w:afterLines="1"/>
    </w:pPr>
    <w:rPr>
      <w:rFonts w:ascii="Arial" w:hAnsi="Arial"/>
      <w:b/>
      <w:bCs/>
      <w:sz w:val="20"/>
      <w:szCs w:val="20"/>
    </w:rPr>
  </w:style>
  <w:style w:type="paragraph" w:customStyle="1" w:styleId="xl29">
    <w:name w:val="xl29"/>
    <w:basedOn w:val="Normal"/>
    <w:uiPriority w:val="99"/>
    <w:rsid w:val="008813D9"/>
    <w:pPr>
      <w:spacing w:beforeLines="1" w:afterLines="1"/>
    </w:pPr>
    <w:rPr>
      <w:rFonts w:ascii="Arial" w:hAnsi="Arial"/>
      <w:b/>
      <w:bCs/>
      <w:sz w:val="20"/>
      <w:szCs w:val="20"/>
    </w:rPr>
  </w:style>
  <w:style w:type="paragraph" w:customStyle="1" w:styleId="xl78">
    <w:name w:val="xl78"/>
    <w:basedOn w:val="Normal"/>
    <w:uiPriority w:val="99"/>
    <w:rsid w:val="008813D9"/>
    <w:pPr>
      <w:pBdr>
        <w:top w:val="single" w:sz="8" w:space="0" w:color="auto"/>
        <w:bottom w:val="single" w:sz="8" w:space="0" w:color="auto"/>
      </w:pBdr>
      <w:shd w:val="clear" w:color="auto" w:fill="FFFFFF"/>
      <w:spacing w:beforeLines="1" w:afterLines="1"/>
    </w:pPr>
    <w:rPr>
      <w:rFonts w:ascii="Times" w:hAnsi="Times"/>
      <w:sz w:val="20"/>
      <w:szCs w:val="20"/>
    </w:rPr>
  </w:style>
  <w:style w:type="paragraph" w:customStyle="1" w:styleId="xl87">
    <w:name w:val="xl87"/>
    <w:basedOn w:val="Normal"/>
    <w:uiPriority w:val="99"/>
    <w:rsid w:val="008813D9"/>
    <w:pPr>
      <w:pBdr>
        <w:right w:val="single" w:sz="8" w:space="0" w:color="auto"/>
      </w:pBdr>
      <w:shd w:val="clear" w:color="auto" w:fill="FFFFFF"/>
      <w:spacing w:beforeLines="1" w:afterLines="1"/>
    </w:pPr>
    <w:rPr>
      <w:rFonts w:ascii="Times" w:hAnsi="Times"/>
      <w:sz w:val="20"/>
      <w:szCs w:val="20"/>
    </w:rPr>
  </w:style>
  <w:style w:type="paragraph" w:customStyle="1" w:styleId="xl88">
    <w:name w:val="xl88"/>
    <w:basedOn w:val="Normal"/>
    <w:uiPriority w:val="99"/>
    <w:rsid w:val="008813D9"/>
    <w:pPr>
      <w:shd w:val="clear" w:color="auto" w:fill="FFFFFF"/>
      <w:spacing w:beforeLines="1" w:afterLines="1"/>
    </w:pPr>
    <w:rPr>
      <w:rFonts w:ascii="Times" w:hAnsi="Times"/>
      <w:sz w:val="20"/>
      <w:szCs w:val="20"/>
    </w:rPr>
  </w:style>
  <w:style w:type="paragraph" w:customStyle="1" w:styleId="xl89">
    <w:name w:val="xl89"/>
    <w:basedOn w:val="Normal"/>
    <w:uiPriority w:val="99"/>
    <w:rsid w:val="008813D9"/>
    <w:pPr>
      <w:pBdr>
        <w:left w:val="single" w:sz="8" w:space="0" w:color="auto"/>
        <w:right w:val="single" w:sz="8" w:space="0" w:color="auto"/>
      </w:pBdr>
      <w:shd w:val="clear" w:color="auto" w:fill="FFFFFF"/>
      <w:spacing w:beforeLines="1" w:afterLines="1"/>
    </w:pPr>
    <w:rPr>
      <w:rFonts w:ascii="Times" w:hAnsi="Times"/>
      <w:sz w:val="20"/>
      <w:szCs w:val="20"/>
    </w:rPr>
  </w:style>
  <w:style w:type="paragraph" w:customStyle="1" w:styleId="xl90">
    <w:name w:val="xl90"/>
    <w:basedOn w:val="Normal"/>
    <w:uiPriority w:val="99"/>
    <w:rsid w:val="008813D9"/>
    <w:pPr>
      <w:shd w:val="clear" w:color="auto" w:fill="FFFFFF"/>
      <w:spacing w:beforeLines="1" w:afterLines="1"/>
    </w:pPr>
    <w:rPr>
      <w:rFonts w:ascii="Times" w:hAnsi="Times"/>
      <w:sz w:val="20"/>
      <w:szCs w:val="20"/>
    </w:rPr>
  </w:style>
  <w:style w:type="paragraph" w:customStyle="1" w:styleId="xl91">
    <w:name w:val="xl91"/>
    <w:basedOn w:val="Normal"/>
    <w:uiPriority w:val="99"/>
    <w:rsid w:val="008813D9"/>
    <w:pPr>
      <w:shd w:val="clear" w:color="auto" w:fill="FFFFFF"/>
      <w:spacing w:beforeLines="1" w:afterLines="1"/>
    </w:pPr>
    <w:rPr>
      <w:rFonts w:ascii="Times" w:hAnsi="Times"/>
      <w:sz w:val="20"/>
      <w:szCs w:val="20"/>
    </w:rPr>
  </w:style>
  <w:style w:type="paragraph" w:customStyle="1" w:styleId="xl92">
    <w:name w:val="xl92"/>
    <w:basedOn w:val="Normal"/>
    <w:uiPriority w:val="99"/>
    <w:rsid w:val="008813D9"/>
    <w:pPr>
      <w:pBdr>
        <w:left w:val="single" w:sz="8" w:space="0" w:color="auto"/>
        <w:right w:val="single" w:sz="8" w:space="0" w:color="auto"/>
      </w:pBdr>
      <w:shd w:val="clear" w:color="auto" w:fill="FFFFFF"/>
      <w:spacing w:beforeLines="1" w:afterLines="1"/>
    </w:pPr>
    <w:rPr>
      <w:rFonts w:ascii="Times" w:hAnsi="Times"/>
      <w:sz w:val="20"/>
      <w:szCs w:val="20"/>
    </w:rPr>
  </w:style>
  <w:style w:type="paragraph" w:customStyle="1" w:styleId="xl93">
    <w:name w:val="xl93"/>
    <w:basedOn w:val="Normal"/>
    <w:uiPriority w:val="99"/>
    <w:rsid w:val="008813D9"/>
    <w:pPr>
      <w:shd w:val="clear" w:color="auto" w:fill="FFFFFF"/>
      <w:spacing w:beforeLines="1" w:afterLines="1"/>
      <w:jc w:val="right"/>
    </w:pPr>
    <w:rPr>
      <w:rFonts w:ascii="Times" w:hAnsi="Times"/>
      <w:sz w:val="20"/>
      <w:szCs w:val="20"/>
    </w:rPr>
  </w:style>
  <w:style w:type="paragraph" w:customStyle="1" w:styleId="xl94">
    <w:name w:val="xl94"/>
    <w:basedOn w:val="Normal"/>
    <w:uiPriority w:val="99"/>
    <w:rsid w:val="008813D9"/>
    <w:pPr>
      <w:pBdr>
        <w:left w:val="single" w:sz="8" w:space="0" w:color="auto"/>
        <w:right w:val="single" w:sz="8" w:space="0" w:color="auto"/>
      </w:pBdr>
      <w:shd w:val="clear" w:color="auto" w:fill="FFFFFF"/>
      <w:spacing w:beforeLines="1" w:afterLines="1"/>
      <w:jc w:val="right"/>
    </w:pPr>
    <w:rPr>
      <w:rFonts w:ascii="Times" w:hAnsi="Times"/>
      <w:sz w:val="20"/>
      <w:szCs w:val="20"/>
    </w:rPr>
  </w:style>
  <w:style w:type="paragraph" w:customStyle="1" w:styleId="xl95">
    <w:name w:val="xl95"/>
    <w:basedOn w:val="Normal"/>
    <w:uiPriority w:val="99"/>
    <w:rsid w:val="008813D9"/>
    <w:pPr>
      <w:pBdr>
        <w:left w:val="single" w:sz="8" w:space="0" w:color="auto"/>
        <w:bottom w:val="single" w:sz="8" w:space="0" w:color="auto"/>
      </w:pBdr>
      <w:shd w:val="clear" w:color="auto" w:fill="FFFFFF"/>
      <w:spacing w:beforeLines="1" w:afterLines="1"/>
    </w:pPr>
    <w:rPr>
      <w:rFonts w:ascii="Times" w:hAnsi="Times"/>
      <w:sz w:val="20"/>
      <w:szCs w:val="20"/>
    </w:rPr>
  </w:style>
  <w:style w:type="paragraph" w:customStyle="1" w:styleId="xl96">
    <w:name w:val="xl96"/>
    <w:basedOn w:val="Normal"/>
    <w:uiPriority w:val="99"/>
    <w:rsid w:val="008813D9"/>
    <w:pPr>
      <w:pBdr>
        <w:bottom w:val="single" w:sz="8" w:space="0" w:color="auto"/>
      </w:pBdr>
      <w:shd w:val="clear" w:color="auto" w:fill="FFFFFF"/>
      <w:spacing w:beforeLines="1" w:afterLines="1"/>
    </w:pPr>
    <w:rPr>
      <w:rFonts w:ascii="Times" w:hAnsi="Times"/>
      <w:sz w:val="20"/>
      <w:szCs w:val="20"/>
    </w:rPr>
  </w:style>
  <w:style w:type="paragraph" w:customStyle="1" w:styleId="xl97">
    <w:name w:val="xl97"/>
    <w:basedOn w:val="Normal"/>
    <w:uiPriority w:val="99"/>
    <w:rsid w:val="008813D9"/>
    <w:pPr>
      <w:pBdr>
        <w:bottom w:val="single" w:sz="8" w:space="0" w:color="auto"/>
        <w:right w:val="single" w:sz="8" w:space="0" w:color="auto"/>
      </w:pBdr>
      <w:shd w:val="clear" w:color="auto" w:fill="FFFFFF"/>
      <w:spacing w:beforeLines="1" w:afterLines="1"/>
    </w:pPr>
    <w:rPr>
      <w:rFonts w:ascii="Times" w:hAnsi="Times"/>
      <w:sz w:val="20"/>
      <w:szCs w:val="20"/>
    </w:rPr>
  </w:style>
  <w:style w:type="paragraph" w:customStyle="1" w:styleId="xl98">
    <w:name w:val="xl98"/>
    <w:basedOn w:val="Normal"/>
    <w:uiPriority w:val="99"/>
    <w:rsid w:val="008813D9"/>
    <w:pPr>
      <w:pBdr>
        <w:bottom w:val="single" w:sz="8" w:space="0" w:color="auto"/>
      </w:pBdr>
      <w:shd w:val="clear" w:color="auto" w:fill="FFFFFF"/>
      <w:spacing w:beforeLines="1" w:afterLines="1"/>
      <w:jc w:val="right"/>
    </w:pPr>
    <w:rPr>
      <w:rFonts w:ascii="Times" w:hAnsi="Times"/>
      <w:sz w:val="20"/>
      <w:szCs w:val="20"/>
    </w:rPr>
  </w:style>
  <w:style w:type="paragraph" w:customStyle="1" w:styleId="xl99">
    <w:name w:val="xl99"/>
    <w:basedOn w:val="Normal"/>
    <w:uiPriority w:val="99"/>
    <w:rsid w:val="008813D9"/>
    <w:pPr>
      <w:pBdr>
        <w:left w:val="single" w:sz="8" w:space="0" w:color="auto"/>
        <w:bottom w:val="single" w:sz="8" w:space="0" w:color="auto"/>
        <w:right w:val="single" w:sz="8" w:space="0" w:color="auto"/>
      </w:pBdr>
      <w:shd w:val="clear" w:color="auto" w:fill="FFFFFF"/>
      <w:spacing w:beforeLines="1" w:afterLines="1"/>
      <w:jc w:val="right"/>
    </w:pPr>
    <w:rPr>
      <w:rFonts w:ascii="Times" w:hAnsi="Times"/>
      <w:sz w:val="20"/>
      <w:szCs w:val="20"/>
    </w:rPr>
  </w:style>
  <w:style w:type="paragraph" w:customStyle="1" w:styleId="xl100">
    <w:name w:val="xl100"/>
    <w:basedOn w:val="Normal"/>
    <w:uiPriority w:val="99"/>
    <w:rsid w:val="008813D9"/>
    <w:pPr>
      <w:pBdr>
        <w:top w:val="single" w:sz="8" w:space="0" w:color="auto"/>
      </w:pBdr>
      <w:shd w:val="clear" w:color="auto" w:fill="FFFFFF"/>
      <w:spacing w:beforeLines="1" w:afterLines="1"/>
    </w:pPr>
    <w:rPr>
      <w:rFonts w:ascii="Times" w:hAnsi="Times"/>
      <w:sz w:val="20"/>
      <w:szCs w:val="20"/>
    </w:rPr>
  </w:style>
  <w:style w:type="paragraph" w:customStyle="1" w:styleId="xl101">
    <w:name w:val="xl101"/>
    <w:basedOn w:val="Normal"/>
    <w:uiPriority w:val="99"/>
    <w:rsid w:val="008813D9"/>
    <w:pPr>
      <w:pBdr>
        <w:top w:val="single" w:sz="8" w:space="0" w:color="auto"/>
        <w:right w:val="single" w:sz="8" w:space="0" w:color="auto"/>
      </w:pBdr>
      <w:shd w:val="clear" w:color="auto" w:fill="FFFFFF"/>
      <w:spacing w:beforeLines="1" w:afterLines="1"/>
    </w:pPr>
    <w:rPr>
      <w:rFonts w:ascii="Times" w:hAnsi="Times"/>
      <w:sz w:val="20"/>
      <w:szCs w:val="20"/>
    </w:rPr>
  </w:style>
  <w:style w:type="paragraph" w:customStyle="1" w:styleId="xl102">
    <w:name w:val="xl102"/>
    <w:basedOn w:val="Normal"/>
    <w:uiPriority w:val="99"/>
    <w:rsid w:val="008813D9"/>
    <w:pPr>
      <w:shd w:val="clear" w:color="auto" w:fill="FFFFFF"/>
      <w:spacing w:beforeLines="1" w:afterLines="1"/>
    </w:pPr>
    <w:rPr>
      <w:rFonts w:ascii="Times" w:hAnsi="Times"/>
      <w:sz w:val="20"/>
      <w:szCs w:val="20"/>
    </w:rPr>
  </w:style>
  <w:style w:type="paragraph" w:customStyle="1" w:styleId="xl103">
    <w:name w:val="xl103"/>
    <w:basedOn w:val="Normal"/>
    <w:uiPriority w:val="99"/>
    <w:rsid w:val="008813D9"/>
    <w:pPr>
      <w:pBdr>
        <w:right w:val="single" w:sz="8" w:space="0" w:color="auto"/>
      </w:pBdr>
      <w:shd w:val="clear" w:color="auto" w:fill="FFFFFF"/>
      <w:spacing w:beforeLines="1" w:afterLines="1"/>
    </w:pPr>
    <w:rPr>
      <w:rFonts w:ascii="Times" w:hAnsi="Times"/>
      <w:sz w:val="20"/>
      <w:szCs w:val="20"/>
    </w:rPr>
  </w:style>
  <w:style w:type="paragraph" w:customStyle="1" w:styleId="xl104">
    <w:name w:val="xl104"/>
    <w:basedOn w:val="Normal"/>
    <w:uiPriority w:val="99"/>
    <w:rsid w:val="008813D9"/>
    <w:pPr>
      <w:pBdr>
        <w:bottom w:val="single" w:sz="8" w:space="0" w:color="auto"/>
      </w:pBdr>
      <w:shd w:val="clear" w:color="auto" w:fill="FFFFFF"/>
      <w:spacing w:beforeLines="1" w:afterLines="1"/>
    </w:pPr>
    <w:rPr>
      <w:rFonts w:ascii="Times" w:hAnsi="Times"/>
      <w:sz w:val="20"/>
      <w:szCs w:val="20"/>
    </w:rPr>
  </w:style>
  <w:style w:type="paragraph" w:customStyle="1" w:styleId="xl105">
    <w:name w:val="xl105"/>
    <w:basedOn w:val="Normal"/>
    <w:uiPriority w:val="99"/>
    <w:rsid w:val="008813D9"/>
    <w:pPr>
      <w:pBdr>
        <w:bottom w:val="single" w:sz="8" w:space="0" w:color="auto"/>
      </w:pBdr>
      <w:shd w:val="clear" w:color="auto" w:fill="FFFFFF"/>
      <w:spacing w:beforeLines="1" w:afterLines="1"/>
    </w:pPr>
    <w:rPr>
      <w:rFonts w:ascii="Times" w:hAnsi="Times"/>
      <w:sz w:val="20"/>
      <w:szCs w:val="20"/>
    </w:rPr>
  </w:style>
  <w:style w:type="paragraph" w:customStyle="1" w:styleId="xl106">
    <w:name w:val="xl106"/>
    <w:basedOn w:val="Normal"/>
    <w:uiPriority w:val="99"/>
    <w:rsid w:val="008813D9"/>
    <w:pPr>
      <w:pBdr>
        <w:bottom w:val="single" w:sz="8" w:space="0" w:color="auto"/>
        <w:right w:val="single" w:sz="8" w:space="0" w:color="auto"/>
      </w:pBdr>
      <w:shd w:val="clear" w:color="auto" w:fill="FFFFFF"/>
      <w:spacing w:beforeLines="1" w:afterLines="1"/>
    </w:pPr>
    <w:rPr>
      <w:rFonts w:ascii="Times" w:hAnsi="Times"/>
      <w:sz w:val="20"/>
      <w:szCs w:val="20"/>
    </w:rPr>
  </w:style>
  <w:style w:type="paragraph" w:customStyle="1" w:styleId="xl107">
    <w:name w:val="xl107"/>
    <w:basedOn w:val="Normal"/>
    <w:uiPriority w:val="99"/>
    <w:rsid w:val="008813D9"/>
    <w:pPr>
      <w:pBdr>
        <w:top w:val="single" w:sz="8" w:space="0" w:color="auto"/>
        <w:left w:val="single" w:sz="8" w:space="0" w:color="auto"/>
        <w:bottom w:val="single" w:sz="8" w:space="0" w:color="auto"/>
      </w:pBdr>
      <w:shd w:val="clear" w:color="auto" w:fill="FFFFFF"/>
      <w:spacing w:beforeLines="1" w:afterLines="1"/>
    </w:pPr>
    <w:rPr>
      <w:rFonts w:ascii="Times" w:hAnsi="Times"/>
      <w:sz w:val="20"/>
      <w:szCs w:val="20"/>
    </w:rPr>
  </w:style>
  <w:style w:type="paragraph" w:customStyle="1" w:styleId="xl108">
    <w:name w:val="xl108"/>
    <w:basedOn w:val="Normal"/>
    <w:uiPriority w:val="99"/>
    <w:rsid w:val="008813D9"/>
    <w:pPr>
      <w:pBdr>
        <w:top w:val="single" w:sz="8" w:space="0" w:color="auto"/>
        <w:bottom w:val="single" w:sz="8" w:space="0" w:color="auto"/>
      </w:pBdr>
      <w:shd w:val="clear" w:color="auto" w:fill="FFFFFF"/>
      <w:spacing w:beforeLines="1" w:afterLines="1"/>
    </w:pPr>
    <w:rPr>
      <w:rFonts w:ascii="Times" w:hAnsi="Times"/>
      <w:sz w:val="20"/>
      <w:szCs w:val="20"/>
    </w:rPr>
  </w:style>
  <w:style w:type="paragraph" w:customStyle="1" w:styleId="xl109">
    <w:name w:val="xl109"/>
    <w:basedOn w:val="Normal"/>
    <w:uiPriority w:val="99"/>
    <w:rsid w:val="008813D9"/>
    <w:pPr>
      <w:pBdr>
        <w:top w:val="single" w:sz="8" w:space="0" w:color="auto"/>
        <w:left w:val="dashed" w:sz="4" w:space="0" w:color="auto"/>
        <w:bottom w:val="single" w:sz="8" w:space="0" w:color="auto"/>
        <w:right w:val="dashed" w:sz="4" w:space="0" w:color="auto"/>
      </w:pBdr>
      <w:shd w:val="clear" w:color="auto" w:fill="FFFFFF"/>
      <w:spacing w:beforeLines="1" w:afterLines="1"/>
    </w:pPr>
    <w:rPr>
      <w:rFonts w:ascii="Times" w:hAnsi="Times"/>
      <w:i/>
      <w:iCs/>
      <w:sz w:val="20"/>
      <w:szCs w:val="20"/>
    </w:rPr>
  </w:style>
  <w:style w:type="paragraph" w:customStyle="1" w:styleId="xl110">
    <w:name w:val="xl110"/>
    <w:basedOn w:val="Normal"/>
    <w:uiPriority w:val="99"/>
    <w:rsid w:val="008813D9"/>
    <w:pPr>
      <w:pBdr>
        <w:top w:val="single" w:sz="8" w:space="0" w:color="auto"/>
        <w:bottom w:val="single" w:sz="8" w:space="0" w:color="auto"/>
        <w:right w:val="single" w:sz="8" w:space="0" w:color="auto"/>
      </w:pBdr>
      <w:shd w:val="clear" w:color="auto" w:fill="FFFFFF"/>
      <w:spacing w:beforeLines="1" w:afterLines="1"/>
    </w:pPr>
    <w:rPr>
      <w:rFonts w:ascii="Times" w:hAnsi="Times"/>
      <w:sz w:val="20"/>
      <w:szCs w:val="20"/>
    </w:rPr>
  </w:style>
  <w:style w:type="paragraph" w:customStyle="1" w:styleId="xl111">
    <w:name w:val="xl111"/>
    <w:basedOn w:val="Normal"/>
    <w:uiPriority w:val="99"/>
    <w:rsid w:val="008813D9"/>
    <w:pPr>
      <w:pBdr>
        <w:top w:val="single" w:sz="8" w:space="0" w:color="auto"/>
      </w:pBdr>
      <w:shd w:val="clear" w:color="auto" w:fill="FFFFFF"/>
      <w:spacing w:beforeLines="1" w:afterLines="1"/>
      <w:jc w:val="center"/>
    </w:pPr>
    <w:rPr>
      <w:rFonts w:ascii="Times" w:hAnsi="Times"/>
      <w:sz w:val="20"/>
      <w:szCs w:val="20"/>
    </w:rPr>
  </w:style>
  <w:style w:type="paragraph" w:customStyle="1" w:styleId="xl112">
    <w:name w:val="xl112"/>
    <w:basedOn w:val="Normal"/>
    <w:uiPriority w:val="99"/>
    <w:rsid w:val="008813D9"/>
    <w:pPr>
      <w:pBdr>
        <w:top w:val="single" w:sz="8" w:space="0" w:color="auto"/>
      </w:pBdr>
      <w:shd w:val="clear" w:color="969696" w:fill="FFFFFF"/>
      <w:spacing w:beforeLines="1" w:afterLines="1"/>
      <w:jc w:val="center"/>
    </w:pPr>
    <w:rPr>
      <w:rFonts w:ascii="Times" w:hAnsi="Times"/>
      <w:sz w:val="20"/>
      <w:szCs w:val="20"/>
    </w:rPr>
  </w:style>
  <w:style w:type="paragraph" w:customStyle="1" w:styleId="xl113">
    <w:name w:val="xl113"/>
    <w:basedOn w:val="Normal"/>
    <w:uiPriority w:val="99"/>
    <w:rsid w:val="008813D9"/>
    <w:pPr>
      <w:pBdr>
        <w:top w:val="single" w:sz="8" w:space="0" w:color="auto"/>
        <w:left w:val="single" w:sz="8" w:space="0" w:color="auto"/>
        <w:right w:val="single" w:sz="8" w:space="0" w:color="auto"/>
      </w:pBdr>
      <w:shd w:val="clear" w:color="969696" w:fill="FFFFFF"/>
      <w:spacing w:beforeLines="1" w:afterLines="1"/>
      <w:jc w:val="center"/>
    </w:pPr>
    <w:rPr>
      <w:rFonts w:ascii="Times" w:hAnsi="Times"/>
      <w:sz w:val="20"/>
      <w:szCs w:val="20"/>
    </w:rPr>
  </w:style>
  <w:style w:type="paragraph" w:customStyle="1" w:styleId="xl114">
    <w:name w:val="xl114"/>
    <w:basedOn w:val="Normal"/>
    <w:uiPriority w:val="99"/>
    <w:rsid w:val="008813D9"/>
    <w:pPr>
      <w:shd w:val="clear" w:color="969696" w:fill="FFFFFF"/>
      <w:spacing w:beforeLines="1" w:afterLines="1"/>
      <w:jc w:val="center"/>
    </w:pPr>
    <w:rPr>
      <w:rFonts w:ascii="Times" w:hAnsi="Times"/>
      <w:sz w:val="20"/>
      <w:szCs w:val="20"/>
    </w:rPr>
  </w:style>
  <w:style w:type="paragraph" w:customStyle="1" w:styleId="xl115">
    <w:name w:val="xl115"/>
    <w:basedOn w:val="Normal"/>
    <w:uiPriority w:val="99"/>
    <w:rsid w:val="008813D9"/>
    <w:pPr>
      <w:shd w:val="clear" w:color="auto" w:fill="FFFFFF"/>
      <w:spacing w:beforeLines="1" w:afterLines="1"/>
      <w:jc w:val="center"/>
    </w:pPr>
    <w:rPr>
      <w:rFonts w:ascii="Times" w:hAnsi="Times"/>
      <w:sz w:val="20"/>
      <w:szCs w:val="20"/>
    </w:rPr>
  </w:style>
  <w:style w:type="paragraph" w:customStyle="1" w:styleId="xl116">
    <w:name w:val="xl116"/>
    <w:basedOn w:val="Normal"/>
    <w:uiPriority w:val="99"/>
    <w:rsid w:val="008813D9"/>
    <w:pPr>
      <w:shd w:val="clear" w:color="auto" w:fill="808080"/>
      <w:spacing w:beforeLines="1" w:afterLines="1"/>
      <w:jc w:val="center"/>
    </w:pPr>
    <w:rPr>
      <w:rFonts w:ascii="Times" w:hAnsi="Times"/>
      <w:sz w:val="20"/>
      <w:szCs w:val="20"/>
    </w:rPr>
  </w:style>
  <w:style w:type="paragraph" w:customStyle="1" w:styleId="xl117">
    <w:name w:val="xl117"/>
    <w:basedOn w:val="Normal"/>
    <w:uiPriority w:val="99"/>
    <w:rsid w:val="008813D9"/>
    <w:pPr>
      <w:pBdr>
        <w:left w:val="single" w:sz="8" w:space="0" w:color="auto"/>
        <w:right w:val="single" w:sz="8" w:space="0" w:color="auto"/>
      </w:pBdr>
      <w:shd w:val="clear" w:color="auto" w:fill="FFFFFF"/>
      <w:spacing w:beforeLines="1" w:afterLines="1"/>
      <w:jc w:val="center"/>
    </w:pPr>
    <w:rPr>
      <w:rFonts w:ascii="Times" w:hAnsi="Times"/>
      <w:sz w:val="20"/>
      <w:szCs w:val="20"/>
    </w:rPr>
  </w:style>
  <w:style w:type="paragraph" w:customStyle="1" w:styleId="xl118">
    <w:name w:val="xl118"/>
    <w:basedOn w:val="Normal"/>
    <w:uiPriority w:val="99"/>
    <w:rsid w:val="008813D9"/>
    <w:pPr>
      <w:pBdr>
        <w:left w:val="single" w:sz="8" w:space="0" w:color="auto"/>
        <w:right w:val="single" w:sz="8" w:space="0" w:color="auto"/>
      </w:pBdr>
      <w:shd w:val="clear" w:color="969696" w:fill="FFFFFF"/>
      <w:spacing w:beforeLines="1" w:afterLines="1"/>
      <w:jc w:val="center"/>
    </w:pPr>
    <w:rPr>
      <w:rFonts w:ascii="Times" w:hAnsi="Times"/>
      <w:sz w:val="20"/>
      <w:szCs w:val="20"/>
    </w:rPr>
  </w:style>
  <w:style w:type="paragraph" w:customStyle="1" w:styleId="xl119">
    <w:name w:val="xl119"/>
    <w:basedOn w:val="Normal"/>
    <w:uiPriority w:val="99"/>
    <w:rsid w:val="008813D9"/>
    <w:pPr>
      <w:pBdr>
        <w:left w:val="single" w:sz="8" w:space="0" w:color="auto"/>
        <w:bottom w:val="single" w:sz="8" w:space="0" w:color="auto"/>
        <w:right w:val="single" w:sz="8" w:space="0" w:color="auto"/>
      </w:pBdr>
      <w:shd w:val="clear" w:color="auto" w:fill="FFFFFF"/>
      <w:spacing w:beforeLines="1" w:afterLines="1"/>
      <w:jc w:val="center"/>
    </w:pPr>
    <w:rPr>
      <w:rFonts w:ascii="Times" w:hAnsi="Times"/>
      <w:sz w:val="20"/>
      <w:szCs w:val="20"/>
    </w:rPr>
  </w:style>
  <w:style w:type="paragraph" w:customStyle="1" w:styleId="xl120">
    <w:name w:val="xl120"/>
    <w:basedOn w:val="Normal"/>
    <w:uiPriority w:val="99"/>
    <w:rsid w:val="008813D9"/>
    <w:pPr>
      <w:shd w:val="clear" w:color="auto" w:fill="FCF305"/>
      <w:spacing w:beforeLines="1" w:afterLines="1"/>
      <w:jc w:val="center"/>
    </w:pPr>
    <w:rPr>
      <w:rFonts w:ascii="Times" w:hAnsi="Times"/>
      <w:sz w:val="20"/>
      <w:szCs w:val="20"/>
    </w:rPr>
  </w:style>
  <w:style w:type="paragraph" w:customStyle="1" w:styleId="xl121">
    <w:name w:val="xl121"/>
    <w:basedOn w:val="Normal"/>
    <w:uiPriority w:val="99"/>
    <w:rsid w:val="008813D9"/>
    <w:pPr>
      <w:shd w:val="clear" w:color="auto" w:fill="DD0806"/>
      <w:spacing w:beforeLines="1" w:afterLines="1"/>
      <w:jc w:val="center"/>
    </w:pPr>
    <w:rPr>
      <w:rFonts w:ascii="Times" w:hAnsi="Times"/>
      <w:sz w:val="20"/>
      <w:szCs w:val="20"/>
    </w:rPr>
  </w:style>
  <w:style w:type="paragraph" w:customStyle="1" w:styleId="xl122">
    <w:name w:val="xl122"/>
    <w:basedOn w:val="Normal"/>
    <w:uiPriority w:val="99"/>
    <w:rsid w:val="008813D9"/>
    <w:pPr>
      <w:pBdr>
        <w:bottom w:val="single" w:sz="8" w:space="0" w:color="auto"/>
      </w:pBdr>
      <w:shd w:val="clear" w:color="auto" w:fill="DD0806"/>
      <w:spacing w:beforeLines="1" w:afterLines="1"/>
      <w:jc w:val="center"/>
    </w:pPr>
    <w:rPr>
      <w:rFonts w:ascii="Times" w:hAnsi="Times"/>
      <w:sz w:val="20"/>
      <w:szCs w:val="20"/>
    </w:rPr>
  </w:style>
  <w:style w:type="paragraph" w:customStyle="1" w:styleId="xl123">
    <w:name w:val="xl123"/>
    <w:basedOn w:val="Normal"/>
    <w:uiPriority w:val="99"/>
    <w:rsid w:val="008813D9"/>
    <w:pPr>
      <w:shd w:val="clear" w:color="969696" w:fill="1FB714"/>
      <w:spacing w:beforeLines="1" w:afterLines="1"/>
      <w:jc w:val="center"/>
    </w:pPr>
    <w:rPr>
      <w:rFonts w:ascii="Times" w:hAnsi="Times"/>
      <w:sz w:val="20"/>
      <w:szCs w:val="20"/>
    </w:rPr>
  </w:style>
  <w:style w:type="paragraph" w:customStyle="1" w:styleId="xl124">
    <w:name w:val="xl124"/>
    <w:basedOn w:val="Normal"/>
    <w:uiPriority w:val="99"/>
    <w:rsid w:val="008813D9"/>
    <w:pPr>
      <w:shd w:val="clear" w:color="auto" w:fill="FF9900"/>
      <w:spacing w:beforeLines="1" w:afterLines="1"/>
      <w:jc w:val="center"/>
    </w:pPr>
    <w:rPr>
      <w:rFonts w:ascii="Times" w:hAnsi="Times"/>
      <w:sz w:val="20"/>
      <w:szCs w:val="20"/>
    </w:rPr>
  </w:style>
  <w:style w:type="paragraph" w:customStyle="1" w:styleId="xl125">
    <w:name w:val="xl125"/>
    <w:basedOn w:val="Normal"/>
    <w:uiPriority w:val="99"/>
    <w:rsid w:val="008813D9"/>
    <w:pPr>
      <w:pBdr>
        <w:top w:val="single" w:sz="8" w:space="0" w:color="auto"/>
      </w:pBdr>
      <w:shd w:val="clear" w:color="auto" w:fill="DD0806"/>
      <w:spacing w:beforeLines="1" w:afterLines="1"/>
      <w:jc w:val="center"/>
    </w:pPr>
    <w:rPr>
      <w:rFonts w:ascii="Times" w:hAnsi="Times"/>
      <w:sz w:val="20"/>
      <w:szCs w:val="20"/>
    </w:rPr>
  </w:style>
  <w:style w:type="paragraph" w:customStyle="1" w:styleId="xl126">
    <w:name w:val="xl126"/>
    <w:basedOn w:val="Normal"/>
    <w:uiPriority w:val="99"/>
    <w:rsid w:val="008813D9"/>
    <w:pPr>
      <w:shd w:val="clear" w:color="969696" w:fill="FF9900"/>
      <w:spacing w:beforeLines="1" w:afterLines="1"/>
      <w:jc w:val="center"/>
    </w:pPr>
    <w:rPr>
      <w:rFonts w:ascii="Times" w:hAnsi="Times"/>
      <w:sz w:val="20"/>
      <w:szCs w:val="20"/>
    </w:rPr>
  </w:style>
  <w:style w:type="paragraph" w:customStyle="1" w:styleId="xl127">
    <w:name w:val="xl127"/>
    <w:basedOn w:val="Normal"/>
    <w:uiPriority w:val="99"/>
    <w:rsid w:val="008813D9"/>
    <w:pPr>
      <w:pBdr>
        <w:bottom w:val="single" w:sz="8" w:space="0" w:color="auto"/>
      </w:pBdr>
      <w:shd w:val="clear" w:color="auto" w:fill="FF9900"/>
      <w:spacing w:beforeLines="1" w:afterLines="1"/>
      <w:jc w:val="center"/>
    </w:pPr>
    <w:rPr>
      <w:rFonts w:ascii="Times" w:hAnsi="Times"/>
      <w:sz w:val="20"/>
      <w:szCs w:val="20"/>
    </w:rPr>
  </w:style>
  <w:style w:type="paragraph" w:customStyle="1" w:styleId="xl128">
    <w:name w:val="xl128"/>
    <w:basedOn w:val="Normal"/>
    <w:uiPriority w:val="99"/>
    <w:rsid w:val="008813D9"/>
    <w:pPr>
      <w:shd w:val="clear" w:color="auto" w:fill="1FB714"/>
      <w:spacing w:beforeLines="1" w:afterLines="1"/>
      <w:jc w:val="center"/>
    </w:pPr>
    <w:rPr>
      <w:rFonts w:ascii="Times" w:hAnsi="Times"/>
      <w:sz w:val="20"/>
      <w:szCs w:val="20"/>
    </w:rPr>
  </w:style>
  <w:style w:type="paragraph" w:customStyle="1" w:styleId="xl129">
    <w:name w:val="xl129"/>
    <w:basedOn w:val="Normal"/>
    <w:uiPriority w:val="99"/>
    <w:rsid w:val="008813D9"/>
    <w:pPr>
      <w:pBdr>
        <w:bottom w:val="single" w:sz="8" w:space="0" w:color="auto"/>
      </w:pBdr>
      <w:shd w:val="clear" w:color="auto" w:fill="1FB714"/>
      <w:spacing w:beforeLines="1" w:afterLines="1"/>
      <w:jc w:val="center"/>
    </w:pPr>
    <w:rPr>
      <w:rFonts w:ascii="Times" w:hAnsi="Times"/>
      <w:sz w:val="20"/>
      <w:szCs w:val="20"/>
    </w:rPr>
  </w:style>
  <w:style w:type="paragraph" w:customStyle="1" w:styleId="xl130">
    <w:name w:val="xl130"/>
    <w:basedOn w:val="Normal"/>
    <w:uiPriority w:val="99"/>
    <w:rsid w:val="008813D9"/>
    <w:pPr>
      <w:pBdr>
        <w:bottom w:val="single" w:sz="8" w:space="0" w:color="auto"/>
      </w:pBdr>
      <w:shd w:val="clear" w:color="969696" w:fill="1FB714"/>
      <w:spacing w:beforeLines="1" w:afterLines="1"/>
      <w:jc w:val="center"/>
    </w:pPr>
    <w:rPr>
      <w:rFonts w:ascii="Times" w:hAnsi="Times"/>
      <w:sz w:val="20"/>
      <w:szCs w:val="20"/>
    </w:rPr>
  </w:style>
  <w:style w:type="paragraph" w:customStyle="1" w:styleId="xl131">
    <w:name w:val="xl131"/>
    <w:basedOn w:val="Normal"/>
    <w:uiPriority w:val="99"/>
    <w:rsid w:val="008813D9"/>
    <w:pPr>
      <w:pBdr>
        <w:top w:val="single" w:sz="8" w:space="0" w:color="auto"/>
      </w:pBdr>
      <w:shd w:val="clear" w:color="969696" w:fill="FF9900"/>
      <w:spacing w:beforeLines="1" w:afterLines="1"/>
      <w:jc w:val="center"/>
    </w:pPr>
    <w:rPr>
      <w:rFonts w:ascii="Times" w:hAnsi="Times"/>
      <w:sz w:val="20"/>
      <w:szCs w:val="20"/>
    </w:rPr>
  </w:style>
  <w:style w:type="paragraph" w:customStyle="1" w:styleId="xl132">
    <w:name w:val="xl132"/>
    <w:basedOn w:val="Normal"/>
    <w:uiPriority w:val="99"/>
    <w:rsid w:val="008813D9"/>
    <w:pPr>
      <w:pBdr>
        <w:top w:val="single" w:sz="8" w:space="0" w:color="auto"/>
      </w:pBdr>
      <w:shd w:val="clear" w:color="969696" w:fill="1FB714"/>
      <w:spacing w:beforeLines="1" w:afterLines="1"/>
      <w:jc w:val="center"/>
    </w:pPr>
    <w:rPr>
      <w:rFonts w:ascii="Times" w:hAnsi="Times"/>
      <w:sz w:val="20"/>
      <w:szCs w:val="20"/>
    </w:rPr>
  </w:style>
  <w:style w:type="paragraph" w:customStyle="1" w:styleId="xl133">
    <w:name w:val="xl133"/>
    <w:basedOn w:val="Normal"/>
    <w:uiPriority w:val="99"/>
    <w:rsid w:val="008813D9"/>
    <w:pPr>
      <w:pBdr>
        <w:bottom w:val="single" w:sz="8" w:space="0" w:color="auto"/>
      </w:pBdr>
      <w:shd w:val="clear" w:color="auto" w:fill="FCF305"/>
      <w:spacing w:beforeLines="1" w:afterLines="1"/>
      <w:jc w:val="center"/>
    </w:pPr>
    <w:rPr>
      <w:rFonts w:ascii="Times" w:hAnsi="Times"/>
      <w:sz w:val="20"/>
      <w:szCs w:val="20"/>
    </w:rPr>
  </w:style>
  <w:style w:type="paragraph" w:customStyle="1" w:styleId="xl134">
    <w:name w:val="xl134"/>
    <w:basedOn w:val="Normal"/>
    <w:uiPriority w:val="99"/>
    <w:rsid w:val="008813D9"/>
    <w:pPr>
      <w:shd w:val="clear" w:color="969696" w:fill="DD0806"/>
      <w:spacing w:beforeLines="1" w:afterLines="1"/>
      <w:jc w:val="center"/>
    </w:pPr>
    <w:rPr>
      <w:rFonts w:ascii="Times" w:hAnsi="Times"/>
      <w:sz w:val="20"/>
      <w:szCs w:val="20"/>
    </w:rPr>
  </w:style>
  <w:style w:type="paragraph" w:customStyle="1" w:styleId="xl135">
    <w:name w:val="xl135"/>
    <w:basedOn w:val="Normal"/>
    <w:uiPriority w:val="99"/>
    <w:rsid w:val="008813D9"/>
    <w:pPr>
      <w:pBdr>
        <w:top w:val="single" w:sz="8" w:space="0" w:color="auto"/>
      </w:pBdr>
      <w:shd w:val="clear" w:color="969696" w:fill="DD0806"/>
      <w:spacing w:beforeLines="1" w:afterLines="1"/>
      <w:jc w:val="center"/>
    </w:pPr>
    <w:rPr>
      <w:rFonts w:ascii="Times" w:hAnsi="Times"/>
      <w:sz w:val="20"/>
      <w:szCs w:val="20"/>
    </w:rPr>
  </w:style>
  <w:style w:type="paragraph" w:customStyle="1" w:styleId="xl136">
    <w:name w:val="xl136"/>
    <w:basedOn w:val="Normal"/>
    <w:uiPriority w:val="99"/>
    <w:rsid w:val="008813D9"/>
    <w:pPr>
      <w:shd w:val="clear" w:color="969696" w:fill="FCF305"/>
      <w:spacing w:beforeLines="1" w:afterLines="1"/>
      <w:jc w:val="center"/>
    </w:pPr>
    <w:rPr>
      <w:rFonts w:ascii="Times" w:hAnsi="Times"/>
      <w:sz w:val="20"/>
      <w:szCs w:val="20"/>
    </w:rPr>
  </w:style>
  <w:style w:type="paragraph" w:customStyle="1" w:styleId="xl137">
    <w:name w:val="xl137"/>
    <w:basedOn w:val="Normal"/>
    <w:uiPriority w:val="99"/>
    <w:rsid w:val="008813D9"/>
    <w:pPr>
      <w:pBdr>
        <w:top w:val="single" w:sz="8" w:space="0" w:color="auto"/>
      </w:pBdr>
      <w:shd w:val="clear" w:color="969696" w:fill="FCF305"/>
      <w:spacing w:beforeLines="1" w:afterLines="1"/>
      <w:jc w:val="center"/>
    </w:pPr>
    <w:rPr>
      <w:rFonts w:ascii="Times" w:hAnsi="Times"/>
      <w:sz w:val="20"/>
      <w:szCs w:val="20"/>
    </w:rPr>
  </w:style>
  <w:style w:type="paragraph" w:customStyle="1" w:styleId="xl138">
    <w:name w:val="xl138"/>
    <w:basedOn w:val="Normal"/>
    <w:uiPriority w:val="99"/>
    <w:rsid w:val="008813D9"/>
    <w:pPr>
      <w:pBdr>
        <w:left w:val="single" w:sz="8" w:space="0" w:color="auto"/>
      </w:pBdr>
      <w:shd w:val="clear" w:color="auto" w:fill="FFFFFF"/>
      <w:spacing w:beforeLines="1" w:afterLines="1"/>
    </w:pPr>
    <w:rPr>
      <w:rFonts w:ascii="Times" w:hAnsi="Times"/>
      <w:sz w:val="20"/>
      <w:szCs w:val="20"/>
    </w:rPr>
  </w:style>
  <w:style w:type="paragraph" w:customStyle="1" w:styleId="xl139">
    <w:name w:val="xl139"/>
    <w:basedOn w:val="Normal"/>
    <w:uiPriority w:val="99"/>
    <w:rsid w:val="008813D9"/>
    <w:pPr>
      <w:pBdr>
        <w:right w:val="single" w:sz="8" w:space="0" w:color="auto"/>
      </w:pBdr>
      <w:spacing w:beforeLines="1" w:afterLines="1"/>
    </w:pPr>
    <w:rPr>
      <w:rFonts w:ascii="Times" w:hAnsi="Times"/>
      <w:sz w:val="20"/>
      <w:szCs w:val="20"/>
    </w:rPr>
  </w:style>
  <w:style w:type="character" w:styleId="CommentReference">
    <w:name w:val="annotation reference"/>
    <w:basedOn w:val="DefaultParagraphFont"/>
    <w:uiPriority w:val="99"/>
    <w:rsid w:val="008813D9"/>
    <w:rPr>
      <w:rFonts w:cs="Times New Roman"/>
      <w:sz w:val="18"/>
      <w:szCs w:val="18"/>
    </w:rPr>
  </w:style>
  <w:style w:type="paragraph" w:styleId="CommentText">
    <w:name w:val="annotation text"/>
    <w:basedOn w:val="Normal"/>
    <w:link w:val="CommentTextChar"/>
    <w:uiPriority w:val="99"/>
    <w:rsid w:val="008813D9"/>
  </w:style>
  <w:style w:type="character" w:customStyle="1" w:styleId="CommentTextChar">
    <w:name w:val="Comment Text Char"/>
    <w:basedOn w:val="DefaultParagraphFont"/>
    <w:link w:val="CommentText"/>
    <w:uiPriority w:val="99"/>
    <w:locked/>
    <w:rsid w:val="008813D9"/>
    <w:rPr>
      <w:rFonts w:cs="Times New Roman"/>
    </w:rPr>
  </w:style>
  <w:style w:type="paragraph" w:styleId="CommentSubject">
    <w:name w:val="annotation subject"/>
    <w:basedOn w:val="CommentText"/>
    <w:next w:val="CommentText"/>
    <w:link w:val="CommentSubjectChar"/>
    <w:uiPriority w:val="99"/>
    <w:rsid w:val="008813D9"/>
    <w:rPr>
      <w:b/>
      <w:bCs/>
      <w:sz w:val="20"/>
      <w:szCs w:val="20"/>
    </w:rPr>
  </w:style>
  <w:style w:type="character" w:customStyle="1" w:styleId="CommentSubjectChar">
    <w:name w:val="Comment Subject Char"/>
    <w:basedOn w:val="CommentTextChar"/>
    <w:link w:val="CommentSubject"/>
    <w:uiPriority w:val="99"/>
    <w:locked/>
    <w:rsid w:val="008813D9"/>
    <w:rPr>
      <w:rFonts w:cs="Times New Roman"/>
      <w:b/>
      <w:bCs/>
      <w:sz w:val="20"/>
      <w:szCs w:val="20"/>
    </w:rPr>
  </w:style>
  <w:style w:type="character" w:customStyle="1" w:styleId="apple-style-span">
    <w:name w:val="apple-style-span"/>
    <w:basedOn w:val="DefaultParagraphFont"/>
    <w:uiPriority w:val="99"/>
    <w:rsid w:val="008813D9"/>
    <w:rPr>
      <w:rFonts w:cs="Times New Roman"/>
    </w:rPr>
  </w:style>
  <w:style w:type="paragraph" w:customStyle="1" w:styleId="Details">
    <w:name w:val="Details"/>
    <w:basedOn w:val="Normal"/>
    <w:uiPriority w:val="99"/>
    <w:rsid w:val="00BC4BDC"/>
    <w:pPr>
      <w:spacing w:after="40"/>
    </w:pPr>
    <w:rPr>
      <w:rFonts w:ascii="Arial" w:eastAsia="Times New Roman" w:hAnsi="Arial"/>
      <w:szCs w:val="20"/>
      <w:lang w:val="en-GB" w:eastAsia="en-GB"/>
    </w:rPr>
  </w:style>
  <w:style w:type="paragraph" w:customStyle="1" w:styleId="font0">
    <w:name w:val="font0"/>
    <w:basedOn w:val="Normal"/>
    <w:uiPriority w:val="99"/>
    <w:rsid w:val="00B3438D"/>
    <w:pPr>
      <w:spacing w:beforeLines="1" w:afterLines="1"/>
    </w:pPr>
    <w:rPr>
      <w:rFonts w:ascii="Calibri" w:hAnsi="Calibri"/>
      <w:color w:val="000000"/>
      <w:sz w:val="22"/>
      <w:szCs w:val="22"/>
    </w:rPr>
  </w:style>
  <w:style w:type="paragraph" w:customStyle="1" w:styleId="xl24">
    <w:name w:val="xl24"/>
    <w:basedOn w:val="Normal"/>
    <w:uiPriority w:val="99"/>
    <w:rsid w:val="00B3438D"/>
    <w:pPr>
      <w:pBdr>
        <w:top w:val="single" w:sz="4" w:space="0" w:color="auto"/>
        <w:left w:val="single" w:sz="4" w:space="0" w:color="auto"/>
        <w:bottom w:val="single" w:sz="4" w:space="0" w:color="auto"/>
        <w:right w:val="single" w:sz="4" w:space="0" w:color="auto"/>
      </w:pBdr>
      <w:spacing w:beforeLines="1" w:afterLines="1"/>
    </w:pPr>
    <w:rPr>
      <w:rFonts w:ascii="Calibri" w:hAnsi="Calibri"/>
      <w:sz w:val="20"/>
      <w:szCs w:val="20"/>
    </w:rPr>
  </w:style>
  <w:style w:type="paragraph" w:customStyle="1" w:styleId="xl25">
    <w:name w:val="xl25"/>
    <w:basedOn w:val="Normal"/>
    <w:uiPriority w:val="99"/>
    <w:rsid w:val="00B3438D"/>
    <w:pPr>
      <w:pBdr>
        <w:top w:val="single" w:sz="4" w:space="0" w:color="auto"/>
        <w:left w:val="single" w:sz="4" w:space="0" w:color="auto"/>
        <w:bottom w:val="single" w:sz="4" w:space="0" w:color="auto"/>
        <w:right w:val="single" w:sz="4" w:space="0" w:color="auto"/>
      </w:pBdr>
      <w:shd w:val="clear" w:color="auto" w:fill="C0C0C0"/>
      <w:spacing w:beforeLines="1" w:afterLines="1"/>
      <w:jc w:val="center"/>
      <w:textAlignment w:val="center"/>
    </w:pPr>
    <w:rPr>
      <w:rFonts w:ascii="Calibri" w:hAnsi="Calibri"/>
      <w:b/>
      <w:bCs/>
      <w:sz w:val="20"/>
      <w:szCs w:val="20"/>
    </w:rPr>
  </w:style>
  <w:style w:type="paragraph" w:customStyle="1" w:styleId="xl30">
    <w:name w:val="xl30"/>
    <w:basedOn w:val="Normal"/>
    <w:uiPriority w:val="99"/>
    <w:rsid w:val="00B3438D"/>
    <w:pPr>
      <w:pBdr>
        <w:left w:val="single" w:sz="4" w:space="0" w:color="auto"/>
        <w:bottom w:val="single" w:sz="4" w:space="0" w:color="auto"/>
      </w:pBdr>
      <w:spacing w:beforeLines="1" w:afterLines="1"/>
      <w:textAlignment w:val="top"/>
    </w:pPr>
    <w:rPr>
      <w:rFonts w:ascii="Calibri" w:hAnsi="Calibri"/>
      <w:sz w:val="20"/>
      <w:szCs w:val="20"/>
    </w:rPr>
  </w:style>
  <w:style w:type="paragraph" w:customStyle="1" w:styleId="xl31">
    <w:name w:val="xl31"/>
    <w:basedOn w:val="Normal"/>
    <w:uiPriority w:val="99"/>
    <w:rsid w:val="00B3438D"/>
    <w:pPr>
      <w:pBdr>
        <w:left w:val="single" w:sz="4" w:space="0" w:color="auto"/>
        <w:bottom w:val="single" w:sz="4" w:space="0" w:color="auto"/>
        <w:right w:val="single" w:sz="8" w:space="0" w:color="auto"/>
      </w:pBdr>
      <w:spacing w:beforeLines="1" w:afterLines="1"/>
      <w:jc w:val="center"/>
      <w:textAlignment w:val="top"/>
    </w:pPr>
    <w:rPr>
      <w:rFonts w:ascii="Calibri" w:hAnsi="Calibri"/>
      <w:sz w:val="20"/>
      <w:szCs w:val="20"/>
    </w:rPr>
  </w:style>
  <w:style w:type="paragraph" w:customStyle="1" w:styleId="xl32">
    <w:name w:val="xl32"/>
    <w:basedOn w:val="Normal"/>
    <w:uiPriority w:val="99"/>
    <w:rsid w:val="00B3438D"/>
    <w:pPr>
      <w:pBdr>
        <w:top w:val="single" w:sz="4" w:space="0" w:color="auto"/>
        <w:left w:val="single" w:sz="4" w:space="0" w:color="auto"/>
        <w:right w:val="single" w:sz="4" w:space="0" w:color="auto"/>
      </w:pBdr>
      <w:spacing w:beforeLines="1" w:afterLines="1"/>
      <w:textAlignment w:val="top"/>
    </w:pPr>
    <w:rPr>
      <w:rFonts w:ascii="Calibri" w:hAnsi="Calibri"/>
      <w:sz w:val="20"/>
      <w:szCs w:val="20"/>
    </w:rPr>
  </w:style>
  <w:style w:type="paragraph" w:customStyle="1" w:styleId="xl33">
    <w:name w:val="xl33"/>
    <w:basedOn w:val="Normal"/>
    <w:uiPriority w:val="99"/>
    <w:rsid w:val="00B3438D"/>
    <w:pPr>
      <w:pBdr>
        <w:top w:val="single" w:sz="4" w:space="0" w:color="auto"/>
        <w:left w:val="single" w:sz="4" w:space="0" w:color="auto"/>
        <w:right w:val="single" w:sz="4" w:space="0" w:color="auto"/>
      </w:pBdr>
      <w:spacing w:beforeLines="1" w:afterLines="1"/>
    </w:pPr>
    <w:rPr>
      <w:rFonts w:ascii="Calibri" w:hAnsi="Calibri"/>
      <w:sz w:val="20"/>
      <w:szCs w:val="20"/>
    </w:rPr>
  </w:style>
  <w:style w:type="paragraph" w:customStyle="1" w:styleId="xl34">
    <w:name w:val="xl34"/>
    <w:basedOn w:val="Normal"/>
    <w:uiPriority w:val="99"/>
    <w:rsid w:val="00B3438D"/>
    <w:pPr>
      <w:pBdr>
        <w:left w:val="single" w:sz="4" w:space="0" w:color="auto"/>
        <w:bottom w:val="single" w:sz="4" w:space="0" w:color="auto"/>
        <w:right w:val="single" w:sz="4" w:space="0" w:color="auto"/>
      </w:pBdr>
      <w:spacing w:beforeLines="1" w:afterLines="1"/>
    </w:pPr>
    <w:rPr>
      <w:rFonts w:ascii="Calibri" w:hAnsi="Calibri"/>
      <w:sz w:val="20"/>
      <w:szCs w:val="20"/>
    </w:rPr>
  </w:style>
  <w:style w:type="paragraph" w:customStyle="1" w:styleId="xl35">
    <w:name w:val="xl35"/>
    <w:basedOn w:val="Normal"/>
    <w:uiPriority w:val="99"/>
    <w:rsid w:val="00B3438D"/>
    <w:pPr>
      <w:pBdr>
        <w:top w:val="single" w:sz="4" w:space="0" w:color="auto"/>
        <w:left w:val="single" w:sz="4" w:space="0" w:color="auto"/>
        <w:bottom w:val="single" w:sz="4" w:space="0" w:color="auto"/>
        <w:right w:val="single" w:sz="4" w:space="0" w:color="auto"/>
      </w:pBdr>
      <w:spacing w:beforeLines="1" w:afterLines="1"/>
      <w:jc w:val="center"/>
      <w:textAlignment w:val="top"/>
    </w:pPr>
    <w:rPr>
      <w:rFonts w:ascii="Calibri" w:hAnsi="Calibri"/>
      <w:sz w:val="20"/>
      <w:szCs w:val="20"/>
    </w:rPr>
  </w:style>
  <w:style w:type="paragraph" w:customStyle="1" w:styleId="xl36">
    <w:name w:val="xl36"/>
    <w:basedOn w:val="Normal"/>
    <w:uiPriority w:val="99"/>
    <w:rsid w:val="00B3438D"/>
    <w:pPr>
      <w:pBdr>
        <w:top w:val="single" w:sz="4" w:space="0" w:color="auto"/>
        <w:left w:val="single" w:sz="4" w:space="0" w:color="auto"/>
        <w:right w:val="single" w:sz="4" w:space="0" w:color="auto"/>
      </w:pBdr>
      <w:spacing w:beforeLines="1" w:afterLines="1"/>
      <w:jc w:val="center"/>
      <w:textAlignment w:val="center"/>
    </w:pPr>
    <w:rPr>
      <w:rFonts w:ascii="Calibri" w:hAnsi="Calibri"/>
      <w:b/>
      <w:bCs/>
      <w:sz w:val="20"/>
      <w:szCs w:val="20"/>
    </w:rPr>
  </w:style>
  <w:style w:type="paragraph" w:customStyle="1" w:styleId="xl37">
    <w:name w:val="xl37"/>
    <w:basedOn w:val="Normal"/>
    <w:uiPriority w:val="99"/>
    <w:rsid w:val="00B3438D"/>
    <w:pPr>
      <w:pBdr>
        <w:left w:val="single" w:sz="4" w:space="0" w:color="auto"/>
        <w:right w:val="single" w:sz="4" w:space="0" w:color="auto"/>
      </w:pBdr>
      <w:spacing w:beforeLines="1" w:afterLines="1"/>
      <w:jc w:val="center"/>
      <w:textAlignment w:val="center"/>
    </w:pPr>
    <w:rPr>
      <w:rFonts w:ascii="Times" w:hAnsi="Times"/>
      <w:sz w:val="20"/>
      <w:szCs w:val="20"/>
    </w:rPr>
  </w:style>
  <w:style w:type="paragraph" w:customStyle="1" w:styleId="xl38">
    <w:name w:val="xl38"/>
    <w:basedOn w:val="Normal"/>
    <w:uiPriority w:val="99"/>
    <w:rsid w:val="00B3438D"/>
    <w:pPr>
      <w:pBdr>
        <w:left w:val="single" w:sz="4" w:space="0" w:color="auto"/>
        <w:bottom w:val="single" w:sz="4" w:space="0" w:color="auto"/>
        <w:right w:val="single" w:sz="4" w:space="0" w:color="auto"/>
      </w:pBdr>
      <w:spacing w:beforeLines="1" w:afterLines="1"/>
      <w:jc w:val="center"/>
      <w:textAlignment w:val="center"/>
    </w:pPr>
    <w:rPr>
      <w:rFonts w:ascii="Times" w:hAnsi="Times"/>
      <w:sz w:val="20"/>
      <w:szCs w:val="20"/>
    </w:rPr>
  </w:style>
  <w:style w:type="paragraph" w:customStyle="1" w:styleId="xl39">
    <w:name w:val="xl39"/>
    <w:basedOn w:val="Normal"/>
    <w:uiPriority w:val="99"/>
    <w:rsid w:val="00B3438D"/>
    <w:pPr>
      <w:pBdr>
        <w:top w:val="single" w:sz="4" w:space="0" w:color="auto"/>
        <w:left w:val="single" w:sz="4" w:space="0" w:color="auto"/>
        <w:right w:val="single" w:sz="4" w:space="0" w:color="auto"/>
      </w:pBdr>
      <w:spacing w:beforeLines="1" w:afterLines="1"/>
      <w:jc w:val="center"/>
      <w:textAlignment w:val="center"/>
    </w:pPr>
    <w:rPr>
      <w:rFonts w:ascii="Calibri" w:hAnsi="Calibri"/>
      <w:sz w:val="20"/>
      <w:szCs w:val="20"/>
    </w:rPr>
  </w:style>
  <w:style w:type="paragraph" w:customStyle="1" w:styleId="xl40">
    <w:name w:val="xl40"/>
    <w:basedOn w:val="Normal"/>
    <w:uiPriority w:val="99"/>
    <w:rsid w:val="00B3438D"/>
    <w:pPr>
      <w:pBdr>
        <w:left w:val="single" w:sz="4" w:space="0" w:color="auto"/>
        <w:right w:val="single" w:sz="4" w:space="0" w:color="auto"/>
      </w:pBdr>
      <w:spacing w:beforeLines="1" w:afterLines="1"/>
      <w:jc w:val="center"/>
      <w:textAlignment w:val="center"/>
    </w:pPr>
    <w:rPr>
      <w:rFonts w:ascii="Calibri" w:hAnsi="Calibri"/>
      <w:sz w:val="20"/>
      <w:szCs w:val="20"/>
    </w:rPr>
  </w:style>
  <w:style w:type="paragraph" w:customStyle="1" w:styleId="xl41">
    <w:name w:val="xl41"/>
    <w:basedOn w:val="Normal"/>
    <w:uiPriority w:val="99"/>
    <w:rsid w:val="00B3438D"/>
    <w:pPr>
      <w:pBdr>
        <w:top w:val="single" w:sz="4" w:space="0" w:color="auto"/>
        <w:left w:val="single" w:sz="4" w:space="0" w:color="auto"/>
        <w:bottom w:val="single" w:sz="4" w:space="0" w:color="auto"/>
      </w:pBdr>
      <w:spacing w:beforeLines="1" w:afterLines="1"/>
      <w:jc w:val="center"/>
      <w:textAlignment w:val="top"/>
    </w:pPr>
    <w:rPr>
      <w:rFonts w:ascii="Calibri" w:hAnsi="Calibri"/>
      <w:sz w:val="20"/>
      <w:szCs w:val="20"/>
    </w:rPr>
  </w:style>
  <w:style w:type="paragraph" w:customStyle="1" w:styleId="xl42">
    <w:name w:val="xl42"/>
    <w:basedOn w:val="Normal"/>
    <w:uiPriority w:val="99"/>
    <w:rsid w:val="00B3438D"/>
    <w:pPr>
      <w:pBdr>
        <w:top w:val="single" w:sz="4" w:space="0" w:color="auto"/>
        <w:bottom w:val="single" w:sz="4" w:space="0" w:color="auto"/>
      </w:pBdr>
      <w:spacing w:beforeLines="1" w:afterLines="1"/>
      <w:jc w:val="center"/>
    </w:pPr>
    <w:rPr>
      <w:rFonts w:ascii="Times" w:hAnsi="Times"/>
      <w:sz w:val="20"/>
      <w:szCs w:val="20"/>
    </w:rPr>
  </w:style>
  <w:style w:type="paragraph" w:customStyle="1" w:styleId="xl43">
    <w:name w:val="xl43"/>
    <w:basedOn w:val="Normal"/>
    <w:uiPriority w:val="99"/>
    <w:rsid w:val="00B3438D"/>
    <w:pPr>
      <w:pBdr>
        <w:top w:val="single" w:sz="4" w:space="0" w:color="auto"/>
        <w:bottom w:val="single" w:sz="4" w:space="0" w:color="auto"/>
        <w:right w:val="single" w:sz="4" w:space="0" w:color="auto"/>
      </w:pBdr>
      <w:spacing w:beforeLines="1" w:afterLines="1"/>
      <w:jc w:val="center"/>
    </w:pPr>
    <w:rPr>
      <w:rFonts w:ascii="Times" w:hAnsi="Times"/>
      <w:sz w:val="20"/>
      <w:szCs w:val="20"/>
    </w:rPr>
  </w:style>
  <w:style w:type="paragraph" w:customStyle="1" w:styleId="xl44">
    <w:name w:val="xl44"/>
    <w:basedOn w:val="Normal"/>
    <w:uiPriority w:val="99"/>
    <w:rsid w:val="00B3438D"/>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sz w:val="20"/>
      <w:szCs w:val="20"/>
    </w:rPr>
  </w:style>
  <w:style w:type="paragraph" w:customStyle="1" w:styleId="xl45">
    <w:name w:val="xl45"/>
    <w:basedOn w:val="Normal"/>
    <w:uiPriority w:val="99"/>
    <w:rsid w:val="00B3438D"/>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b/>
      <w:bCs/>
      <w:sz w:val="20"/>
      <w:szCs w:val="20"/>
    </w:rPr>
  </w:style>
  <w:style w:type="paragraph" w:customStyle="1" w:styleId="xl46">
    <w:name w:val="xl46"/>
    <w:basedOn w:val="Normal"/>
    <w:uiPriority w:val="99"/>
    <w:rsid w:val="00B3438D"/>
    <w:pPr>
      <w:pBdr>
        <w:left w:val="single" w:sz="8" w:space="0" w:color="auto"/>
        <w:bottom w:val="single" w:sz="4" w:space="0" w:color="auto"/>
        <w:right w:val="single" w:sz="4" w:space="0" w:color="auto"/>
      </w:pBdr>
      <w:spacing w:beforeLines="1" w:afterLines="1"/>
      <w:jc w:val="center"/>
      <w:textAlignment w:val="center"/>
    </w:pPr>
    <w:rPr>
      <w:rFonts w:ascii="Calibri" w:hAnsi="Calibri"/>
      <w:b/>
      <w:bCs/>
      <w:sz w:val="20"/>
      <w:szCs w:val="20"/>
    </w:rPr>
  </w:style>
  <w:style w:type="paragraph" w:customStyle="1" w:styleId="xl47">
    <w:name w:val="xl47"/>
    <w:basedOn w:val="Normal"/>
    <w:uiPriority w:val="99"/>
    <w:rsid w:val="00B3438D"/>
    <w:pPr>
      <w:pBdr>
        <w:top w:val="single" w:sz="4" w:space="0" w:color="auto"/>
        <w:left w:val="single" w:sz="8" w:space="0" w:color="auto"/>
        <w:bottom w:val="single" w:sz="4" w:space="0" w:color="auto"/>
        <w:right w:val="single" w:sz="4" w:space="0" w:color="auto"/>
      </w:pBdr>
      <w:spacing w:beforeLines="1" w:afterLines="1"/>
      <w:jc w:val="center"/>
      <w:textAlignment w:val="center"/>
    </w:pPr>
    <w:rPr>
      <w:rFonts w:ascii="Calibri" w:hAnsi="Calibri"/>
      <w:b/>
      <w:bCs/>
      <w:sz w:val="20"/>
      <w:szCs w:val="20"/>
    </w:rPr>
  </w:style>
  <w:style w:type="paragraph" w:customStyle="1" w:styleId="xl48">
    <w:name w:val="xl48"/>
    <w:basedOn w:val="Normal"/>
    <w:uiPriority w:val="99"/>
    <w:rsid w:val="00B3438D"/>
    <w:pPr>
      <w:pBdr>
        <w:top w:val="single" w:sz="4" w:space="0" w:color="auto"/>
        <w:left w:val="single" w:sz="8" w:space="0" w:color="auto"/>
        <w:bottom w:val="single" w:sz="4" w:space="0" w:color="auto"/>
        <w:right w:val="single" w:sz="4" w:space="0" w:color="auto"/>
      </w:pBdr>
      <w:spacing w:beforeLines="1" w:afterLines="1"/>
      <w:jc w:val="center"/>
      <w:textAlignment w:val="center"/>
    </w:pPr>
    <w:rPr>
      <w:rFonts w:ascii="Times" w:hAnsi="Times"/>
      <w:sz w:val="20"/>
      <w:szCs w:val="20"/>
    </w:rPr>
  </w:style>
  <w:style w:type="paragraph" w:customStyle="1" w:styleId="xl49">
    <w:name w:val="xl49"/>
    <w:basedOn w:val="Normal"/>
    <w:uiPriority w:val="99"/>
    <w:rsid w:val="00B3438D"/>
    <w:pPr>
      <w:pBdr>
        <w:top w:val="single" w:sz="4" w:space="0" w:color="auto"/>
        <w:left w:val="single" w:sz="4" w:space="0" w:color="auto"/>
        <w:bottom w:val="single" w:sz="4" w:space="0" w:color="auto"/>
        <w:right w:val="single" w:sz="4" w:space="0" w:color="auto"/>
      </w:pBdr>
      <w:shd w:val="clear" w:color="auto" w:fill="C0C0C0"/>
      <w:spacing w:beforeLines="1" w:afterLines="1"/>
      <w:jc w:val="center"/>
      <w:textAlignment w:val="center"/>
    </w:pPr>
    <w:rPr>
      <w:rFonts w:ascii="Times" w:hAnsi="Times"/>
      <w:sz w:val="20"/>
      <w:szCs w:val="20"/>
    </w:rPr>
  </w:style>
  <w:style w:type="paragraph" w:customStyle="1" w:styleId="xl50">
    <w:name w:val="xl50"/>
    <w:basedOn w:val="Normal"/>
    <w:uiPriority w:val="99"/>
    <w:rsid w:val="00B3438D"/>
    <w:pPr>
      <w:pBdr>
        <w:top w:val="single" w:sz="4" w:space="0" w:color="auto"/>
        <w:left w:val="single" w:sz="4" w:space="0" w:color="auto"/>
      </w:pBdr>
      <w:spacing w:beforeLines="1" w:afterLines="1"/>
      <w:jc w:val="center"/>
      <w:textAlignment w:val="center"/>
    </w:pPr>
    <w:rPr>
      <w:rFonts w:ascii="Arial" w:hAnsi="Arial"/>
      <w:sz w:val="18"/>
      <w:szCs w:val="18"/>
    </w:rPr>
  </w:style>
  <w:style w:type="paragraph" w:customStyle="1" w:styleId="xl51">
    <w:name w:val="xl51"/>
    <w:basedOn w:val="Normal"/>
    <w:uiPriority w:val="99"/>
    <w:rsid w:val="00B3438D"/>
    <w:pPr>
      <w:pBdr>
        <w:top w:val="single" w:sz="4" w:space="0" w:color="auto"/>
        <w:right w:val="single" w:sz="8" w:space="0" w:color="auto"/>
      </w:pBdr>
      <w:spacing w:beforeLines="1" w:afterLines="1"/>
      <w:jc w:val="center"/>
      <w:textAlignment w:val="center"/>
    </w:pPr>
    <w:rPr>
      <w:rFonts w:ascii="Times" w:hAnsi="Times"/>
      <w:sz w:val="20"/>
      <w:szCs w:val="20"/>
    </w:rPr>
  </w:style>
  <w:style w:type="paragraph" w:customStyle="1" w:styleId="xl52">
    <w:name w:val="xl52"/>
    <w:basedOn w:val="Normal"/>
    <w:uiPriority w:val="99"/>
    <w:rsid w:val="00B3438D"/>
    <w:pPr>
      <w:pBdr>
        <w:top w:val="single" w:sz="4" w:space="0" w:color="auto"/>
        <w:left w:val="single" w:sz="8" w:space="0" w:color="auto"/>
        <w:right w:val="single" w:sz="4" w:space="0" w:color="auto"/>
      </w:pBdr>
      <w:shd w:val="clear" w:color="auto" w:fill="C0C0C0"/>
      <w:spacing w:beforeLines="1" w:afterLines="1"/>
      <w:jc w:val="center"/>
      <w:textAlignment w:val="center"/>
    </w:pPr>
    <w:rPr>
      <w:rFonts w:ascii="Arial" w:hAnsi="Arial"/>
      <w:sz w:val="22"/>
      <w:szCs w:val="22"/>
    </w:rPr>
  </w:style>
  <w:style w:type="paragraph" w:customStyle="1" w:styleId="xl53">
    <w:name w:val="xl53"/>
    <w:basedOn w:val="Normal"/>
    <w:uiPriority w:val="99"/>
    <w:rsid w:val="00B3438D"/>
    <w:pPr>
      <w:pBdr>
        <w:left w:val="single" w:sz="8" w:space="0" w:color="auto"/>
        <w:right w:val="single" w:sz="4" w:space="0" w:color="auto"/>
      </w:pBdr>
      <w:spacing w:beforeLines="1" w:afterLines="1"/>
      <w:jc w:val="center"/>
      <w:textAlignment w:val="center"/>
    </w:pPr>
    <w:rPr>
      <w:rFonts w:ascii="Times" w:hAnsi="Times"/>
      <w:sz w:val="20"/>
      <w:szCs w:val="20"/>
    </w:rPr>
  </w:style>
  <w:style w:type="paragraph" w:customStyle="1" w:styleId="xl54">
    <w:name w:val="xl54"/>
    <w:basedOn w:val="Normal"/>
    <w:uiPriority w:val="99"/>
    <w:rsid w:val="00B3438D"/>
    <w:pPr>
      <w:pBdr>
        <w:left w:val="single" w:sz="8" w:space="0" w:color="auto"/>
        <w:bottom w:val="single" w:sz="4" w:space="0" w:color="auto"/>
        <w:right w:val="single" w:sz="4" w:space="0" w:color="auto"/>
      </w:pBdr>
      <w:spacing w:beforeLines="1" w:afterLines="1"/>
      <w:jc w:val="center"/>
      <w:textAlignment w:val="center"/>
    </w:pPr>
    <w:rPr>
      <w:rFonts w:ascii="Times" w:hAnsi="Times"/>
      <w:sz w:val="20"/>
      <w:szCs w:val="20"/>
    </w:rPr>
  </w:style>
  <w:style w:type="paragraph" w:customStyle="1" w:styleId="xl55">
    <w:name w:val="xl55"/>
    <w:basedOn w:val="Normal"/>
    <w:uiPriority w:val="99"/>
    <w:rsid w:val="00B3438D"/>
    <w:pPr>
      <w:pBdr>
        <w:top w:val="single" w:sz="4" w:space="0" w:color="auto"/>
        <w:left w:val="single" w:sz="8" w:space="0" w:color="auto"/>
        <w:bottom w:val="single" w:sz="8" w:space="0" w:color="auto"/>
        <w:right w:val="single" w:sz="4" w:space="0" w:color="auto"/>
      </w:pBdr>
      <w:spacing w:beforeLines="1" w:afterLines="1"/>
      <w:textAlignment w:val="top"/>
    </w:pPr>
    <w:rPr>
      <w:rFonts w:ascii="Arial" w:hAnsi="Arial"/>
      <w:sz w:val="18"/>
      <w:szCs w:val="18"/>
    </w:rPr>
  </w:style>
  <w:style w:type="paragraph" w:customStyle="1" w:styleId="xl56">
    <w:name w:val="xl56"/>
    <w:basedOn w:val="Normal"/>
    <w:uiPriority w:val="99"/>
    <w:rsid w:val="00B3438D"/>
    <w:pPr>
      <w:pBdr>
        <w:top w:val="single" w:sz="4" w:space="0" w:color="auto"/>
        <w:left w:val="single" w:sz="4" w:space="0" w:color="auto"/>
        <w:bottom w:val="single" w:sz="8" w:space="0" w:color="auto"/>
        <w:right w:val="single" w:sz="4" w:space="0" w:color="auto"/>
      </w:pBdr>
      <w:spacing w:beforeLines="1" w:afterLines="1"/>
      <w:textAlignment w:val="top"/>
    </w:pPr>
    <w:rPr>
      <w:rFonts w:ascii="Arial" w:hAnsi="Arial"/>
      <w:sz w:val="20"/>
      <w:szCs w:val="20"/>
    </w:rPr>
  </w:style>
  <w:style w:type="paragraph" w:customStyle="1" w:styleId="xl57">
    <w:name w:val="xl57"/>
    <w:basedOn w:val="Normal"/>
    <w:uiPriority w:val="99"/>
    <w:rsid w:val="00B3438D"/>
    <w:pPr>
      <w:pBdr>
        <w:top w:val="single" w:sz="4" w:space="0" w:color="auto"/>
        <w:left w:val="single" w:sz="4" w:space="0" w:color="auto"/>
        <w:bottom w:val="single" w:sz="8" w:space="0" w:color="auto"/>
        <w:right w:val="single" w:sz="8" w:space="0" w:color="auto"/>
      </w:pBdr>
      <w:spacing w:beforeLines="1" w:afterLines="1"/>
      <w:textAlignment w:val="top"/>
    </w:pPr>
    <w:rPr>
      <w:rFonts w:ascii="Arial" w:hAnsi="Arial"/>
      <w:sz w:val="20"/>
      <w:szCs w:val="20"/>
    </w:rPr>
  </w:style>
  <w:style w:type="paragraph" w:customStyle="1" w:styleId="xl58">
    <w:name w:val="xl58"/>
    <w:basedOn w:val="Normal"/>
    <w:uiPriority w:val="99"/>
    <w:rsid w:val="00B3438D"/>
    <w:pPr>
      <w:pBdr>
        <w:top w:val="single" w:sz="4" w:space="0" w:color="auto"/>
        <w:left w:val="single" w:sz="4" w:space="0" w:color="auto"/>
        <w:bottom w:val="single" w:sz="4" w:space="0" w:color="auto"/>
      </w:pBdr>
      <w:spacing w:beforeLines="1" w:afterLines="1"/>
      <w:textAlignment w:val="center"/>
    </w:pPr>
    <w:rPr>
      <w:rFonts w:ascii="Arial" w:hAnsi="Arial"/>
      <w:sz w:val="18"/>
      <w:szCs w:val="18"/>
    </w:rPr>
  </w:style>
  <w:style w:type="paragraph" w:customStyle="1" w:styleId="xl59">
    <w:name w:val="xl59"/>
    <w:basedOn w:val="Normal"/>
    <w:uiPriority w:val="99"/>
    <w:rsid w:val="00B3438D"/>
    <w:pPr>
      <w:pBdr>
        <w:top w:val="single" w:sz="4" w:space="0" w:color="auto"/>
        <w:bottom w:val="single" w:sz="4" w:space="0" w:color="auto"/>
        <w:right w:val="single" w:sz="8" w:space="0" w:color="auto"/>
      </w:pBdr>
      <w:spacing w:beforeLines="1" w:afterLines="1"/>
      <w:textAlignment w:val="center"/>
    </w:pPr>
    <w:rPr>
      <w:rFonts w:ascii="Times" w:hAnsi="Times"/>
      <w:sz w:val="20"/>
      <w:szCs w:val="20"/>
    </w:rPr>
  </w:style>
  <w:style w:type="paragraph" w:customStyle="1" w:styleId="xl60">
    <w:name w:val="xl60"/>
    <w:basedOn w:val="Normal"/>
    <w:uiPriority w:val="99"/>
    <w:rsid w:val="00B3438D"/>
    <w:pPr>
      <w:pBdr>
        <w:top w:val="single" w:sz="4" w:space="0" w:color="auto"/>
        <w:left w:val="single" w:sz="4" w:space="0" w:color="auto"/>
        <w:bottom w:val="single" w:sz="4" w:space="0" w:color="auto"/>
      </w:pBdr>
      <w:spacing w:beforeLines="1" w:afterLines="1"/>
      <w:jc w:val="center"/>
      <w:textAlignment w:val="center"/>
    </w:pPr>
    <w:rPr>
      <w:rFonts w:ascii="Arial" w:hAnsi="Arial"/>
      <w:sz w:val="18"/>
      <w:szCs w:val="18"/>
    </w:rPr>
  </w:style>
  <w:style w:type="paragraph" w:customStyle="1" w:styleId="xl61">
    <w:name w:val="xl61"/>
    <w:basedOn w:val="Normal"/>
    <w:uiPriority w:val="99"/>
    <w:rsid w:val="00B3438D"/>
    <w:pPr>
      <w:pBdr>
        <w:top w:val="single" w:sz="4" w:space="0" w:color="auto"/>
        <w:bottom w:val="single" w:sz="4" w:space="0" w:color="auto"/>
        <w:right w:val="single" w:sz="8" w:space="0" w:color="auto"/>
      </w:pBdr>
      <w:spacing w:beforeLines="1" w:afterLines="1"/>
      <w:jc w:val="center"/>
      <w:textAlignment w:val="center"/>
    </w:pPr>
    <w:rPr>
      <w:rFonts w:ascii="Times" w:hAnsi="Times"/>
      <w:sz w:val="20"/>
      <w:szCs w:val="20"/>
    </w:rPr>
  </w:style>
  <w:style w:type="paragraph" w:customStyle="1" w:styleId="xl62">
    <w:name w:val="xl62"/>
    <w:basedOn w:val="Normal"/>
    <w:uiPriority w:val="99"/>
    <w:rsid w:val="00B3438D"/>
    <w:pPr>
      <w:pBdr>
        <w:top w:val="single" w:sz="4" w:space="0" w:color="auto"/>
        <w:left w:val="single" w:sz="4" w:space="0" w:color="auto"/>
        <w:bottom w:val="single" w:sz="4" w:space="0" w:color="auto"/>
      </w:pBdr>
      <w:spacing w:beforeLines="1" w:afterLines="1"/>
      <w:jc w:val="center"/>
      <w:textAlignment w:val="center"/>
    </w:pPr>
    <w:rPr>
      <w:rFonts w:ascii="Arial" w:hAnsi="Arial"/>
      <w:sz w:val="18"/>
      <w:szCs w:val="18"/>
    </w:rPr>
  </w:style>
  <w:style w:type="paragraph" w:customStyle="1" w:styleId="xl63">
    <w:name w:val="xl63"/>
    <w:basedOn w:val="Normal"/>
    <w:uiPriority w:val="99"/>
    <w:rsid w:val="00B3438D"/>
    <w:pPr>
      <w:pBdr>
        <w:top w:val="single" w:sz="4" w:space="0" w:color="auto"/>
        <w:bottom w:val="single" w:sz="4" w:space="0" w:color="auto"/>
        <w:right w:val="single" w:sz="8" w:space="0" w:color="auto"/>
      </w:pBdr>
      <w:spacing w:beforeLines="1" w:afterLines="1"/>
      <w:jc w:val="center"/>
      <w:textAlignment w:val="center"/>
    </w:pPr>
    <w:rPr>
      <w:rFonts w:ascii="Times" w:hAnsi="Times"/>
      <w:sz w:val="20"/>
      <w:szCs w:val="20"/>
    </w:rPr>
  </w:style>
  <w:style w:type="paragraph" w:customStyle="1" w:styleId="xl64">
    <w:name w:val="xl64"/>
    <w:basedOn w:val="Normal"/>
    <w:uiPriority w:val="99"/>
    <w:rsid w:val="00B3438D"/>
    <w:pPr>
      <w:pBdr>
        <w:top w:val="single" w:sz="8" w:space="0" w:color="auto"/>
        <w:left w:val="single" w:sz="8" w:space="0" w:color="auto"/>
      </w:pBdr>
      <w:shd w:val="clear" w:color="auto" w:fill="DD0806"/>
      <w:spacing w:beforeLines="1" w:afterLines="1"/>
      <w:jc w:val="center"/>
    </w:pPr>
    <w:rPr>
      <w:rFonts w:ascii="Arial" w:hAnsi="Arial"/>
      <w:b/>
      <w:bCs/>
    </w:rPr>
  </w:style>
  <w:style w:type="character" w:customStyle="1" w:styleId="ListParagraphChar">
    <w:name w:val="List Paragraph Char"/>
    <w:basedOn w:val="DefaultParagraphFont"/>
    <w:link w:val="ListParagraph"/>
    <w:uiPriority w:val="99"/>
    <w:locked/>
    <w:rsid w:val="004677B7"/>
    <w:rPr>
      <w:rFonts w:cs="Times New Roman"/>
      <w:sz w:val="24"/>
      <w:szCs w:val="24"/>
    </w:rPr>
  </w:style>
  <w:style w:type="paragraph" w:styleId="EndnoteText">
    <w:name w:val="endnote text"/>
    <w:basedOn w:val="Normal"/>
    <w:link w:val="EndnoteTextChar"/>
    <w:uiPriority w:val="99"/>
    <w:semiHidden/>
    <w:locked/>
    <w:rsid w:val="00E52BF5"/>
    <w:pPr>
      <w:spacing w:after="0"/>
    </w:pPr>
    <w:rPr>
      <w:sz w:val="20"/>
      <w:szCs w:val="20"/>
    </w:rPr>
  </w:style>
  <w:style w:type="character" w:customStyle="1" w:styleId="EndnoteTextChar">
    <w:name w:val="Endnote Text Char"/>
    <w:basedOn w:val="DefaultParagraphFont"/>
    <w:link w:val="EndnoteText"/>
    <w:uiPriority w:val="99"/>
    <w:semiHidden/>
    <w:locked/>
    <w:rsid w:val="00E52BF5"/>
    <w:rPr>
      <w:rFonts w:cs="Times New Roman"/>
      <w:sz w:val="20"/>
      <w:szCs w:val="20"/>
    </w:rPr>
  </w:style>
  <w:style w:type="character" w:styleId="EndnoteReference">
    <w:name w:val="endnote reference"/>
    <w:basedOn w:val="DefaultParagraphFont"/>
    <w:uiPriority w:val="99"/>
    <w:semiHidden/>
    <w:locked/>
    <w:rsid w:val="00E52BF5"/>
    <w:rPr>
      <w:rFonts w:cs="Times New Roman"/>
      <w:vertAlign w:val="superscript"/>
    </w:rPr>
  </w:style>
  <w:style w:type="paragraph" w:customStyle="1" w:styleId="msolistparagraph0">
    <w:name w:val="msolistparagraph"/>
    <w:basedOn w:val="Normal"/>
    <w:uiPriority w:val="99"/>
    <w:rsid w:val="00EE26E6"/>
    <w:pPr>
      <w:spacing w:after="0"/>
      <w:ind w:left="720"/>
    </w:pPr>
    <w:rPr>
      <w:rFonts w:ascii="Calibri" w:eastAsia="MS Mincho" w:hAnsi="Calibri"/>
      <w:sz w:val="22"/>
      <w:szCs w:val="22"/>
      <w:lang w:val="en-GB"/>
    </w:rPr>
  </w:style>
  <w:style w:type="numbering" w:customStyle="1" w:styleId="Numberedlist">
    <w:name w:val="Numbered list"/>
    <w:rsid w:val="00BA487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929532">
      <w:marLeft w:val="0"/>
      <w:marRight w:val="0"/>
      <w:marTop w:val="0"/>
      <w:marBottom w:val="0"/>
      <w:divBdr>
        <w:top w:val="none" w:sz="0" w:space="0" w:color="auto"/>
        <w:left w:val="none" w:sz="0" w:space="0" w:color="auto"/>
        <w:bottom w:val="none" w:sz="0" w:space="0" w:color="auto"/>
        <w:right w:val="none" w:sz="0" w:space="0" w:color="auto"/>
      </w:divBdr>
    </w:div>
    <w:div w:id="2060929533">
      <w:marLeft w:val="0"/>
      <w:marRight w:val="0"/>
      <w:marTop w:val="0"/>
      <w:marBottom w:val="0"/>
      <w:divBdr>
        <w:top w:val="none" w:sz="0" w:space="0" w:color="auto"/>
        <w:left w:val="none" w:sz="0" w:space="0" w:color="auto"/>
        <w:bottom w:val="none" w:sz="0" w:space="0" w:color="auto"/>
        <w:right w:val="none" w:sz="0" w:space="0" w:color="auto"/>
      </w:divBdr>
    </w:div>
    <w:div w:id="2060929534">
      <w:marLeft w:val="0"/>
      <w:marRight w:val="0"/>
      <w:marTop w:val="0"/>
      <w:marBottom w:val="0"/>
      <w:divBdr>
        <w:top w:val="none" w:sz="0" w:space="0" w:color="auto"/>
        <w:left w:val="none" w:sz="0" w:space="0" w:color="auto"/>
        <w:bottom w:val="none" w:sz="0" w:space="0" w:color="auto"/>
        <w:right w:val="none" w:sz="0" w:space="0" w:color="auto"/>
      </w:divBdr>
    </w:div>
    <w:div w:id="2060929535">
      <w:marLeft w:val="0"/>
      <w:marRight w:val="0"/>
      <w:marTop w:val="0"/>
      <w:marBottom w:val="0"/>
      <w:divBdr>
        <w:top w:val="none" w:sz="0" w:space="0" w:color="auto"/>
        <w:left w:val="none" w:sz="0" w:space="0" w:color="auto"/>
        <w:bottom w:val="none" w:sz="0" w:space="0" w:color="auto"/>
        <w:right w:val="none" w:sz="0" w:space="0" w:color="auto"/>
      </w:divBdr>
    </w:div>
    <w:div w:id="2060929536">
      <w:marLeft w:val="0"/>
      <w:marRight w:val="0"/>
      <w:marTop w:val="0"/>
      <w:marBottom w:val="0"/>
      <w:divBdr>
        <w:top w:val="none" w:sz="0" w:space="0" w:color="auto"/>
        <w:left w:val="none" w:sz="0" w:space="0" w:color="auto"/>
        <w:bottom w:val="none" w:sz="0" w:space="0" w:color="auto"/>
        <w:right w:val="none" w:sz="0" w:space="0" w:color="auto"/>
      </w:divBdr>
    </w:div>
    <w:div w:id="2060929537">
      <w:marLeft w:val="0"/>
      <w:marRight w:val="0"/>
      <w:marTop w:val="0"/>
      <w:marBottom w:val="0"/>
      <w:divBdr>
        <w:top w:val="none" w:sz="0" w:space="0" w:color="auto"/>
        <w:left w:val="none" w:sz="0" w:space="0" w:color="auto"/>
        <w:bottom w:val="none" w:sz="0" w:space="0" w:color="auto"/>
        <w:right w:val="none" w:sz="0" w:space="0" w:color="auto"/>
      </w:divBdr>
    </w:div>
    <w:div w:id="2060929538">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2.xml"/><Relationship Id="rId15" Type="http://schemas.openxmlformats.org/officeDocument/2006/relationships/footer" Target="footer3.xml"/><Relationship Id="rId16" Type="http://schemas.openxmlformats.org/officeDocument/2006/relationships/footer" Target="footer4.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 Id="rId9" Type="http://schemas.openxmlformats.org/officeDocument/2006/relationships/hyperlink" Target="http://www.google.be/imgres?q=ethiopian+flag&amp;hl=en&amp;sa=G&amp;biw=1152&amp;bih=667&amp;gbv=2&amp;tbm=isch&amp;tbnid=p_VO7byBeMMsWM:&amp;imgrefurl=http://www.flagpictures.tk/flag-pictures/ethiopia-flag.html&amp;docid=RYIMusSEgyIPnM&amp;w=1181&amp;h=788&amp;ei=96yJTt2QM4GdOtzOgNUB&amp;zoom=1&amp;iact=hc&amp;vpx=92&amp;vpy=380&amp;dur=3844&amp;hovh=183&amp;hovw=275&amp;tx=95&amp;ty=123&amp;page=1&amp;tbnh=122&amp;tbnw=183&amp;start=" TargetMode="External"/><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7260</Words>
  <Characters>41384</Characters>
  <Application>Microsoft Macintosh Word</Application>
  <DocSecurity>0</DocSecurity>
  <Lines>344</Lines>
  <Paragraphs>97</Paragraphs>
  <ScaleCrop>false</ScaleCrop>
  <Company>Microsoft</Company>
  <LinksUpToDate>false</LinksUpToDate>
  <CharactersWithSpaces>48547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EUROPEAN UNION JOINT STRATEGY FOR ETHIOPIA</dc:title>
  <dc:subject/>
  <dc:creator>Michaela Prokop</dc:creator>
  <cp:keywords/>
  <dc:description/>
  <cp:lastModifiedBy>Andy Benfield</cp:lastModifiedBy>
  <cp:revision>2</cp:revision>
  <cp:lastPrinted>2012-08-26T18:56:00Z</cp:lastPrinted>
  <dcterms:created xsi:type="dcterms:W3CDTF">2012-11-30T08:02:00Z</dcterms:created>
  <dcterms:modified xsi:type="dcterms:W3CDTF">2012-11-30T08:02:00Z</dcterms:modified>
</cp:coreProperties>
</file>