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F717B" w14:textId="63EDFD40" w:rsidR="00DA3CFB" w:rsidRPr="009058A1" w:rsidRDefault="009E3835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>Annex 4</w:t>
      </w:r>
      <w:bookmarkStart w:id="0" w:name="_GoBack"/>
      <w:bookmarkEnd w:id="0"/>
      <w:r w:rsidR="00DA3CFB" w:rsidRPr="009058A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: </w:t>
      </w:r>
      <w:r w:rsidR="009058A1" w:rsidRPr="009058A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Programming </w:t>
      </w:r>
      <w:r w:rsidR="00DA3CFB" w:rsidRPr="009058A1"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  <w:t xml:space="preserve">Cycles </w:t>
      </w:r>
    </w:p>
    <w:p w14:paraId="152164E3" w14:textId="77777777" w:rsidR="00DA3CFB" w:rsidRDefault="00DA3CFB">
      <w:pPr>
        <w:rPr>
          <w:rFonts w:ascii="Arial" w:hAnsi="Arial" w:cs="Arial"/>
          <w:b/>
        </w:rPr>
      </w:pPr>
    </w:p>
    <w:tbl>
      <w:tblPr>
        <w:tblW w:w="10660" w:type="dxa"/>
        <w:jc w:val="center"/>
        <w:tblInd w:w="-504" w:type="dxa"/>
        <w:tblLook w:val="04A0" w:firstRow="1" w:lastRow="0" w:firstColumn="1" w:lastColumn="0" w:noHBand="0" w:noVBand="1"/>
      </w:tblPr>
      <w:tblGrid>
        <w:gridCol w:w="1478"/>
        <w:gridCol w:w="1019"/>
        <w:gridCol w:w="1019"/>
        <w:gridCol w:w="1018"/>
        <w:gridCol w:w="1018"/>
        <w:gridCol w:w="1018"/>
        <w:gridCol w:w="1018"/>
        <w:gridCol w:w="1036"/>
        <w:gridCol w:w="1018"/>
        <w:gridCol w:w="1018"/>
      </w:tblGrid>
      <w:tr w:rsidR="009058A1" w:rsidRPr="009058A1" w14:paraId="29E61FC2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3D280CD7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44816CAC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3432D0C9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1C8081BE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08FE1DE2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17CD21FF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339E04A3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5024A240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F2F2F2"/>
            </w:tcBorders>
            <w:shd w:val="clear" w:color="000000" w:fill="404040"/>
            <w:vAlign w:val="center"/>
            <w:hideMark/>
          </w:tcPr>
          <w:p w14:paraId="28716491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808080"/>
            </w:tcBorders>
            <w:shd w:val="clear" w:color="000000" w:fill="404040"/>
            <w:vAlign w:val="center"/>
            <w:hideMark/>
          </w:tcPr>
          <w:p w14:paraId="212BD70F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2020</w:t>
            </w:r>
          </w:p>
        </w:tc>
      </w:tr>
      <w:tr w:rsidR="009058A1" w:rsidRPr="009058A1" w14:paraId="7AFF8309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single" w:sz="4" w:space="0" w:color="D9D9D9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538DD5"/>
            <w:vAlign w:val="center"/>
            <w:hideMark/>
          </w:tcPr>
          <w:p w14:paraId="7C5D2FFD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proofErr w:type="spellStart"/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GoG</w:t>
            </w:r>
            <w:proofErr w:type="spellEnd"/>
          </w:p>
        </w:tc>
        <w:tc>
          <w:tcPr>
            <w:tcW w:w="4074" w:type="dxa"/>
            <w:gridSpan w:val="4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14:paraId="1E06E6F0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Present Administration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14:paraId="09D63991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Successor Administration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5D9F1"/>
            <w:vAlign w:val="center"/>
            <w:hideMark/>
          </w:tcPr>
          <w:p w14:paraId="7A6B21E0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  <w:t>&gt;&gt;</w:t>
            </w:r>
          </w:p>
        </w:tc>
      </w:tr>
      <w:tr w:rsidR="0062159F" w:rsidRPr="009058A1" w14:paraId="266484E3" w14:textId="77777777" w:rsidTr="0062159F">
        <w:trPr>
          <w:trHeight w:val="659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948A54"/>
            <w:vAlign w:val="center"/>
            <w:hideMark/>
          </w:tcPr>
          <w:p w14:paraId="3752E96E" w14:textId="77777777" w:rsidR="0062159F" w:rsidRPr="009058A1" w:rsidRDefault="0062159F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EU</w:t>
            </w:r>
          </w:p>
        </w:tc>
        <w:tc>
          <w:tcPr>
            <w:tcW w:w="10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D1EFDD" w14:textId="77777777" w:rsidR="0062159F" w:rsidRPr="009058A1" w:rsidRDefault="0062159F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CCCC99"/>
            <w:vAlign w:val="center"/>
          </w:tcPr>
          <w:p w14:paraId="4AEBAF07" w14:textId="77777777" w:rsidR="0062159F" w:rsidRPr="009058A1" w:rsidRDefault="0062159F" w:rsidP="009058A1">
            <w:pPr>
              <w:spacing w:after="0"/>
              <w:jc w:val="center"/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  <w:t>First EU Strategy</w:t>
            </w:r>
            <w:r w:rsidRPr="009058A1"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9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D9C4"/>
            <w:vAlign w:val="center"/>
            <w:hideMark/>
          </w:tcPr>
          <w:p w14:paraId="4EA66CCC" w14:textId="77777777" w:rsidR="0062159F" w:rsidRPr="009058A1" w:rsidRDefault="0062159F" w:rsidP="009058A1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61A8A300" w14:textId="77777777" w:rsidR="0062159F" w:rsidRPr="009058A1" w:rsidRDefault="0062159F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  <w:t>Second EU Strategy</w:t>
            </w:r>
            <w:r w:rsidRPr="009058A1"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  <w:t> </w:t>
            </w:r>
          </w:p>
          <w:p w14:paraId="1D822F7D" w14:textId="77777777" w:rsidR="0062159F" w:rsidRPr="009058A1" w:rsidRDefault="0062159F" w:rsidP="009058A1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058A1" w:rsidRPr="009058A1" w14:paraId="67A934A7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808080"/>
            <w:vAlign w:val="center"/>
            <w:hideMark/>
          </w:tcPr>
          <w:p w14:paraId="794AADF6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IADB</w:t>
            </w:r>
          </w:p>
        </w:tc>
        <w:tc>
          <w:tcPr>
            <w:tcW w:w="509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100AABB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A2A538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058A1" w:rsidRPr="009058A1" w14:paraId="1CAD2702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808080"/>
            <w:vAlign w:val="center"/>
            <w:hideMark/>
          </w:tcPr>
          <w:p w14:paraId="6155C64E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Canada</w:t>
            </w:r>
          </w:p>
        </w:tc>
        <w:tc>
          <w:tcPr>
            <w:tcW w:w="30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2A57DCC" w14:textId="77777777" w:rsidR="009058A1" w:rsidRPr="009058A1" w:rsidRDefault="009058A1" w:rsidP="009058A1">
            <w:pPr>
              <w:spacing w:after="0"/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  <w:t xml:space="preserve">  &lt;&lt;</w:t>
            </w:r>
          </w:p>
        </w:tc>
        <w:tc>
          <w:tcPr>
            <w:tcW w:w="6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D7BE53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058A1" w:rsidRPr="009058A1" w14:paraId="6A15A039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808080"/>
            <w:vAlign w:val="center"/>
            <w:hideMark/>
          </w:tcPr>
          <w:p w14:paraId="39BE3BB0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UN</w:t>
            </w:r>
          </w:p>
        </w:tc>
        <w:tc>
          <w:tcPr>
            <w:tcW w:w="3056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2049F1C" w14:textId="77777777" w:rsidR="009058A1" w:rsidRPr="009058A1" w:rsidRDefault="009058A1" w:rsidP="009058A1">
            <w:pPr>
              <w:spacing w:after="0"/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808080"/>
                <w:sz w:val="22"/>
                <w:szCs w:val="22"/>
                <w:lang w:val="en-US" w:eastAsia="en-US"/>
              </w:rPr>
              <w:t xml:space="preserve">  &lt;&lt;</w:t>
            </w:r>
          </w:p>
        </w:tc>
        <w:tc>
          <w:tcPr>
            <w:tcW w:w="6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8DCA7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058A1" w:rsidRPr="009058A1" w14:paraId="35575FC1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808080"/>
            <w:vAlign w:val="center"/>
            <w:hideMark/>
          </w:tcPr>
          <w:p w14:paraId="5AB09554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USA</w:t>
            </w:r>
          </w:p>
        </w:tc>
        <w:tc>
          <w:tcPr>
            <w:tcW w:w="5092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35DA390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59595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58A24D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2159F" w:rsidRPr="009058A1" w14:paraId="1D6906D7" w14:textId="77777777" w:rsidTr="0062159F">
        <w:trPr>
          <w:trHeight w:val="540"/>
          <w:jc w:val="center"/>
        </w:trPr>
        <w:tc>
          <w:tcPr>
            <w:tcW w:w="1478" w:type="dxa"/>
            <w:tcBorders>
              <w:top w:val="nil"/>
              <w:left w:val="single" w:sz="4" w:space="0" w:color="808080"/>
              <w:bottom w:val="single" w:sz="4" w:space="0" w:color="D9D9D9"/>
              <w:right w:val="single" w:sz="4" w:space="0" w:color="808080"/>
            </w:tcBorders>
            <w:shd w:val="clear" w:color="000000" w:fill="808080"/>
            <w:vAlign w:val="center"/>
            <w:hideMark/>
          </w:tcPr>
          <w:p w14:paraId="74014BA6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FFFFFF"/>
                <w:sz w:val="22"/>
                <w:szCs w:val="22"/>
                <w:lang w:val="en-US" w:eastAsia="en-US"/>
              </w:rPr>
              <w:t>World Bank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C005A7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7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1A5DCAB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0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0F4F7C" w14:textId="77777777" w:rsidR="009058A1" w:rsidRPr="009058A1" w:rsidRDefault="009058A1" w:rsidP="009058A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058A1" w:rsidRPr="009058A1" w14:paraId="41766C93" w14:textId="77777777" w:rsidTr="009058A1">
        <w:trPr>
          <w:trHeight w:val="260"/>
          <w:jc w:val="center"/>
        </w:trPr>
        <w:tc>
          <w:tcPr>
            <w:tcW w:w="10660" w:type="dxa"/>
            <w:gridSpan w:val="10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3821D2" w14:textId="77777777" w:rsidR="009058A1" w:rsidRPr="009058A1" w:rsidRDefault="009058A1" w:rsidP="0062159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 Notes:</w:t>
            </w: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br/>
            </w: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br/>
            </w:r>
            <w:proofErr w:type="gramStart"/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 1</w:t>
            </w:r>
            <w:proofErr w:type="gramEnd"/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 Denmark, Finland, the Netherlands and the UK provide support to Guatemala via regional programmes for Central America.</w:t>
            </w: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br/>
              <w:t xml:space="preserve">  2. Some non-European donors </w:t>
            </w:r>
            <w:r w:rsidR="0062159F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plan</w:t>
            </w: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on an annual or project basis and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so</w:t>
            </w:r>
            <w:r w:rsidRPr="009058A1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do not have a programming cycle as such. </w:t>
            </w:r>
          </w:p>
        </w:tc>
      </w:tr>
      <w:tr w:rsidR="009058A1" w:rsidRPr="009058A1" w14:paraId="0CDB99D1" w14:textId="77777777" w:rsidTr="009058A1">
        <w:trPr>
          <w:trHeight w:val="540"/>
          <w:jc w:val="center"/>
        </w:trPr>
        <w:tc>
          <w:tcPr>
            <w:tcW w:w="10660" w:type="dxa"/>
            <w:gridSpan w:val="10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3023D5" w14:textId="77777777" w:rsidR="009058A1" w:rsidRPr="009058A1" w:rsidRDefault="009058A1" w:rsidP="009058A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9058A1" w:rsidRPr="009058A1" w14:paraId="65518F65" w14:textId="77777777" w:rsidTr="009058A1">
        <w:trPr>
          <w:trHeight w:val="540"/>
          <w:jc w:val="center"/>
        </w:trPr>
        <w:tc>
          <w:tcPr>
            <w:tcW w:w="10660" w:type="dxa"/>
            <w:gridSpan w:val="10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A8AF15" w14:textId="77777777" w:rsidR="009058A1" w:rsidRPr="009058A1" w:rsidRDefault="009058A1" w:rsidP="009058A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9058A1" w:rsidRPr="009058A1" w14:paraId="12442F94" w14:textId="77777777" w:rsidTr="009058A1">
        <w:trPr>
          <w:trHeight w:val="540"/>
          <w:jc w:val="center"/>
        </w:trPr>
        <w:tc>
          <w:tcPr>
            <w:tcW w:w="10660" w:type="dxa"/>
            <w:gridSpan w:val="10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F6FC92" w14:textId="77777777" w:rsidR="009058A1" w:rsidRPr="009058A1" w:rsidRDefault="009058A1" w:rsidP="009058A1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</w:tbl>
    <w:p w14:paraId="5CE1FFA1" w14:textId="77777777" w:rsidR="00DA3CFB" w:rsidRPr="00DA3CFB" w:rsidRDefault="00DA3CFB">
      <w:pPr>
        <w:rPr>
          <w:rFonts w:ascii="Arial" w:hAnsi="Arial" w:cs="Arial"/>
          <w:b/>
        </w:rPr>
      </w:pPr>
    </w:p>
    <w:sectPr w:rsidR="00DA3CFB" w:rsidRPr="00DA3CFB" w:rsidSect="008C034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B"/>
    <w:rsid w:val="000132D1"/>
    <w:rsid w:val="00172F8E"/>
    <w:rsid w:val="003C77A1"/>
    <w:rsid w:val="0062159F"/>
    <w:rsid w:val="008C034A"/>
    <w:rsid w:val="009058A1"/>
    <w:rsid w:val="009E3835"/>
    <w:rsid w:val="00BC0D89"/>
    <w:rsid w:val="00DA3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FF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8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Benfield</dc:creator>
  <cp:keywords/>
  <dc:description/>
  <cp:lastModifiedBy>Andy Benfield</cp:lastModifiedBy>
  <cp:revision>4</cp:revision>
  <dcterms:created xsi:type="dcterms:W3CDTF">2012-10-23T21:14:00Z</dcterms:created>
  <dcterms:modified xsi:type="dcterms:W3CDTF">2012-11-02T08:19:00Z</dcterms:modified>
</cp:coreProperties>
</file>