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47524" w14:textId="0E0A407F" w:rsidR="00D922DA" w:rsidRPr="001B5A35" w:rsidRDefault="00D922DA" w:rsidP="00D922DA">
      <w:pPr>
        <w:pStyle w:val="Titre1"/>
        <w:numPr>
          <w:ilvl w:val="0"/>
          <w:numId w:val="0"/>
        </w:numPr>
        <w:ind w:left="432" w:hanging="432"/>
        <w:rPr>
          <w:lang w:val="fr-FR"/>
        </w:rPr>
      </w:pPr>
      <w:bookmarkStart w:id="0" w:name="_Toc95231332"/>
      <w:r w:rsidRPr="001B5A35">
        <w:rPr>
          <w:lang w:val="fr-FR"/>
        </w:rPr>
        <w:t>LA</w:t>
      </w:r>
      <w:r w:rsidRPr="001B5A35">
        <w:rPr>
          <w:spacing w:val="15"/>
          <w:lang w:val="fr-FR"/>
        </w:rPr>
        <w:t xml:space="preserve"> </w:t>
      </w:r>
      <w:r w:rsidRPr="001B5A35">
        <w:rPr>
          <w:lang w:val="fr-FR"/>
        </w:rPr>
        <w:t>MATRICE</w:t>
      </w:r>
      <w:r w:rsidRPr="001B5A35">
        <w:rPr>
          <w:spacing w:val="15"/>
          <w:lang w:val="fr-FR"/>
        </w:rPr>
        <w:t xml:space="preserve"> </w:t>
      </w:r>
      <w:r w:rsidRPr="001B5A35">
        <w:rPr>
          <w:lang w:val="fr-FR"/>
        </w:rPr>
        <w:t>D'ÉVALUATION</w:t>
      </w:r>
      <w:bookmarkEnd w:id="0"/>
    </w:p>
    <w:p w14:paraId="388E9FEC" w14:textId="77777777" w:rsidR="00D922DA" w:rsidRPr="001B5A35" w:rsidRDefault="00D922DA" w:rsidP="00D922DA">
      <w:r w:rsidRPr="001B5A35">
        <w:rPr>
          <w:b/>
        </w:rPr>
        <w:t>DG</w:t>
      </w:r>
      <w:r w:rsidRPr="001B5A35">
        <w:rPr>
          <w:b/>
          <w:spacing w:val="31"/>
        </w:rPr>
        <w:t xml:space="preserve"> </w:t>
      </w:r>
      <w:r w:rsidRPr="001B5A35">
        <w:rPr>
          <w:b/>
        </w:rPr>
        <w:t>NEAR</w:t>
      </w:r>
      <w:r w:rsidRPr="001B5A35">
        <w:rPr>
          <w:b/>
          <w:spacing w:val="32"/>
        </w:rPr>
        <w:t xml:space="preserve"> </w:t>
      </w:r>
      <w:r w:rsidRPr="001B5A35">
        <w:rPr>
          <w:b/>
        </w:rPr>
        <w:t>:</w:t>
      </w:r>
      <w:r w:rsidRPr="001B5A35">
        <w:rPr>
          <w:b/>
          <w:spacing w:val="28"/>
        </w:rPr>
        <w:t xml:space="preserve"> </w:t>
      </w:r>
      <w:proofErr w:type="spellStart"/>
      <w:r w:rsidRPr="001B5A35">
        <w:rPr>
          <w:b/>
        </w:rPr>
        <w:t>veuillez</w:t>
      </w:r>
      <w:r w:rsidRPr="001B5A35">
        <w:rPr>
          <w:b/>
          <w:spacing w:val="27"/>
        </w:rPr>
        <w:t xml:space="preserve"> </w:t>
      </w:r>
      <w:r w:rsidRPr="001B5A35">
        <w:rPr>
          <w:b/>
        </w:rPr>
        <w:t>vous</w:t>
      </w:r>
      <w:proofErr w:type="spellEnd"/>
      <w:r w:rsidRPr="001B5A35">
        <w:rPr>
          <w:b/>
          <w:spacing w:val="29"/>
        </w:rPr>
        <w:t xml:space="preserve"> </w:t>
      </w:r>
      <w:r w:rsidRPr="001B5A35">
        <w:rPr>
          <w:b/>
        </w:rPr>
        <w:t>référer</w:t>
      </w:r>
      <w:r w:rsidRPr="001B5A35">
        <w:rPr>
          <w:b/>
          <w:spacing w:val="32"/>
        </w:rPr>
        <w:t xml:space="preserve"> </w:t>
      </w:r>
      <w:r w:rsidRPr="001B5A35">
        <w:rPr>
          <w:b/>
        </w:rPr>
        <w:t>aux</w:t>
      </w:r>
      <w:r w:rsidRPr="001B5A35">
        <w:rPr>
          <w:b/>
          <w:spacing w:val="29"/>
        </w:rPr>
        <w:t xml:space="preserve"> </w:t>
      </w:r>
      <w:r w:rsidRPr="001B5A35">
        <w:rPr>
          <w:b/>
        </w:rPr>
        <w:t>modèles</w:t>
      </w:r>
      <w:r w:rsidRPr="001B5A35">
        <w:rPr>
          <w:b/>
          <w:spacing w:val="32"/>
        </w:rPr>
        <w:t xml:space="preserve"> </w:t>
      </w:r>
      <w:r w:rsidRPr="001B5A35">
        <w:rPr>
          <w:b/>
        </w:rPr>
        <w:t>publiés</w:t>
      </w:r>
      <w:r w:rsidRPr="001B5A35">
        <w:rPr>
          <w:b/>
          <w:spacing w:val="32"/>
        </w:rPr>
        <w:t xml:space="preserve"> </w:t>
      </w:r>
      <w:r w:rsidRPr="001B5A35">
        <w:rPr>
          <w:b/>
        </w:rPr>
        <w:t>sur</w:t>
      </w:r>
      <w:r w:rsidRPr="001B5A35">
        <w:rPr>
          <w:b/>
          <w:spacing w:val="31"/>
        </w:rPr>
        <w:t xml:space="preserve"> </w:t>
      </w:r>
      <w:hyperlink r:id="rId7" w:history="1">
        <w:r w:rsidRPr="001B5A35">
          <w:rPr>
            <w:rStyle w:val="Lienhypertexte"/>
          </w:rPr>
          <w:t>https://myintracomm.ec.europa.eu/dg/near/whatwedo/monitoring-evaluation-</w:t>
        </w:r>
        <w:r w:rsidRPr="001B5A35">
          <w:rPr>
            <w:rStyle w:val="Lienhypertexte"/>
            <w:spacing w:val="-45"/>
          </w:rPr>
          <w:t xml:space="preserve"> </w:t>
        </w:r>
        <w:r w:rsidRPr="001B5A35">
          <w:rPr>
            <w:rStyle w:val="Lienhypertexte"/>
          </w:rPr>
          <w:t xml:space="preserve">results/Documents/Reports%20templates%20for%20NEAR%20evaluations.zip </w:t>
        </w:r>
      </w:hyperlink>
      <w:r w:rsidRPr="001B5A35">
        <w:rPr>
          <w:spacing w:val="-8"/>
        </w:rPr>
        <w:t xml:space="preserve"> </w:t>
      </w:r>
      <w:r w:rsidRPr="001B5A35">
        <w:t>[</w:t>
      </w:r>
      <w:r w:rsidRPr="001B5A35">
        <w:rPr>
          <w:b/>
          <w:color w:val="000000"/>
          <w:shd w:val="clear" w:color="auto" w:fill="FFFF00"/>
        </w:rPr>
        <w:t>supprimer</w:t>
      </w:r>
      <w:r w:rsidRPr="001B5A35">
        <w:rPr>
          <w:b/>
          <w:color w:val="000000"/>
          <w:spacing w:val="-7"/>
          <w:shd w:val="clear" w:color="auto" w:fill="FFFF00"/>
        </w:rPr>
        <w:t xml:space="preserve"> </w:t>
      </w:r>
      <w:r w:rsidRPr="001B5A35">
        <w:rPr>
          <w:b/>
          <w:color w:val="000000"/>
          <w:shd w:val="clear" w:color="auto" w:fill="FFFF00"/>
        </w:rPr>
        <w:t>tout</w:t>
      </w:r>
      <w:r w:rsidRPr="001B5A35">
        <w:rPr>
          <w:b/>
          <w:color w:val="000000"/>
          <w:spacing w:val="-7"/>
          <w:shd w:val="clear" w:color="auto" w:fill="FFFF00"/>
        </w:rPr>
        <w:t xml:space="preserve"> </w:t>
      </w:r>
      <w:r w:rsidRPr="001B5A35">
        <w:rPr>
          <w:b/>
          <w:color w:val="000000"/>
          <w:shd w:val="clear" w:color="auto" w:fill="FFFF00"/>
        </w:rPr>
        <w:t>le</w:t>
      </w:r>
      <w:r w:rsidRPr="001B5A35">
        <w:rPr>
          <w:b/>
          <w:color w:val="000000"/>
          <w:spacing w:val="-7"/>
          <w:shd w:val="clear" w:color="auto" w:fill="FFFF00"/>
        </w:rPr>
        <w:t xml:space="preserve"> </w:t>
      </w:r>
      <w:r w:rsidRPr="001B5A35">
        <w:rPr>
          <w:b/>
          <w:color w:val="000000"/>
          <w:shd w:val="clear" w:color="auto" w:fill="FFFF00"/>
        </w:rPr>
        <w:t>texte</w:t>
      </w:r>
      <w:r w:rsidRPr="001B5A35">
        <w:rPr>
          <w:b/>
          <w:color w:val="000000"/>
          <w:spacing w:val="-8"/>
          <w:shd w:val="clear" w:color="auto" w:fill="FFFF00"/>
        </w:rPr>
        <w:t xml:space="preserve"> </w:t>
      </w:r>
      <w:r w:rsidRPr="001B5A35">
        <w:rPr>
          <w:b/>
          <w:color w:val="000000"/>
          <w:shd w:val="clear" w:color="auto" w:fill="FFFF00"/>
        </w:rPr>
        <w:t>suivant</w:t>
      </w:r>
      <w:r w:rsidRPr="001B5A35">
        <w:rPr>
          <w:b/>
          <w:color w:val="000000"/>
          <w:spacing w:val="-7"/>
          <w:shd w:val="clear" w:color="auto" w:fill="FFFF00"/>
        </w:rPr>
        <w:t xml:space="preserve"> </w:t>
      </w:r>
      <w:r w:rsidRPr="001B5A35">
        <w:rPr>
          <w:b/>
          <w:color w:val="000000"/>
          <w:shd w:val="clear" w:color="auto" w:fill="FFFF00"/>
        </w:rPr>
        <w:t>jusqu'à</w:t>
      </w:r>
      <w:r w:rsidRPr="001B5A35">
        <w:rPr>
          <w:b/>
          <w:color w:val="000000"/>
          <w:spacing w:val="-12"/>
          <w:shd w:val="clear" w:color="auto" w:fill="FFFF00"/>
        </w:rPr>
        <w:t xml:space="preserve"> </w:t>
      </w:r>
      <w:r w:rsidRPr="001B5A35">
        <w:rPr>
          <w:b/>
          <w:color w:val="000000"/>
          <w:shd w:val="clear" w:color="auto" w:fill="FFFF00"/>
        </w:rPr>
        <w:t>la</w:t>
      </w:r>
      <w:r w:rsidRPr="001B5A35">
        <w:rPr>
          <w:b/>
          <w:color w:val="000000"/>
          <w:spacing w:val="-9"/>
          <w:shd w:val="clear" w:color="auto" w:fill="FFFF00"/>
        </w:rPr>
        <w:t xml:space="preserve"> </w:t>
      </w:r>
      <w:r w:rsidRPr="001B5A35">
        <w:rPr>
          <w:b/>
          <w:color w:val="000000"/>
          <w:shd w:val="clear" w:color="auto" w:fill="FFFF00"/>
        </w:rPr>
        <w:t>fin</w:t>
      </w:r>
      <w:r w:rsidRPr="001B5A35">
        <w:rPr>
          <w:b/>
          <w:color w:val="000000"/>
          <w:spacing w:val="-8"/>
          <w:shd w:val="clear" w:color="auto" w:fill="FFFF00"/>
        </w:rPr>
        <w:t xml:space="preserve"> </w:t>
      </w:r>
      <w:r w:rsidRPr="001B5A35">
        <w:rPr>
          <w:b/>
          <w:color w:val="000000"/>
          <w:shd w:val="clear" w:color="auto" w:fill="FFFF00"/>
        </w:rPr>
        <w:t>de</w:t>
      </w:r>
      <w:r w:rsidRPr="001B5A35">
        <w:rPr>
          <w:b/>
          <w:color w:val="000000"/>
          <w:spacing w:val="-10"/>
          <w:shd w:val="clear" w:color="auto" w:fill="FFFF00"/>
        </w:rPr>
        <w:t xml:space="preserve"> </w:t>
      </w:r>
      <w:r w:rsidRPr="001B5A35">
        <w:rPr>
          <w:b/>
          <w:color w:val="000000"/>
          <w:shd w:val="clear" w:color="auto" w:fill="FFFF00"/>
        </w:rPr>
        <w:t>cette</w:t>
      </w:r>
      <w:r w:rsidRPr="001B5A35">
        <w:rPr>
          <w:b/>
          <w:color w:val="000000"/>
          <w:spacing w:val="-8"/>
          <w:shd w:val="clear" w:color="auto" w:fill="FFFF00"/>
        </w:rPr>
        <w:t xml:space="preserve"> </w:t>
      </w:r>
      <w:r w:rsidRPr="001B5A35">
        <w:rPr>
          <w:b/>
          <w:color w:val="000000"/>
          <w:shd w:val="clear" w:color="auto" w:fill="FFFF00"/>
        </w:rPr>
        <w:t>annexe</w:t>
      </w:r>
      <w:r w:rsidRPr="001B5A35">
        <w:rPr>
          <w:color w:val="000000"/>
        </w:rPr>
        <w:t>].</w:t>
      </w:r>
    </w:p>
    <w:p w14:paraId="529A0344" w14:textId="77777777" w:rsidR="00D922DA" w:rsidRPr="001B5A35" w:rsidRDefault="00D922DA" w:rsidP="00D922DA">
      <w:r w:rsidRPr="001B5A35">
        <w:rPr>
          <w:spacing w:val="-2"/>
        </w:rPr>
        <w:t>La matrice d'évaluation (ci-après « </w:t>
      </w:r>
      <w:r w:rsidRPr="001B5A35">
        <w:t xml:space="preserve">la matrice ») accompagnera l'ensemble de l'évaluation en résumant sa </w:t>
      </w:r>
      <w:r w:rsidRPr="001B5A35">
        <w:rPr>
          <w:b/>
        </w:rPr>
        <w:t xml:space="preserve">conception méthodologique </w:t>
      </w:r>
      <w:r w:rsidRPr="001B5A35">
        <w:t>(</w:t>
      </w:r>
      <w:r w:rsidRPr="001B5A35">
        <w:rPr>
          <w:b/>
        </w:rPr>
        <w:t>partie A</w:t>
      </w:r>
      <w:r w:rsidRPr="001B5A35">
        <w:t>, à remplir et à</w:t>
      </w:r>
      <w:r w:rsidRPr="001B5A35">
        <w:rPr>
          <w:spacing w:val="-5"/>
        </w:rPr>
        <w:t xml:space="preserve"> </w:t>
      </w:r>
      <w:r w:rsidRPr="001B5A35">
        <w:t>inclure</w:t>
      </w:r>
      <w:r w:rsidRPr="001B5A35">
        <w:rPr>
          <w:spacing w:val="-4"/>
        </w:rPr>
        <w:t xml:space="preserve"> </w:t>
      </w:r>
      <w:r w:rsidRPr="001B5A35">
        <w:t>dans</w:t>
      </w:r>
      <w:r w:rsidRPr="001B5A35">
        <w:rPr>
          <w:spacing w:val="-3"/>
        </w:rPr>
        <w:t xml:space="preserve"> </w:t>
      </w:r>
      <w:r w:rsidRPr="001B5A35">
        <w:t>le</w:t>
      </w:r>
      <w:r w:rsidRPr="001B5A35">
        <w:rPr>
          <w:spacing w:val="-3"/>
        </w:rPr>
        <w:t xml:space="preserve"> </w:t>
      </w:r>
      <w:r w:rsidRPr="001B5A35">
        <w:t>rapport</w:t>
      </w:r>
      <w:r w:rsidRPr="001B5A35">
        <w:rPr>
          <w:spacing w:val="-5"/>
        </w:rPr>
        <w:t xml:space="preserve"> </w:t>
      </w:r>
      <w:r w:rsidRPr="001B5A35">
        <w:t>de</w:t>
      </w:r>
      <w:r w:rsidRPr="001B5A35">
        <w:rPr>
          <w:spacing w:val="-4"/>
        </w:rPr>
        <w:t xml:space="preserve"> </w:t>
      </w:r>
      <w:r w:rsidRPr="001B5A35">
        <w:t>démarrage)</w:t>
      </w:r>
      <w:r w:rsidRPr="001B5A35">
        <w:rPr>
          <w:spacing w:val="-4"/>
        </w:rPr>
        <w:t xml:space="preserve"> </w:t>
      </w:r>
      <w:r w:rsidRPr="001B5A35">
        <w:t>et</w:t>
      </w:r>
      <w:r w:rsidRPr="001B5A35">
        <w:rPr>
          <w:spacing w:val="-4"/>
        </w:rPr>
        <w:t xml:space="preserve"> </w:t>
      </w:r>
      <w:r w:rsidRPr="001B5A35">
        <w:t>en</w:t>
      </w:r>
      <w:r w:rsidRPr="001B5A35">
        <w:rPr>
          <w:spacing w:val="-9"/>
        </w:rPr>
        <w:t xml:space="preserve"> </w:t>
      </w:r>
      <w:r w:rsidRPr="001B5A35">
        <w:rPr>
          <w:b/>
        </w:rPr>
        <w:t>documentant les</w:t>
      </w:r>
      <w:r w:rsidRPr="001B5A35">
        <w:rPr>
          <w:b/>
          <w:spacing w:val="-3"/>
        </w:rPr>
        <w:t xml:space="preserve"> </w:t>
      </w:r>
      <w:r w:rsidRPr="001B5A35">
        <w:rPr>
          <w:b/>
        </w:rPr>
        <w:t>éléments</w:t>
      </w:r>
      <w:r w:rsidRPr="001B5A35">
        <w:rPr>
          <w:b/>
          <w:spacing w:val="-2"/>
        </w:rPr>
        <w:t xml:space="preserve"> </w:t>
      </w:r>
      <w:r w:rsidRPr="001B5A35">
        <w:rPr>
          <w:b/>
        </w:rPr>
        <w:t>analysés</w:t>
      </w:r>
      <w:r w:rsidRPr="001B5A35">
        <w:rPr>
          <w:b/>
          <w:spacing w:val="-4"/>
        </w:rPr>
        <w:t xml:space="preserve"> </w:t>
      </w:r>
      <w:r w:rsidRPr="001B5A35">
        <w:t>pour</w:t>
      </w:r>
      <w:r w:rsidRPr="001B5A35">
        <w:rPr>
          <w:spacing w:val="-4"/>
        </w:rPr>
        <w:t xml:space="preserve"> </w:t>
      </w:r>
      <w:r w:rsidRPr="001B5A35">
        <w:t>répondre</w:t>
      </w:r>
      <w:r w:rsidRPr="001B5A35">
        <w:rPr>
          <w:spacing w:val="-4"/>
        </w:rPr>
        <w:t xml:space="preserve"> </w:t>
      </w:r>
      <w:r w:rsidRPr="001B5A35">
        <w:t>à</w:t>
      </w:r>
      <w:r w:rsidRPr="001B5A35">
        <w:rPr>
          <w:spacing w:val="-3"/>
        </w:rPr>
        <w:t xml:space="preserve"> </w:t>
      </w:r>
      <w:r w:rsidRPr="001B5A35">
        <w:t>chaque</w:t>
      </w:r>
      <w:r w:rsidRPr="001B5A35">
        <w:rPr>
          <w:spacing w:val="-4"/>
        </w:rPr>
        <w:t xml:space="preserve"> </w:t>
      </w:r>
      <w:r w:rsidRPr="001B5A35">
        <w:t>QE</w:t>
      </w:r>
      <w:r w:rsidRPr="001B5A35">
        <w:rPr>
          <w:spacing w:val="-2"/>
        </w:rPr>
        <w:t xml:space="preserve"> </w:t>
      </w:r>
      <w:r w:rsidRPr="001B5A35">
        <w:t>(partie</w:t>
      </w:r>
      <w:r w:rsidRPr="001B5A35">
        <w:rPr>
          <w:spacing w:val="-3"/>
        </w:rPr>
        <w:t xml:space="preserve"> </w:t>
      </w:r>
      <w:r w:rsidRPr="001B5A35">
        <w:t>B).</w:t>
      </w:r>
    </w:p>
    <w:p w14:paraId="797C1C12" w14:textId="77777777" w:rsidR="00D922DA" w:rsidRPr="001B5A35" w:rsidRDefault="00D922DA" w:rsidP="00D922DA">
      <w:r w:rsidRPr="001B5A35">
        <w:t>La matrice complète (parties A et B) doit être incluse dans les rapports à suivre. Utilisez un tableau (parties A et B) pour chaque question d'évaluation (QE) et ajoutez ou supprimez autant de lignes que nécessaire pour refléter les critères de jugement et les indicateurs sélectionnés. Supprimez les conseils et les notes de bas de page lorsque vous incluez la matrice dans les rapports.</w:t>
      </w:r>
    </w:p>
    <w:p w14:paraId="294DCC9C" w14:textId="77777777" w:rsidR="00D922DA" w:rsidRPr="001B5A35" w:rsidRDefault="00D922DA" w:rsidP="00D922DA">
      <w:pPr>
        <w:spacing w:before="0" w:after="120"/>
        <w:ind w:right="-23"/>
        <w:rPr>
          <w:b/>
          <w:bCs/>
          <w:sz w:val="24"/>
          <w:szCs w:val="24"/>
        </w:rPr>
      </w:pPr>
      <w:r w:rsidRPr="001B5A35">
        <w:rPr>
          <w:b/>
          <w:bCs/>
          <w:sz w:val="24"/>
          <w:szCs w:val="24"/>
        </w:rPr>
        <w:t>PARTIE</w:t>
      </w:r>
      <w:r w:rsidRPr="001B5A35">
        <w:rPr>
          <w:b/>
          <w:bCs/>
          <w:spacing w:val="11"/>
          <w:sz w:val="24"/>
          <w:szCs w:val="24"/>
        </w:rPr>
        <w:t xml:space="preserve"> </w:t>
      </w:r>
      <w:r w:rsidRPr="001B5A35">
        <w:rPr>
          <w:b/>
          <w:bCs/>
          <w:sz w:val="24"/>
          <w:szCs w:val="24"/>
        </w:rPr>
        <w:t>A</w:t>
      </w:r>
      <w:r w:rsidRPr="001B5A35">
        <w:rPr>
          <w:b/>
          <w:bCs/>
          <w:spacing w:val="15"/>
          <w:sz w:val="24"/>
          <w:szCs w:val="24"/>
        </w:rPr>
        <w:t xml:space="preserve"> </w:t>
      </w:r>
      <w:r w:rsidRPr="001B5A35">
        <w:rPr>
          <w:b/>
          <w:bCs/>
          <w:sz w:val="24"/>
          <w:szCs w:val="24"/>
        </w:rPr>
        <w:t>-</w:t>
      </w:r>
      <w:r w:rsidRPr="001B5A35">
        <w:rPr>
          <w:b/>
          <w:bCs/>
          <w:spacing w:val="16"/>
          <w:sz w:val="24"/>
          <w:szCs w:val="24"/>
        </w:rPr>
        <w:t xml:space="preserve"> </w:t>
      </w:r>
      <w:r w:rsidRPr="001B5A35">
        <w:rPr>
          <w:b/>
          <w:bCs/>
          <w:sz w:val="24"/>
          <w:szCs w:val="24"/>
        </w:rPr>
        <w:t>Conception</w:t>
      </w:r>
      <w:r w:rsidRPr="001B5A35">
        <w:rPr>
          <w:b/>
          <w:bCs/>
          <w:spacing w:val="11"/>
          <w:sz w:val="24"/>
          <w:szCs w:val="24"/>
        </w:rPr>
        <w:t xml:space="preserve"> </w:t>
      </w:r>
      <w:r w:rsidRPr="001B5A35">
        <w:rPr>
          <w:b/>
          <w:bCs/>
          <w:sz w:val="24"/>
          <w:szCs w:val="24"/>
        </w:rPr>
        <w:t>de</w:t>
      </w:r>
      <w:r w:rsidRPr="001B5A35">
        <w:rPr>
          <w:b/>
          <w:bCs/>
          <w:spacing w:val="12"/>
          <w:sz w:val="24"/>
          <w:szCs w:val="24"/>
        </w:rPr>
        <w:t xml:space="preserve"> </w:t>
      </w:r>
      <w:r w:rsidRPr="001B5A35">
        <w:rPr>
          <w:b/>
          <w:bCs/>
          <w:sz w:val="24"/>
          <w:szCs w:val="24"/>
        </w:rPr>
        <w:t>l'évaluation</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2123"/>
        <w:gridCol w:w="532"/>
        <w:gridCol w:w="2657"/>
        <w:gridCol w:w="1860"/>
        <w:gridCol w:w="1864"/>
        <w:gridCol w:w="3986"/>
      </w:tblGrid>
      <w:tr w:rsidR="00D922DA" w:rsidRPr="001B5A35" w14:paraId="689F7C62" w14:textId="77777777" w:rsidTr="00B70E97">
        <w:trPr>
          <w:trHeight w:val="251"/>
        </w:trPr>
        <w:tc>
          <w:tcPr>
            <w:tcW w:w="13022" w:type="dxa"/>
            <w:gridSpan w:val="6"/>
            <w:shd w:val="clear" w:color="auto" w:fill="95B3D6"/>
          </w:tcPr>
          <w:p w14:paraId="28AF5012" w14:textId="77777777" w:rsidR="00D922DA" w:rsidRPr="001B5A35" w:rsidRDefault="00D922DA" w:rsidP="00B70E97">
            <w:pPr>
              <w:pStyle w:val="TableParagraph"/>
              <w:spacing w:before="0"/>
              <w:rPr>
                <w:b/>
                <w:bCs/>
              </w:rPr>
            </w:pPr>
            <w:r w:rsidRPr="001B5A35">
              <w:rPr>
                <w:b/>
                <w:bCs/>
              </w:rPr>
              <w:t>EQ1</w:t>
            </w:r>
            <w:r w:rsidRPr="001B5A35">
              <w:rPr>
                <w:b/>
                <w:bCs/>
                <w:spacing w:val="-7"/>
              </w:rPr>
              <w:t xml:space="preserve"> </w:t>
            </w:r>
            <w:r w:rsidRPr="001B5A35">
              <w:rPr>
                <w:b/>
                <w:bCs/>
              </w:rPr>
              <w:t>:</w:t>
            </w:r>
            <w:r w:rsidRPr="001B5A35">
              <w:rPr>
                <w:b/>
                <w:bCs/>
                <w:spacing w:val="-7"/>
              </w:rPr>
              <w:t xml:space="preserve"> </w:t>
            </w:r>
            <w:r w:rsidRPr="001B5A35">
              <w:rPr>
                <w:b/>
                <w:bCs/>
              </w:rPr>
              <w:t>"</w:t>
            </w:r>
            <w:proofErr w:type="spellStart"/>
            <w:r w:rsidRPr="001B5A35">
              <w:rPr>
                <w:b/>
                <w:bCs/>
              </w:rPr>
              <w:t>Xxxxxxxxxxxxxxxxxxxxxxxxxxxxxxxxxxxx</w:t>
            </w:r>
            <w:proofErr w:type="spellEnd"/>
            <w:r w:rsidRPr="001B5A35">
              <w:rPr>
                <w:b/>
                <w:bCs/>
                <w:spacing w:val="-10"/>
              </w:rPr>
              <w:t xml:space="preserve"> </w:t>
            </w:r>
            <w:r w:rsidRPr="001B5A35">
              <w:rPr>
                <w:b/>
                <w:bCs/>
              </w:rPr>
              <w:t>?"</w:t>
            </w:r>
          </w:p>
        </w:tc>
      </w:tr>
      <w:tr w:rsidR="00D922DA" w:rsidRPr="001B5A35" w14:paraId="03204AEB" w14:textId="77777777" w:rsidTr="00B70E97">
        <w:trPr>
          <w:trHeight w:val="505"/>
        </w:trPr>
        <w:tc>
          <w:tcPr>
            <w:tcW w:w="2123" w:type="dxa"/>
            <w:shd w:val="clear" w:color="auto" w:fill="C6D8F0"/>
          </w:tcPr>
          <w:p w14:paraId="49739E22" w14:textId="77777777" w:rsidR="00D922DA" w:rsidRPr="001B5A35" w:rsidRDefault="00D922DA" w:rsidP="00B70E97">
            <w:pPr>
              <w:pStyle w:val="TableParagraph"/>
              <w:spacing w:before="0"/>
              <w:rPr>
                <w:b/>
                <w:bCs/>
              </w:rPr>
            </w:pPr>
            <w:proofErr w:type="spellStart"/>
            <w:r w:rsidRPr="001B5A35">
              <w:rPr>
                <w:b/>
                <w:bCs/>
              </w:rPr>
              <w:t>Critères</w:t>
            </w:r>
            <w:proofErr w:type="spellEnd"/>
            <w:r w:rsidRPr="001B5A35">
              <w:rPr>
                <w:b/>
                <w:bCs/>
              </w:rPr>
              <w:t xml:space="preserve"> </w:t>
            </w:r>
            <w:proofErr w:type="spellStart"/>
            <w:r w:rsidRPr="001B5A35">
              <w:rPr>
                <w:b/>
                <w:bCs/>
              </w:rPr>
              <w:t>d'évaluation</w:t>
            </w:r>
            <w:proofErr w:type="spellEnd"/>
            <w:r w:rsidRPr="001B5A35">
              <w:rPr>
                <w:b/>
                <w:bCs/>
                <w:spacing w:val="-45"/>
              </w:rPr>
              <w:t xml:space="preserve"> </w:t>
            </w:r>
            <w:proofErr w:type="spellStart"/>
            <w:r w:rsidRPr="001B5A35">
              <w:rPr>
                <w:b/>
                <w:bCs/>
              </w:rPr>
              <w:t>couverts</w:t>
            </w:r>
            <w:proofErr w:type="spellEnd"/>
            <w:r w:rsidRPr="001B5A35">
              <w:rPr>
                <w:rStyle w:val="Appelnotedebasdep"/>
                <w:b/>
                <w:bCs/>
              </w:rPr>
              <w:footnoteReference w:id="1"/>
            </w:r>
          </w:p>
        </w:tc>
        <w:tc>
          <w:tcPr>
            <w:tcW w:w="10899" w:type="dxa"/>
            <w:gridSpan w:val="5"/>
          </w:tcPr>
          <w:p w14:paraId="738652B8" w14:textId="77777777" w:rsidR="00D922DA" w:rsidRPr="001B5A35" w:rsidRDefault="00D922DA" w:rsidP="00B70E97">
            <w:pPr>
              <w:pStyle w:val="TableParagraph"/>
              <w:spacing w:before="0"/>
              <w:rPr>
                <w:b/>
                <w:bCs/>
              </w:rPr>
            </w:pPr>
          </w:p>
        </w:tc>
      </w:tr>
      <w:tr w:rsidR="00D922DA" w:rsidRPr="001B5A35" w14:paraId="176D0C45" w14:textId="77777777" w:rsidTr="00B70E97">
        <w:trPr>
          <w:trHeight w:val="254"/>
        </w:trPr>
        <w:tc>
          <w:tcPr>
            <w:tcW w:w="2655" w:type="dxa"/>
            <w:gridSpan w:val="2"/>
            <w:vMerge w:val="restart"/>
            <w:shd w:val="clear" w:color="auto" w:fill="C6D8F0"/>
          </w:tcPr>
          <w:p w14:paraId="08E6C668" w14:textId="77777777" w:rsidR="00D922DA" w:rsidRPr="001B5A35" w:rsidRDefault="00D922DA" w:rsidP="00B70E97">
            <w:pPr>
              <w:pStyle w:val="TableParagraph"/>
              <w:spacing w:before="0"/>
              <w:jc w:val="center"/>
              <w:rPr>
                <w:b/>
                <w:bCs/>
              </w:rPr>
            </w:pPr>
            <w:proofErr w:type="spellStart"/>
            <w:r w:rsidRPr="001B5A35">
              <w:rPr>
                <w:b/>
                <w:bCs/>
              </w:rPr>
              <w:t>Critères</w:t>
            </w:r>
            <w:proofErr w:type="spellEnd"/>
            <w:r w:rsidRPr="001B5A35">
              <w:rPr>
                <w:b/>
                <w:bCs/>
                <w:spacing w:val="-9"/>
              </w:rPr>
              <w:t xml:space="preserve"> </w:t>
            </w:r>
            <w:r w:rsidRPr="001B5A35">
              <w:rPr>
                <w:b/>
                <w:bCs/>
              </w:rPr>
              <w:t>de</w:t>
            </w:r>
            <w:r w:rsidRPr="001B5A35">
              <w:rPr>
                <w:b/>
                <w:bCs/>
                <w:spacing w:val="-10"/>
              </w:rPr>
              <w:t xml:space="preserve"> </w:t>
            </w:r>
            <w:proofErr w:type="spellStart"/>
            <w:r w:rsidRPr="001B5A35">
              <w:rPr>
                <w:b/>
                <w:bCs/>
              </w:rPr>
              <w:t>jugement</w:t>
            </w:r>
            <w:proofErr w:type="spellEnd"/>
            <w:r w:rsidRPr="001B5A35">
              <w:rPr>
                <w:b/>
                <w:bCs/>
                <w:spacing w:val="-10"/>
              </w:rPr>
              <w:t xml:space="preserve"> </w:t>
            </w:r>
            <w:r w:rsidRPr="001B5A35">
              <w:rPr>
                <w:b/>
                <w:bCs/>
              </w:rPr>
              <w:t>(JC)</w:t>
            </w:r>
            <w:r w:rsidRPr="001B5A35">
              <w:rPr>
                <w:rStyle w:val="Appelnotedebasdep"/>
                <w:b/>
                <w:bCs/>
              </w:rPr>
              <w:footnoteReference w:id="2"/>
            </w:r>
          </w:p>
        </w:tc>
        <w:tc>
          <w:tcPr>
            <w:tcW w:w="2657" w:type="dxa"/>
            <w:vMerge w:val="restart"/>
            <w:shd w:val="clear" w:color="auto" w:fill="C6D8F0"/>
          </w:tcPr>
          <w:p w14:paraId="18563DA2" w14:textId="77777777" w:rsidR="00D922DA" w:rsidRPr="001B5A35" w:rsidRDefault="00D922DA" w:rsidP="00B70E97">
            <w:pPr>
              <w:pStyle w:val="TableParagraph"/>
              <w:spacing w:before="0"/>
              <w:jc w:val="center"/>
              <w:rPr>
                <w:b/>
                <w:bCs/>
              </w:rPr>
            </w:pPr>
            <w:proofErr w:type="spellStart"/>
            <w:r w:rsidRPr="001B5A35">
              <w:rPr>
                <w:b/>
                <w:bCs/>
              </w:rPr>
              <w:t>Indicateurs</w:t>
            </w:r>
            <w:proofErr w:type="spellEnd"/>
            <w:r w:rsidRPr="001B5A35">
              <w:rPr>
                <w:b/>
                <w:bCs/>
                <w:spacing w:val="-11"/>
              </w:rPr>
              <w:t xml:space="preserve"> </w:t>
            </w:r>
            <w:r w:rsidRPr="001B5A35">
              <w:rPr>
                <w:b/>
                <w:bCs/>
              </w:rPr>
              <w:t>(Ind)</w:t>
            </w:r>
            <w:r w:rsidRPr="001B5A35">
              <w:rPr>
                <w:rStyle w:val="Appelnotedebasdep"/>
                <w:b/>
                <w:bCs/>
              </w:rPr>
              <w:footnoteReference w:id="3"/>
            </w:r>
          </w:p>
        </w:tc>
        <w:tc>
          <w:tcPr>
            <w:tcW w:w="3724" w:type="dxa"/>
            <w:gridSpan w:val="2"/>
            <w:shd w:val="clear" w:color="auto" w:fill="C6D8F0"/>
          </w:tcPr>
          <w:p w14:paraId="3F871CA6" w14:textId="77777777" w:rsidR="00D922DA" w:rsidRPr="001B5A35" w:rsidRDefault="00D922DA" w:rsidP="00B70E97">
            <w:pPr>
              <w:pStyle w:val="TableParagraph"/>
              <w:spacing w:before="0"/>
              <w:jc w:val="center"/>
              <w:rPr>
                <w:b/>
                <w:bCs/>
              </w:rPr>
            </w:pPr>
            <w:r w:rsidRPr="001B5A35">
              <w:rPr>
                <w:b/>
                <w:bCs/>
                <w:spacing w:val="-1"/>
              </w:rPr>
              <w:t>Sources</w:t>
            </w:r>
            <w:r w:rsidRPr="001B5A35">
              <w:rPr>
                <w:b/>
                <w:bCs/>
                <w:spacing w:val="-10"/>
              </w:rPr>
              <w:t xml:space="preserve"> </w:t>
            </w:r>
            <w:proofErr w:type="spellStart"/>
            <w:r w:rsidRPr="001B5A35">
              <w:rPr>
                <w:b/>
                <w:bCs/>
              </w:rPr>
              <w:t>d'information</w:t>
            </w:r>
            <w:proofErr w:type="spellEnd"/>
          </w:p>
        </w:tc>
        <w:tc>
          <w:tcPr>
            <w:tcW w:w="3986" w:type="dxa"/>
            <w:vMerge w:val="restart"/>
            <w:shd w:val="clear" w:color="auto" w:fill="C6D8F0"/>
          </w:tcPr>
          <w:p w14:paraId="3D62EEB9" w14:textId="77777777" w:rsidR="00D922DA" w:rsidRPr="001B5A35" w:rsidRDefault="00D922DA" w:rsidP="00B70E97">
            <w:pPr>
              <w:pStyle w:val="TableParagraph"/>
              <w:spacing w:before="0"/>
              <w:jc w:val="center"/>
              <w:rPr>
                <w:b/>
                <w:bCs/>
              </w:rPr>
            </w:pPr>
            <w:proofErr w:type="spellStart"/>
            <w:r w:rsidRPr="001B5A35">
              <w:rPr>
                <w:b/>
                <w:bCs/>
              </w:rPr>
              <w:t>Méthodes</w:t>
            </w:r>
            <w:proofErr w:type="spellEnd"/>
            <w:r w:rsidRPr="001B5A35">
              <w:rPr>
                <w:b/>
                <w:bCs/>
                <w:spacing w:val="-10"/>
              </w:rPr>
              <w:t xml:space="preserve"> </w:t>
            </w:r>
            <w:r w:rsidRPr="001B5A35">
              <w:rPr>
                <w:b/>
                <w:bCs/>
              </w:rPr>
              <w:t>/</w:t>
            </w:r>
            <w:r w:rsidRPr="001B5A35">
              <w:rPr>
                <w:b/>
                <w:bCs/>
                <w:spacing w:val="-6"/>
              </w:rPr>
              <w:t xml:space="preserve"> </w:t>
            </w:r>
            <w:proofErr w:type="spellStart"/>
            <w:r w:rsidRPr="001B5A35">
              <w:rPr>
                <w:b/>
                <w:bCs/>
              </w:rPr>
              <w:t>outils</w:t>
            </w:r>
            <w:proofErr w:type="spellEnd"/>
          </w:p>
        </w:tc>
      </w:tr>
      <w:tr w:rsidR="00D922DA" w:rsidRPr="001B5A35" w14:paraId="7C8AF10E" w14:textId="77777777" w:rsidTr="00B70E97">
        <w:trPr>
          <w:trHeight w:val="251"/>
        </w:trPr>
        <w:tc>
          <w:tcPr>
            <w:tcW w:w="2655" w:type="dxa"/>
            <w:gridSpan w:val="2"/>
            <w:vMerge/>
            <w:tcBorders>
              <w:top w:val="nil"/>
            </w:tcBorders>
            <w:shd w:val="clear" w:color="auto" w:fill="C6D8F0"/>
          </w:tcPr>
          <w:p w14:paraId="4D7C7D78" w14:textId="77777777" w:rsidR="00D922DA" w:rsidRPr="001B5A35" w:rsidRDefault="00D922DA" w:rsidP="00B70E97">
            <w:pPr>
              <w:spacing w:before="0"/>
            </w:pPr>
          </w:p>
        </w:tc>
        <w:tc>
          <w:tcPr>
            <w:tcW w:w="2657" w:type="dxa"/>
            <w:vMerge/>
            <w:tcBorders>
              <w:top w:val="nil"/>
            </w:tcBorders>
            <w:shd w:val="clear" w:color="auto" w:fill="C6D8F0"/>
          </w:tcPr>
          <w:p w14:paraId="3BE64C98" w14:textId="77777777" w:rsidR="00D922DA" w:rsidRPr="001B5A35" w:rsidRDefault="00D922DA" w:rsidP="00B70E97">
            <w:pPr>
              <w:spacing w:before="0"/>
            </w:pPr>
          </w:p>
        </w:tc>
        <w:tc>
          <w:tcPr>
            <w:tcW w:w="1860" w:type="dxa"/>
            <w:shd w:val="clear" w:color="auto" w:fill="C6D8F0"/>
          </w:tcPr>
          <w:p w14:paraId="0D15418F" w14:textId="77777777" w:rsidR="00D922DA" w:rsidRPr="001B5A35" w:rsidRDefault="00D922DA" w:rsidP="00B70E97">
            <w:pPr>
              <w:pStyle w:val="TableParagraph"/>
              <w:spacing w:before="0"/>
              <w:jc w:val="center"/>
              <w:rPr>
                <w:b/>
                <w:bCs/>
              </w:rPr>
            </w:pPr>
            <w:proofErr w:type="spellStart"/>
            <w:r w:rsidRPr="001B5A35">
              <w:rPr>
                <w:b/>
                <w:bCs/>
              </w:rPr>
              <w:t>Primaire</w:t>
            </w:r>
            <w:proofErr w:type="spellEnd"/>
          </w:p>
        </w:tc>
        <w:tc>
          <w:tcPr>
            <w:tcW w:w="1864" w:type="dxa"/>
            <w:shd w:val="clear" w:color="auto" w:fill="C6D8F0"/>
          </w:tcPr>
          <w:p w14:paraId="0380B25E" w14:textId="77777777" w:rsidR="00D922DA" w:rsidRPr="001B5A35" w:rsidRDefault="00D922DA" w:rsidP="00B70E97">
            <w:pPr>
              <w:pStyle w:val="TableParagraph"/>
              <w:spacing w:before="0"/>
              <w:jc w:val="center"/>
              <w:rPr>
                <w:b/>
                <w:bCs/>
              </w:rPr>
            </w:pPr>
            <w:proofErr w:type="spellStart"/>
            <w:r w:rsidRPr="001B5A35">
              <w:rPr>
                <w:b/>
                <w:bCs/>
              </w:rPr>
              <w:t>Secondaire</w:t>
            </w:r>
            <w:proofErr w:type="spellEnd"/>
          </w:p>
        </w:tc>
        <w:tc>
          <w:tcPr>
            <w:tcW w:w="3986" w:type="dxa"/>
            <w:vMerge/>
            <w:tcBorders>
              <w:top w:val="nil"/>
            </w:tcBorders>
            <w:shd w:val="clear" w:color="auto" w:fill="C6D8F0"/>
          </w:tcPr>
          <w:p w14:paraId="7B476216" w14:textId="77777777" w:rsidR="00D922DA" w:rsidRPr="001B5A35" w:rsidRDefault="00D922DA" w:rsidP="00B70E97">
            <w:pPr>
              <w:spacing w:before="0"/>
            </w:pPr>
          </w:p>
        </w:tc>
      </w:tr>
      <w:tr w:rsidR="00D922DA" w:rsidRPr="001B5A35" w14:paraId="6114212B" w14:textId="77777777" w:rsidTr="00B70E97">
        <w:trPr>
          <w:trHeight w:val="251"/>
        </w:trPr>
        <w:tc>
          <w:tcPr>
            <w:tcW w:w="2655" w:type="dxa"/>
            <w:gridSpan w:val="2"/>
            <w:vMerge w:val="restart"/>
          </w:tcPr>
          <w:p w14:paraId="794EAB15" w14:textId="77777777" w:rsidR="00D922DA" w:rsidRPr="001B5A35" w:rsidRDefault="00D922DA" w:rsidP="00B70E97">
            <w:pPr>
              <w:pStyle w:val="TableParagraph"/>
              <w:spacing w:before="0"/>
            </w:pPr>
            <w:r w:rsidRPr="001B5A35">
              <w:t>JC</w:t>
            </w:r>
            <w:r w:rsidRPr="001B5A35">
              <w:rPr>
                <w:spacing w:val="-3"/>
              </w:rPr>
              <w:t xml:space="preserve"> </w:t>
            </w:r>
            <w:r w:rsidRPr="001B5A35">
              <w:t>1.1</w:t>
            </w:r>
            <w:r w:rsidRPr="001B5A35">
              <w:rPr>
                <w:spacing w:val="-3"/>
              </w:rPr>
              <w:t xml:space="preserve"> </w:t>
            </w:r>
            <w:r w:rsidRPr="001B5A35">
              <w:t>-</w:t>
            </w:r>
          </w:p>
        </w:tc>
        <w:tc>
          <w:tcPr>
            <w:tcW w:w="2657" w:type="dxa"/>
          </w:tcPr>
          <w:p w14:paraId="5A062E5A" w14:textId="77777777" w:rsidR="00D922DA" w:rsidRPr="001B5A35" w:rsidRDefault="00D922DA" w:rsidP="00B70E97">
            <w:pPr>
              <w:pStyle w:val="TableParagraph"/>
              <w:spacing w:before="0"/>
            </w:pPr>
            <w:r w:rsidRPr="001B5A35">
              <w:t>I</w:t>
            </w:r>
            <w:r w:rsidRPr="001B5A35">
              <w:rPr>
                <w:spacing w:val="-6"/>
              </w:rPr>
              <w:t xml:space="preserve"> </w:t>
            </w:r>
            <w:r w:rsidRPr="001B5A35">
              <w:t>1.1.1</w:t>
            </w:r>
            <w:r w:rsidRPr="001B5A35">
              <w:rPr>
                <w:spacing w:val="-2"/>
              </w:rPr>
              <w:t xml:space="preserve"> </w:t>
            </w:r>
            <w:r w:rsidRPr="001B5A35">
              <w:t>-</w:t>
            </w:r>
          </w:p>
        </w:tc>
        <w:tc>
          <w:tcPr>
            <w:tcW w:w="1860" w:type="dxa"/>
          </w:tcPr>
          <w:p w14:paraId="3A2D17ED" w14:textId="77777777" w:rsidR="00D922DA" w:rsidRPr="001B5A35" w:rsidRDefault="00D922DA" w:rsidP="00B70E97">
            <w:pPr>
              <w:pStyle w:val="TableParagraph"/>
              <w:spacing w:before="0"/>
            </w:pPr>
          </w:p>
        </w:tc>
        <w:tc>
          <w:tcPr>
            <w:tcW w:w="1864" w:type="dxa"/>
          </w:tcPr>
          <w:p w14:paraId="6EFBA1C8" w14:textId="77777777" w:rsidR="00D922DA" w:rsidRPr="001B5A35" w:rsidRDefault="00D922DA" w:rsidP="00B70E97">
            <w:pPr>
              <w:pStyle w:val="TableParagraph"/>
              <w:spacing w:before="0"/>
            </w:pPr>
          </w:p>
        </w:tc>
        <w:tc>
          <w:tcPr>
            <w:tcW w:w="3986" w:type="dxa"/>
          </w:tcPr>
          <w:p w14:paraId="467A68D2" w14:textId="77777777" w:rsidR="00D922DA" w:rsidRPr="001B5A35" w:rsidRDefault="00D922DA" w:rsidP="00B70E97">
            <w:pPr>
              <w:pStyle w:val="TableParagraph"/>
              <w:spacing w:before="0"/>
            </w:pPr>
          </w:p>
        </w:tc>
      </w:tr>
      <w:tr w:rsidR="00D922DA" w:rsidRPr="001B5A35" w14:paraId="0CC7F3FE" w14:textId="77777777" w:rsidTr="00B70E97">
        <w:trPr>
          <w:trHeight w:val="251"/>
        </w:trPr>
        <w:tc>
          <w:tcPr>
            <w:tcW w:w="2655" w:type="dxa"/>
            <w:gridSpan w:val="2"/>
            <w:vMerge/>
            <w:tcBorders>
              <w:top w:val="nil"/>
            </w:tcBorders>
          </w:tcPr>
          <w:p w14:paraId="5C496981" w14:textId="77777777" w:rsidR="00D922DA" w:rsidRPr="001B5A35" w:rsidRDefault="00D922DA" w:rsidP="00B70E97">
            <w:pPr>
              <w:spacing w:before="0"/>
            </w:pPr>
          </w:p>
        </w:tc>
        <w:tc>
          <w:tcPr>
            <w:tcW w:w="2657" w:type="dxa"/>
          </w:tcPr>
          <w:p w14:paraId="07614F83" w14:textId="77777777" w:rsidR="00D922DA" w:rsidRPr="001B5A35" w:rsidRDefault="00D922DA" w:rsidP="00B70E97">
            <w:pPr>
              <w:pStyle w:val="TableParagraph"/>
              <w:spacing w:before="0"/>
            </w:pPr>
            <w:r w:rsidRPr="001B5A35">
              <w:t>I</w:t>
            </w:r>
            <w:r w:rsidRPr="001B5A35">
              <w:rPr>
                <w:spacing w:val="-6"/>
              </w:rPr>
              <w:t xml:space="preserve"> </w:t>
            </w:r>
            <w:r w:rsidRPr="001B5A35">
              <w:t>1.1.2</w:t>
            </w:r>
            <w:r w:rsidRPr="001B5A35">
              <w:rPr>
                <w:spacing w:val="-2"/>
              </w:rPr>
              <w:t xml:space="preserve"> </w:t>
            </w:r>
            <w:r w:rsidRPr="001B5A35">
              <w:t>-</w:t>
            </w:r>
          </w:p>
        </w:tc>
        <w:tc>
          <w:tcPr>
            <w:tcW w:w="1860" w:type="dxa"/>
          </w:tcPr>
          <w:p w14:paraId="3B33F94E" w14:textId="77777777" w:rsidR="00D922DA" w:rsidRPr="001B5A35" w:rsidRDefault="00D922DA" w:rsidP="00B70E97">
            <w:pPr>
              <w:pStyle w:val="TableParagraph"/>
              <w:spacing w:before="0"/>
            </w:pPr>
          </w:p>
        </w:tc>
        <w:tc>
          <w:tcPr>
            <w:tcW w:w="1864" w:type="dxa"/>
          </w:tcPr>
          <w:p w14:paraId="53EFFF53" w14:textId="77777777" w:rsidR="00D922DA" w:rsidRPr="001B5A35" w:rsidRDefault="00D922DA" w:rsidP="00B70E97">
            <w:pPr>
              <w:pStyle w:val="TableParagraph"/>
              <w:spacing w:before="0"/>
            </w:pPr>
          </w:p>
        </w:tc>
        <w:tc>
          <w:tcPr>
            <w:tcW w:w="3986" w:type="dxa"/>
          </w:tcPr>
          <w:p w14:paraId="3922F2C3" w14:textId="77777777" w:rsidR="00D922DA" w:rsidRPr="001B5A35" w:rsidRDefault="00D922DA" w:rsidP="00B70E97">
            <w:pPr>
              <w:pStyle w:val="TableParagraph"/>
              <w:spacing w:before="0"/>
            </w:pPr>
          </w:p>
        </w:tc>
      </w:tr>
      <w:tr w:rsidR="00D922DA" w:rsidRPr="001B5A35" w14:paraId="0339BD6B" w14:textId="77777777" w:rsidTr="00B70E97">
        <w:trPr>
          <w:trHeight w:val="251"/>
        </w:trPr>
        <w:tc>
          <w:tcPr>
            <w:tcW w:w="2655" w:type="dxa"/>
            <w:gridSpan w:val="2"/>
            <w:vMerge/>
            <w:tcBorders>
              <w:top w:val="nil"/>
            </w:tcBorders>
          </w:tcPr>
          <w:p w14:paraId="6DE7FFE2" w14:textId="77777777" w:rsidR="00D922DA" w:rsidRPr="001B5A35" w:rsidRDefault="00D922DA" w:rsidP="00B70E97">
            <w:pPr>
              <w:spacing w:before="0"/>
            </w:pPr>
          </w:p>
        </w:tc>
        <w:tc>
          <w:tcPr>
            <w:tcW w:w="2657" w:type="dxa"/>
          </w:tcPr>
          <w:p w14:paraId="78506C2C" w14:textId="77777777" w:rsidR="00D922DA" w:rsidRPr="001B5A35" w:rsidRDefault="00D922DA" w:rsidP="00B70E97">
            <w:pPr>
              <w:pStyle w:val="TableParagraph"/>
              <w:spacing w:before="0"/>
            </w:pPr>
            <w:r w:rsidRPr="001B5A35">
              <w:t>I</w:t>
            </w:r>
            <w:r w:rsidRPr="001B5A35">
              <w:rPr>
                <w:spacing w:val="-6"/>
              </w:rPr>
              <w:t xml:space="preserve"> </w:t>
            </w:r>
            <w:r w:rsidRPr="001B5A35">
              <w:t>1.1.3</w:t>
            </w:r>
            <w:r w:rsidRPr="001B5A35">
              <w:rPr>
                <w:spacing w:val="-2"/>
              </w:rPr>
              <w:t xml:space="preserve"> </w:t>
            </w:r>
            <w:r w:rsidRPr="001B5A35">
              <w:t>-</w:t>
            </w:r>
          </w:p>
        </w:tc>
        <w:tc>
          <w:tcPr>
            <w:tcW w:w="1860" w:type="dxa"/>
          </w:tcPr>
          <w:p w14:paraId="4052C38E" w14:textId="77777777" w:rsidR="00D922DA" w:rsidRPr="001B5A35" w:rsidRDefault="00D922DA" w:rsidP="00B70E97">
            <w:pPr>
              <w:pStyle w:val="TableParagraph"/>
              <w:spacing w:before="0"/>
            </w:pPr>
          </w:p>
        </w:tc>
        <w:tc>
          <w:tcPr>
            <w:tcW w:w="1864" w:type="dxa"/>
          </w:tcPr>
          <w:p w14:paraId="4224E3E5" w14:textId="77777777" w:rsidR="00D922DA" w:rsidRPr="001B5A35" w:rsidRDefault="00D922DA" w:rsidP="00B70E97">
            <w:pPr>
              <w:pStyle w:val="TableParagraph"/>
              <w:spacing w:before="0"/>
            </w:pPr>
          </w:p>
        </w:tc>
        <w:tc>
          <w:tcPr>
            <w:tcW w:w="3986" w:type="dxa"/>
          </w:tcPr>
          <w:p w14:paraId="1C47A2B5" w14:textId="77777777" w:rsidR="00D922DA" w:rsidRPr="001B5A35" w:rsidRDefault="00D922DA" w:rsidP="00B70E97">
            <w:pPr>
              <w:pStyle w:val="TableParagraph"/>
              <w:spacing w:before="0"/>
            </w:pPr>
          </w:p>
        </w:tc>
      </w:tr>
      <w:tr w:rsidR="00D922DA" w:rsidRPr="001B5A35" w14:paraId="2AE2329F" w14:textId="77777777" w:rsidTr="00B70E97">
        <w:trPr>
          <w:trHeight w:val="306"/>
        </w:trPr>
        <w:tc>
          <w:tcPr>
            <w:tcW w:w="2655" w:type="dxa"/>
            <w:gridSpan w:val="2"/>
            <w:vMerge w:val="restart"/>
          </w:tcPr>
          <w:p w14:paraId="5924662B" w14:textId="77777777" w:rsidR="00D922DA" w:rsidRPr="001B5A35" w:rsidRDefault="00D922DA" w:rsidP="00B70E97">
            <w:pPr>
              <w:pStyle w:val="TableParagraph"/>
              <w:spacing w:before="0"/>
            </w:pPr>
            <w:r w:rsidRPr="001B5A35">
              <w:t>JC</w:t>
            </w:r>
            <w:r w:rsidRPr="001B5A35">
              <w:rPr>
                <w:spacing w:val="-3"/>
              </w:rPr>
              <w:t xml:space="preserve"> </w:t>
            </w:r>
            <w:r w:rsidRPr="001B5A35">
              <w:t>1.2</w:t>
            </w:r>
            <w:r w:rsidRPr="001B5A35">
              <w:rPr>
                <w:spacing w:val="-3"/>
              </w:rPr>
              <w:t xml:space="preserve"> </w:t>
            </w:r>
            <w:r w:rsidRPr="001B5A35">
              <w:t>-</w:t>
            </w:r>
          </w:p>
        </w:tc>
        <w:tc>
          <w:tcPr>
            <w:tcW w:w="2657" w:type="dxa"/>
          </w:tcPr>
          <w:p w14:paraId="64707795" w14:textId="77777777" w:rsidR="00D922DA" w:rsidRPr="001B5A35" w:rsidRDefault="00D922DA" w:rsidP="00B70E97">
            <w:pPr>
              <w:pStyle w:val="TableParagraph"/>
              <w:spacing w:before="0"/>
            </w:pPr>
            <w:r w:rsidRPr="001B5A35">
              <w:t>I</w:t>
            </w:r>
            <w:r w:rsidRPr="001B5A35">
              <w:rPr>
                <w:spacing w:val="-5"/>
              </w:rPr>
              <w:t xml:space="preserve"> </w:t>
            </w:r>
            <w:r w:rsidRPr="001B5A35">
              <w:t>1.2.1</w:t>
            </w:r>
            <w:r w:rsidRPr="001B5A35">
              <w:rPr>
                <w:spacing w:val="-3"/>
              </w:rPr>
              <w:t xml:space="preserve"> </w:t>
            </w:r>
            <w:r w:rsidRPr="001B5A35">
              <w:t>-</w:t>
            </w:r>
          </w:p>
        </w:tc>
        <w:tc>
          <w:tcPr>
            <w:tcW w:w="1860" w:type="dxa"/>
          </w:tcPr>
          <w:p w14:paraId="49A8788E" w14:textId="77777777" w:rsidR="00D922DA" w:rsidRPr="001B5A35" w:rsidRDefault="00D922DA" w:rsidP="00B70E97">
            <w:pPr>
              <w:pStyle w:val="TableParagraph"/>
              <w:spacing w:before="0"/>
            </w:pPr>
          </w:p>
        </w:tc>
        <w:tc>
          <w:tcPr>
            <w:tcW w:w="1864" w:type="dxa"/>
          </w:tcPr>
          <w:p w14:paraId="5F25A8DD" w14:textId="77777777" w:rsidR="00D922DA" w:rsidRPr="001B5A35" w:rsidRDefault="00D922DA" w:rsidP="00B70E97">
            <w:pPr>
              <w:pStyle w:val="TableParagraph"/>
              <w:spacing w:before="0"/>
            </w:pPr>
          </w:p>
        </w:tc>
        <w:tc>
          <w:tcPr>
            <w:tcW w:w="3986" w:type="dxa"/>
          </w:tcPr>
          <w:p w14:paraId="42CC18DA" w14:textId="77777777" w:rsidR="00D922DA" w:rsidRPr="001B5A35" w:rsidRDefault="00D922DA" w:rsidP="00B70E97">
            <w:pPr>
              <w:pStyle w:val="TableParagraph"/>
              <w:spacing w:before="0"/>
            </w:pPr>
          </w:p>
        </w:tc>
      </w:tr>
      <w:tr w:rsidR="00D922DA" w:rsidRPr="001B5A35" w14:paraId="3AEAF8A8" w14:textId="77777777" w:rsidTr="00B70E97">
        <w:trPr>
          <w:trHeight w:val="309"/>
        </w:trPr>
        <w:tc>
          <w:tcPr>
            <w:tcW w:w="2655" w:type="dxa"/>
            <w:gridSpan w:val="2"/>
            <w:vMerge/>
            <w:tcBorders>
              <w:top w:val="nil"/>
            </w:tcBorders>
          </w:tcPr>
          <w:p w14:paraId="42BCC5EB" w14:textId="77777777" w:rsidR="00D922DA" w:rsidRPr="001B5A35" w:rsidRDefault="00D922DA" w:rsidP="00B70E97">
            <w:pPr>
              <w:spacing w:before="0"/>
            </w:pPr>
          </w:p>
        </w:tc>
        <w:tc>
          <w:tcPr>
            <w:tcW w:w="2657" w:type="dxa"/>
          </w:tcPr>
          <w:p w14:paraId="5F019F23" w14:textId="77777777" w:rsidR="00D922DA" w:rsidRPr="001B5A35" w:rsidRDefault="00D922DA" w:rsidP="00B70E97">
            <w:pPr>
              <w:pStyle w:val="TableParagraph"/>
              <w:spacing w:before="0"/>
            </w:pPr>
            <w:r w:rsidRPr="001B5A35">
              <w:t>I</w:t>
            </w:r>
            <w:r w:rsidRPr="001B5A35">
              <w:rPr>
                <w:spacing w:val="-6"/>
              </w:rPr>
              <w:t xml:space="preserve"> </w:t>
            </w:r>
            <w:r w:rsidRPr="001B5A35">
              <w:t>1.2.2</w:t>
            </w:r>
            <w:r w:rsidRPr="001B5A35">
              <w:rPr>
                <w:spacing w:val="-3"/>
              </w:rPr>
              <w:t xml:space="preserve"> </w:t>
            </w:r>
            <w:r w:rsidRPr="001B5A35">
              <w:t>-</w:t>
            </w:r>
          </w:p>
        </w:tc>
        <w:tc>
          <w:tcPr>
            <w:tcW w:w="1860" w:type="dxa"/>
          </w:tcPr>
          <w:p w14:paraId="5C42E897" w14:textId="77777777" w:rsidR="00D922DA" w:rsidRPr="001B5A35" w:rsidRDefault="00D922DA" w:rsidP="00B70E97">
            <w:pPr>
              <w:pStyle w:val="TableParagraph"/>
              <w:spacing w:before="0"/>
            </w:pPr>
          </w:p>
        </w:tc>
        <w:tc>
          <w:tcPr>
            <w:tcW w:w="1864" w:type="dxa"/>
          </w:tcPr>
          <w:p w14:paraId="0DE1D1C2" w14:textId="77777777" w:rsidR="00D922DA" w:rsidRPr="001B5A35" w:rsidRDefault="00D922DA" w:rsidP="00B70E97">
            <w:pPr>
              <w:pStyle w:val="TableParagraph"/>
              <w:spacing w:before="0"/>
            </w:pPr>
          </w:p>
        </w:tc>
        <w:tc>
          <w:tcPr>
            <w:tcW w:w="3986" w:type="dxa"/>
          </w:tcPr>
          <w:p w14:paraId="2B38BE58" w14:textId="77777777" w:rsidR="00D922DA" w:rsidRPr="001B5A35" w:rsidRDefault="00D922DA" w:rsidP="00B70E97">
            <w:pPr>
              <w:pStyle w:val="TableParagraph"/>
              <w:spacing w:before="0"/>
            </w:pPr>
          </w:p>
        </w:tc>
      </w:tr>
      <w:tr w:rsidR="00D922DA" w:rsidRPr="001B5A35" w14:paraId="041ED3BD" w14:textId="77777777" w:rsidTr="00B70E97">
        <w:trPr>
          <w:trHeight w:val="308"/>
        </w:trPr>
        <w:tc>
          <w:tcPr>
            <w:tcW w:w="2655" w:type="dxa"/>
            <w:gridSpan w:val="2"/>
            <w:vMerge/>
            <w:tcBorders>
              <w:top w:val="nil"/>
            </w:tcBorders>
          </w:tcPr>
          <w:p w14:paraId="635211D5" w14:textId="77777777" w:rsidR="00D922DA" w:rsidRPr="001B5A35" w:rsidRDefault="00D922DA" w:rsidP="00B70E97">
            <w:pPr>
              <w:spacing w:before="0"/>
            </w:pPr>
          </w:p>
        </w:tc>
        <w:tc>
          <w:tcPr>
            <w:tcW w:w="2657" w:type="dxa"/>
          </w:tcPr>
          <w:p w14:paraId="5E82F92F" w14:textId="77777777" w:rsidR="00D922DA" w:rsidRPr="001B5A35" w:rsidRDefault="00D922DA" w:rsidP="00B70E97">
            <w:pPr>
              <w:pStyle w:val="TableParagraph"/>
              <w:spacing w:before="0"/>
            </w:pPr>
            <w:r w:rsidRPr="001B5A35">
              <w:t>I</w:t>
            </w:r>
            <w:r w:rsidRPr="001B5A35">
              <w:rPr>
                <w:spacing w:val="-6"/>
              </w:rPr>
              <w:t xml:space="preserve"> </w:t>
            </w:r>
            <w:r w:rsidRPr="001B5A35">
              <w:t>1.2.3</w:t>
            </w:r>
            <w:r w:rsidRPr="001B5A35">
              <w:rPr>
                <w:spacing w:val="-3"/>
              </w:rPr>
              <w:t xml:space="preserve"> </w:t>
            </w:r>
            <w:r w:rsidRPr="001B5A35">
              <w:t>-</w:t>
            </w:r>
          </w:p>
        </w:tc>
        <w:tc>
          <w:tcPr>
            <w:tcW w:w="1860" w:type="dxa"/>
          </w:tcPr>
          <w:p w14:paraId="619E73FD" w14:textId="77777777" w:rsidR="00D922DA" w:rsidRPr="001B5A35" w:rsidRDefault="00D922DA" w:rsidP="00B70E97">
            <w:pPr>
              <w:pStyle w:val="TableParagraph"/>
              <w:spacing w:before="0"/>
            </w:pPr>
          </w:p>
        </w:tc>
        <w:tc>
          <w:tcPr>
            <w:tcW w:w="1864" w:type="dxa"/>
          </w:tcPr>
          <w:p w14:paraId="16D48AAD" w14:textId="77777777" w:rsidR="00D922DA" w:rsidRPr="001B5A35" w:rsidRDefault="00D922DA" w:rsidP="00B70E97">
            <w:pPr>
              <w:pStyle w:val="TableParagraph"/>
              <w:spacing w:before="0"/>
            </w:pPr>
          </w:p>
        </w:tc>
        <w:tc>
          <w:tcPr>
            <w:tcW w:w="3986" w:type="dxa"/>
          </w:tcPr>
          <w:p w14:paraId="72D8D98C" w14:textId="77777777" w:rsidR="00D922DA" w:rsidRPr="001B5A35" w:rsidRDefault="00D922DA" w:rsidP="00B70E97">
            <w:pPr>
              <w:pStyle w:val="TableParagraph"/>
              <w:spacing w:before="0"/>
            </w:pPr>
          </w:p>
        </w:tc>
      </w:tr>
      <w:tr w:rsidR="00D922DA" w:rsidRPr="001B5A35" w14:paraId="71718B44" w14:textId="77777777" w:rsidTr="00B70E97">
        <w:trPr>
          <w:trHeight w:val="308"/>
        </w:trPr>
        <w:tc>
          <w:tcPr>
            <w:tcW w:w="2655" w:type="dxa"/>
            <w:gridSpan w:val="2"/>
            <w:vMerge w:val="restart"/>
          </w:tcPr>
          <w:p w14:paraId="2DADA126" w14:textId="77777777" w:rsidR="00D922DA" w:rsidRPr="001B5A35" w:rsidRDefault="00D922DA" w:rsidP="00B70E97">
            <w:pPr>
              <w:pStyle w:val="TableParagraph"/>
              <w:spacing w:before="0"/>
            </w:pPr>
            <w:r w:rsidRPr="001B5A35">
              <w:t>JC</w:t>
            </w:r>
            <w:r w:rsidRPr="001B5A35">
              <w:rPr>
                <w:spacing w:val="-3"/>
              </w:rPr>
              <w:t xml:space="preserve"> </w:t>
            </w:r>
            <w:r w:rsidRPr="001B5A35">
              <w:t>1.3</w:t>
            </w:r>
            <w:r w:rsidRPr="001B5A35">
              <w:rPr>
                <w:spacing w:val="-3"/>
              </w:rPr>
              <w:t xml:space="preserve"> </w:t>
            </w:r>
            <w:r w:rsidRPr="001B5A35">
              <w:t>-</w:t>
            </w:r>
          </w:p>
        </w:tc>
        <w:tc>
          <w:tcPr>
            <w:tcW w:w="2657" w:type="dxa"/>
          </w:tcPr>
          <w:p w14:paraId="790BFE13" w14:textId="77777777" w:rsidR="00D922DA" w:rsidRPr="001B5A35" w:rsidRDefault="00D922DA" w:rsidP="00B70E97">
            <w:pPr>
              <w:pStyle w:val="TableParagraph"/>
              <w:spacing w:before="0"/>
            </w:pPr>
            <w:r w:rsidRPr="001B5A35">
              <w:t>I</w:t>
            </w:r>
            <w:r w:rsidRPr="001B5A35">
              <w:rPr>
                <w:spacing w:val="-5"/>
              </w:rPr>
              <w:t xml:space="preserve"> </w:t>
            </w:r>
            <w:r w:rsidRPr="001B5A35">
              <w:t>1.3.1</w:t>
            </w:r>
            <w:r w:rsidRPr="001B5A35">
              <w:rPr>
                <w:spacing w:val="-3"/>
              </w:rPr>
              <w:t xml:space="preserve"> </w:t>
            </w:r>
            <w:r w:rsidRPr="001B5A35">
              <w:t>-</w:t>
            </w:r>
          </w:p>
        </w:tc>
        <w:tc>
          <w:tcPr>
            <w:tcW w:w="1860" w:type="dxa"/>
          </w:tcPr>
          <w:p w14:paraId="5C1F25D9" w14:textId="77777777" w:rsidR="00D922DA" w:rsidRPr="001B5A35" w:rsidRDefault="00D922DA" w:rsidP="00B70E97">
            <w:pPr>
              <w:pStyle w:val="TableParagraph"/>
              <w:spacing w:before="0"/>
            </w:pPr>
          </w:p>
        </w:tc>
        <w:tc>
          <w:tcPr>
            <w:tcW w:w="1864" w:type="dxa"/>
          </w:tcPr>
          <w:p w14:paraId="31FBD4EB" w14:textId="77777777" w:rsidR="00D922DA" w:rsidRPr="001B5A35" w:rsidRDefault="00D922DA" w:rsidP="00B70E97">
            <w:pPr>
              <w:pStyle w:val="TableParagraph"/>
              <w:spacing w:before="0"/>
            </w:pPr>
          </w:p>
        </w:tc>
        <w:tc>
          <w:tcPr>
            <w:tcW w:w="3986" w:type="dxa"/>
          </w:tcPr>
          <w:p w14:paraId="2524021B" w14:textId="77777777" w:rsidR="00D922DA" w:rsidRPr="001B5A35" w:rsidRDefault="00D922DA" w:rsidP="00B70E97">
            <w:pPr>
              <w:pStyle w:val="TableParagraph"/>
              <w:spacing w:before="0"/>
            </w:pPr>
          </w:p>
        </w:tc>
      </w:tr>
      <w:tr w:rsidR="00D922DA" w:rsidRPr="001B5A35" w14:paraId="6EA2D7F6" w14:textId="77777777" w:rsidTr="00B70E97">
        <w:trPr>
          <w:trHeight w:val="307"/>
        </w:trPr>
        <w:tc>
          <w:tcPr>
            <w:tcW w:w="2655" w:type="dxa"/>
            <w:gridSpan w:val="2"/>
            <w:vMerge/>
            <w:tcBorders>
              <w:top w:val="nil"/>
            </w:tcBorders>
          </w:tcPr>
          <w:p w14:paraId="2BF89828" w14:textId="77777777" w:rsidR="00D922DA" w:rsidRPr="001B5A35" w:rsidRDefault="00D922DA" w:rsidP="00B70E97">
            <w:pPr>
              <w:spacing w:before="0"/>
            </w:pPr>
          </w:p>
        </w:tc>
        <w:tc>
          <w:tcPr>
            <w:tcW w:w="2657" w:type="dxa"/>
          </w:tcPr>
          <w:p w14:paraId="7AF1F219" w14:textId="77777777" w:rsidR="00D922DA" w:rsidRPr="001B5A35" w:rsidRDefault="00D922DA" w:rsidP="00B70E97">
            <w:pPr>
              <w:pStyle w:val="TableParagraph"/>
              <w:spacing w:before="0"/>
            </w:pPr>
            <w:r w:rsidRPr="001B5A35">
              <w:t>I</w:t>
            </w:r>
            <w:r w:rsidRPr="001B5A35">
              <w:rPr>
                <w:spacing w:val="-6"/>
              </w:rPr>
              <w:t xml:space="preserve"> </w:t>
            </w:r>
            <w:r w:rsidRPr="001B5A35">
              <w:t>1.3.2</w:t>
            </w:r>
            <w:r w:rsidRPr="001B5A35">
              <w:rPr>
                <w:spacing w:val="-3"/>
              </w:rPr>
              <w:t xml:space="preserve"> </w:t>
            </w:r>
            <w:r w:rsidRPr="001B5A35">
              <w:t>-</w:t>
            </w:r>
          </w:p>
        </w:tc>
        <w:tc>
          <w:tcPr>
            <w:tcW w:w="1860" w:type="dxa"/>
          </w:tcPr>
          <w:p w14:paraId="2EE1926F" w14:textId="77777777" w:rsidR="00D922DA" w:rsidRPr="001B5A35" w:rsidRDefault="00D922DA" w:rsidP="00B70E97">
            <w:pPr>
              <w:pStyle w:val="TableParagraph"/>
              <w:spacing w:before="0"/>
            </w:pPr>
          </w:p>
        </w:tc>
        <w:tc>
          <w:tcPr>
            <w:tcW w:w="1864" w:type="dxa"/>
          </w:tcPr>
          <w:p w14:paraId="1EBB6ECA" w14:textId="77777777" w:rsidR="00D922DA" w:rsidRPr="001B5A35" w:rsidRDefault="00D922DA" w:rsidP="00B70E97">
            <w:pPr>
              <w:pStyle w:val="TableParagraph"/>
              <w:spacing w:before="0"/>
            </w:pPr>
          </w:p>
        </w:tc>
        <w:tc>
          <w:tcPr>
            <w:tcW w:w="3986" w:type="dxa"/>
          </w:tcPr>
          <w:p w14:paraId="1795F348" w14:textId="77777777" w:rsidR="00D922DA" w:rsidRPr="001B5A35" w:rsidRDefault="00D922DA" w:rsidP="00B70E97">
            <w:pPr>
              <w:pStyle w:val="TableParagraph"/>
              <w:spacing w:before="0"/>
            </w:pPr>
          </w:p>
        </w:tc>
      </w:tr>
      <w:tr w:rsidR="00D922DA" w:rsidRPr="001B5A35" w14:paraId="07DBD41F" w14:textId="77777777" w:rsidTr="00B70E97">
        <w:trPr>
          <w:trHeight w:val="308"/>
        </w:trPr>
        <w:tc>
          <w:tcPr>
            <w:tcW w:w="2655" w:type="dxa"/>
            <w:gridSpan w:val="2"/>
            <w:vMerge/>
            <w:tcBorders>
              <w:top w:val="nil"/>
            </w:tcBorders>
          </w:tcPr>
          <w:p w14:paraId="7843EB27" w14:textId="77777777" w:rsidR="00D922DA" w:rsidRPr="001B5A35" w:rsidRDefault="00D922DA" w:rsidP="00B70E97">
            <w:pPr>
              <w:spacing w:before="0"/>
            </w:pPr>
          </w:p>
        </w:tc>
        <w:tc>
          <w:tcPr>
            <w:tcW w:w="2657" w:type="dxa"/>
          </w:tcPr>
          <w:p w14:paraId="60A141DC" w14:textId="77777777" w:rsidR="00D922DA" w:rsidRPr="001B5A35" w:rsidRDefault="00D922DA" w:rsidP="00B70E97">
            <w:pPr>
              <w:pStyle w:val="TableParagraph"/>
              <w:spacing w:before="0"/>
            </w:pPr>
            <w:r w:rsidRPr="001B5A35">
              <w:t>I</w:t>
            </w:r>
            <w:r w:rsidRPr="001B5A35">
              <w:rPr>
                <w:spacing w:val="-6"/>
              </w:rPr>
              <w:t xml:space="preserve"> </w:t>
            </w:r>
            <w:r w:rsidRPr="001B5A35">
              <w:t>1.3.3</w:t>
            </w:r>
            <w:r w:rsidRPr="001B5A35">
              <w:rPr>
                <w:spacing w:val="-3"/>
              </w:rPr>
              <w:t xml:space="preserve"> </w:t>
            </w:r>
            <w:r w:rsidRPr="001B5A35">
              <w:t>-</w:t>
            </w:r>
          </w:p>
        </w:tc>
        <w:tc>
          <w:tcPr>
            <w:tcW w:w="1860" w:type="dxa"/>
          </w:tcPr>
          <w:p w14:paraId="25687728" w14:textId="77777777" w:rsidR="00D922DA" w:rsidRPr="001B5A35" w:rsidRDefault="00D922DA" w:rsidP="00B70E97">
            <w:pPr>
              <w:pStyle w:val="TableParagraph"/>
              <w:spacing w:before="0"/>
            </w:pPr>
          </w:p>
        </w:tc>
        <w:tc>
          <w:tcPr>
            <w:tcW w:w="1864" w:type="dxa"/>
          </w:tcPr>
          <w:p w14:paraId="33AFF207" w14:textId="77777777" w:rsidR="00D922DA" w:rsidRPr="001B5A35" w:rsidRDefault="00D922DA" w:rsidP="00B70E97">
            <w:pPr>
              <w:pStyle w:val="TableParagraph"/>
              <w:spacing w:before="0"/>
            </w:pPr>
          </w:p>
        </w:tc>
        <w:tc>
          <w:tcPr>
            <w:tcW w:w="3986" w:type="dxa"/>
          </w:tcPr>
          <w:p w14:paraId="7FE4CEBB" w14:textId="77777777" w:rsidR="00D922DA" w:rsidRPr="001B5A35" w:rsidRDefault="00D922DA" w:rsidP="00B70E97">
            <w:pPr>
              <w:pStyle w:val="TableParagraph"/>
              <w:spacing w:before="0"/>
            </w:pPr>
          </w:p>
        </w:tc>
      </w:tr>
    </w:tbl>
    <w:p w14:paraId="17656A3A" w14:textId="77777777" w:rsidR="00D922DA" w:rsidRPr="001B5A35" w:rsidRDefault="00D922DA" w:rsidP="00D922DA">
      <w:pPr>
        <w:rPr>
          <w:b/>
          <w:bCs/>
        </w:rPr>
      </w:pPr>
    </w:p>
    <w:p w14:paraId="28A8F90E" w14:textId="77777777" w:rsidR="00D922DA" w:rsidRPr="001B5A35" w:rsidRDefault="00D922DA" w:rsidP="00D922DA">
      <w:pPr>
        <w:spacing w:before="0" w:after="120"/>
        <w:ind w:right="-23"/>
        <w:rPr>
          <w:b/>
          <w:bCs/>
          <w:sz w:val="24"/>
          <w:szCs w:val="24"/>
        </w:rPr>
      </w:pPr>
      <w:r w:rsidRPr="001B5A35">
        <w:rPr>
          <w:b/>
          <w:bCs/>
          <w:sz w:val="24"/>
          <w:szCs w:val="24"/>
        </w:rPr>
        <w:lastRenderedPageBreak/>
        <w:t>PARTIE B – Registre des éléments probants</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1E0" w:firstRow="1" w:lastRow="1" w:firstColumn="1" w:lastColumn="1" w:noHBand="0" w:noVBand="0"/>
      </w:tblPr>
      <w:tblGrid>
        <w:gridCol w:w="898"/>
        <w:gridCol w:w="2784"/>
        <w:gridCol w:w="8083"/>
        <w:gridCol w:w="1255"/>
      </w:tblGrid>
      <w:tr w:rsidR="00D922DA" w:rsidRPr="001B5A35" w14:paraId="24DAC282" w14:textId="77777777" w:rsidTr="00B70E97">
        <w:trPr>
          <w:trHeight w:val="561"/>
        </w:trPr>
        <w:tc>
          <w:tcPr>
            <w:tcW w:w="898" w:type="dxa"/>
            <w:shd w:val="clear" w:color="auto" w:fill="C6D8F0"/>
          </w:tcPr>
          <w:p w14:paraId="75675A96" w14:textId="77777777" w:rsidR="00D922DA" w:rsidRPr="001B5A35" w:rsidRDefault="00D922DA" w:rsidP="00B70E97">
            <w:pPr>
              <w:pStyle w:val="TableParagraph"/>
              <w:spacing w:before="0"/>
              <w:jc w:val="center"/>
              <w:rPr>
                <w:b/>
                <w:bCs/>
              </w:rPr>
            </w:pPr>
            <w:r w:rsidRPr="001B5A35">
              <w:rPr>
                <w:b/>
                <w:bCs/>
              </w:rPr>
              <w:t>Ind</w:t>
            </w:r>
            <w:r w:rsidRPr="001B5A35">
              <w:rPr>
                <w:rStyle w:val="Appelnotedebasdep"/>
                <w:b/>
                <w:bCs/>
              </w:rPr>
              <w:footnoteReference w:id="4"/>
            </w:r>
          </w:p>
        </w:tc>
        <w:tc>
          <w:tcPr>
            <w:tcW w:w="2784" w:type="dxa"/>
            <w:shd w:val="clear" w:color="auto" w:fill="C6D8F0"/>
          </w:tcPr>
          <w:p w14:paraId="190B17CB" w14:textId="77777777" w:rsidR="00D922DA" w:rsidRPr="00D922DA" w:rsidRDefault="00D922DA" w:rsidP="00B70E97">
            <w:pPr>
              <w:pStyle w:val="TableParagraph"/>
              <w:spacing w:before="0"/>
              <w:jc w:val="center"/>
              <w:rPr>
                <w:b/>
                <w:bCs/>
                <w:lang w:val="fr-FR"/>
              </w:rPr>
            </w:pPr>
            <w:r w:rsidRPr="00D922DA">
              <w:rPr>
                <w:b/>
                <w:bCs/>
                <w:lang w:val="fr-FR"/>
              </w:rPr>
              <w:t>Données</w:t>
            </w:r>
            <w:r w:rsidRPr="00D922DA">
              <w:rPr>
                <w:b/>
                <w:bCs/>
                <w:spacing w:val="-8"/>
                <w:lang w:val="fr-FR"/>
              </w:rPr>
              <w:t xml:space="preserve"> sur la situation initiale</w:t>
            </w:r>
            <w:r w:rsidRPr="001B5A35">
              <w:rPr>
                <w:rStyle w:val="Appelnotedebasdep"/>
                <w:b/>
                <w:bCs/>
              </w:rPr>
              <w:footnoteReference w:id="5"/>
            </w:r>
          </w:p>
        </w:tc>
        <w:tc>
          <w:tcPr>
            <w:tcW w:w="8083" w:type="dxa"/>
            <w:shd w:val="clear" w:color="auto" w:fill="C6D8F0"/>
          </w:tcPr>
          <w:p w14:paraId="599C7E6B" w14:textId="77777777" w:rsidR="00D922DA" w:rsidRPr="001B5A35" w:rsidRDefault="00D922DA" w:rsidP="00B70E97">
            <w:pPr>
              <w:pStyle w:val="TableParagraph"/>
              <w:spacing w:before="0"/>
              <w:jc w:val="center"/>
              <w:rPr>
                <w:b/>
                <w:bCs/>
              </w:rPr>
            </w:pPr>
            <w:proofErr w:type="spellStart"/>
            <w:r w:rsidRPr="001B5A35">
              <w:rPr>
                <w:b/>
                <w:bCs/>
              </w:rPr>
              <w:t>Preuves</w:t>
            </w:r>
            <w:proofErr w:type="spellEnd"/>
            <w:r w:rsidRPr="001B5A35">
              <w:rPr>
                <w:b/>
                <w:bCs/>
                <w:spacing w:val="-10"/>
              </w:rPr>
              <w:t xml:space="preserve"> </w:t>
            </w:r>
            <w:proofErr w:type="spellStart"/>
            <w:r w:rsidRPr="001B5A35">
              <w:rPr>
                <w:b/>
                <w:bCs/>
              </w:rPr>
              <w:t>recueillies</w:t>
            </w:r>
            <w:proofErr w:type="spellEnd"/>
            <w:r w:rsidRPr="001B5A35">
              <w:rPr>
                <w:b/>
                <w:bCs/>
              </w:rPr>
              <w:t>/</w:t>
            </w:r>
            <w:proofErr w:type="spellStart"/>
            <w:r w:rsidRPr="001B5A35">
              <w:rPr>
                <w:b/>
                <w:bCs/>
              </w:rPr>
              <w:t>analysées</w:t>
            </w:r>
            <w:proofErr w:type="spellEnd"/>
          </w:p>
        </w:tc>
        <w:tc>
          <w:tcPr>
            <w:tcW w:w="1255" w:type="dxa"/>
            <w:shd w:val="clear" w:color="auto" w:fill="C6D8F0"/>
          </w:tcPr>
          <w:p w14:paraId="63AAA723" w14:textId="77777777" w:rsidR="00D922DA" w:rsidRPr="001B5A35" w:rsidRDefault="00D922DA" w:rsidP="00B70E97">
            <w:pPr>
              <w:pStyle w:val="TableParagraph"/>
              <w:spacing w:before="0"/>
              <w:jc w:val="center"/>
              <w:rPr>
                <w:b/>
                <w:bCs/>
              </w:rPr>
            </w:pPr>
            <w:proofErr w:type="spellStart"/>
            <w:r w:rsidRPr="001B5A35">
              <w:rPr>
                <w:b/>
                <w:bCs/>
                <w:spacing w:val="-2"/>
              </w:rPr>
              <w:t>Qualité</w:t>
            </w:r>
            <w:proofErr w:type="spellEnd"/>
            <w:r w:rsidRPr="001B5A35">
              <w:rPr>
                <w:b/>
                <w:bCs/>
                <w:spacing w:val="-2"/>
              </w:rPr>
              <w:t xml:space="preserve"> </w:t>
            </w:r>
            <w:r w:rsidRPr="001B5A35">
              <w:rPr>
                <w:b/>
                <w:bCs/>
                <w:spacing w:val="-1"/>
              </w:rPr>
              <w:t>des</w:t>
            </w:r>
            <w:r w:rsidRPr="001B5A35">
              <w:rPr>
                <w:b/>
                <w:bCs/>
                <w:spacing w:val="-45"/>
              </w:rPr>
              <w:t xml:space="preserve"> </w:t>
            </w:r>
            <w:proofErr w:type="spellStart"/>
            <w:r w:rsidRPr="001B5A35">
              <w:rPr>
                <w:b/>
                <w:bCs/>
              </w:rPr>
              <w:t>preuves</w:t>
            </w:r>
            <w:proofErr w:type="spellEnd"/>
            <w:r w:rsidRPr="001B5A35">
              <w:rPr>
                <w:rStyle w:val="Appelnotedebasdep"/>
                <w:b/>
                <w:bCs/>
              </w:rPr>
              <w:footnoteReference w:id="6"/>
            </w:r>
          </w:p>
        </w:tc>
      </w:tr>
      <w:tr w:rsidR="00D922DA" w:rsidRPr="001B5A35" w14:paraId="14B4E88A" w14:textId="77777777" w:rsidTr="00B70E97">
        <w:trPr>
          <w:trHeight w:val="306"/>
        </w:trPr>
        <w:tc>
          <w:tcPr>
            <w:tcW w:w="898" w:type="dxa"/>
          </w:tcPr>
          <w:p w14:paraId="7764B211" w14:textId="77777777" w:rsidR="00D922DA" w:rsidRPr="001B5A35" w:rsidRDefault="00D922DA" w:rsidP="00B70E97">
            <w:pPr>
              <w:pStyle w:val="TableParagraph"/>
              <w:spacing w:before="0"/>
            </w:pPr>
            <w:r w:rsidRPr="001B5A35">
              <w:t>I</w:t>
            </w:r>
            <w:r w:rsidRPr="001B5A35">
              <w:rPr>
                <w:spacing w:val="-5"/>
              </w:rPr>
              <w:t xml:space="preserve"> </w:t>
            </w:r>
            <w:r w:rsidRPr="001B5A35">
              <w:t>1.1.1</w:t>
            </w:r>
          </w:p>
        </w:tc>
        <w:tc>
          <w:tcPr>
            <w:tcW w:w="2784" w:type="dxa"/>
          </w:tcPr>
          <w:p w14:paraId="6D1022E5" w14:textId="77777777" w:rsidR="00D922DA" w:rsidRPr="001B5A35" w:rsidRDefault="00D922DA" w:rsidP="00B70E97">
            <w:pPr>
              <w:pStyle w:val="TableParagraph"/>
              <w:spacing w:before="0"/>
            </w:pPr>
          </w:p>
        </w:tc>
        <w:tc>
          <w:tcPr>
            <w:tcW w:w="8083" w:type="dxa"/>
          </w:tcPr>
          <w:p w14:paraId="1F179A9D" w14:textId="77777777" w:rsidR="00D922DA" w:rsidRPr="001B5A35" w:rsidRDefault="00D922DA" w:rsidP="00B70E97">
            <w:pPr>
              <w:pStyle w:val="TableParagraph"/>
              <w:spacing w:before="0"/>
            </w:pPr>
          </w:p>
        </w:tc>
        <w:tc>
          <w:tcPr>
            <w:tcW w:w="1255" w:type="dxa"/>
          </w:tcPr>
          <w:p w14:paraId="67933068" w14:textId="77777777" w:rsidR="00D922DA" w:rsidRPr="001B5A35" w:rsidRDefault="00D922DA" w:rsidP="00B70E97">
            <w:pPr>
              <w:pStyle w:val="TableParagraph"/>
              <w:spacing w:before="0"/>
            </w:pPr>
          </w:p>
        </w:tc>
      </w:tr>
      <w:tr w:rsidR="00D922DA" w:rsidRPr="001B5A35" w14:paraId="61A2D912" w14:textId="77777777" w:rsidTr="00B70E97">
        <w:trPr>
          <w:trHeight w:val="309"/>
        </w:trPr>
        <w:tc>
          <w:tcPr>
            <w:tcW w:w="898" w:type="dxa"/>
          </w:tcPr>
          <w:p w14:paraId="7B49B90A" w14:textId="77777777" w:rsidR="00D922DA" w:rsidRPr="001B5A35" w:rsidRDefault="00D922DA" w:rsidP="00B70E97">
            <w:pPr>
              <w:pStyle w:val="TableParagraph"/>
              <w:spacing w:before="0"/>
            </w:pPr>
            <w:r w:rsidRPr="001B5A35">
              <w:t>I</w:t>
            </w:r>
            <w:r w:rsidRPr="001B5A35">
              <w:rPr>
                <w:spacing w:val="-5"/>
              </w:rPr>
              <w:t xml:space="preserve"> </w:t>
            </w:r>
            <w:r w:rsidRPr="001B5A35">
              <w:t>1.1.2</w:t>
            </w:r>
          </w:p>
        </w:tc>
        <w:tc>
          <w:tcPr>
            <w:tcW w:w="2784" w:type="dxa"/>
          </w:tcPr>
          <w:p w14:paraId="564CBCB4" w14:textId="77777777" w:rsidR="00D922DA" w:rsidRPr="001B5A35" w:rsidRDefault="00D922DA" w:rsidP="00B70E97">
            <w:pPr>
              <w:pStyle w:val="TableParagraph"/>
              <w:spacing w:before="0"/>
            </w:pPr>
          </w:p>
        </w:tc>
        <w:tc>
          <w:tcPr>
            <w:tcW w:w="8083" w:type="dxa"/>
          </w:tcPr>
          <w:p w14:paraId="58F019D5" w14:textId="77777777" w:rsidR="00D922DA" w:rsidRPr="001B5A35" w:rsidRDefault="00D922DA" w:rsidP="00B70E97">
            <w:pPr>
              <w:pStyle w:val="TableParagraph"/>
              <w:spacing w:before="0"/>
            </w:pPr>
          </w:p>
        </w:tc>
        <w:tc>
          <w:tcPr>
            <w:tcW w:w="1255" w:type="dxa"/>
          </w:tcPr>
          <w:p w14:paraId="0E1BF56C" w14:textId="77777777" w:rsidR="00D922DA" w:rsidRPr="001B5A35" w:rsidRDefault="00D922DA" w:rsidP="00B70E97">
            <w:pPr>
              <w:pStyle w:val="TableParagraph"/>
              <w:spacing w:before="0"/>
            </w:pPr>
          </w:p>
        </w:tc>
      </w:tr>
      <w:tr w:rsidR="00D922DA" w:rsidRPr="001B5A35" w14:paraId="335D4FC9" w14:textId="77777777" w:rsidTr="00B70E97">
        <w:trPr>
          <w:trHeight w:val="306"/>
        </w:trPr>
        <w:tc>
          <w:tcPr>
            <w:tcW w:w="898" w:type="dxa"/>
          </w:tcPr>
          <w:p w14:paraId="3F6E6127" w14:textId="77777777" w:rsidR="00D922DA" w:rsidRPr="001B5A35" w:rsidRDefault="00D922DA" w:rsidP="00B70E97">
            <w:pPr>
              <w:pStyle w:val="TableParagraph"/>
              <w:spacing w:before="0"/>
            </w:pPr>
            <w:r w:rsidRPr="001B5A35">
              <w:t>I</w:t>
            </w:r>
            <w:r w:rsidRPr="001B5A35">
              <w:rPr>
                <w:spacing w:val="-5"/>
              </w:rPr>
              <w:t xml:space="preserve"> </w:t>
            </w:r>
            <w:r w:rsidRPr="001B5A35">
              <w:t>1.1.3</w:t>
            </w:r>
          </w:p>
        </w:tc>
        <w:tc>
          <w:tcPr>
            <w:tcW w:w="2784" w:type="dxa"/>
          </w:tcPr>
          <w:p w14:paraId="0891F84D" w14:textId="77777777" w:rsidR="00D922DA" w:rsidRPr="001B5A35" w:rsidRDefault="00D922DA" w:rsidP="00B70E97">
            <w:pPr>
              <w:pStyle w:val="TableParagraph"/>
              <w:spacing w:before="0"/>
            </w:pPr>
          </w:p>
        </w:tc>
        <w:tc>
          <w:tcPr>
            <w:tcW w:w="8083" w:type="dxa"/>
          </w:tcPr>
          <w:p w14:paraId="62EF615C" w14:textId="77777777" w:rsidR="00D922DA" w:rsidRPr="001B5A35" w:rsidRDefault="00D922DA" w:rsidP="00B70E97">
            <w:pPr>
              <w:pStyle w:val="TableParagraph"/>
              <w:spacing w:before="0"/>
            </w:pPr>
          </w:p>
        </w:tc>
        <w:tc>
          <w:tcPr>
            <w:tcW w:w="1255" w:type="dxa"/>
          </w:tcPr>
          <w:p w14:paraId="1476F9E4" w14:textId="77777777" w:rsidR="00D922DA" w:rsidRPr="001B5A35" w:rsidRDefault="00D922DA" w:rsidP="00B70E97">
            <w:pPr>
              <w:pStyle w:val="TableParagraph"/>
              <w:spacing w:before="0"/>
            </w:pPr>
          </w:p>
        </w:tc>
      </w:tr>
      <w:tr w:rsidR="00D922DA" w:rsidRPr="001B5A35" w14:paraId="162FF390" w14:textId="77777777" w:rsidTr="00B70E97">
        <w:trPr>
          <w:trHeight w:val="309"/>
        </w:trPr>
        <w:tc>
          <w:tcPr>
            <w:tcW w:w="898" w:type="dxa"/>
          </w:tcPr>
          <w:p w14:paraId="1DCA8F17" w14:textId="77777777" w:rsidR="00D922DA" w:rsidRPr="001B5A35" w:rsidRDefault="00D922DA" w:rsidP="00B70E97">
            <w:pPr>
              <w:pStyle w:val="TableParagraph"/>
              <w:spacing w:before="0"/>
            </w:pPr>
            <w:r w:rsidRPr="001B5A35">
              <w:t>I</w:t>
            </w:r>
            <w:r w:rsidRPr="001B5A35">
              <w:rPr>
                <w:spacing w:val="-5"/>
              </w:rPr>
              <w:t xml:space="preserve"> </w:t>
            </w:r>
            <w:r w:rsidRPr="001B5A35">
              <w:t>1.2.1</w:t>
            </w:r>
          </w:p>
        </w:tc>
        <w:tc>
          <w:tcPr>
            <w:tcW w:w="2784" w:type="dxa"/>
          </w:tcPr>
          <w:p w14:paraId="7EE01A40" w14:textId="77777777" w:rsidR="00D922DA" w:rsidRPr="001B5A35" w:rsidRDefault="00D922DA" w:rsidP="00B70E97">
            <w:pPr>
              <w:pStyle w:val="TableParagraph"/>
              <w:spacing w:before="0"/>
            </w:pPr>
          </w:p>
        </w:tc>
        <w:tc>
          <w:tcPr>
            <w:tcW w:w="8083" w:type="dxa"/>
          </w:tcPr>
          <w:p w14:paraId="765C1297" w14:textId="77777777" w:rsidR="00D922DA" w:rsidRPr="001B5A35" w:rsidRDefault="00D922DA" w:rsidP="00B70E97">
            <w:pPr>
              <w:pStyle w:val="TableParagraph"/>
              <w:spacing w:before="0"/>
            </w:pPr>
          </w:p>
        </w:tc>
        <w:tc>
          <w:tcPr>
            <w:tcW w:w="1255" w:type="dxa"/>
          </w:tcPr>
          <w:p w14:paraId="4542291C" w14:textId="77777777" w:rsidR="00D922DA" w:rsidRPr="001B5A35" w:rsidRDefault="00D922DA" w:rsidP="00B70E97">
            <w:pPr>
              <w:pStyle w:val="TableParagraph"/>
              <w:spacing w:before="0"/>
            </w:pPr>
          </w:p>
        </w:tc>
      </w:tr>
      <w:tr w:rsidR="00D922DA" w:rsidRPr="001B5A35" w14:paraId="4D5B2BAD" w14:textId="77777777" w:rsidTr="00B70E97">
        <w:trPr>
          <w:trHeight w:val="307"/>
        </w:trPr>
        <w:tc>
          <w:tcPr>
            <w:tcW w:w="898" w:type="dxa"/>
          </w:tcPr>
          <w:p w14:paraId="489F8D5D" w14:textId="77777777" w:rsidR="00D922DA" w:rsidRPr="001B5A35" w:rsidRDefault="00D922DA" w:rsidP="00B70E97">
            <w:pPr>
              <w:pStyle w:val="TableParagraph"/>
              <w:spacing w:before="0"/>
            </w:pPr>
            <w:r w:rsidRPr="001B5A35">
              <w:t>I</w:t>
            </w:r>
            <w:r w:rsidRPr="001B5A35">
              <w:rPr>
                <w:spacing w:val="-5"/>
              </w:rPr>
              <w:t xml:space="preserve"> </w:t>
            </w:r>
            <w:r w:rsidRPr="001B5A35">
              <w:t>1.2.2</w:t>
            </w:r>
          </w:p>
        </w:tc>
        <w:tc>
          <w:tcPr>
            <w:tcW w:w="2784" w:type="dxa"/>
          </w:tcPr>
          <w:p w14:paraId="2BFF0F83" w14:textId="77777777" w:rsidR="00D922DA" w:rsidRPr="001B5A35" w:rsidRDefault="00D922DA" w:rsidP="00B70E97">
            <w:pPr>
              <w:pStyle w:val="TableParagraph"/>
              <w:spacing w:before="0"/>
            </w:pPr>
          </w:p>
        </w:tc>
        <w:tc>
          <w:tcPr>
            <w:tcW w:w="8083" w:type="dxa"/>
          </w:tcPr>
          <w:p w14:paraId="7302EF8D" w14:textId="77777777" w:rsidR="00D922DA" w:rsidRPr="001B5A35" w:rsidRDefault="00D922DA" w:rsidP="00B70E97">
            <w:pPr>
              <w:pStyle w:val="TableParagraph"/>
              <w:spacing w:before="0"/>
            </w:pPr>
          </w:p>
        </w:tc>
        <w:tc>
          <w:tcPr>
            <w:tcW w:w="1255" w:type="dxa"/>
          </w:tcPr>
          <w:p w14:paraId="52ACE1B1" w14:textId="77777777" w:rsidR="00D922DA" w:rsidRPr="001B5A35" w:rsidRDefault="00D922DA" w:rsidP="00B70E97">
            <w:pPr>
              <w:pStyle w:val="TableParagraph"/>
              <w:spacing w:before="0"/>
            </w:pPr>
          </w:p>
        </w:tc>
      </w:tr>
      <w:tr w:rsidR="00D922DA" w:rsidRPr="001B5A35" w14:paraId="3413132F" w14:textId="77777777" w:rsidTr="00B70E97">
        <w:trPr>
          <w:trHeight w:val="307"/>
        </w:trPr>
        <w:tc>
          <w:tcPr>
            <w:tcW w:w="898" w:type="dxa"/>
          </w:tcPr>
          <w:p w14:paraId="3DA766A9" w14:textId="77777777" w:rsidR="00D922DA" w:rsidRPr="001B5A35" w:rsidRDefault="00D922DA" w:rsidP="00B70E97">
            <w:pPr>
              <w:pStyle w:val="TableParagraph"/>
              <w:spacing w:before="0"/>
            </w:pPr>
            <w:r w:rsidRPr="001B5A35">
              <w:t>I</w:t>
            </w:r>
            <w:r w:rsidRPr="001B5A35">
              <w:rPr>
                <w:spacing w:val="-5"/>
              </w:rPr>
              <w:t xml:space="preserve"> </w:t>
            </w:r>
            <w:r w:rsidRPr="001B5A35">
              <w:t>1.3.1</w:t>
            </w:r>
          </w:p>
        </w:tc>
        <w:tc>
          <w:tcPr>
            <w:tcW w:w="2784" w:type="dxa"/>
          </w:tcPr>
          <w:p w14:paraId="5A1A40ED" w14:textId="77777777" w:rsidR="00D922DA" w:rsidRPr="001B5A35" w:rsidRDefault="00D922DA" w:rsidP="00B70E97">
            <w:pPr>
              <w:pStyle w:val="TableParagraph"/>
              <w:spacing w:before="0"/>
            </w:pPr>
          </w:p>
        </w:tc>
        <w:tc>
          <w:tcPr>
            <w:tcW w:w="8083" w:type="dxa"/>
          </w:tcPr>
          <w:p w14:paraId="3C39B4A4" w14:textId="77777777" w:rsidR="00D922DA" w:rsidRPr="001B5A35" w:rsidRDefault="00D922DA" w:rsidP="00B70E97">
            <w:pPr>
              <w:pStyle w:val="TableParagraph"/>
              <w:spacing w:before="0"/>
            </w:pPr>
          </w:p>
        </w:tc>
        <w:tc>
          <w:tcPr>
            <w:tcW w:w="1255" w:type="dxa"/>
          </w:tcPr>
          <w:p w14:paraId="0CD3CAAD" w14:textId="77777777" w:rsidR="00D922DA" w:rsidRPr="001B5A35" w:rsidRDefault="00D922DA" w:rsidP="00B70E97">
            <w:pPr>
              <w:pStyle w:val="TableParagraph"/>
              <w:spacing w:before="0"/>
            </w:pPr>
          </w:p>
        </w:tc>
      </w:tr>
    </w:tbl>
    <w:p w14:paraId="1DF8F2DC" w14:textId="3FAA9E35" w:rsidR="001A1365" w:rsidRDefault="001A1365"/>
    <w:p w14:paraId="0F841FA3" w14:textId="77777777" w:rsidR="001A1365" w:rsidRDefault="001A1365">
      <w:pPr>
        <w:widowControl/>
        <w:autoSpaceDE/>
        <w:autoSpaceDN/>
        <w:spacing w:before="0" w:after="160" w:line="259" w:lineRule="auto"/>
        <w:ind w:right="0"/>
        <w:jc w:val="left"/>
      </w:pPr>
      <w:r>
        <w:br w:type="page"/>
      </w:r>
    </w:p>
    <w:p w14:paraId="565AD754" w14:textId="4E31C294" w:rsidR="001A1365" w:rsidRDefault="001A1365" w:rsidP="001A1365">
      <w:pPr>
        <w:pStyle w:val="Titre1"/>
        <w:numPr>
          <w:ilvl w:val="0"/>
          <w:numId w:val="0"/>
        </w:numPr>
        <w:ind w:left="432" w:hanging="432"/>
      </w:pPr>
      <w:bookmarkStart w:id="1" w:name="_Toc95230571"/>
      <w:r>
        <w:lastRenderedPageBreak/>
        <w:t>THE EVALUATION matrix</w:t>
      </w:r>
      <w:bookmarkEnd w:id="1"/>
    </w:p>
    <w:p w14:paraId="76039CF6" w14:textId="77777777" w:rsidR="001A1365" w:rsidRPr="001A1365" w:rsidRDefault="001A1365" w:rsidP="001A1365">
      <w:pPr>
        <w:rPr>
          <w:lang w:val="en-US"/>
        </w:rPr>
      </w:pPr>
      <w:r w:rsidRPr="001A1365">
        <w:rPr>
          <w:b/>
          <w:bCs/>
          <w:lang w:val="en-US"/>
        </w:rPr>
        <w:t>DG NEAR: please refer to the templates published at</w:t>
      </w:r>
      <w:r w:rsidRPr="001A1365">
        <w:rPr>
          <w:lang w:val="en-US"/>
        </w:rPr>
        <w:t xml:space="preserve"> </w:t>
      </w:r>
      <w:hyperlink r:id="rId8" w:history="1">
        <w:r w:rsidRPr="001A1365">
          <w:rPr>
            <w:rStyle w:val="Lienhypertexte"/>
            <w:lang w:val="en-US"/>
          </w:rPr>
          <w:t>https://myintracomm.ec.europa.eu/dg/near/whatwedo/monitoring-evaluation-results/Documents/Reports%20templates%20for%20NEAR%20evaluations.zip</w:t>
        </w:r>
      </w:hyperlink>
      <w:r w:rsidRPr="001A1365">
        <w:rPr>
          <w:lang w:val="en-US"/>
        </w:rPr>
        <w:t xml:space="preserve"> [</w:t>
      </w:r>
      <w:r w:rsidRPr="001A1365">
        <w:rPr>
          <w:b/>
          <w:bCs/>
          <w:highlight w:val="yellow"/>
          <w:lang w:val="en-US"/>
        </w:rPr>
        <w:t>delete all the following text until the end of this annex</w:t>
      </w:r>
      <w:r w:rsidRPr="001A1365">
        <w:rPr>
          <w:lang w:val="en-US"/>
        </w:rPr>
        <w:t>]</w:t>
      </w:r>
    </w:p>
    <w:p w14:paraId="03A97558" w14:textId="77777777" w:rsidR="001A1365" w:rsidRDefault="001A1365" w:rsidP="001A1365">
      <w:pPr>
        <w:adjustRightInd w:val="0"/>
        <w:rPr>
          <w:rFonts w:cstheme="minorHAnsi"/>
          <w:lang w:val="en-US"/>
        </w:rPr>
      </w:pPr>
      <w:r>
        <w:rPr>
          <w:rFonts w:cstheme="minorHAnsi"/>
          <w:lang w:val="en-US"/>
        </w:rPr>
        <w:t xml:space="preserve">The evaluation matrix (hereinafter: the matrix) will accompany the whole evaluation by </w:t>
      </w:r>
      <w:proofErr w:type="spellStart"/>
      <w:r>
        <w:rPr>
          <w:rFonts w:cstheme="minorHAnsi"/>
          <w:lang w:val="en-US"/>
        </w:rPr>
        <w:t>summarising</w:t>
      </w:r>
      <w:proofErr w:type="spellEnd"/>
      <w:r>
        <w:rPr>
          <w:rFonts w:cstheme="minorHAnsi"/>
          <w:lang w:val="en-US"/>
        </w:rPr>
        <w:t xml:space="preserve"> its </w:t>
      </w:r>
      <w:r w:rsidRPr="004D78CB">
        <w:rPr>
          <w:rFonts w:cstheme="minorHAnsi"/>
          <w:b/>
          <w:bCs/>
          <w:lang w:val="en-US"/>
        </w:rPr>
        <w:t>methodological design</w:t>
      </w:r>
      <w:r>
        <w:rPr>
          <w:rFonts w:cstheme="minorHAnsi"/>
          <w:lang w:val="en-US"/>
        </w:rPr>
        <w:t xml:space="preserve"> (</w:t>
      </w:r>
      <w:r w:rsidRPr="004D78CB">
        <w:rPr>
          <w:rFonts w:cstheme="minorHAnsi"/>
          <w:b/>
          <w:bCs/>
          <w:lang w:val="en-US"/>
        </w:rPr>
        <w:t>Part A</w:t>
      </w:r>
      <w:r>
        <w:rPr>
          <w:rFonts w:cstheme="minorHAnsi"/>
          <w:lang w:val="en-US"/>
        </w:rPr>
        <w:t xml:space="preserve">, to be filled and included in the Inception Report) and </w:t>
      </w:r>
      <w:r w:rsidRPr="004D78CB">
        <w:rPr>
          <w:rFonts w:cstheme="minorHAnsi"/>
          <w:b/>
          <w:bCs/>
          <w:lang w:val="en-US"/>
        </w:rPr>
        <w:t xml:space="preserve">documenting the evidence </w:t>
      </w:r>
      <w:proofErr w:type="spellStart"/>
      <w:r w:rsidRPr="004D78CB">
        <w:rPr>
          <w:rFonts w:cstheme="minorHAnsi"/>
          <w:b/>
          <w:bCs/>
          <w:lang w:val="en-US"/>
        </w:rPr>
        <w:t>analysed</w:t>
      </w:r>
      <w:proofErr w:type="spellEnd"/>
      <w:r>
        <w:rPr>
          <w:rFonts w:cstheme="minorHAnsi"/>
          <w:lang w:val="en-US"/>
        </w:rPr>
        <w:t xml:space="preserve"> to answer each EQ (Part B)</w:t>
      </w:r>
    </w:p>
    <w:p w14:paraId="17075AB5" w14:textId="77777777" w:rsidR="001A1365" w:rsidRDefault="001A1365" w:rsidP="001A1365">
      <w:pPr>
        <w:adjustRightInd w:val="0"/>
        <w:rPr>
          <w:rFonts w:cstheme="minorHAnsi"/>
          <w:lang w:val="en-US"/>
        </w:rPr>
      </w:pPr>
      <w:r>
        <w:rPr>
          <w:rFonts w:cstheme="minorHAnsi"/>
          <w:lang w:val="en-US"/>
        </w:rPr>
        <w:t>The full matrix (parts A and B) is to be included in the following reports.</w:t>
      </w:r>
    </w:p>
    <w:p w14:paraId="102F8BE7" w14:textId="77777777" w:rsidR="001A1365" w:rsidRDefault="001A1365" w:rsidP="001A1365">
      <w:pPr>
        <w:rPr>
          <w:rFonts w:cstheme="minorHAnsi"/>
          <w:lang w:val="en-US"/>
        </w:rPr>
      </w:pPr>
      <w:r>
        <w:rPr>
          <w:rFonts w:cstheme="minorHAnsi"/>
          <w:lang w:val="en-US"/>
        </w:rPr>
        <w:t>Use one set of tables (Parts A and B) for each Evaluation Question (EQ) and add or delete as many rows as needed to reflect the selected judgement criteria and indicators. Delete the guidance and the footnotes when including the matrix in the reports.</w:t>
      </w:r>
    </w:p>
    <w:p w14:paraId="0B16CE99" w14:textId="77777777" w:rsidR="001A1365" w:rsidRPr="002D3843" w:rsidRDefault="001A1365" w:rsidP="001A1365">
      <w:pPr>
        <w:rPr>
          <w:b/>
          <w:bCs/>
          <w:sz w:val="24"/>
          <w:szCs w:val="28"/>
        </w:rPr>
      </w:pPr>
      <w:r w:rsidRPr="002D3843">
        <w:rPr>
          <w:b/>
          <w:bCs/>
          <w:sz w:val="24"/>
          <w:szCs w:val="28"/>
        </w:rPr>
        <w:t>PART A – Evaluation design</w:t>
      </w:r>
    </w:p>
    <w:tbl>
      <w:tblPr>
        <w:tblStyle w:val="Grilledutableau"/>
        <w:tblW w:w="0" w:type="auto"/>
        <w:tblLook w:val="04A0" w:firstRow="1" w:lastRow="0" w:firstColumn="1" w:lastColumn="0" w:noHBand="0" w:noVBand="1"/>
      </w:tblPr>
      <w:tblGrid>
        <w:gridCol w:w="2263"/>
        <w:gridCol w:w="569"/>
        <w:gridCol w:w="2833"/>
        <w:gridCol w:w="1984"/>
        <w:gridCol w:w="1985"/>
        <w:gridCol w:w="4253"/>
      </w:tblGrid>
      <w:tr w:rsidR="001A1365" w:rsidRPr="008571E5" w14:paraId="0059CFCE" w14:textId="77777777" w:rsidTr="001226DB">
        <w:tc>
          <w:tcPr>
            <w:tcW w:w="13887" w:type="dxa"/>
            <w:gridSpan w:val="6"/>
            <w:shd w:val="clear" w:color="auto" w:fill="9CC2E5" w:themeFill="accent5" w:themeFillTint="99"/>
          </w:tcPr>
          <w:p w14:paraId="05008779" w14:textId="77777777" w:rsidR="001A1365" w:rsidRPr="008571E5" w:rsidRDefault="001A1365" w:rsidP="00B70E97">
            <w:pPr>
              <w:adjustRightInd w:val="0"/>
              <w:spacing w:before="0"/>
              <w:rPr>
                <w:rFonts w:asciiTheme="minorHAnsi" w:hAnsiTheme="minorHAnsi" w:cstheme="minorHAnsi"/>
                <w:b/>
                <w:bCs/>
                <w:szCs w:val="22"/>
                <w:lang w:val="en-US"/>
              </w:rPr>
            </w:pPr>
            <w:r w:rsidRPr="008571E5">
              <w:rPr>
                <w:rFonts w:asciiTheme="minorHAnsi" w:hAnsiTheme="minorHAnsi" w:cstheme="minorHAnsi"/>
                <w:b/>
                <w:bCs/>
                <w:szCs w:val="22"/>
                <w:lang w:val="en-US"/>
              </w:rPr>
              <w:t>EQ1: “</w:t>
            </w:r>
            <w:proofErr w:type="spellStart"/>
            <w:r>
              <w:rPr>
                <w:rFonts w:asciiTheme="minorHAnsi" w:hAnsiTheme="minorHAnsi" w:cstheme="minorHAnsi"/>
                <w:b/>
                <w:bCs/>
                <w:szCs w:val="22"/>
                <w:lang w:val="en-US"/>
              </w:rPr>
              <w:t>X</w:t>
            </w:r>
            <w:r w:rsidRPr="008571E5">
              <w:rPr>
                <w:rFonts w:asciiTheme="minorHAnsi" w:hAnsiTheme="minorHAnsi" w:cstheme="minorHAnsi"/>
                <w:b/>
                <w:bCs/>
                <w:szCs w:val="22"/>
                <w:lang w:val="en-US"/>
              </w:rPr>
              <w:t>xxxxxxxxxxxxxxxxxxxxxxxxxxxxxxxxxxxxxxx</w:t>
            </w:r>
            <w:proofErr w:type="spellEnd"/>
            <w:r w:rsidRPr="008571E5">
              <w:rPr>
                <w:rFonts w:asciiTheme="minorHAnsi" w:hAnsiTheme="minorHAnsi" w:cstheme="minorHAnsi"/>
                <w:b/>
                <w:bCs/>
                <w:szCs w:val="22"/>
                <w:lang w:val="en-US"/>
              </w:rPr>
              <w:t>?”</w:t>
            </w:r>
          </w:p>
        </w:tc>
      </w:tr>
      <w:tr w:rsidR="001A1365" w:rsidRPr="008571E5" w14:paraId="6294D71F" w14:textId="77777777" w:rsidTr="001226DB">
        <w:tc>
          <w:tcPr>
            <w:tcW w:w="2263" w:type="dxa"/>
            <w:shd w:val="clear" w:color="auto" w:fill="D9E2F3" w:themeFill="accent1" w:themeFillTint="33"/>
            <w:vAlign w:val="center"/>
          </w:tcPr>
          <w:p w14:paraId="1085B0B6" w14:textId="77777777" w:rsidR="001A1365" w:rsidRPr="008571E5" w:rsidRDefault="001A1365" w:rsidP="001226DB">
            <w:pPr>
              <w:adjustRightInd w:val="0"/>
              <w:spacing w:before="0"/>
              <w:jc w:val="left"/>
              <w:rPr>
                <w:rFonts w:asciiTheme="minorHAnsi" w:hAnsiTheme="minorHAnsi" w:cstheme="minorHAnsi"/>
                <w:b/>
                <w:bCs/>
                <w:szCs w:val="22"/>
                <w:lang w:val="en-US"/>
              </w:rPr>
            </w:pPr>
            <w:r w:rsidRPr="008571E5">
              <w:rPr>
                <w:rFonts w:asciiTheme="minorHAnsi" w:hAnsiTheme="minorHAnsi" w:cstheme="minorHAnsi"/>
                <w:b/>
                <w:bCs/>
                <w:szCs w:val="22"/>
                <w:lang w:val="en-US"/>
              </w:rPr>
              <w:t>Evaluation criteria covered</w:t>
            </w:r>
            <w:r>
              <w:rPr>
                <w:rFonts w:asciiTheme="minorHAnsi" w:hAnsiTheme="minorHAnsi" w:cstheme="minorHAnsi"/>
                <w:b/>
                <w:bCs/>
                <w:szCs w:val="22"/>
                <w:lang w:val="en-US"/>
              </w:rPr>
              <w:t xml:space="preserve"> </w:t>
            </w:r>
            <w:r>
              <w:rPr>
                <w:rStyle w:val="Appelnotedebasdep"/>
                <w:rFonts w:asciiTheme="minorHAnsi" w:hAnsiTheme="minorHAnsi" w:cstheme="minorHAnsi"/>
                <w:b/>
                <w:bCs/>
                <w:szCs w:val="22"/>
                <w:lang w:val="en-US"/>
              </w:rPr>
              <w:footnoteReference w:id="7"/>
            </w:r>
          </w:p>
        </w:tc>
        <w:tc>
          <w:tcPr>
            <w:tcW w:w="11624" w:type="dxa"/>
            <w:gridSpan w:val="5"/>
            <w:shd w:val="clear" w:color="auto" w:fill="auto"/>
            <w:vAlign w:val="center"/>
          </w:tcPr>
          <w:p w14:paraId="73D8E34C" w14:textId="77777777" w:rsidR="001A1365" w:rsidRPr="008571E5" w:rsidRDefault="001A1365" w:rsidP="001226DB">
            <w:pPr>
              <w:adjustRightInd w:val="0"/>
              <w:spacing w:before="0"/>
              <w:jc w:val="left"/>
              <w:rPr>
                <w:rFonts w:asciiTheme="minorHAnsi" w:hAnsiTheme="minorHAnsi" w:cstheme="minorHAnsi"/>
                <w:b/>
                <w:bCs/>
                <w:szCs w:val="22"/>
                <w:lang w:val="en-US"/>
              </w:rPr>
            </w:pPr>
          </w:p>
        </w:tc>
      </w:tr>
      <w:tr w:rsidR="001A1365" w:rsidRPr="008571E5" w14:paraId="194A6E03" w14:textId="77777777" w:rsidTr="001226DB">
        <w:tc>
          <w:tcPr>
            <w:tcW w:w="2832" w:type="dxa"/>
            <w:gridSpan w:val="2"/>
            <w:vMerge w:val="restart"/>
            <w:shd w:val="clear" w:color="auto" w:fill="D9E2F3" w:themeFill="accent1" w:themeFillTint="33"/>
            <w:vAlign w:val="center"/>
          </w:tcPr>
          <w:p w14:paraId="030D9DB4" w14:textId="77777777" w:rsidR="001A1365" w:rsidRPr="008571E5" w:rsidRDefault="001A1365" w:rsidP="001226DB">
            <w:pPr>
              <w:adjustRightInd w:val="0"/>
              <w:spacing w:before="0"/>
              <w:jc w:val="center"/>
              <w:rPr>
                <w:rFonts w:asciiTheme="minorHAnsi" w:hAnsiTheme="minorHAnsi" w:cstheme="minorHAnsi"/>
                <w:b/>
                <w:bCs/>
                <w:szCs w:val="22"/>
                <w:lang w:val="en-US"/>
              </w:rPr>
            </w:pPr>
            <w:r w:rsidRPr="008571E5">
              <w:rPr>
                <w:rFonts w:asciiTheme="minorHAnsi" w:hAnsiTheme="minorHAnsi" w:cstheme="minorHAnsi"/>
                <w:b/>
                <w:bCs/>
                <w:szCs w:val="22"/>
                <w:lang w:val="en-US"/>
              </w:rPr>
              <w:t>Judgement criteria</w:t>
            </w:r>
            <w:r>
              <w:rPr>
                <w:rFonts w:asciiTheme="minorHAnsi" w:hAnsiTheme="minorHAnsi" w:cstheme="minorHAnsi"/>
                <w:b/>
                <w:bCs/>
                <w:szCs w:val="22"/>
                <w:lang w:val="en-US"/>
              </w:rPr>
              <w:t xml:space="preserve"> (JC)</w:t>
            </w:r>
            <w:r>
              <w:rPr>
                <w:rStyle w:val="Appelnotedebasdep"/>
                <w:rFonts w:asciiTheme="minorHAnsi" w:hAnsiTheme="minorHAnsi" w:cstheme="minorHAnsi"/>
                <w:szCs w:val="22"/>
                <w:lang w:val="en-US"/>
              </w:rPr>
              <w:t xml:space="preserve"> </w:t>
            </w:r>
            <w:r>
              <w:rPr>
                <w:rStyle w:val="Appelnotedebasdep"/>
                <w:rFonts w:asciiTheme="minorHAnsi" w:hAnsiTheme="minorHAnsi" w:cstheme="minorHAnsi"/>
                <w:szCs w:val="22"/>
                <w:lang w:val="en-US"/>
              </w:rPr>
              <w:footnoteReference w:id="8"/>
            </w:r>
          </w:p>
        </w:tc>
        <w:tc>
          <w:tcPr>
            <w:tcW w:w="2833" w:type="dxa"/>
            <w:vMerge w:val="restart"/>
            <w:shd w:val="clear" w:color="auto" w:fill="D9E2F3" w:themeFill="accent1" w:themeFillTint="33"/>
            <w:vAlign w:val="center"/>
          </w:tcPr>
          <w:p w14:paraId="3C67A2E9" w14:textId="77777777" w:rsidR="001A1365" w:rsidRPr="008571E5" w:rsidRDefault="001A1365" w:rsidP="001226DB">
            <w:pPr>
              <w:adjustRightInd w:val="0"/>
              <w:spacing w:before="0"/>
              <w:jc w:val="center"/>
              <w:rPr>
                <w:rFonts w:asciiTheme="minorHAnsi" w:hAnsiTheme="minorHAnsi" w:cstheme="minorHAnsi"/>
                <w:b/>
                <w:bCs/>
                <w:szCs w:val="22"/>
                <w:lang w:val="en-US"/>
              </w:rPr>
            </w:pPr>
            <w:r w:rsidRPr="008571E5">
              <w:rPr>
                <w:rFonts w:asciiTheme="minorHAnsi" w:hAnsiTheme="minorHAnsi" w:cstheme="minorHAnsi"/>
                <w:b/>
                <w:bCs/>
                <w:szCs w:val="22"/>
                <w:lang w:val="en-US"/>
              </w:rPr>
              <w:t>Indicators</w:t>
            </w:r>
            <w:r>
              <w:rPr>
                <w:rFonts w:asciiTheme="minorHAnsi" w:hAnsiTheme="minorHAnsi" w:cstheme="minorHAnsi"/>
                <w:b/>
                <w:bCs/>
                <w:szCs w:val="22"/>
                <w:lang w:val="en-US"/>
              </w:rPr>
              <w:t xml:space="preserve"> (Ind)</w:t>
            </w:r>
            <w:r>
              <w:rPr>
                <w:rStyle w:val="Appelnotedebasdep"/>
                <w:rFonts w:asciiTheme="minorHAnsi" w:hAnsiTheme="minorHAnsi" w:cstheme="minorHAnsi"/>
                <w:szCs w:val="22"/>
                <w:lang w:val="en-US"/>
              </w:rPr>
              <w:t xml:space="preserve"> </w:t>
            </w:r>
            <w:r>
              <w:rPr>
                <w:rStyle w:val="Appelnotedebasdep"/>
                <w:rFonts w:asciiTheme="minorHAnsi" w:hAnsiTheme="minorHAnsi" w:cstheme="minorHAnsi"/>
                <w:szCs w:val="22"/>
                <w:lang w:val="en-US"/>
              </w:rPr>
              <w:footnoteReference w:id="9"/>
            </w:r>
          </w:p>
        </w:tc>
        <w:tc>
          <w:tcPr>
            <w:tcW w:w="3969" w:type="dxa"/>
            <w:gridSpan w:val="2"/>
            <w:shd w:val="clear" w:color="auto" w:fill="D9E2F3" w:themeFill="accent1" w:themeFillTint="33"/>
            <w:vAlign w:val="center"/>
          </w:tcPr>
          <w:p w14:paraId="6EE1980A" w14:textId="77777777" w:rsidR="001A1365" w:rsidRPr="008571E5" w:rsidRDefault="001A1365" w:rsidP="001226DB">
            <w:pPr>
              <w:adjustRightInd w:val="0"/>
              <w:spacing w:before="0"/>
              <w:jc w:val="center"/>
              <w:rPr>
                <w:rFonts w:asciiTheme="minorHAnsi" w:hAnsiTheme="minorHAnsi" w:cstheme="minorHAnsi"/>
                <w:b/>
                <w:bCs/>
                <w:szCs w:val="22"/>
                <w:lang w:val="en-US"/>
              </w:rPr>
            </w:pPr>
            <w:r w:rsidRPr="008571E5">
              <w:rPr>
                <w:rFonts w:asciiTheme="minorHAnsi" w:hAnsiTheme="minorHAnsi" w:cstheme="minorHAnsi"/>
                <w:b/>
                <w:bCs/>
                <w:szCs w:val="22"/>
                <w:lang w:val="en-US"/>
              </w:rPr>
              <w:t>Information sources</w:t>
            </w:r>
          </w:p>
        </w:tc>
        <w:tc>
          <w:tcPr>
            <w:tcW w:w="4253" w:type="dxa"/>
            <w:vMerge w:val="restart"/>
            <w:shd w:val="clear" w:color="auto" w:fill="D9E2F3" w:themeFill="accent1" w:themeFillTint="33"/>
            <w:vAlign w:val="center"/>
          </w:tcPr>
          <w:p w14:paraId="5F92AED8" w14:textId="77777777" w:rsidR="001A1365" w:rsidRPr="008571E5" w:rsidRDefault="001A1365" w:rsidP="001226DB">
            <w:pPr>
              <w:adjustRightInd w:val="0"/>
              <w:spacing w:before="0"/>
              <w:jc w:val="center"/>
              <w:rPr>
                <w:rFonts w:asciiTheme="minorHAnsi" w:hAnsiTheme="minorHAnsi" w:cstheme="minorHAnsi"/>
                <w:b/>
                <w:bCs/>
                <w:szCs w:val="22"/>
                <w:lang w:val="en-US"/>
              </w:rPr>
            </w:pPr>
            <w:r>
              <w:rPr>
                <w:rFonts w:asciiTheme="minorHAnsi" w:hAnsiTheme="minorHAnsi" w:cstheme="minorHAnsi"/>
                <w:b/>
                <w:bCs/>
                <w:szCs w:val="22"/>
                <w:lang w:val="en-US"/>
              </w:rPr>
              <w:t>Methods / t</w:t>
            </w:r>
            <w:r w:rsidRPr="008571E5">
              <w:rPr>
                <w:rFonts w:asciiTheme="minorHAnsi" w:hAnsiTheme="minorHAnsi" w:cstheme="minorHAnsi"/>
                <w:b/>
                <w:bCs/>
                <w:szCs w:val="22"/>
                <w:lang w:val="en-US"/>
              </w:rPr>
              <w:t>ools</w:t>
            </w:r>
          </w:p>
        </w:tc>
      </w:tr>
      <w:tr w:rsidR="001A1365" w:rsidRPr="008571E5" w14:paraId="746FFD7D" w14:textId="77777777" w:rsidTr="001226DB">
        <w:trPr>
          <w:trHeight w:val="70"/>
        </w:trPr>
        <w:tc>
          <w:tcPr>
            <w:tcW w:w="2832" w:type="dxa"/>
            <w:gridSpan w:val="2"/>
            <w:vMerge/>
            <w:shd w:val="clear" w:color="auto" w:fill="D5DCE4" w:themeFill="text2" w:themeFillTint="33"/>
          </w:tcPr>
          <w:p w14:paraId="576B1EE3"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vMerge/>
            <w:shd w:val="clear" w:color="auto" w:fill="D5DCE4" w:themeFill="text2" w:themeFillTint="33"/>
          </w:tcPr>
          <w:p w14:paraId="438CD457" w14:textId="77777777" w:rsidR="001A1365" w:rsidRPr="008571E5" w:rsidRDefault="001A1365" w:rsidP="001226DB">
            <w:pPr>
              <w:adjustRightInd w:val="0"/>
              <w:spacing w:before="0"/>
              <w:rPr>
                <w:rFonts w:asciiTheme="minorHAnsi" w:hAnsiTheme="minorHAnsi" w:cstheme="minorHAnsi"/>
                <w:szCs w:val="22"/>
                <w:lang w:val="en-US"/>
              </w:rPr>
            </w:pPr>
          </w:p>
        </w:tc>
        <w:tc>
          <w:tcPr>
            <w:tcW w:w="1984" w:type="dxa"/>
            <w:shd w:val="clear" w:color="auto" w:fill="D9E2F3" w:themeFill="accent1" w:themeFillTint="33"/>
            <w:vAlign w:val="center"/>
          </w:tcPr>
          <w:p w14:paraId="0CBADA56" w14:textId="77777777" w:rsidR="001A1365" w:rsidRPr="008571E5" w:rsidRDefault="001A1365" w:rsidP="001226DB">
            <w:pPr>
              <w:adjustRightInd w:val="0"/>
              <w:spacing w:before="0"/>
              <w:jc w:val="center"/>
              <w:rPr>
                <w:rFonts w:asciiTheme="minorHAnsi" w:hAnsiTheme="minorHAnsi" w:cstheme="minorHAnsi"/>
                <w:b/>
                <w:bCs/>
                <w:szCs w:val="22"/>
                <w:lang w:val="en-US"/>
              </w:rPr>
            </w:pPr>
            <w:r w:rsidRPr="008571E5">
              <w:rPr>
                <w:rFonts w:asciiTheme="minorHAnsi" w:hAnsiTheme="minorHAnsi" w:cstheme="minorHAnsi"/>
                <w:b/>
                <w:bCs/>
                <w:szCs w:val="22"/>
                <w:lang w:val="en-US"/>
              </w:rPr>
              <w:t>Primary</w:t>
            </w:r>
          </w:p>
        </w:tc>
        <w:tc>
          <w:tcPr>
            <w:tcW w:w="1985" w:type="dxa"/>
            <w:shd w:val="clear" w:color="auto" w:fill="D9E2F3" w:themeFill="accent1" w:themeFillTint="33"/>
            <w:vAlign w:val="center"/>
          </w:tcPr>
          <w:p w14:paraId="7756C8B7" w14:textId="77777777" w:rsidR="001A1365" w:rsidRPr="008571E5" w:rsidRDefault="001A1365" w:rsidP="001226DB">
            <w:pPr>
              <w:adjustRightInd w:val="0"/>
              <w:spacing w:before="0"/>
              <w:jc w:val="center"/>
              <w:rPr>
                <w:rFonts w:asciiTheme="minorHAnsi" w:hAnsiTheme="minorHAnsi" w:cstheme="minorHAnsi"/>
                <w:b/>
                <w:bCs/>
                <w:szCs w:val="22"/>
                <w:lang w:val="en-US"/>
              </w:rPr>
            </w:pPr>
            <w:r w:rsidRPr="008571E5">
              <w:rPr>
                <w:rFonts w:asciiTheme="minorHAnsi" w:hAnsiTheme="minorHAnsi" w:cstheme="minorHAnsi"/>
                <w:b/>
                <w:bCs/>
                <w:szCs w:val="22"/>
                <w:lang w:val="en-US"/>
              </w:rPr>
              <w:t>Secondary</w:t>
            </w:r>
          </w:p>
        </w:tc>
        <w:tc>
          <w:tcPr>
            <w:tcW w:w="4253" w:type="dxa"/>
            <w:vMerge/>
            <w:shd w:val="clear" w:color="auto" w:fill="D5DCE4" w:themeFill="text2" w:themeFillTint="33"/>
          </w:tcPr>
          <w:p w14:paraId="575F0C84"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485D6F31" w14:textId="77777777" w:rsidTr="00B70E97">
        <w:tc>
          <w:tcPr>
            <w:tcW w:w="2832" w:type="dxa"/>
            <w:gridSpan w:val="2"/>
            <w:vMerge w:val="restart"/>
          </w:tcPr>
          <w:p w14:paraId="075CA6F0"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 xml:space="preserve">JC 1.1 - </w:t>
            </w:r>
          </w:p>
        </w:tc>
        <w:tc>
          <w:tcPr>
            <w:tcW w:w="2833" w:type="dxa"/>
          </w:tcPr>
          <w:p w14:paraId="087D08DA"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 xml:space="preserve">I 1.1.1 - </w:t>
            </w:r>
          </w:p>
        </w:tc>
        <w:tc>
          <w:tcPr>
            <w:tcW w:w="1984" w:type="dxa"/>
          </w:tcPr>
          <w:p w14:paraId="3FC9477F"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27C8A4BC"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576492B8"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3631CB5B" w14:textId="77777777" w:rsidTr="00B70E97">
        <w:tc>
          <w:tcPr>
            <w:tcW w:w="2832" w:type="dxa"/>
            <w:gridSpan w:val="2"/>
            <w:vMerge/>
          </w:tcPr>
          <w:p w14:paraId="437F762E"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tcPr>
          <w:p w14:paraId="0BE59237"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1.1.2 -</w:t>
            </w:r>
          </w:p>
        </w:tc>
        <w:tc>
          <w:tcPr>
            <w:tcW w:w="1984" w:type="dxa"/>
          </w:tcPr>
          <w:p w14:paraId="0126F0BF"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4DEE7BAB"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510B365F"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5DDB3487" w14:textId="77777777" w:rsidTr="00B70E97">
        <w:tc>
          <w:tcPr>
            <w:tcW w:w="2832" w:type="dxa"/>
            <w:gridSpan w:val="2"/>
            <w:vMerge/>
          </w:tcPr>
          <w:p w14:paraId="2F532AAA"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tcPr>
          <w:p w14:paraId="249895F9"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1.1.3 -</w:t>
            </w:r>
          </w:p>
        </w:tc>
        <w:tc>
          <w:tcPr>
            <w:tcW w:w="1984" w:type="dxa"/>
          </w:tcPr>
          <w:p w14:paraId="0CBE3F9C"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799B0874"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4BA0409A"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26265EC7" w14:textId="77777777" w:rsidTr="00B70E97">
        <w:tc>
          <w:tcPr>
            <w:tcW w:w="2832" w:type="dxa"/>
            <w:gridSpan w:val="2"/>
            <w:vMerge w:val="restart"/>
          </w:tcPr>
          <w:p w14:paraId="3D7AFE0D"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 xml:space="preserve">JC 1.2 - </w:t>
            </w:r>
          </w:p>
        </w:tc>
        <w:tc>
          <w:tcPr>
            <w:tcW w:w="2833" w:type="dxa"/>
          </w:tcPr>
          <w:p w14:paraId="32711EDA"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1.2.1 -</w:t>
            </w:r>
          </w:p>
        </w:tc>
        <w:tc>
          <w:tcPr>
            <w:tcW w:w="1984" w:type="dxa"/>
          </w:tcPr>
          <w:p w14:paraId="38B95AC7"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39DC4601"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527679AA"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74079CE7" w14:textId="77777777" w:rsidTr="00B70E97">
        <w:tc>
          <w:tcPr>
            <w:tcW w:w="2832" w:type="dxa"/>
            <w:gridSpan w:val="2"/>
            <w:vMerge/>
          </w:tcPr>
          <w:p w14:paraId="290EC0FA"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tcPr>
          <w:p w14:paraId="360DF1A4"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1.2.2 -</w:t>
            </w:r>
          </w:p>
        </w:tc>
        <w:tc>
          <w:tcPr>
            <w:tcW w:w="1984" w:type="dxa"/>
          </w:tcPr>
          <w:p w14:paraId="4FFBEA9B"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0E6427D6"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3358E2F5"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30869A9D" w14:textId="77777777" w:rsidTr="00B70E97">
        <w:tc>
          <w:tcPr>
            <w:tcW w:w="2832" w:type="dxa"/>
            <w:gridSpan w:val="2"/>
            <w:vMerge/>
          </w:tcPr>
          <w:p w14:paraId="631B4A32"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tcPr>
          <w:p w14:paraId="28FA38CE"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1.2.</w:t>
            </w:r>
            <w:r>
              <w:rPr>
                <w:rFonts w:asciiTheme="minorHAnsi" w:hAnsiTheme="minorHAnsi" w:cstheme="minorHAnsi"/>
                <w:szCs w:val="22"/>
                <w:lang w:val="en-US"/>
              </w:rPr>
              <w:t>3</w:t>
            </w:r>
            <w:r w:rsidRPr="008571E5">
              <w:rPr>
                <w:rFonts w:asciiTheme="minorHAnsi" w:hAnsiTheme="minorHAnsi" w:cstheme="minorHAnsi"/>
                <w:szCs w:val="22"/>
                <w:lang w:val="en-US"/>
              </w:rPr>
              <w:t xml:space="preserve"> -</w:t>
            </w:r>
          </w:p>
        </w:tc>
        <w:tc>
          <w:tcPr>
            <w:tcW w:w="1984" w:type="dxa"/>
          </w:tcPr>
          <w:p w14:paraId="22620C1B"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26773669"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466F2260"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64B67826" w14:textId="77777777" w:rsidTr="00B70E97">
        <w:tc>
          <w:tcPr>
            <w:tcW w:w="2832" w:type="dxa"/>
            <w:gridSpan w:val="2"/>
            <w:vMerge w:val="restart"/>
          </w:tcPr>
          <w:p w14:paraId="36E6356E"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JC 1.3</w:t>
            </w:r>
            <w:r>
              <w:rPr>
                <w:rFonts w:asciiTheme="minorHAnsi" w:hAnsiTheme="minorHAnsi" w:cstheme="minorHAnsi"/>
                <w:szCs w:val="22"/>
                <w:lang w:val="en-US"/>
              </w:rPr>
              <w:t xml:space="preserve"> -</w:t>
            </w:r>
          </w:p>
        </w:tc>
        <w:tc>
          <w:tcPr>
            <w:tcW w:w="2833" w:type="dxa"/>
          </w:tcPr>
          <w:p w14:paraId="389C7FDF"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1.3.1 -</w:t>
            </w:r>
          </w:p>
        </w:tc>
        <w:tc>
          <w:tcPr>
            <w:tcW w:w="1984" w:type="dxa"/>
          </w:tcPr>
          <w:p w14:paraId="66E26FB7"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17E4BA4A"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3CCB778F"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71595809" w14:textId="77777777" w:rsidTr="00B70E97">
        <w:tc>
          <w:tcPr>
            <w:tcW w:w="2832" w:type="dxa"/>
            <w:gridSpan w:val="2"/>
            <w:vMerge/>
          </w:tcPr>
          <w:p w14:paraId="472C236B"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tcPr>
          <w:p w14:paraId="0357A301"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1.3.</w:t>
            </w:r>
            <w:r>
              <w:rPr>
                <w:rFonts w:asciiTheme="minorHAnsi" w:hAnsiTheme="minorHAnsi" w:cstheme="minorHAnsi"/>
                <w:szCs w:val="22"/>
                <w:lang w:val="en-US"/>
              </w:rPr>
              <w:t>2</w:t>
            </w:r>
            <w:r w:rsidRPr="008571E5">
              <w:rPr>
                <w:rFonts w:asciiTheme="minorHAnsi" w:hAnsiTheme="minorHAnsi" w:cstheme="minorHAnsi"/>
                <w:szCs w:val="22"/>
                <w:lang w:val="en-US"/>
              </w:rPr>
              <w:t xml:space="preserve"> -</w:t>
            </w:r>
          </w:p>
        </w:tc>
        <w:tc>
          <w:tcPr>
            <w:tcW w:w="1984" w:type="dxa"/>
          </w:tcPr>
          <w:p w14:paraId="54151CC0"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48FCE537"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28F2454D" w14:textId="77777777" w:rsidR="001A1365" w:rsidRPr="008571E5" w:rsidRDefault="001A1365" w:rsidP="001226DB">
            <w:pPr>
              <w:adjustRightInd w:val="0"/>
              <w:spacing w:before="0"/>
              <w:rPr>
                <w:rFonts w:asciiTheme="minorHAnsi" w:hAnsiTheme="minorHAnsi" w:cstheme="minorHAnsi"/>
                <w:szCs w:val="22"/>
                <w:lang w:val="en-US"/>
              </w:rPr>
            </w:pPr>
          </w:p>
        </w:tc>
      </w:tr>
      <w:tr w:rsidR="001A1365" w:rsidRPr="008571E5" w14:paraId="4AA9E3FC" w14:textId="77777777" w:rsidTr="00B70E97">
        <w:tc>
          <w:tcPr>
            <w:tcW w:w="2832" w:type="dxa"/>
            <w:gridSpan w:val="2"/>
            <w:vMerge/>
          </w:tcPr>
          <w:p w14:paraId="0B9352E6" w14:textId="77777777" w:rsidR="001A1365" w:rsidRPr="008571E5" w:rsidRDefault="001A1365" w:rsidP="001226DB">
            <w:pPr>
              <w:adjustRightInd w:val="0"/>
              <w:spacing w:before="0"/>
              <w:rPr>
                <w:rFonts w:asciiTheme="minorHAnsi" w:hAnsiTheme="minorHAnsi" w:cstheme="minorHAnsi"/>
                <w:szCs w:val="22"/>
                <w:lang w:val="en-US"/>
              </w:rPr>
            </w:pPr>
          </w:p>
        </w:tc>
        <w:tc>
          <w:tcPr>
            <w:tcW w:w="2833" w:type="dxa"/>
          </w:tcPr>
          <w:p w14:paraId="2DDFFE53" w14:textId="77777777" w:rsidR="001A1365" w:rsidRPr="008571E5" w:rsidRDefault="001A1365" w:rsidP="001226DB">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I 1.3.</w:t>
            </w:r>
            <w:r>
              <w:rPr>
                <w:rFonts w:asciiTheme="minorHAnsi" w:hAnsiTheme="minorHAnsi" w:cstheme="minorHAnsi"/>
                <w:szCs w:val="22"/>
                <w:lang w:val="en-US"/>
              </w:rPr>
              <w:t>3</w:t>
            </w:r>
            <w:r w:rsidRPr="008571E5">
              <w:rPr>
                <w:rFonts w:asciiTheme="minorHAnsi" w:hAnsiTheme="minorHAnsi" w:cstheme="minorHAnsi"/>
                <w:szCs w:val="22"/>
                <w:lang w:val="en-US"/>
              </w:rPr>
              <w:t xml:space="preserve"> -</w:t>
            </w:r>
          </w:p>
        </w:tc>
        <w:tc>
          <w:tcPr>
            <w:tcW w:w="1984" w:type="dxa"/>
          </w:tcPr>
          <w:p w14:paraId="052C758C" w14:textId="77777777" w:rsidR="001A1365" w:rsidRPr="008571E5" w:rsidRDefault="001A1365" w:rsidP="001226DB">
            <w:pPr>
              <w:adjustRightInd w:val="0"/>
              <w:spacing w:before="0"/>
              <w:rPr>
                <w:rFonts w:asciiTheme="minorHAnsi" w:hAnsiTheme="minorHAnsi" w:cstheme="minorHAnsi"/>
                <w:szCs w:val="22"/>
                <w:lang w:val="en-US"/>
              </w:rPr>
            </w:pPr>
          </w:p>
        </w:tc>
        <w:tc>
          <w:tcPr>
            <w:tcW w:w="1985" w:type="dxa"/>
          </w:tcPr>
          <w:p w14:paraId="15A6229A" w14:textId="77777777" w:rsidR="001A1365" w:rsidRPr="008571E5" w:rsidRDefault="001A1365" w:rsidP="001226DB">
            <w:pPr>
              <w:adjustRightInd w:val="0"/>
              <w:spacing w:before="0"/>
              <w:rPr>
                <w:rFonts w:asciiTheme="minorHAnsi" w:hAnsiTheme="minorHAnsi" w:cstheme="minorHAnsi"/>
                <w:szCs w:val="22"/>
                <w:lang w:val="en-US"/>
              </w:rPr>
            </w:pPr>
          </w:p>
        </w:tc>
        <w:tc>
          <w:tcPr>
            <w:tcW w:w="4253" w:type="dxa"/>
          </w:tcPr>
          <w:p w14:paraId="218A1DE7" w14:textId="77777777" w:rsidR="001A1365" w:rsidRPr="008571E5" w:rsidRDefault="001A1365" w:rsidP="001226DB">
            <w:pPr>
              <w:adjustRightInd w:val="0"/>
              <w:spacing w:before="0"/>
              <w:rPr>
                <w:rFonts w:asciiTheme="minorHAnsi" w:hAnsiTheme="minorHAnsi" w:cstheme="minorHAnsi"/>
                <w:szCs w:val="22"/>
                <w:lang w:val="en-US"/>
              </w:rPr>
            </w:pPr>
          </w:p>
        </w:tc>
      </w:tr>
    </w:tbl>
    <w:p w14:paraId="729C15CF" w14:textId="77777777" w:rsidR="001A1365" w:rsidRDefault="001A1365" w:rsidP="001A1365">
      <w:pPr>
        <w:rPr>
          <w:rFonts w:cstheme="minorHAnsi"/>
        </w:rPr>
      </w:pPr>
    </w:p>
    <w:p w14:paraId="68FD892D" w14:textId="77777777" w:rsidR="001A1365" w:rsidRDefault="001A1365" w:rsidP="001A1365">
      <w:pPr>
        <w:rPr>
          <w:b/>
          <w:bCs/>
          <w:sz w:val="24"/>
          <w:szCs w:val="28"/>
        </w:rPr>
      </w:pPr>
      <w:r w:rsidRPr="002D3843">
        <w:rPr>
          <w:b/>
          <w:bCs/>
          <w:sz w:val="24"/>
          <w:szCs w:val="28"/>
        </w:rPr>
        <w:t>PART B – Evidence</w:t>
      </w:r>
      <w:r>
        <w:rPr>
          <w:b/>
          <w:bCs/>
          <w:sz w:val="24"/>
          <w:szCs w:val="28"/>
        </w:rPr>
        <w:t xml:space="preserve"> log</w:t>
      </w:r>
    </w:p>
    <w:tbl>
      <w:tblPr>
        <w:tblStyle w:val="Grilledutableau"/>
        <w:tblW w:w="0" w:type="auto"/>
        <w:tblLook w:val="04A0" w:firstRow="1" w:lastRow="0" w:firstColumn="1" w:lastColumn="0" w:noHBand="0" w:noVBand="1"/>
      </w:tblPr>
      <w:tblGrid>
        <w:gridCol w:w="956"/>
        <w:gridCol w:w="2961"/>
        <w:gridCol w:w="8599"/>
        <w:gridCol w:w="1335"/>
      </w:tblGrid>
      <w:tr w:rsidR="001A1365" w:rsidRPr="009D43CB" w14:paraId="523B905E" w14:textId="77777777" w:rsidTr="001226DB">
        <w:trPr>
          <w:trHeight w:val="495"/>
        </w:trPr>
        <w:tc>
          <w:tcPr>
            <w:tcW w:w="956" w:type="dxa"/>
            <w:shd w:val="clear" w:color="auto" w:fill="D9E2F3" w:themeFill="accent1" w:themeFillTint="33"/>
            <w:vAlign w:val="center"/>
          </w:tcPr>
          <w:p w14:paraId="6184819A" w14:textId="77777777" w:rsidR="001A1365" w:rsidRPr="009D43CB" w:rsidRDefault="001A1365" w:rsidP="00B70E97">
            <w:pPr>
              <w:adjustRightInd w:val="0"/>
              <w:spacing w:before="0"/>
              <w:jc w:val="center"/>
              <w:rPr>
                <w:rFonts w:asciiTheme="minorHAnsi" w:hAnsiTheme="minorHAnsi" w:cstheme="minorHAnsi"/>
                <w:b/>
                <w:bCs/>
                <w:szCs w:val="22"/>
                <w:lang w:val="en-US"/>
              </w:rPr>
            </w:pPr>
            <w:r w:rsidRPr="009D43CB">
              <w:rPr>
                <w:rFonts w:asciiTheme="minorHAnsi" w:hAnsiTheme="minorHAnsi" w:cstheme="minorHAnsi"/>
                <w:b/>
                <w:bCs/>
                <w:szCs w:val="22"/>
                <w:lang w:val="en-US"/>
              </w:rPr>
              <w:lastRenderedPageBreak/>
              <w:t>Ind</w:t>
            </w:r>
            <w:r w:rsidRPr="009D43CB">
              <w:rPr>
                <w:rStyle w:val="Appelnotedebasdep"/>
                <w:rFonts w:asciiTheme="minorHAnsi" w:hAnsiTheme="minorHAnsi" w:cstheme="minorHAnsi"/>
                <w:b/>
                <w:bCs/>
                <w:szCs w:val="22"/>
                <w:lang w:val="en-US"/>
              </w:rPr>
              <w:footnoteReference w:id="10"/>
            </w:r>
          </w:p>
        </w:tc>
        <w:tc>
          <w:tcPr>
            <w:tcW w:w="2961" w:type="dxa"/>
            <w:shd w:val="clear" w:color="auto" w:fill="D9E2F3" w:themeFill="accent1" w:themeFillTint="33"/>
            <w:vAlign w:val="center"/>
          </w:tcPr>
          <w:p w14:paraId="336CCD42" w14:textId="77777777" w:rsidR="001A1365" w:rsidRPr="009D43CB" w:rsidRDefault="001A1365" w:rsidP="00B70E97">
            <w:pPr>
              <w:adjustRightInd w:val="0"/>
              <w:spacing w:before="0"/>
              <w:jc w:val="center"/>
              <w:rPr>
                <w:rFonts w:asciiTheme="minorHAnsi" w:hAnsiTheme="minorHAnsi" w:cstheme="minorHAnsi"/>
                <w:b/>
                <w:bCs/>
                <w:szCs w:val="22"/>
                <w:lang w:val="en-US"/>
              </w:rPr>
            </w:pPr>
            <w:r w:rsidRPr="009D43CB">
              <w:rPr>
                <w:rFonts w:asciiTheme="minorHAnsi" w:hAnsiTheme="minorHAnsi" w:cstheme="minorHAnsi"/>
                <w:b/>
                <w:bCs/>
                <w:szCs w:val="22"/>
                <w:lang w:val="en-US"/>
              </w:rPr>
              <w:t>Baseline data</w:t>
            </w:r>
            <w:r w:rsidRPr="009D43CB">
              <w:rPr>
                <w:rStyle w:val="Appelnotedebasdep"/>
                <w:rFonts w:asciiTheme="minorHAnsi" w:hAnsiTheme="minorHAnsi" w:cstheme="minorHAnsi"/>
                <w:b/>
                <w:bCs/>
                <w:szCs w:val="22"/>
                <w:lang w:val="en-US"/>
              </w:rPr>
              <w:footnoteReference w:id="11"/>
            </w:r>
          </w:p>
        </w:tc>
        <w:tc>
          <w:tcPr>
            <w:tcW w:w="8599" w:type="dxa"/>
            <w:shd w:val="clear" w:color="auto" w:fill="D9E2F3" w:themeFill="accent1" w:themeFillTint="33"/>
            <w:vAlign w:val="center"/>
          </w:tcPr>
          <w:p w14:paraId="700B2E6C" w14:textId="77777777" w:rsidR="001A1365" w:rsidRPr="009D43CB" w:rsidRDefault="001A1365" w:rsidP="00B70E97">
            <w:pPr>
              <w:adjustRightInd w:val="0"/>
              <w:jc w:val="center"/>
              <w:rPr>
                <w:rFonts w:asciiTheme="minorHAnsi" w:hAnsiTheme="minorHAnsi" w:cstheme="minorHAnsi"/>
                <w:b/>
                <w:bCs/>
                <w:szCs w:val="22"/>
                <w:lang w:val="en-US"/>
              </w:rPr>
            </w:pPr>
            <w:r w:rsidRPr="009D43CB">
              <w:rPr>
                <w:rFonts w:asciiTheme="minorHAnsi" w:hAnsiTheme="minorHAnsi" w:cstheme="minorHAnsi"/>
                <w:b/>
                <w:bCs/>
                <w:szCs w:val="22"/>
                <w:lang w:val="en-US"/>
              </w:rPr>
              <w:t>Evidence gathered/</w:t>
            </w:r>
            <w:proofErr w:type="spellStart"/>
            <w:r w:rsidRPr="009D43CB">
              <w:rPr>
                <w:rFonts w:asciiTheme="minorHAnsi" w:hAnsiTheme="minorHAnsi" w:cstheme="minorHAnsi"/>
                <w:b/>
                <w:bCs/>
                <w:szCs w:val="22"/>
                <w:lang w:val="en-US"/>
              </w:rPr>
              <w:t>analysed</w:t>
            </w:r>
            <w:proofErr w:type="spellEnd"/>
          </w:p>
        </w:tc>
        <w:tc>
          <w:tcPr>
            <w:tcW w:w="1335" w:type="dxa"/>
            <w:shd w:val="clear" w:color="auto" w:fill="D9E2F3" w:themeFill="accent1" w:themeFillTint="33"/>
            <w:vAlign w:val="center"/>
          </w:tcPr>
          <w:p w14:paraId="7800D014" w14:textId="77777777" w:rsidR="001A1365" w:rsidRPr="009D43CB" w:rsidRDefault="001A1365" w:rsidP="00B70E97">
            <w:pPr>
              <w:adjustRightInd w:val="0"/>
              <w:jc w:val="center"/>
              <w:rPr>
                <w:rFonts w:asciiTheme="minorHAnsi" w:hAnsiTheme="minorHAnsi" w:cstheme="minorHAnsi"/>
                <w:b/>
                <w:bCs/>
                <w:szCs w:val="22"/>
                <w:lang w:val="en-US"/>
              </w:rPr>
            </w:pPr>
            <w:r w:rsidRPr="009D43CB">
              <w:rPr>
                <w:rFonts w:asciiTheme="minorHAnsi" w:hAnsiTheme="minorHAnsi" w:cstheme="minorHAnsi"/>
                <w:b/>
                <w:bCs/>
                <w:szCs w:val="22"/>
                <w:lang w:val="en-US"/>
              </w:rPr>
              <w:t>Quality of evidence</w:t>
            </w:r>
            <w:r>
              <w:rPr>
                <w:rStyle w:val="Appelnotedebasdep"/>
                <w:rFonts w:asciiTheme="minorHAnsi" w:hAnsiTheme="minorHAnsi" w:cstheme="minorHAnsi"/>
                <w:b/>
                <w:bCs/>
                <w:szCs w:val="22"/>
                <w:lang w:val="en-US"/>
              </w:rPr>
              <w:footnoteReference w:id="12"/>
            </w:r>
          </w:p>
        </w:tc>
      </w:tr>
      <w:tr w:rsidR="001A1365" w:rsidRPr="008571E5" w14:paraId="22DAC14B" w14:textId="77777777" w:rsidTr="00B70E97">
        <w:tc>
          <w:tcPr>
            <w:tcW w:w="956" w:type="dxa"/>
          </w:tcPr>
          <w:p w14:paraId="521E3ECA" w14:textId="77777777" w:rsidR="001A1365" w:rsidRPr="008571E5" w:rsidRDefault="001A1365" w:rsidP="00B70E97">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 xml:space="preserve">I 1.1.1  </w:t>
            </w:r>
          </w:p>
        </w:tc>
        <w:tc>
          <w:tcPr>
            <w:tcW w:w="2961" w:type="dxa"/>
          </w:tcPr>
          <w:p w14:paraId="6D5BA0A6" w14:textId="77777777" w:rsidR="001A1365" w:rsidRPr="008571E5" w:rsidRDefault="001A1365" w:rsidP="00B70E97">
            <w:pPr>
              <w:adjustRightInd w:val="0"/>
              <w:spacing w:before="0"/>
              <w:rPr>
                <w:rFonts w:asciiTheme="minorHAnsi" w:hAnsiTheme="minorHAnsi" w:cstheme="minorHAnsi"/>
                <w:szCs w:val="22"/>
                <w:lang w:val="en-US"/>
              </w:rPr>
            </w:pPr>
          </w:p>
        </w:tc>
        <w:tc>
          <w:tcPr>
            <w:tcW w:w="8599" w:type="dxa"/>
          </w:tcPr>
          <w:p w14:paraId="6F2EF544" w14:textId="77777777" w:rsidR="001A1365" w:rsidRPr="008571E5" w:rsidRDefault="001A1365" w:rsidP="00B70E97">
            <w:pPr>
              <w:adjustRightInd w:val="0"/>
              <w:rPr>
                <w:rFonts w:asciiTheme="minorHAnsi" w:hAnsiTheme="minorHAnsi" w:cstheme="minorHAnsi"/>
                <w:szCs w:val="22"/>
                <w:lang w:val="en-US"/>
              </w:rPr>
            </w:pPr>
          </w:p>
        </w:tc>
        <w:tc>
          <w:tcPr>
            <w:tcW w:w="1335" w:type="dxa"/>
          </w:tcPr>
          <w:p w14:paraId="7784205F" w14:textId="77777777" w:rsidR="001A1365" w:rsidRPr="008571E5" w:rsidRDefault="001A1365" w:rsidP="00B70E97">
            <w:pPr>
              <w:adjustRightInd w:val="0"/>
              <w:rPr>
                <w:rFonts w:asciiTheme="minorHAnsi" w:hAnsiTheme="minorHAnsi" w:cstheme="minorHAnsi"/>
                <w:szCs w:val="22"/>
                <w:lang w:val="en-US"/>
              </w:rPr>
            </w:pPr>
          </w:p>
        </w:tc>
      </w:tr>
      <w:tr w:rsidR="001A1365" w:rsidRPr="008571E5" w14:paraId="5BDFDE08" w14:textId="77777777" w:rsidTr="00B70E97">
        <w:tc>
          <w:tcPr>
            <w:tcW w:w="956" w:type="dxa"/>
          </w:tcPr>
          <w:p w14:paraId="3D361990" w14:textId="77777777" w:rsidR="001A1365" w:rsidRPr="008571E5" w:rsidRDefault="001A1365" w:rsidP="00B70E97">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 xml:space="preserve">I 1.1.2 </w:t>
            </w:r>
          </w:p>
        </w:tc>
        <w:tc>
          <w:tcPr>
            <w:tcW w:w="2961" w:type="dxa"/>
          </w:tcPr>
          <w:p w14:paraId="5F7F6F72" w14:textId="77777777" w:rsidR="001A1365" w:rsidRPr="008571E5" w:rsidRDefault="001A1365" w:rsidP="00B70E97">
            <w:pPr>
              <w:adjustRightInd w:val="0"/>
              <w:spacing w:before="0"/>
              <w:rPr>
                <w:rFonts w:asciiTheme="minorHAnsi" w:hAnsiTheme="minorHAnsi" w:cstheme="minorHAnsi"/>
                <w:szCs w:val="22"/>
                <w:lang w:val="en-US"/>
              </w:rPr>
            </w:pPr>
          </w:p>
        </w:tc>
        <w:tc>
          <w:tcPr>
            <w:tcW w:w="8599" w:type="dxa"/>
          </w:tcPr>
          <w:p w14:paraId="36E342DA" w14:textId="77777777" w:rsidR="001A1365" w:rsidRPr="008571E5" w:rsidRDefault="001A1365" w:rsidP="00B70E97">
            <w:pPr>
              <w:adjustRightInd w:val="0"/>
              <w:rPr>
                <w:rFonts w:asciiTheme="minorHAnsi" w:hAnsiTheme="minorHAnsi" w:cstheme="minorHAnsi"/>
                <w:szCs w:val="22"/>
                <w:lang w:val="en-US"/>
              </w:rPr>
            </w:pPr>
          </w:p>
        </w:tc>
        <w:tc>
          <w:tcPr>
            <w:tcW w:w="1335" w:type="dxa"/>
          </w:tcPr>
          <w:p w14:paraId="47888840" w14:textId="77777777" w:rsidR="001A1365" w:rsidRPr="008571E5" w:rsidRDefault="001A1365" w:rsidP="00B70E97">
            <w:pPr>
              <w:adjustRightInd w:val="0"/>
              <w:rPr>
                <w:rFonts w:asciiTheme="minorHAnsi" w:hAnsiTheme="minorHAnsi" w:cstheme="minorHAnsi"/>
                <w:szCs w:val="22"/>
                <w:lang w:val="en-US"/>
              </w:rPr>
            </w:pPr>
          </w:p>
        </w:tc>
      </w:tr>
      <w:tr w:rsidR="001A1365" w:rsidRPr="008571E5" w14:paraId="5E04131F" w14:textId="77777777" w:rsidTr="00B70E97">
        <w:tc>
          <w:tcPr>
            <w:tcW w:w="956" w:type="dxa"/>
          </w:tcPr>
          <w:p w14:paraId="3655D07E" w14:textId="77777777" w:rsidR="001A1365" w:rsidRPr="008571E5" w:rsidRDefault="001A1365" w:rsidP="00B70E97">
            <w:pPr>
              <w:adjustRightInd w:val="0"/>
              <w:spacing w:before="0"/>
              <w:rPr>
                <w:rFonts w:asciiTheme="minorHAnsi" w:hAnsiTheme="minorHAnsi" w:cstheme="minorHAnsi"/>
                <w:szCs w:val="22"/>
                <w:lang w:val="en-US"/>
              </w:rPr>
            </w:pPr>
            <w:r w:rsidRPr="008571E5">
              <w:rPr>
                <w:rFonts w:asciiTheme="minorHAnsi" w:hAnsiTheme="minorHAnsi" w:cstheme="minorHAnsi"/>
                <w:szCs w:val="22"/>
                <w:lang w:val="en-US"/>
              </w:rPr>
              <w:t xml:space="preserve">I 1.1.3 </w:t>
            </w:r>
          </w:p>
        </w:tc>
        <w:tc>
          <w:tcPr>
            <w:tcW w:w="2961" w:type="dxa"/>
          </w:tcPr>
          <w:p w14:paraId="152C47B8" w14:textId="77777777" w:rsidR="001A1365" w:rsidRPr="008571E5" w:rsidRDefault="001A1365" w:rsidP="00B70E97">
            <w:pPr>
              <w:adjustRightInd w:val="0"/>
              <w:spacing w:before="0"/>
              <w:rPr>
                <w:rFonts w:asciiTheme="minorHAnsi" w:hAnsiTheme="minorHAnsi" w:cstheme="minorHAnsi"/>
                <w:szCs w:val="22"/>
                <w:lang w:val="en-US"/>
              </w:rPr>
            </w:pPr>
          </w:p>
        </w:tc>
        <w:tc>
          <w:tcPr>
            <w:tcW w:w="8599" w:type="dxa"/>
          </w:tcPr>
          <w:p w14:paraId="5EC81E6E" w14:textId="77777777" w:rsidR="001A1365" w:rsidRPr="008571E5" w:rsidRDefault="001A1365" w:rsidP="00B70E97">
            <w:pPr>
              <w:adjustRightInd w:val="0"/>
              <w:rPr>
                <w:rFonts w:asciiTheme="minorHAnsi" w:hAnsiTheme="minorHAnsi" w:cstheme="minorHAnsi"/>
                <w:szCs w:val="22"/>
                <w:lang w:val="en-US"/>
              </w:rPr>
            </w:pPr>
          </w:p>
        </w:tc>
        <w:tc>
          <w:tcPr>
            <w:tcW w:w="1335" w:type="dxa"/>
          </w:tcPr>
          <w:p w14:paraId="3E4451D4" w14:textId="77777777" w:rsidR="001A1365" w:rsidRPr="008571E5" w:rsidRDefault="001A1365" w:rsidP="00B70E97">
            <w:pPr>
              <w:adjustRightInd w:val="0"/>
              <w:rPr>
                <w:rFonts w:asciiTheme="minorHAnsi" w:hAnsiTheme="minorHAnsi" w:cstheme="minorHAnsi"/>
                <w:szCs w:val="22"/>
                <w:lang w:val="en-US"/>
              </w:rPr>
            </w:pPr>
          </w:p>
        </w:tc>
      </w:tr>
      <w:tr w:rsidR="001A1365" w:rsidRPr="008571E5" w14:paraId="78691CAC" w14:textId="77777777" w:rsidTr="00B70E97">
        <w:tc>
          <w:tcPr>
            <w:tcW w:w="956" w:type="dxa"/>
          </w:tcPr>
          <w:p w14:paraId="5D5E75AF" w14:textId="77777777" w:rsidR="001A1365" w:rsidRPr="008571E5" w:rsidRDefault="001A1365" w:rsidP="00B70E97">
            <w:pPr>
              <w:adjustRightInd w:val="0"/>
              <w:rPr>
                <w:rFonts w:asciiTheme="minorHAnsi" w:hAnsiTheme="minorHAnsi" w:cstheme="minorHAnsi"/>
                <w:szCs w:val="22"/>
                <w:lang w:val="en-US"/>
              </w:rPr>
            </w:pPr>
            <w:r w:rsidRPr="008571E5">
              <w:rPr>
                <w:rFonts w:asciiTheme="minorHAnsi" w:hAnsiTheme="minorHAnsi" w:cstheme="minorHAnsi"/>
                <w:szCs w:val="22"/>
                <w:lang w:val="en-US"/>
              </w:rPr>
              <w:t xml:space="preserve">I 1.2.1 </w:t>
            </w:r>
          </w:p>
        </w:tc>
        <w:tc>
          <w:tcPr>
            <w:tcW w:w="2961" w:type="dxa"/>
          </w:tcPr>
          <w:p w14:paraId="0BD5AA39" w14:textId="77777777" w:rsidR="001A1365" w:rsidRPr="008571E5" w:rsidRDefault="001A1365" w:rsidP="00B70E97">
            <w:pPr>
              <w:adjustRightInd w:val="0"/>
              <w:rPr>
                <w:rFonts w:asciiTheme="minorHAnsi" w:hAnsiTheme="minorHAnsi" w:cstheme="minorHAnsi"/>
                <w:szCs w:val="22"/>
                <w:lang w:val="en-US"/>
              </w:rPr>
            </w:pPr>
          </w:p>
        </w:tc>
        <w:tc>
          <w:tcPr>
            <w:tcW w:w="8599" w:type="dxa"/>
          </w:tcPr>
          <w:p w14:paraId="1EEFF28C" w14:textId="77777777" w:rsidR="001A1365" w:rsidRPr="008571E5" w:rsidRDefault="001A1365" w:rsidP="00B70E97">
            <w:pPr>
              <w:adjustRightInd w:val="0"/>
              <w:rPr>
                <w:rFonts w:asciiTheme="minorHAnsi" w:hAnsiTheme="minorHAnsi" w:cstheme="minorHAnsi"/>
                <w:szCs w:val="22"/>
                <w:lang w:val="en-US"/>
              </w:rPr>
            </w:pPr>
          </w:p>
        </w:tc>
        <w:tc>
          <w:tcPr>
            <w:tcW w:w="1335" w:type="dxa"/>
          </w:tcPr>
          <w:p w14:paraId="7638B448" w14:textId="77777777" w:rsidR="001A1365" w:rsidRPr="008571E5" w:rsidRDefault="001A1365" w:rsidP="00B70E97">
            <w:pPr>
              <w:adjustRightInd w:val="0"/>
              <w:rPr>
                <w:rFonts w:asciiTheme="minorHAnsi" w:hAnsiTheme="minorHAnsi" w:cstheme="minorHAnsi"/>
                <w:szCs w:val="22"/>
                <w:lang w:val="en-US"/>
              </w:rPr>
            </w:pPr>
          </w:p>
        </w:tc>
      </w:tr>
      <w:tr w:rsidR="001A1365" w:rsidRPr="008571E5" w14:paraId="2D3D53B8" w14:textId="77777777" w:rsidTr="00B70E97">
        <w:tc>
          <w:tcPr>
            <w:tcW w:w="956" w:type="dxa"/>
          </w:tcPr>
          <w:p w14:paraId="737DEFB0" w14:textId="77777777" w:rsidR="001A1365" w:rsidRPr="008571E5" w:rsidRDefault="001A1365" w:rsidP="00B70E97">
            <w:pPr>
              <w:adjustRightInd w:val="0"/>
              <w:rPr>
                <w:rFonts w:asciiTheme="minorHAnsi" w:hAnsiTheme="minorHAnsi" w:cstheme="minorHAnsi"/>
                <w:szCs w:val="22"/>
                <w:lang w:val="en-US"/>
              </w:rPr>
            </w:pPr>
            <w:r w:rsidRPr="008571E5">
              <w:rPr>
                <w:rFonts w:asciiTheme="minorHAnsi" w:hAnsiTheme="minorHAnsi" w:cstheme="minorHAnsi"/>
                <w:szCs w:val="22"/>
                <w:lang w:val="en-US"/>
              </w:rPr>
              <w:t xml:space="preserve">I 1.2.2 </w:t>
            </w:r>
          </w:p>
        </w:tc>
        <w:tc>
          <w:tcPr>
            <w:tcW w:w="2961" w:type="dxa"/>
          </w:tcPr>
          <w:p w14:paraId="416120DC" w14:textId="77777777" w:rsidR="001A1365" w:rsidRPr="008571E5" w:rsidRDefault="001A1365" w:rsidP="00B70E97">
            <w:pPr>
              <w:adjustRightInd w:val="0"/>
              <w:rPr>
                <w:rFonts w:asciiTheme="minorHAnsi" w:hAnsiTheme="minorHAnsi" w:cstheme="minorHAnsi"/>
                <w:szCs w:val="22"/>
                <w:lang w:val="en-US"/>
              </w:rPr>
            </w:pPr>
          </w:p>
        </w:tc>
        <w:tc>
          <w:tcPr>
            <w:tcW w:w="8599" w:type="dxa"/>
          </w:tcPr>
          <w:p w14:paraId="46365D61" w14:textId="77777777" w:rsidR="001A1365" w:rsidRPr="008571E5" w:rsidRDefault="001A1365" w:rsidP="00B70E97">
            <w:pPr>
              <w:adjustRightInd w:val="0"/>
              <w:rPr>
                <w:rFonts w:asciiTheme="minorHAnsi" w:hAnsiTheme="minorHAnsi" w:cstheme="minorHAnsi"/>
                <w:szCs w:val="22"/>
                <w:lang w:val="en-US"/>
              </w:rPr>
            </w:pPr>
          </w:p>
        </w:tc>
        <w:tc>
          <w:tcPr>
            <w:tcW w:w="1335" w:type="dxa"/>
          </w:tcPr>
          <w:p w14:paraId="2EA93AB1" w14:textId="77777777" w:rsidR="001A1365" w:rsidRPr="008571E5" w:rsidRDefault="001A1365" w:rsidP="00B70E97">
            <w:pPr>
              <w:adjustRightInd w:val="0"/>
              <w:rPr>
                <w:rFonts w:asciiTheme="minorHAnsi" w:hAnsiTheme="minorHAnsi" w:cstheme="minorHAnsi"/>
                <w:szCs w:val="22"/>
                <w:lang w:val="en-US"/>
              </w:rPr>
            </w:pPr>
          </w:p>
        </w:tc>
      </w:tr>
      <w:tr w:rsidR="001A1365" w:rsidRPr="00F2596D" w14:paraId="455AF451" w14:textId="77777777" w:rsidTr="00B70E97">
        <w:tc>
          <w:tcPr>
            <w:tcW w:w="956" w:type="dxa"/>
          </w:tcPr>
          <w:p w14:paraId="24C19542" w14:textId="77777777" w:rsidR="001A1365" w:rsidRPr="00F2596D" w:rsidRDefault="001A1365" w:rsidP="00B70E97">
            <w:pPr>
              <w:adjustRightInd w:val="0"/>
              <w:rPr>
                <w:rFonts w:asciiTheme="minorHAnsi" w:hAnsiTheme="minorHAnsi" w:cstheme="minorHAnsi"/>
                <w:szCs w:val="22"/>
                <w:lang w:val="en-US"/>
              </w:rPr>
            </w:pPr>
            <w:r w:rsidRPr="00F2596D">
              <w:rPr>
                <w:rFonts w:asciiTheme="minorHAnsi" w:hAnsiTheme="minorHAnsi" w:cstheme="minorHAnsi"/>
                <w:szCs w:val="22"/>
                <w:lang w:val="en-US"/>
              </w:rPr>
              <w:t xml:space="preserve">I 1.3.1 </w:t>
            </w:r>
          </w:p>
        </w:tc>
        <w:tc>
          <w:tcPr>
            <w:tcW w:w="2961" w:type="dxa"/>
          </w:tcPr>
          <w:p w14:paraId="3187CF88" w14:textId="77777777" w:rsidR="001A1365" w:rsidRPr="00F2596D" w:rsidRDefault="001A1365" w:rsidP="00B70E97">
            <w:pPr>
              <w:adjustRightInd w:val="0"/>
              <w:rPr>
                <w:rFonts w:asciiTheme="minorHAnsi" w:hAnsiTheme="minorHAnsi" w:cstheme="minorHAnsi"/>
                <w:szCs w:val="22"/>
                <w:lang w:val="en-US"/>
              </w:rPr>
            </w:pPr>
          </w:p>
        </w:tc>
        <w:tc>
          <w:tcPr>
            <w:tcW w:w="8599" w:type="dxa"/>
          </w:tcPr>
          <w:p w14:paraId="423163FB" w14:textId="77777777" w:rsidR="001A1365" w:rsidRPr="00F2596D" w:rsidRDefault="001A1365" w:rsidP="00B70E97">
            <w:pPr>
              <w:adjustRightInd w:val="0"/>
              <w:rPr>
                <w:rFonts w:asciiTheme="minorHAnsi" w:hAnsiTheme="minorHAnsi" w:cstheme="minorHAnsi"/>
                <w:szCs w:val="22"/>
                <w:lang w:val="en-US"/>
              </w:rPr>
            </w:pPr>
          </w:p>
        </w:tc>
        <w:tc>
          <w:tcPr>
            <w:tcW w:w="1335" w:type="dxa"/>
          </w:tcPr>
          <w:p w14:paraId="7BD56A46" w14:textId="77777777" w:rsidR="001A1365" w:rsidRPr="00F2596D" w:rsidRDefault="001A1365" w:rsidP="00B70E97">
            <w:pPr>
              <w:adjustRightInd w:val="0"/>
              <w:rPr>
                <w:rFonts w:asciiTheme="minorHAnsi" w:hAnsiTheme="minorHAnsi" w:cstheme="minorHAnsi"/>
                <w:szCs w:val="22"/>
                <w:lang w:val="en-US"/>
              </w:rPr>
            </w:pPr>
          </w:p>
        </w:tc>
      </w:tr>
    </w:tbl>
    <w:p w14:paraId="4D5BAF0D" w14:textId="77777777" w:rsidR="001A1365" w:rsidRDefault="001A1365" w:rsidP="001A1365">
      <w:pPr>
        <w:jc w:val="left"/>
        <w:rPr>
          <w:rFonts w:cs="Arial"/>
          <w:b/>
          <w:bCs/>
          <w:color w:val="1F3864" w:themeColor="accent1" w:themeShade="80"/>
          <w:kern w:val="32"/>
          <w:sz w:val="24"/>
          <w:szCs w:val="32"/>
        </w:rPr>
      </w:pPr>
    </w:p>
    <w:sectPr w:rsidR="001A1365" w:rsidSect="001A1365">
      <w:headerReference w:type="default" r:id="rId9"/>
      <w:foot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4F1E6" w14:textId="77777777" w:rsidR="00E77357" w:rsidRDefault="00E77357" w:rsidP="00D922DA">
      <w:pPr>
        <w:spacing w:before="0"/>
      </w:pPr>
      <w:r>
        <w:separator/>
      </w:r>
    </w:p>
  </w:endnote>
  <w:endnote w:type="continuationSeparator" w:id="0">
    <w:p w14:paraId="2F1B5B54" w14:textId="77777777" w:rsidR="00E77357" w:rsidRDefault="00E77357" w:rsidP="00D922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6BA9B" w14:textId="77777777" w:rsidR="00D922DA" w:rsidRPr="0019091B" w:rsidRDefault="00D922DA" w:rsidP="0019091B">
    <w:pPr>
      <w:rPr>
        <w:i/>
        <w:iCs/>
        <w:sz w:val="14"/>
        <w:szCs w:val="14"/>
      </w:rPr>
    </w:pPr>
    <w:proofErr w:type="spellStart"/>
    <w:r w:rsidRPr="00AA56B3">
      <w:rPr>
        <w:i/>
        <w:iCs/>
        <w:sz w:val="14"/>
        <w:szCs w:val="14"/>
      </w:rPr>
      <w:t>TdR</w:t>
    </w:r>
    <w:proofErr w:type="spellEnd"/>
    <w:r w:rsidRPr="00AA56B3">
      <w:rPr>
        <w:i/>
        <w:iCs/>
        <w:spacing w:val="-6"/>
        <w:sz w:val="14"/>
        <w:szCs w:val="14"/>
      </w:rPr>
      <w:t xml:space="preserve"> </w:t>
    </w:r>
    <w:r w:rsidRPr="00AA56B3">
      <w:rPr>
        <w:i/>
        <w:iCs/>
        <w:sz w:val="14"/>
        <w:szCs w:val="14"/>
      </w:rPr>
      <w:t>d'évaluation</w:t>
    </w:r>
    <w:r w:rsidRPr="00AA56B3">
      <w:rPr>
        <w:i/>
        <w:iCs/>
        <w:spacing w:val="-6"/>
        <w:sz w:val="14"/>
        <w:szCs w:val="14"/>
      </w:rPr>
      <w:t xml:space="preserve"> </w:t>
    </w:r>
    <w:r w:rsidRPr="00AA56B3">
      <w:rPr>
        <w:i/>
        <w:iCs/>
        <w:sz w:val="14"/>
        <w:szCs w:val="14"/>
      </w:rPr>
      <w:t>INTPA-NEAR-FPI</w:t>
    </w:r>
    <w:r w:rsidRPr="00AA56B3">
      <w:rPr>
        <w:i/>
        <w:iCs/>
        <w:spacing w:val="-6"/>
        <w:sz w:val="14"/>
        <w:szCs w:val="14"/>
      </w:rPr>
      <w:t xml:space="preserve"> </w:t>
    </w:r>
    <w:r w:rsidRPr="00AA56B3">
      <w:rPr>
        <w:i/>
        <w:iCs/>
        <w:sz w:val="14"/>
        <w:szCs w:val="14"/>
      </w:rPr>
      <w:t>SIEA/OPSYS</w:t>
    </w:r>
    <w:r w:rsidRPr="00AA56B3">
      <w:rPr>
        <w:i/>
        <w:iCs/>
        <w:spacing w:val="-5"/>
        <w:sz w:val="14"/>
        <w:szCs w:val="14"/>
      </w:rPr>
      <w:t xml:space="preserve"> </w:t>
    </w:r>
    <w:r w:rsidRPr="00AA56B3">
      <w:rPr>
        <w:i/>
        <w:iCs/>
        <w:sz w:val="14"/>
        <w:szCs w:val="14"/>
      </w:rPr>
      <w:t>-</w:t>
    </w:r>
    <w:r w:rsidRPr="00AA56B3">
      <w:rPr>
        <w:i/>
        <w:iCs/>
        <w:spacing w:val="-4"/>
        <w:sz w:val="14"/>
        <w:szCs w:val="14"/>
      </w:rPr>
      <w:t xml:space="preserve"> </w:t>
    </w:r>
    <w:r w:rsidRPr="00AA56B3">
      <w:rPr>
        <w:i/>
        <w:iCs/>
        <w:sz w:val="14"/>
        <w:szCs w:val="14"/>
      </w:rPr>
      <w:t>v.2.0.</w:t>
    </w:r>
    <w:r>
      <w:rPr>
        <w:i/>
        <w:iCs/>
        <w:sz w:val="14"/>
        <w:szCs w:val="14"/>
      </w:rPr>
      <w:t>2</w:t>
    </w:r>
    <w:r w:rsidRPr="00AA56B3">
      <w:rPr>
        <w:i/>
        <w:iCs/>
        <w:sz w:val="14"/>
        <w:szCs w:val="14"/>
      </w:rPr>
      <w:t xml:space="preserve"> - 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03BFC" w14:textId="77777777" w:rsidR="00E77357" w:rsidRDefault="00E77357" w:rsidP="00D922DA">
      <w:pPr>
        <w:spacing w:before="0"/>
      </w:pPr>
      <w:r>
        <w:separator/>
      </w:r>
    </w:p>
  </w:footnote>
  <w:footnote w:type="continuationSeparator" w:id="0">
    <w:p w14:paraId="542997D0" w14:textId="77777777" w:rsidR="00E77357" w:rsidRDefault="00E77357" w:rsidP="00D922DA">
      <w:pPr>
        <w:spacing w:before="0"/>
      </w:pPr>
      <w:r>
        <w:continuationSeparator/>
      </w:r>
    </w:p>
  </w:footnote>
  <w:footnote w:id="1">
    <w:p w14:paraId="68D89CD7" w14:textId="77777777" w:rsidR="00D922DA" w:rsidRDefault="00D922DA" w:rsidP="00D922DA">
      <w:pPr>
        <w:pStyle w:val="footnote"/>
      </w:pPr>
      <w:r>
        <w:rPr>
          <w:rStyle w:val="Appelnotedebasdep"/>
        </w:rPr>
        <w:footnoteRef/>
      </w:r>
      <w:r>
        <w:t xml:space="preserve"> </w:t>
      </w:r>
      <w:r w:rsidRPr="00760BDD">
        <w:t>Quel(s)</w:t>
      </w:r>
      <w:r w:rsidRPr="00760BDD">
        <w:rPr>
          <w:spacing w:val="-2"/>
        </w:rPr>
        <w:t xml:space="preserve"> </w:t>
      </w:r>
      <w:r w:rsidRPr="00760BDD">
        <w:t>critère(s)</w:t>
      </w:r>
      <w:r w:rsidRPr="00760BDD">
        <w:rPr>
          <w:spacing w:val="-1"/>
        </w:rPr>
        <w:t xml:space="preserve"> </w:t>
      </w:r>
      <w:r w:rsidRPr="00760BDD">
        <w:t>d'évaluation</w:t>
      </w:r>
      <w:r w:rsidRPr="00760BDD">
        <w:rPr>
          <w:spacing w:val="-3"/>
        </w:rPr>
        <w:t xml:space="preserve"> </w:t>
      </w:r>
      <w:r w:rsidRPr="00760BDD">
        <w:t>est/sont</w:t>
      </w:r>
      <w:r w:rsidRPr="00760BDD">
        <w:rPr>
          <w:spacing w:val="-5"/>
        </w:rPr>
        <w:t xml:space="preserve"> </w:t>
      </w:r>
      <w:r w:rsidRPr="00760BDD">
        <w:t>abordé(s)</w:t>
      </w:r>
      <w:r w:rsidRPr="00760BDD">
        <w:rPr>
          <w:spacing w:val="-3"/>
        </w:rPr>
        <w:t xml:space="preserve"> </w:t>
      </w:r>
      <w:r w:rsidRPr="00760BDD">
        <w:t>par</w:t>
      </w:r>
      <w:r w:rsidRPr="00760BDD">
        <w:rPr>
          <w:spacing w:val="-4"/>
        </w:rPr>
        <w:t xml:space="preserve"> </w:t>
      </w:r>
      <w:r w:rsidRPr="00760BDD">
        <w:t>cette</w:t>
      </w:r>
      <w:r w:rsidRPr="00760BDD">
        <w:rPr>
          <w:spacing w:val="-6"/>
        </w:rPr>
        <w:t xml:space="preserve"> </w:t>
      </w:r>
      <w:r w:rsidRPr="00760BDD">
        <w:t>QE</w:t>
      </w:r>
      <w:r w:rsidRPr="00760BDD">
        <w:rPr>
          <w:spacing w:val="-3"/>
        </w:rPr>
        <w:t xml:space="preserve"> </w:t>
      </w:r>
      <w:r w:rsidRPr="00760BDD">
        <w:t>?</w:t>
      </w:r>
    </w:p>
  </w:footnote>
  <w:footnote w:id="2">
    <w:p w14:paraId="5905E37B" w14:textId="77777777" w:rsidR="00D922DA" w:rsidRDefault="00D922DA" w:rsidP="00D922DA">
      <w:pPr>
        <w:pStyle w:val="footnote"/>
      </w:pPr>
      <w:r>
        <w:rPr>
          <w:rStyle w:val="Appelnotedebasdep"/>
        </w:rPr>
        <w:footnoteRef/>
      </w:r>
      <w:r>
        <w:t xml:space="preserve"> </w:t>
      </w:r>
      <w:r w:rsidRPr="00760BDD">
        <w:t>Décrivez</w:t>
      </w:r>
      <w:r w:rsidRPr="00760BDD">
        <w:rPr>
          <w:spacing w:val="-3"/>
        </w:rPr>
        <w:t xml:space="preserve"> </w:t>
      </w:r>
      <w:r w:rsidRPr="00760BDD">
        <w:t>chaque</w:t>
      </w:r>
      <w:r w:rsidRPr="00760BDD">
        <w:rPr>
          <w:spacing w:val="-5"/>
        </w:rPr>
        <w:t xml:space="preserve"> </w:t>
      </w:r>
      <w:r w:rsidRPr="00760BDD">
        <w:t>CC</w:t>
      </w:r>
      <w:r w:rsidRPr="00760BDD">
        <w:rPr>
          <w:spacing w:val="-4"/>
        </w:rPr>
        <w:t xml:space="preserve"> </w:t>
      </w:r>
      <w:r w:rsidRPr="00760BDD">
        <w:t>sélectionné</w:t>
      </w:r>
      <w:r w:rsidRPr="00760BDD">
        <w:rPr>
          <w:spacing w:val="-3"/>
        </w:rPr>
        <w:t xml:space="preserve"> </w:t>
      </w:r>
      <w:r w:rsidRPr="00760BDD">
        <w:t>et</w:t>
      </w:r>
      <w:r w:rsidRPr="00760BDD">
        <w:rPr>
          <w:spacing w:val="-4"/>
        </w:rPr>
        <w:t xml:space="preserve"> </w:t>
      </w:r>
      <w:r w:rsidRPr="00760BDD">
        <w:t>numérotez-les</w:t>
      </w:r>
      <w:r w:rsidRPr="00760BDD">
        <w:rPr>
          <w:spacing w:val="-3"/>
        </w:rPr>
        <w:t xml:space="preserve"> </w:t>
      </w:r>
      <w:r w:rsidRPr="00760BDD">
        <w:t>comme</w:t>
      </w:r>
      <w:r w:rsidRPr="00760BDD">
        <w:rPr>
          <w:spacing w:val="-3"/>
        </w:rPr>
        <w:t xml:space="preserve"> </w:t>
      </w:r>
      <w:r w:rsidRPr="00760BDD">
        <w:t>illustré</w:t>
      </w:r>
      <w:r w:rsidRPr="00760BDD">
        <w:rPr>
          <w:spacing w:val="-3"/>
        </w:rPr>
        <w:t xml:space="preserve"> </w:t>
      </w:r>
      <w:r w:rsidRPr="00760BDD">
        <w:t>dans</w:t>
      </w:r>
      <w:r w:rsidRPr="00760BDD">
        <w:rPr>
          <w:spacing w:val="-4"/>
        </w:rPr>
        <w:t xml:space="preserve"> </w:t>
      </w:r>
      <w:r w:rsidRPr="00760BDD">
        <w:t>le</w:t>
      </w:r>
      <w:r w:rsidRPr="00760BDD">
        <w:rPr>
          <w:spacing w:val="-4"/>
        </w:rPr>
        <w:t xml:space="preserve"> </w:t>
      </w:r>
      <w:r w:rsidRPr="00760BDD">
        <w:t>modèle</w:t>
      </w:r>
      <w:r w:rsidRPr="00760BDD">
        <w:rPr>
          <w:spacing w:val="-3"/>
        </w:rPr>
        <w:t xml:space="preserve"> </w:t>
      </w:r>
      <w:r w:rsidRPr="00760BDD">
        <w:t>;</w:t>
      </w:r>
      <w:r w:rsidRPr="00760BDD">
        <w:rPr>
          <w:spacing w:val="-3"/>
        </w:rPr>
        <w:t xml:space="preserve"> </w:t>
      </w:r>
      <w:r w:rsidRPr="00760BDD">
        <w:t>la</w:t>
      </w:r>
      <w:r w:rsidRPr="00760BDD">
        <w:rPr>
          <w:spacing w:val="-1"/>
        </w:rPr>
        <w:t xml:space="preserve"> </w:t>
      </w:r>
      <w:r w:rsidRPr="00760BDD">
        <w:t>première</w:t>
      </w:r>
      <w:r w:rsidRPr="00760BDD">
        <w:rPr>
          <w:spacing w:val="-3"/>
        </w:rPr>
        <w:t xml:space="preserve"> </w:t>
      </w:r>
      <w:r w:rsidRPr="00760BDD">
        <w:t>valeur</w:t>
      </w:r>
      <w:r w:rsidRPr="00760BDD">
        <w:rPr>
          <w:spacing w:val="-1"/>
        </w:rPr>
        <w:t xml:space="preserve"> </w:t>
      </w:r>
      <w:r w:rsidRPr="00760BDD">
        <w:t>numérique</w:t>
      </w:r>
      <w:r w:rsidRPr="00760BDD">
        <w:rPr>
          <w:spacing w:val="-4"/>
        </w:rPr>
        <w:t xml:space="preserve"> </w:t>
      </w:r>
      <w:r w:rsidRPr="00760BDD">
        <w:t>représente</w:t>
      </w:r>
      <w:r w:rsidRPr="00760BDD">
        <w:rPr>
          <w:spacing w:val="-4"/>
        </w:rPr>
        <w:t xml:space="preserve"> </w:t>
      </w:r>
      <w:r w:rsidRPr="00760BDD">
        <w:t>le</w:t>
      </w:r>
      <w:r w:rsidRPr="00760BDD">
        <w:rPr>
          <w:spacing w:val="-4"/>
        </w:rPr>
        <w:t xml:space="preserve"> </w:t>
      </w:r>
      <w:r w:rsidRPr="00760BDD">
        <w:t>QE</w:t>
      </w:r>
      <w:r w:rsidRPr="00760BDD">
        <w:rPr>
          <w:spacing w:val="-3"/>
        </w:rPr>
        <w:t xml:space="preserve"> </w:t>
      </w:r>
      <w:r w:rsidRPr="00760BDD">
        <w:t>auquel</w:t>
      </w:r>
      <w:r w:rsidRPr="00760BDD">
        <w:rPr>
          <w:spacing w:val="-3"/>
        </w:rPr>
        <w:t xml:space="preserve"> </w:t>
      </w:r>
      <w:r w:rsidRPr="00760BDD">
        <w:t>le</w:t>
      </w:r>
      <w:r w:rsidRPr="00760BDD">
        <w:rPr>
          <w:spacing w:val="-5"/>
        </w:rPr>
        <w:t xml:space="preserve"> </w:t>
      </w:r>
      <w:r w:rsidRPr="00760BDD">
        <w:t>CC</w:t>
      </w:r>
      <w:r w:rsidRPr="00760BDD">
        <w:rPr>
          <w:spacing w:val="-4"/>
        </w:rPr>
        <w:t xml:space="preserve"> </w:t>
      </w:r>
      <w:r w:rsidRPr="00760BDD">
        <w:t>se</w:t>
      </w:r>
      <w:r w:rsidRPr="00760BDD">
        <w:rPr>
          <w:spacing w:val="-3"/>
        </w:rPr>
        <w:t xml:space="preserve"> </w:t>
      </w:r>
      <w:r w:rsidRPr="00760BDD">
        <w:t>réfère.</w:t>
      </w:r>
    </w:p>
  </w:footnote>
  <w:footnote w:id="3">
    <w:p w14:paraId="51F4DDCB" w14:textId="77777777" w:rsidR="00D922DA" w:rsidRDefault="00D922DA" w:rsidP="00D922DA">
      <w:pPr>
        <w:pStyle w:val="footnote"/>
      </w:pPr>
      <w:r>
        <w:rPr>
          <w:rStyle w:val="Appelnotedebasdep"/>
        </w:rPr>
        <w:footnoteRef/>
      </w:r>
      <w:r>
        <w:t xml:space="preserve"> </w:t>
      </w:r>
      <w:r w:rsidRPr="00760BDD">
        <w:t>Comme</w:t>
      </w:r>
      <w:r w:rsidRPr="00760BDD">
        <w:rPr>
          <w:spacing w:val="-3"/>
        </w:rPr>
        <w:t xml:space="preserve"> </w:t>
      </w:r>
      <w:r w:rsidRPr="00760BDD">
        <w:t>ci-dessus.</w:t>
      </w:r>
      <w:r w:rsidRPr="00760BDD">
        <w:rPr>
          <w:spacing w:val="-1"/>
        </w:rPr>
        <w:t xml:space="preserve"> </w:t>
      </w:r>
      <w:r w:rsidRPr="00760BDD">
        <w:t>Les</w:t>
      </w:r>
      <w:r w:rsidRPr="00760BDD">
        <w:rPr>
          <w:spacing w:val="-1"/>
        </w:rPr>
        <w:t xml:space="preserve"> </w:t>
      </w:r>
      <w:r w:rsidRPr="00760BDD">
        <w:t>deux</w:t>
      </w:r>
      <w:r w:rsidRPr="00760BDD">
        <w:rPr>
          <w:spacing w:val="-4"/>
        </w:rPr>
        <w:t xml:space="preserve"> </w:t>
      </w:r>
      <w:r w:rsidRPr="00760BDD">
        <w:t>premières</w:t>
      </w:r>
      <w:r w:rsidRPr="00760BDD">
        <w:rPr>
          <w:spacing w:val="-4"/>
        </w:rPr>
        <w:t xml:space="preserve"> </w:t>
      </w:r>
      <w:r w:rsidRPr="00760BDD">
        <w:t>valeurs</w:t>
      </w:r>
      <w:r w:rsidRPr="00760BDD">
        <w:rPr>
          <w:spacing w:val="-4"/>
        </w:rPr>
        <w:t xml:space="preserve"> </w:t>
      </w:r>
      <w:r w:rsidRPr="00760BDD">
        <w:t>numériques</w:t>
      </w:r>
      <w:r w:rsidRPr="00760BDD">
        <w:rPr>
          <w:spacing w:val="-4"/>
        </w:rPr>
        <w:t xml:space="preserve"> </w:t>
      </w:r>
      <w:r w:rsidRPr="00760BDD">
        <w:t>représentent</w:t>
      </w:r>
      <w:r w:rsidRPr="00760BDD">
        <w:rPr>
          <w:spacing w:val="-2"/>
        </w:rPr>
        <w:t xml:space="preserve"> </w:t>
      </w:r>
      <w:r w:rsidRPr="00760BDD">
        <w:t>les</w:t>
      </w:r>
      <w:r w:rsidRPr="00760BDD">
        <w:rPr>
          <w:spacing w:val="-4"/>
        </w:rPr>
        <w:t xml:space="preserve"> </w:t>
      </w:r>
      <w:r w:rsidRPr="00760BDD">
        <w:t>CC</w:t>
      </w:r>
      <w:r w:rsidRPr="00760BDD">
        <w:rPr>
          <w:spacing w:val="-5"/>
        </w:rPr>
        <w:t xml:space="preserve"> </w:t>
      </w:r>
      <w:r w:rsidRPr="00760BDD">
        <w:t>auxquelles</w:t>
      </w:r>
      <w:r w:rsidRPr="00760BDD">
        <w:rPr>
          <w:spacing w:val="-4"/>
        </w:rPr>
        <w:t xml:space="preserve"> </w:t>
      </w:r>
      <w:r w:rsidRPr="00760BDD">
        <w:t>les</w:t>
      </w:r>
      <w:r w:rsidRPr="00760BDD">
        <w:rPr>
          <w:spacing w:val="-3"/>
        </w:rPr>
        <w:t xml:space="preserve"> </w:t>
      </w:r>
      <w:r w:rsidRPr="00760BDD">
        <w:t>indicateurs</w:t>
      </w:r>
      <w:r w:rsidRPr="00760BDD">
        <w:rPr>
          <w:spacing w:val="-2"/>
        </w:rPr>
        <w:t xml:space="preserve"> </w:t>
      </w:r>
      <w:r w:rsidRPr="00760BDD">
        <w:t>se</w:t>
      </w:r>
      <w:r w:rsidRPr="00760BDD">
        <w:rPr>
          <w:spacing w:val="-3"/>
        </w:rPr>
        <w:t xml:space="preserve"> </w:t>
      </w:r>
      <w:r w:rsidRPr="00760BDD">
        <w:t>réfèrent.</w:t>
      </w:r>
      <w:r w:rsidRPr="00760BDD">
        <w:rPr>
          <w:spacing w:val="-4"/>
        </w:rPr>
        <w:t xml:space="preserve"> </w:t>
      </w:r>
      <w:r w:rsidRPr="00760BDD">
        <w:t>Le</w:t>
      </w:r>
      <w:r w:rsidRPr="00760BDD">
        <w:rPr>
          <w:spacing w:val="-4"/>
        </w:rPr>
        <w:t xml:space="preserve"> </w:t>
      </w:r>
      <w:r w:rsidRPr="00760BDD">
        <w:t>nombre</w:t>
      </w:r>
      <w:r w:rsidRPr="00760BDD">
        <w:rPr>
          <w:spacing w:val="-3"/>
        </w:rPr>
        <w:t xml:space="preserve"> </w:t>
      </w:r>
      <w:r w:rsidRPr="00760BDD">
        <w:t>de</w:t>
      </w:r>
      <w:r w:rsidRPr="00760BDD">
        <w:rPr>
          <w:spacing w:val="-3"/>
        </w:rPr>
        <w:t xml:space="preserve"> </w:t>
      </w:r>
      <w:r w:rsidRPr="00760BDD">
        <w:t>CC</w:t>
      </w:r>
      <w:r w:rsidRPr="00760BDD">
        <w:rPr>
          <w:spacing w:val="-7"/>
        </w:rPr>
        <w:t xml:space="preserve"> </w:t>
      </w:r>
      <w:r w:rsidRPr="00760BDD">
        <w:t>et</w:t>
      </w:r>
      <w:r w:rsidRPr="00760BDD">
        <w:rPr>
          <w:spacing w:val="-1"/>
        </w:rPr>
        <w:t xml:space="preserve"> </w:t>
      </w:r>
      <w:r w:rsidRPr="00760BDD">
        <w:t>d'indicateurs</w:t>
      </w:r>
      <w:r w:rsidRPr="00760BDD">
        <w:rPr>
          <w:spacing w:val="-7"/>
        </w:rPr>
        <w:t xml:space="preserve"> </w:t>
      </w:r>
      <w:r w:rsidRPr="00760BDD">
        <w:t>par</w:t>
      </w:r>
      <w:r w:rsidRPr="00760BDD">
        <w:rPr>
          <w:spacing w:val="-6"/>
        </w:rPr>
        <w:t xml:space="preserve"> </w:t>
      </w:r>
      <w:r w:rsidRPr="00760BDD">
        <w:t>CC</w:t>
      </w:r>
      <w:r w:rsidRPr="00760BDD">
        <w:rPr>
          <w:spacing w:val="-6"/>
        </w:rPr>
        <w:t xml:space="preserve"> </w:t>
      </w:r>
      <w:r w:rsidRPr="00760BDD">
        <w:t>tel</w:t>
      </w:r>
      <w:r w:rsidRPr="00760BDD">
        <w:rPr>
          <w:spacing w:val="-3"/>
        </w:rPr>
        <w:t xml:space="preserve"> </w:t>
      </w:r>
      <w:r w:rsidRPr="00760BDD">
        <w:t>qu'indiqué</w:t>
      </w:r>
      <w:r w:rsidRPr="00760BDD">
        <w:rPr>
          <w:spacing w:val="-4"/>
        </w:rPr>
        <w:t xml:space="preserve"> </w:t>
      </w:r>
      <w:r w:rsidRPr="00760BDD">
        <w:t>dans</w:t>
      </w:r>
      <w:r w:rsidRPr="00760BDD">
        <w:rPr>
          <w:spacing w:val="-4"/>
        </w:rPr>
        <w:t xml:space="preserve"> </w:t>
      </w:r>
      <w:r w:rsidRPr="00760BDD">
        <w:t>le</w:t>
      </w:r>
      <w:r w:rsidRPr="00760BDD">
        <w:rPr>
          <w:spacing w:val="-3"/>
        </w:rPr>
        <w:t xml:space="preserve"> </w:t>
      </w:r>
      <w:r w:rsidRPr="00760BDD">
        <w:t>tableau</w:t>
      </w:r>
      <w:r w:rsidRPr="00760BDD">
        <w:rPr>
          <w:spacing w:val="1"/>
        </w:rPr>
        <w:t xml:space="preserve"> </w:t>
      </w:r>
      <w:r w:rsidRPr="00760BDD">
        <w:t>est</w:t>
      </w:r>
      <w:r w:rsidRPr="00760BDD">
        <w:rPr>
          <w:spacing w:val="-2"/>
        </w:rPr>
        <w:t xml:space="preserve"> </w:t>
      </w:r>
      <w:r w:rsidRPr="00760BDD">
        <w:t>purement</w:t>
      </w:r>
      <w:r w:rsidRPr="00760BDD">
        <w:rPr>
          <w:spacing w:val="-1"/>
        </w:rPr>
        <w:t xml:space="preserve"> </w:t>
      </w:r>
      <w:r w:rsidRPr="00760BDD">
        <w:t>illustratif.</w:t>
      </w:r>
      <w:r w:rsidRPr="00760BDD">
        <w:rPr>
          <w:spacing w:val="-1"/>
        </w:rPr>
        <w:t xml:space="preserve"> </w:t>
      </w:r>
      <w:r w:rsidRPr="00760BDD">
        <w:t>Le</w:t>
      </w:r>
      <w:r w:rsidRPr="00760BDD">
        <w:rPr>
          <w:spacing w:val="-1"/>
        </w:rPr>
        <w:t xml:space="preserve"> </w:t>
      </w:r>
      <w:r w:rsidRPr="00760BDD">
        <w:t>tableau</w:t>
      </w:r>
      <w:r w:rsidRPr="00760BDD">
        <w:rPr>
          <w:spacing w:val="1"/>
        </w:rPr>
        <w:t xml:space="preserve"> </w:t>
      </w:r>
      <w:r w:rsidRPr="00760BDD">
        <w:t>doit être</w:t>
      </w:r>
      <w:r w:rsidRPr="00760BDD">
        <w:rPr>
          <w:spacing w:val="-3"/>
        </w:rPr>
        <w:t xml:space="preserve"> </w:t>
      </w:r>
      <w:r w:rsidRPr="00760BDD">
        <w:t>adapté</w:t>
      </w:r>
      <w:r w:rsidRPr="00760BDD">
        <w:rPr>
          <w:spacing w:val="-3"/>
        </w:rPr>
        <w:t xml:space="preserve"> </w:t>
      </w:r>
      <w:r w:rsidRPr="00760BDD">
        <w:t>à</w:t>
      </w:r>
      <w:r w:rsidRPr="00760BDD">
        <w:rPr>
          <w:spacing w:val="-1"/>
        </w:rPr>
        <w:t xml:space="preserve"> </w:t>
      </w:r>
      <w:r w:rsidRPr="00760BDD">
        <w:t>votre</w:t>
      </w:r>
      <w:r w:rsidRPr="00760BDD">
        <w:rPr>
          <w:spacing w:val="-3"/>
        </w:rPr>
        <w:t xml:space="preserve"> </w:t>
      </w:r>
      <w:r w:rsidRPr="00760BDD">
        <w:t>évaluation</w:t>
      </w:r>
      <w:r w:rsidRPr="00760BDD">
        <w:rPr>
          <w:spacing w:val="-2"/>
        </w:rPr>
        <w:t xml:space="preserve"> </w:t>
      </w:r>
      <w:r w:rsidRPr="00760BDD">
        <w:t>spécifique</w:t>
      </w:r>
      <w:r w:rsidRPr="00760BDD">
        <w:rPr>
          <w:spacing w:val="-2"/>
        </w:rPr>
        <w:t xml:space="preserve"> </w:t>
      </w:r>
      <w:r w:rsidRPr="00760BDD">
        <w:t>et</w:t>
      </w:r>
      <w:r w:rsidRPr="00760BDD">
        <w:rPr>
          <w:spacing w:val="-4"/>
        </w:rPr>
        <w:t xml:space="preserve"> </w:t>
      </w:r>
      <w:r w:rsidRPr="00760BDD">
        <w:t>refléter</w:t>
      </w:r>
      <w:r w:rsidRPr="00760BDD">
        <w:rPr>
          <w:spacing w:val="-1"/>
        </w:rPr>
        <w:t xml:space="preserve"> </w:t>
      </w:r>
      <w:r w:rsidRPr="00760BDD">
        <w:t>les</w:t>
      </w:r>
      <w:r w:rsidRPr="00760BDD">
        <w:rPr>
          <w:spacing w:val="-2"/>
        </w:rPr>
        <w:t xml:space="preserve"> </w:t>
      </w:r>
      <w:r w:rsidRPr="00760BDD">
        <w:t>CC</w:t>
      </w:r>
      <w:r w:rsidRPr="00760BDD">
        <w:rPr>
          <w:spacing w:val="-4"/>
        </w:rPr>
        <w:t xml:space="preserve"> </w:t>
      </w:r>
      <w:r w:rsidRPr="00760BDD">
        <w:t>et indicateurs</w:t>
      </w:r>
      <w:r w:rsidRPr="00760BDD">
        <w:rPr>
          <w:spacing w:val="-1"/>
        </w:rPr>
        <w:t xml:space="preserve"> </w:t>
      </w:r>
      <w:r w:rsidRPr="00760BDD">
        <w:t>appropriés.</w:t>
      </w:r>
    </w:p>
  </w:footnote>
  <w:footnote w:id="4">
    <w:p w14:paraId="39ED951B" w14:textId="77777777" w:rsidR="00D922DA" w:rsidRDefault="00D922DA" w:rsidP="00D922DA">
      <w:pPr>
        <w:pStyle w:val="footnote"/>
      </w:pPr>
      <w:r>
        <w:rPr>
          <w:rStyle w:val="Appelnotedebasdep"/>
        </w:rPr>
        <w:footnoteRef/>
      </w:r>
      <w:r>
        <w:t xml:space="preserve"> </w:t>
      </w:r>
      <w:r w:rsidRPr="00760BDD">
        <w:t>Utilisez</w:t>
      </w:r>
      <w:r w:rsidRPr="00760BDD">
        <w:rPr>
          <w:spacing w:val="-2"/>
        </w:rPr>
        <w:t xml:space="preserve"> </w:t>
      </w:r>
      <w:r w:rsidRPr="00760BDD">
        <w:t>la</w:t>
      </w:r>
      <w:r w:rsidRPr="00760BDD">
        <w:rPr>
          <w:spacing w:val="-2"/>
        </w:rPr>
        <w:t xml:space="preserve"> </w:t>
      </w:r>
      <w:r w:rsidRPr="00760BDD">
        <w:t>même</w:t>
      </w:r>
      <w:r w:rsidRPr="00760BDD">
        <w:rPr>
          <w:spacing w:val="-3"/>
        </w:rPr>
        <w:t xml:space="preserve"> </w:t>
      </w:r>
      <w:r w:rsidRPr="00760BDD">
        <w:t>numérotation</w:t>
      </w:r>
      <w:r w:rsidRPr="00760BDD">
        <w:rPr>
          <w:spacing w:val="-1"/>
        </w:rPr>
        <w:t xml:space="preserve"> </w:t>
      </w:r>
      <w:r w:rsidRPr="00760BDD">
        <w:t>que</w:t>
      </w:r>
      <w:r w:rsidRPr="00760BDD">
        <w:rPr>
          <w:spacing w:val="-3"/>
        </w:rPr>
        <w:t xml:space="preserve"> </w:t>
      </w:r>
      <w:r w:rsidRPr="00760BDD">
        <w:t>dans</w:t>
      </w:r>
      <w:r w:rsidRPr="00760BDD">
        <w:rPr>
          <w:spacing w:val="-4"/>
        </w:rPr>
        <w:t xml:space="preserve"> </w:t>
      </w:r>
      <w:r w:rsidRPr="00760BDD">
        <w:t>la</w:t>
      </w:r>
      <w:r w:rsidRPr="00760BDD">
        <w:rPr>
          <w:spacing w:val="-3"/>
        </w:rPr>
        <w:t xml:space="preserve"> </w:t>
      </w:r>
      <w:r w:rsidRPr="00760BDD">
        <w:t>partie</w:t>
      </w:r>
      <w:r w:rsidRPr="00760BDD">
        <w:rPr>
          <w:spacing w:val="-3"/>
        </w:rPr>
        <w:t xml:space="preserve"> </w:t>
      </w:r>
      <w:r w:rsidRPr="00760BDD">
        <w:t>A</w:t>
      </w:r>
      <w:r w:rsidRPr="00760BDD">
        <w:rPr>
          <w:spacing w:val="-3"/>
        </w:rPr>
        <w:t xml:space="preserve"> </w:t>
      </w:r>
      <w:r w:rsidRPr="00760BDD">
        <w:t>;</w:t>
      </w:r>
      <w:r w:rsidRPr="00760BDD">
        <w:rPr>
          <w:spacing w:val="-3"/>
        </w:rPr>
        <w:t xml:space="preserve"> </w:t>
      </w:r>
      <w:r w:rsidRPr="00760BDD">
        <w:t>il</w:t>
      </w:r>
      <w:r w:rsidRPr="00760BDD">
        <w:rPr>
          <w:spacing w:val="-2"/>
        </w:rPr>
        <w:t xml:space="preserve"> </w:t>
      </w:r>
      <w:r w:rsidRPr="00760BDD">
        <w:t>n'est</w:t>
      </w:r>
      <w:r w:rsidRPr="00760BDD">
        <w:rPr>
          <w:spacing w:val="-5"/>
        </w:rPr>
        <w:t xml:space="preserve"> </w:t>
      </w:r>
      <w:r w:rsidRPr="00760BDD">
        <w:t>pas</w:t>
      </w:r>
      <w:r w:rsidRPr="00760BDD">
        <w:rPr>
          <w:spacing w:val="-3"/>
        </w:rPr>
        <w:t xml:space="preserve"> </w:t>
      </w:r>
      <w:r w:rsidRPr="00760BDD">
        <w:t>nécessaire</w:t>
      </w:r>
      <w:r w:rsidRPr="00760BDD">
        <w:rPr>
          <w:spacing w:val="-3"/>
        </w:rPr>
        <w:t xml:space="preserve"> </w:t>
      </w:r>
      <w:r w:rsidRPr="00760BDD">
        <w:t>de</w:t>
      </w:r>
      <w:r w:rsidRPr="00760BDD">
        <w:rPr>
          <w:spacing w:val="-6"/>
        </w:rPr>
        <w:t xml:space="preserve"> </w:t>
      </w:r>
      <w:r w:rsidRPr="00760BDD">
        <w:t>décrire</w:t>
      </w:r>
      <w:r w:rsidRPr="00760BDD">
        <w:rPr>
          <w:spacing w:val="-2"/>
        </w:rPr>
        <w:t xml:space="preserve"> </w:t>
      </w:r>
      <w:r w:rsidRPr="00760BDD">
        <w:t>les</w:t>
      </w:r>
      <w:r w:rsidRPr="00760BDD">
        <w:rPr>
          <w:spacing w:val="-4"/>
        </w:rPr>
        <w:t xml:space="preserve"> </w:t>
      </w:r>
      <w:r w:rsidRPr="00760BDD">
        <w:t>indicateurs.</w:t>
      </w:r>
    </w:p>
  </w:footnote>
  <w:footnote w:id="5">
    <w:p w14:paraId="6A7DF6E9" w14:textId="77777777" w:rsidR="00D922DA" w:rsidRDefault="00D922DA" w:rsidP="00D922DA">
      <w:pPr>
        <w:pStyle w:val="footnote"/>
      </w:pPr>
      <w:r>
        <w:rPr>
          <w:rStyle w:val="Appelnotedebasdep"/>
        </w:rPr>
        <w:footnoteRef/>
      </w:r>
      <w:r>
        <w:t xml:space="preserve"> </w:t>
      </w:r>
      <w:r w:rsidRPr="00760BDD">
        <w:t>Dans</w:t>
      </w:r>
      <w:r w:rsidRPr="00760BDD">
        <w:rPr>
          <w:spacing w:val="-4"/>
        </w:rPr>
        <w:t xml:space="preserve"> </w:t>
      </w:r>
      <w:r w:rsidRPr="00760BDD">
        <w:t>le</w:t>
      </w:r>
      <w:r w:rsidRPr="00760BDD">
        <w:rPr>
          <w:spacing w:val="-4"/>
        </w:rPr>
        <w:t xml:space="preserve"> </w:t>
      </w:r>
      <w:r w:rsidRPr="00760BDD">
        <w:t>cas</w:t>
      </w:r>
      <w:r w:rsidRPr="00760BDD">
        <w:rPr>
          <w:spacing w:val="-4"/>
        </w:rPr>
        <w:t xml:space="preserve"> </w:t>
      </w:r>
      <w:r w:rsidRPr="00760BDD">
        <w:t>où</w:t>
      </w:r>
      <w:r w:rsidRPr="00760BDD">
        <w:rPr>
          <w:spacing w:val="-1"/>
        </w:rPr>
        <w:t xml:space="preserve"> </w:t>
      </w:r>
      <w:r w:rsidRPr="00760BDD">
        <w:t>elles</w:t>
      </w:r>
      <w:r w:rsidRPr="00760BDD">
        <w:rPr>
          <w:spacing w:val="-4"/>
        </w:rPr>
        <w:t xml:space="preserve"> </w:t>
      </w:r>
      <w:r w:rsidRPr="00760BDD">
        <w:t>sont</w:t>
      </w:r>
      <w:r w:rsidRPr="00760BDD">
        <w:rPr>
          <w:spacing w:val="-5"/>
        </w:rPr>
        <w:t xml:space="preserve"> </w:t>
      </w:r>
      <w:r w:rsidRPr="00760BDD">
        <w:t>disponibles.</w:t>
      </w:r>
      <w:r w:rsidRPr="00760BDD">
        <w:rPr>
          <w:spacing w:val="-2"/>
        </w:rPr>
        <w:t xml:space="preserve"> </w:t>
      </w:r>
      <w:r w:rsidRPr="00760BDD">
        <w:t>Cette</w:t>
      </w:r>
      <w:r w:rsidRPr="00760BDD">
        <w:rPr>
          <w:spacing w:val="-4"/>
        </w:rPr>
        <w:t xml:space="preserve"> </w:t>
      </w:r>
      <w:r w:rsidRPr="00760BDD">
        <w:t>colonne</w:t>
      </w:r>
      <w:r w:rsidRPr="00760BDD">
        <w:rPr>
          <w:spacing w:val="-3"/>
        </w:rPr>
        <w:t xml:space="preserve"> </w:t>
      </w:r>
      <w:r w:rsidRPr="00760BDD">
        <w:t>peut</w:t>
      </w:r>
      <w:r w:rsidRPr="00760BDD">
        <w:rPr>
          <w:spacing w:val="-6"/>
        </w:rPr>
        <w:t xml:space="preserve"> </w:t>
      </w:r>
      <w:r w:rsidRPr="00760BDD">
        <w:t>également</w:t>
      </w:r>
      <w:r w:rsidRPr="00760BDD">
        <w:rPr>
          <w:spacing w:val="-3"/>
        </w:rPr>
        <w:t xml:space="preserve"> </w:t>
      </w:r>
      <w:r w:rsidRPr="00760BDD">
        <w:t>être</w:t>
      </w:r>
      <w:r w:rsidRPr="00760BDD">
        <w:rPr>
          <w:spacing w:val="-7"/>
        </w:rPr>
        <w:t xml:space="preserve"> </w:t>
      </w:r>
      <w:r w:rsidRPr="00760BDD">
        <w:t>utilisée</w:t>
      </w:r>
      <w:r w:rsidRPr="00760BDD">
        <w:rPr>
          <w:spacing w:val="-4"/>
        </w:rPr>
        <w:t xml:space="preserve"> </w:t>
      </w:r>
      <w:r w:rsidRPr="00760BDD">
        <w:t>pour</w:t>
      </w:r>
      <w:r w:rsidRPr="00760BDD">
        <w:rPr>
          <w:spacing w:val="-2"/>
        </w:rPr>
        <w:t xml:space="preserve"> </w:t>
      </w:r>
      <w:r w:rsidRPr="00760BDD">
        <w:t>enregistrer</w:t>
      </w:r>
      <w:r w:rsidRPr="00760BDD">
        <w:rPr>
          <w:spacing w:val="-2"/>
        </w:rPr>
        <w:t xml:space="preserve"> </w:t>
      </w:r>
      <w:r w:rsidRPr="00760BDD">
        <w:t>les</w:t>
      </w:r>
      <w:r w:rsidRPr="00760BDD">
        <w:rPr>
          <w:spacing w:val="-5"/>
        </w:rPr>
        <w:t xml:space="preserve"> </w:t>
      </w:r>
      <w:r w:rsidRPr="00760BDD">
        <w:t>données</w:t>
      </w:r>
      <w:r w:rsidRPr="00760BDD">
        <w:rPr>
          <w:spacing w:val="-3"/>
        </w:rPr>
        <w:t xml:space="preserve"> </w:t>
      </w:r>
      <w:r w:rsidRPr="00760BDD">
        <w:t>à</w:t>
      </w:r>
      <w:r w:rsidRPr="00760BDD">
        <w:rPr>
          <w:spacing w:val="-5"/>
        </w:rPr>
        <w:t xml:space="preserve"> </w:t>
      </w:r>
      <w:r w:rsidRPr="00760BDD">
        <w:t>mi-parcours</w:t>
      </w:r>
      <w:r w:rsidRPr="00760BDD">
        <w:rPr>
          <w:spacing w:val="-5"/>
        </w:rPr>
        <w:t xml:space="preserve"> </w:t>
      </w:r>
      <w:r w:rsidRPr="00760BDD">
        <w:t>(si</w:t>
      </w:r>
      <w:r w:rsidRPr="00760BDD">
        <w:rPr>
          <w:spacing w:val="-4"/>
        </w:rPr>
        <w:t xml:space="preserve"> </w:t>
      </w:r>
      <w:r w:rsidRPr="00760BDD">
        <w:t>elles</w:t>
      </w:r>
      <w:r w:rsidRPr="00760BDD">
        <w:rPr>
          <w:spacing w:val="-4"/>
        </w:rPr>
        <w:t xml:space="preserve"> </w:t>
      </w:r>
      <w:r w:rsidRPr="00760BDD">
        <w:t>sont</w:t>
      </w:r>
      <w:r w:rsidRPr="00760BDD">
        <w:rPr>
          <w:spacing w:val="-5"/>
        </w:rPr>
        <w:t xml:space="preserve"> </w:t>
      </w:r>
      <w:r w:rsidRPr="00760BDD">
        <w:t>disponibles).</w:t>
      </w:r>
    </w:p>
  </w:footnote>
  <w:footnote w:id="6">
    <w:p w14:paraId="7D763B22" w14:textId="77777777" w:rsidR="00D922DA" w:rsidRDefault="00D922DA" w:rsidP="00D922DA">
      <w:pPr>
        <w:pStyle w:val="footnote"/>
      </w:pPr>
      <w:r>
        <w:rPr>
          <w:rStyle w:val="Appelnotedebasdep"/>
        </w:rPr>
        <w:footnoteRef/>
      </w:r>
      <w:r>
        <w:t xml:space="preserve"> </w:t>
      </w:r>
      <w:r w:rsidRPr="00760BDD">
        <w:t>Notez</w:t>
      </w:r>
      <w:r w:rsidRPr="00760BDD">
        <w:rPr>
          <w:spacing w:val="-4"/>
        </w:rPr>
        <w:t xml:space="preserve"> </w:t>
      </w:r>
      <w:r w:rsidRPr="00760BDD">
        <w:t>comme</w:t>
      </w:r>
      <w:r w:rsidRPr="00760BDD">
        <w:rPr>
          <w:spacing w:val="-4"/>
        </w:rPr>
        <w:t xml:space="preserve"> </w:t>
      </w:r>
      <w:r w:rsidRPr="00760BDD">
        <w:t>suit</w:t>
      </w:r>
      <w:r w:rsidRPr="00760BDD">
        <w:rPr>
          <w:spacing w:val="-5"/>
        </w:rPr>
        <w:t xml:space="preserve"> </w:t>
      </w:r>
      <w:r w:rsidRPr="00760BDD">
        <w:t>:</w:t>
      </w:r>
      <w:r w:rsidRPr="00760BDD">
        <w:rPr>
          <w:spacing w:val="-3"/>
        </w:rPr>
        <w:t xml:space="preserve"> </w:t>
      </w:r>
      <w:r w:rsidRPr="00760BDD">
        <w:t>0</w:t>
      </w:r>
      <w:r w:rsidRPr="00760BDD">
        <w:rPr>
          <w:spacing w:val="-4"/>
        </w:rPr>
        <w:t xml:space="preserve"> </w:t>
      </w:r>
      <w:r w:rsidRPr="00760BDD">
        <w:t>(aucune</w:t>
      </w:r>
      <w:r w:rsidRPr="00760BDD">
        <w:rPr>
          <w:spacing w:val="-6"/>
        </w:rPr>
        <w:t xml:space="preserve"> </w:t>
      </w:r>
      <w:r w:rsidRPr="00760BDD">
        <w:t>preuve),</w:t>
      </w:r>
      <w:r w:rsidRPr="00760BDD">
        <w:rPr>
          <w:spacing w:val="-4"/>
        </w:rPr>
        <w:t xml:space="preserve"> </w:t>
      </w:r>
      <w:r w:rsidRPr="00760BDD">
        <w:t>1 (quelques</w:t>
      </w:r>
      <w:r w:rsidRPr="00760BDD">
        <w:rPr>
          <w:spacing w:val="-4"/>
        </w:rPr>
        <w:t xml:space="preserve"> </w:t>
      </w:r>
      <w:r w:rsidRPr="00760BDD">
        <w:t>preuves),</w:t>
      </w:r>
      <w:r w:rsidRPr="00760BDD">
        <w:rPr>
          <w:spacing w:val="-4"/>
        </w:rPr>
        <w:t xml:space="preserve"> </w:t>
      </w:r>
      <w:r w:rsidRPr="00760BDD">
        <w:t>2</w:t>
      </w:r>
      <w:r w:rsidRPr="00760BDD">
        <w:rPr>
          <w:spacing w:val="-4"/>
        </w:rPr>
        <w:t xml:space="preserve"> </w:t>
      </w:r>
      <w:r w:rsidRPr="00760BDD">
        <w:t>(preuves</w:t>
      </w:r>
      <w:r w:rsidRPr="00760BDD">
        <w:rPr>
          <w:spacing w:val="-5"/>
        </w:rPr>
        <w:t xml:space="preserve"> </w:t>
      </w:r>
      <w:r w:rsidRPr="00760BDD">
        <w:t>suffisantes),</w:t>
      </w:r>
      <w:r w:rsidRPr="00760BDD">
        <w:rPr>
          <w:spacing w:val="-3"/>
        </w:rPr>
        <w:t xml:space="preserve"> </w:t>
      </w:r>
      <w:r w:rsidRPr="00760BDD">
        <w:t>3</w:t>
      </w:r>
      <w:r w:rsidRPr="00760BDD">
        <w:rPr>
          <w:spacing w:val="-4"/>
        </w:rPr>
        <w:t xml:space="preserve"> </w:t>
      </w:r>
      <w:r w:rsidRPr="00760BDD">
        <w:t>(preuves</w:t>
      </w:r>
      <w:r w:rsidRPr="00760BDD">
        <w:rPr>
          <w:spacing w:val="-4"/>
        </w:rPr>
        <w:t xml:space="preserve"> </w:t>
      </w:r>
      <w:r w:rsidRPr="00760BDD">
        <w:t>concluantes).</w:t>
      </w:r>
    </w:p>
  </w:footnote>
  <w:footnote w:id="7">
    <w:p w14:paraId="68DA273C" w14:textId="77777777" w:rsidR="001A1365" w:rsidRPr="002D3843" w:rsidRDefault="001A1365" w:rsidP="001A1365">
      <w:pPr>
        <w:pStyle w:val="Notedebasdepage"/>
        <w:rPr>
          <w:lang w:val="en-US"/>
        </w:rPr>
      </w:pPr>
      <w:r>
        <w:rPr>
          <w:rStyle w:val="Appelnotedebasdep"/>
        </w:rPr>
        <w:footnoteRef/>
      </w:r>
      <w:r w:rsidRPr="001A1365">
        <w:rPr>
          <w:lang w:val="en-US"/>
        </w:rPr>
        <w:t xml:space="preserve"> </w:t>
      </w:r>
      <w:r>
        <w:rPr>
          <w:lang w:val="en-US"/>
        </w:rPr>
        <w:t>What evaluation criterion/criteria is/are addressed by this EQ?</w:t>
      </w:r>
    </w:p>
  </w:footnote>
  <w:footnote w:id="8">
    <w:p w14:paraId="14201F1D" w14:textId="77777777" w:rsidR="001A1365" w:rsidRPr="006934DC" w:rsidRDefault="001A1365" w:rsidP="001A1365">
      <w:pPr>
        <w:pStyle w:val="Notedebasdepage"/>
        <w:rPr>
          <w:lang w:val="en-US"/>
        </w:rPr>
      </w:pPr>
      <w:r>
        <w:rPr>
          <w:rStyle w:val="Appelnotedebasdep"/>
        </w:rPr>
        <w:footnoteRef/>
      </w:r>
      <w:r w:rsidRPr="001A1365">
        <w:rPr>
          <w:lang w:val="en-US"/>
        </w:rPr>
        <w:t xml:space="preserve"> </w:t>
      </w:r>
      <w:r>
        <w:rPr>
          <w:lang w:val="en-US"/>
        </w:rPr>
        <w:t>Describe each selected JC and number them as illustrated in the template; the first numeric value represents the EQ the JC refers to.</w:t>
      </w:r>
    </w:p>
  </w:footnote>
  <w:footnote w:id="9">
    <w:p w14:paraId="2F5647BF" w14:textId="77777777" w:rsidR="001A1365" w:rsidRPr="006934DC" w:rsidRDefault="001A1365" w:rsidP="001A1365">
      <w:pPr>
        <w:pStyle w:val="Notedebasdepage"/>
        <w:rPr>
          <w:lang w:val="en-US"/>
        </w:rPr>
      </w:pPr>
      <w:r>
        <w:rPr>
          <w:rStyle w:val="Appelnotedebasdep"/>
        </w:rPr>
        <w:footnoteRef/>
      </w:r>
      <w:r w:rsidRPr="001A1365">
        <w:rPr>
          <w:lang w:val="en-US"/>
        </w:rPr>
        <w:t xml:space="preserve"> </w:t>
      </w:r>
      <w:r>
        <w:rPr>
          <w:lang w:val="en-US"/>
        </w:rPr>
        <w:t>As above. The two first numeric values represent the JC the indicators refer to. The number of JC and indicators per JC as reported in the table is purely illustrative. The table is to be adapted to your specific evaluation and reflect the appropriate JCs and indicators.</w:t>
      </w:r>
    </w:p>
  </w:footnote>
  <w:footnote w:id="10">
    <w:p w14:paraId="1C0B244F" w14:textId="77777777" w:rsidR="001A1365" w:rsidRPr="006934DC" w:rsidRDefault="001A1365" w:rsidP="001A1365">
      <w:pPr>
        <w:pStyle w:val="Notedebasdepage"/>
        <w:rPr>
          <w:lang w:val="en-US"/>
        </w:rPr>
      </w:pPr>
      <w:r>
        <w:rPr>
          <w:rStyle w:val="Appelnotedebasdep"/>
        </w:rPr>
        <w:footnoteRef/>
      </w:r>
      <w:r w:rsidRPr="001A1365">
        <w:rPr>
          <w:lang w:val="en-US"/>
        </w:rPr>
        <w:t xml:space="preserve"> </w:t>
      </w:r>
      <w:r>
        <w:rPr>
          <w:lang w:val="en-US"/>
        </w:rPr>
        <w:t xml:space="preserve">Use the same numbering as in Part A; no need to describe the indicators. </w:t>
      </w:r>
    </w:p>
  </w:footnote>
  <w:footnote w:id="11">
    <w:p w14:paraId="727CADD5" w14:textId="77777777" w:rsidR="001A1365" w:rsidRPr="006934DC" w:rsidRDefault="001A1365" w:rsidP="001A1365">
      <w:pPr>
        <w:pStyle w:val="Notedebasdepage"/>
        <w:rPr>
          <w:lang w:val="en-US"/>
        </w:rPr>
      </w:pPr>
      <w:r>
        <w:rPr>
          <w:rStyle w:val="Appelnotedebasdep"/>
        </w:rPr>
        <w:footnoteRef/>
      </w:r>
      <w:r w:rsidRPr="001A1365">
        <w:rPr>
          <w:lang w:val="en-US"/>
        </w:rPr>
        <w:t xml:space="preserve"> </w:t>
      </w:r>
      <w:r>
        <w:rPr>
          <w:lang w:val="en-US"/>
        </w:rPr>
        <w:t>In case they are available. This column can also be used to record mid-term data (if available).</w:t>
      </w:r>
    </w:p>
  </w:footnote>
  <w:footnote w:id="12">
    <w:p w14:paraId="3425BAFE" w14:textId="77777777" w:rsidR="001A1365" w:rsidRPr="009D43CB" w:rsidRDefault="001A1365" w:rsidP="001A1365">
      <w:pPr>
        <w:pStyle w:val="Notedebasdepage"/>
        <w:rPr>
          <w:lang w:val="en-US"/>
        </w:rPr>
      </w:pPr>
      <w:r>
        <w:rPr>
          <w:rStyle w:val="Appelnotedebasdep"/>
        </w:rPr>
        <w:footnoteRef/>
      </w:r>
      <w:r w:rsidRPr="001A1365">
        <w:rPr>
          <w:lang w:val="en-US"/>
        </w:rPr>
        <w:t xml:space="preserve"> </w:t>
      </w:r>
      <w:r>
        <w:rPr>
          <w:lang w:val="en-US"/>
        </w:rPr>
        <w:t>Score as follows: 0 (no evidence), 1 (some evidence), 2 (sufficient evidence), 3 (conclusive evidence)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762C" w14:textId="77777777" w:rsidR="00D922DA" w:rsidRDefault="00D922DA" w:rsidP="00DD33EF">
    <w:pPr>
      <w:pStyle w:val="En-tte"/>
      <w:spacing w:before="0" w:after="240"/>
      <w:jc w:val="right"/>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sz w:val="18"/>
        <w:szCs w:val="18"/>
      </w:rPr>
      <w:t>38</w:t>
    </w:r>
    <w:r w:rsidRPr="00970690">
      <w:rPr>
        <w:bCs/>
        <w:i/>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55EB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2DA"/>
    <w:rsid w:val="001226DB"/>
    <w:rsid w:val="001A1365"/>
    <w:rsid w:val="004E120E"/>
    <w:rsid w:val="006C2EBA"/>
    <w:rsid w:val="009D24E6"/>
    <w:rsid w:val="00D922DA"/>
    <w:rsid w:val="00E77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7529A"/>
  <w15:chartTrackingRefBased/>
  <w15:docId w15:val="{3F8118A6-AC0C-4AB0-A941-DDE6273C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2DA"/>
    <w:pPr>
      <w:widowControl w:val="0"/>
      <w:autoSpaceDE w:val="0"/>
      <w:autoSpaceDN w:val="0"/>
      <w:spacing w:before="123" w:after="0" w:line="240" w:lineRule="auto"/>
      <w:ind w:right="-21"/>
      <w:jc w:val="both"/>
    </w:pPr>
    <w:rPr>
      <w:rFonts w:eastAsia="Calibri" w:cs="Calibri"/>
      <w:w w:val="105"/>
    </w:rPr>
  </w:style>
  <w:style w:type="paragraph" w:styleId="Titre1">
    <w:name w:val="heading 1"/>
    <w:basedOn w:val="Normal"/>
    <w:link w:val="Titre1Car"/>
    <w:qFormat/>
    <w:rsid w:val="00D922DA"/>
    <w:pPr>
      <w:keepNext/>
      <w:keepLines/>
      <w:widowControl/>
      <w:numPr>
        <w:numId w:val="1"/>
      </w:numPr>
      <w:autoSpaceDE/>
      <w:autoSpaceDN/>
      <w:spacing w:before="360" w:after="120"/>
      <w:outlineLvl w:val="0"/>
    </w:pPr>
    <w:rPr>
      <w:rFonts w:eastAsia="Times New Roman" w:cs="Arial"/>
      <w:b/>
      <w:bCs/>
      <w:caps/>
      <w:kern w:val="32"/>
      <w:sz w:val="24"/>
      <w:szCs w:val="32"/>
      <w:lang w:val="en-GB"/>
    </w:rPr>
  </w:style>
  <w:style w:type="paragraph" w:styleId="Titre2">
    <w:name w:val="heading 2"/>
    <w:basedOn w:val="Normal"/>
    <w:link w:val="Titre2Car"/>
    <w:unhideWhenUsed/>
    <w:qFormat/>
    <w:rsid w:val="00D922DA"/>
    <w:pPr>
      <w:keepNext/>
      <w:widowControl/>
      <w:numPr>
        <w:ilvl w:val="1"/>
        <w:numId w:val="1"/>
      </w:numPr>
      <w:autoSpaceDE/>
      <w:autoSpaceDN/>
      <w:spacing w:before="240" w:after="120"/>
      <w:outlineLvl w:val="1"/>
    </w:pPr>
    <w:rPr>
      <w:rFonts w:cs="Arial"/>
      <w:b/>
      <w:bCs/>
      <w:iCs/>
      <w:color w:val="000000" w:themeColor="text1"/>
      <w:szCs w:val="28"/>
    </w:rPr>
  </w:style>
  <w:style w:type="paragraph" w:styleId="Titre3">
    <w:name w:val="heading 3"/>
    <w:basedOn w:val="Normal"/>
    <w:link w:val="Titre3Car"/>
    <w:unhideWhenUsed/>
    <w:qFormat/>
    <w:rsid w:val="00D922DA"/>
    <w:pPr>
      <w:keepNext/>
      <w:widowControl/>
      <w:numPr>
        <w:ilvl w:val="2"/>
        <w:numId w:val="1"/>
      </w:numPr>
      <w:autoSpaceDE/>
      <w:autoSpaceDN/>
      <w:spacing w:before="240" w:after="120"/>
      <w:outlineLvl w:val="2"/>
    </w:pPr>
    <w:rPr>
      <w:rFonts w:eastAsia="Times New Roman" w:cs="Arial"/>
      <w:b/>
      <w:bCs/>
      <w:i/>
      <w:szCs w:val="24"/>
      <w:lang w:val="en-GB"/>
    </w:rPr>
  </w:style>
  <w:style w:type="paragraph" w:styleId="Titre4">
    <w:name w:val="heading 4"/>
    <w:basedOn w:val="Normal"/>
    <w:next w:val="Normal"/>
    <w:link w:val="Titre4Car"/>
    <w:qFormat/>
    <w:rsid w:val="00D922DA"/>
    <w:pPr>
      <w:keepNext/>
      <w:widowControl/>
      <w:numPr>
        <w:ilvl w:val="3"/>
        <w:numId w:val="1"/>
      </w:numPr>
      <w:tabs>
        <w:tab w:val="left" w:pos="284"/>
      </w:tabs>
      <w:autoSpaceDE/>
      <w:autoSpaceDN/>
      <w:spacing w:before="120" w:after="120"/>
      <w:outlineLvl w:val="3"/>
    </w:pPr>
    <w:rPr>
      <w:rFonts w:eastAsia="Times New Roman" w:cs="Times New Roman"/>
      <w:b/>
      <w:bCs/>
      <w:color w:val="1F3864" w:themeColor="accent1" w:themeShade="80"/>
      <w:szCs w:val="28"/>
      <w:lang w:val="en-GB"/>
    </w:rPr>
  </w:style>
  <w:style w:type="paragraph" w:styleId="Titre5">
    <w:name w:val="heading 5"/>
    <w:basedOn w:val="Normal"/>
    <w:next w:val="Normal"/>
    <w:link w:val="Titre5Car"/>
    <w:unhideWhenUsed/>
    <w:qFormat/>
    <w:rsid w:val="00D922DA"/>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922DA"/>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nhideWhenUsed/>
    <w:qFormat/>
    <w:rsid w:val="00D922DA"/>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nhideWhenUsed/>
    <w:qFormat/>
    <w:rsid w:val="00D922D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D922D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922DA"/>
    <w:rPr>
      <w:rFonts w:eastAsia="Times New Roman" w:cs="Arial"/>
      <w:b/>
      <w:bCs/>
      <w:caps/>
      <w:w w:val="105"/>
      <w:kern w:val="32"/>
      <w:sz w:val="24"/>
      <w:szCs w:val="32"/>
      <w:lang w:val="en-GB"/>
    </w:rPr>
  </w:style>
  <w:style w:type="character" w:customStyle="1" w:styleId="Titre2Car">
    <w:name w:val="Titre 2 Car"/>
    <w:basedOn w:val="Policepardfaut"/>
    <w:link w:val="Titre2"/>
    <w:rsid w:val="00D922DA"/>
    <w:rPr>
      <w:rFonts w:eastAsia="Calibri" w:cs="Arial"/>
      <w:b/>
      <w:bCs/>
      <w:iCs/>
      <w:color w:val="000000" w:themeColor="text1"/>
      <w:w w:val="105"/>
      <w:szCs w:val="28"/>
    </w:rPr>
  </w:style>
  <w:style w:type="character" w:customStyle="1" w:styleId="Titre3Car">
    <w:name w:val="Titre 3 Car"/>
    <w:basedOn w:val="Policepardfaut"/>
    <w:link w:val="Titre3"/>
    <w:rsid w:val="00D922DA"/>
    <w:rPr>
      <w:rFonts w:eastAsia="Times New Roman" w:cs="Arial"/>
      <w:b/>
      <w:bCs/>
      <w:i/>
      <w:w w:val="105"/>
      <w:szCs w:val="24"/>
      <w:lang w:val="en-GB"/>
    </w:rPr>
  </w:style>
  <w:style w:type="character" w:customStyle="1" w:styleId="Titre4Car">
    <w:name w:val="Titre 4 Car"/>
    <w:basedOn w:val="Policepardfaut"/>
    <w:link w:val="Titre4"/>
    <w:rsid w:val="00D922DA"/>
    <w:rPr>
      <w:rFonts w:eastAsia="Times New Roman" w:cs="Times New Roman"/>
      <w:b/>
      <w:bCs/>
      <w:color w:val="1F3864" w:themeColor="accent1" w:themeShade="80"/>
      <w:w w:val="105"/>
      <w:szCs w:val="28"/>
      <w:lang w:val="en-GB"/>
    </w:rPr>
  </w:style>
  <w:style w:type="character" w:customStyle="1" w:styleId="Titre5Car">
    <w:name w:val="Titre 5 Car"/>
    <w:basedOn w:val="Policepardfaut"/>
    <w:link w:val="Titre5"/>
    <w:rsid w:val="00D922DA"/>
    <w:rPr>
      <w:rFonts w:asciiTheme="majorHAnsi" w:eastAsiaTheme="majorEastAsia" w:hAnsiTheme="majorHAnsi" w:cstheme="majorBidi"/>
      <w:color w:val="2F5496" w:themeColor="accent1" w:themeShade="BF"/>
      <w:w w:val="105"/>
    </w:rPr>
  </w:style>
  <w:style w:type="character" w:customStyle="1" w:styleId="Titre6Car">
    <w:name w:val="Titre 6 Car"/>
    <w:basedOn w:val="Policepardfaut"/>
    <w:link w:val="Titre6"/>
    <w:rsid w:val="00D922DA"/>
    <w:rPr>
      <w:rFonts w:asciiTheme="majorHAnsi" w:eastAsiaTheme="majorEastAsia" w:hAnsiTheme="majorHAnsi" w:cstheme="majorBidi"/>
      <w:color w:val="1F3763" w:themeColor="accent1" w:themeShade="7F"/>
      <w:w w:val="105"/>
    </w:rPr>
  </w:style>
  <w:style w:type="character" w:customStyle="1" w:styleId="Titre7Car">
    <w:name w:val="Titre 7 Car"/>
    <w:basedOn w:val="Policepardfaut"/>
    <w:link w:val="Titre7"/>
    <w:rsid w:val="00D922DA"/>
    <w:rPr>
      <w:rFonts w:asciiTheme="majorHAnsi" w:eastAsiaTheme="majorEastAsia" w:hAnsiTheme="majorHAnsi" w:cstheme="majorBidi"/>
      <w:i/>
      <w:iCs/>
      <w:color w:val="1F3763" w:themeColor="accent1" w:themeShade="7F"/>
      <w:w w:val="105"/>
    </w:rPr>
  </w:style>
  <w:style w:type="character" w:customStyle="1" w:styleId="Titre8Car">
    <w:name w:val="Titre 8 Car"/>
    <w:basedOn w:val="Policepardfaut"/>
    <w:link w:val="Titre8"/>
    <w:rsid w:val="00D922DA"/>
    <w:rPr>
      <w:rFonts w:asciiTheme="majorHAnsi" w:eastAsiaTheme="majorEastAsia" w:hAnsiTheme="majorHAnsi" w:cstheme="majorBidi"/>
      <w:color w:val="272727" w:themeColor="text1" w:themeTint="D8"/>
      <w:w w:val="105"/>
      <w:sz w:val="21"/>
      <w:szCs w:val="21"/>
    </w:rPr>
  </w:style>
  <w:style w:type="character" w:customStyle="1" w:styleId="Titre9Car">
    <w:name w:val="Titre 9 Car"/>
    <w:basedOn w:val="Policepardfaut"/>
    <w:link w:val="Titre9"/>
    <w:rsid w:val="00D922DA"/>
    <w:rPr>
      <w:rFonts w:asciiTheme="majorHAnsi" w:eastAsiaTheme="majorEastAsia" w:hAnsiTheme="majorHAnsi" w:cstheme="majorBidi"/>
      <w:i/>
      <w:iCs/>
      <w:color w:val="272727" w:themeColor="text1" w:themeTint="D8"/>
      <w:w w:val="105"/>
      <w:sz w:val="21"/>
      <w:szCs w:val="21"/>
    </w:rPr>
  </w:style>
  <w:style w:type="table" w:customStyle="1" w:styleId="TableNormal">
    <w:name w:val="Table Normal"/>
    <w:uiPriority w:val="2"/>
    <w:semiHidden/>
    <w:unhideWhenUsed/>
    <w:qFormat/>
    <w:rsid w:val="00D922D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922DA"/>
  </w:style>
  <w:style w:type="character" w:styleId="Lienhypertexte">
    <w:name w:val="Hyperlink"/>
    <w:basedOn w:val="Policepardfaut"/>
    <w:uiPriority w:val="99"/>
    <w:unhideWhenUsed/>
    <w:rsid w:val="00D922DA"/>
    <w:rPr>
      <w:color w:val="0563C1" w:themeColor="hyperlink"/>
      <w:u w:val="single"/>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note TESI"/>
    <w:basedOn w:val="Policepardfaut"/>
    <w:link w:val="BVIfnrCharCar1CarChar"/>
    <w:uiPriority w:val="99"/>
    <w:unhideWhenUsed/>
    <w:rsid w:val="00D922DA"/>
    <w:rPr>
      <w:vertAlign w:val="superscript"/>
    </w:rPr>
  </w:style>
  <w:style w:type="paragraph" w:styleId="En-tte">
    <w:name w:val="header"/>
    <w:basedOn w:val="Normal"/>
    <w:link w:val="En-tteCar"/>
    <w:unhideWhenUsed/>
    <w:rsid w:val="00D922DA"/>
    <w:pPr>
      <w:tabs>
        <w:tab w:val="center" w:pos="4536"/>
        <w:tab w:val="right" w:pos="9072"/>
      </w:tabs>
    </w:pPr>
  </w:style>
  <w:style w:type="character" w:customStyle="1" w:styleId="En-tteCar">
    <w:name w:val="En-tête Car"/>
    <w:basedOn w:val="Policepardfaut"/>
    <w:link w:val="En-tte"/>
    <w:rsid w:val="00D922DA"/>
    <w:rPr>
      <w:rFonts w:eastAsia="Calibri" w:cs="Calibri"/>
      <w:w w:val="105"/>
    </w:rPr>
  </w:style>
  <w:style w:type="paragraph" w:customStyle="1" w:styleId="footnote">
    <w:name w:val="footnote"/>
    <w:basedOn w:val="Notedebasdepage"/>
    <w:link w:val="footnoteCar"/>
    <w:qFormat/>
    <w:rsid w:val="00D922DA"/>
    <w:pPr>
      <w:spacing w:before="123"/>
    </w:pPr>
    <w:rPr>
      <w:i/>
      <w:iCs/>
      <w:sz w:val="18"/>
      <w:szCs w:val="18"/>
    </w:rPr>
  </w:style>
  <w:style w:type="character" w:customStyle="1" w:styleId="footnoteCar">
    <w:name w:val="footnote Car"/>
    <w:basedOn w:val="Policepardfaut"/>
    <w:link w:val="footnote"/>
    <w:rsid w:val="00D922DA"/>
    <w:rPr>
      <w:rFonts w:eastAsia="Calibri" w:cs="Calibri"/>
      <w:i/>
      <w:iCs/>
      <w:w w:val="105"/>
      <w:sz w:val="18"/>
      <w:szCs w:val="18"/>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D922DA"/>
    <w:pPr>
      <w:widowControl/>
      <w:autoSpaceDE/>
      <w:autoSpaceDN/>
      <w:spacing w:before="0" w:after="160" w:line="240" w:lineRule="exact"/>
      <w:ind w:right="0"/>
      <w:jc w:val="left"/>
    </w:pPr>
    <w:rPr>
      <w:rFonts w:eastAsiaTheme="minorHAnsi" w:cstheme="minorBidi"/>
      <w:w w:val="100"/>
      <w:vertAlign w:val="superscript"/>
    </w:r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
    <w:basedOn w:val="Normal"/>
    <w:link w:val="NotedebasdepageCar"/>
    <w:uiPriority w:val="99"/>
    <w:unhideWhenUsed/>
    <w:qFormat/>
    <w:rsid w:val="00D922DA"/>
    <w:pPr>
      <w:spacing w:before="0"/>
    </w:pPr>
    <w:rPr>
      <w:sz w:val="20"/>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basedOn w:val="Policepardfaut"/>
    <w:link w:val="Notedebasdepage"/>
    <w:uiPriority w:val="99"/>
    <w:rsid w:val="00D922DA"/>
    <w:rPr>
      <w:rFonts w:eastAsia="Calibri" w:cs="Calibri"/>
      <w:w w:val="105"/>
      <w:sz w:val="20"/>
      <w:szCs w:val="20"/>
    </w:rPr>
  </w:style>
  <w:style w:type="table" w:styleId="Grilledutableau">
    <w:name w:val="Table Grid"/>
    <w:basedOn w:val="TableauNormal"/>
    <w:uiPriority w:val="59"/>
    <w:rsid w:val="001A1365"/>
    <w:pPr>
      <w:spacing w:before="60" w:after="0" w:line="240" w:lineRule="auto"/>
      <w:jc w:val="both"/>
    </w:pPr>
    <w:rPr>
      <w:rFonts w:ascii="Times New Roman" w:eastAsia="Times New Roman" w:hAnsi="Times New Roman" w:cs="Times New Roman"/>
      <w:sz w:val="24"/>
      <w:szCs w:val="24"/>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intracomm.ec.europa.eu/dg/near/whatwedo/monitoring-evaluation-results/Documents/Reports%20templates%20for%20NEAR%20evaluations.zip%20" TargetMode="External"/><Relationship Id="rId3" Type="http://schemas.openxmlformats.org/officeDocument/2006/relationships/settings" Target="settings.xml"/><Relationship Id="rId7" Type="http://schemas.openxmlformats.org/officeDocument/2006/relationships/hyperlink" Target="https://myintracomm.ec.europa.eu/dg/near/whatwedo/monitoring-evaluation-%20results/Documents/Reports%20templates%20for%20NEAR%20evaluations.zip%20%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508</Words>
  <Characters>2769</Characters>
  <Application>Microsoft Office Word</Application>
  <DocSecurity>0</DocSecurity>
  <Lines>51</Lines>
  <Paragraphs>25</Paragraphs>
  <ScaleCrop>false</ScaleCrop>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INTPA D4</dc:creator>
  <cp:keywords/>
  <dc:description/>
  <cp:lastModifiedBy>INTPA D4</cp:lastModifiedBy>
  <cp:revision>2</cp:revision>
  <dcterms:created xsi:type="dcterms:W3CDTF">2022-03-08T18:46:00Z</dcterms:created>
  <dcterms:modified xsi:type="dcterms:W3CDTF">2022-03-08T18:46:00Z</dcterms:modified>
</cp:coreProperties>
</file>