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AD5715" w:rsidRPr="00972289" w:rsidRDefault="00972289" w:rsidP="00AD5715">
      <w:pPr>
        <w:rPr>
          <w:lang w:val="fr-FR"/>
        </w:rPr>
      </w:pPr>
      <w:r>
        <w:rPr>
          <w:noProof/>
        </w:rPr>
        <mc:AlternateContent>
          <mc:Choice Requires="wps">
            <w:drawing>
              <wp:anchor distT="0" distB="0" distL="114300" distR="114300" simplePos="0" relativeHeight="251665408" behindDoc="0" locked="0" layoutInCell="1" allowOverlap="1" wp14:anchorId="35121B88" wp14:editId="12B6FF29">
                <wp:simplePos x="0" y="0"/>
                <wp:positionH relativeFrom="column">
                  <wp:posOffset>1905</wp:posOffset>
                </wp:positionH>
                <wp:positionV relativeFrom="paragraph">
                  <wp:posOffset>327660</wp:posOffset>
                </wp:positionV>
                <wp:extent cx="5594985" cy="922655"/>
                <wp:effectExtent l="0" t="0" r="18415" b="17145"/>
                <wp:wrapSquare wrapText="bothSides"/>
                <wp:docPr id="5" name="Cuadro de texto 5"/>
                <wp:cNvGraphicFramePr/>
                <a:graphic xmlns:a="http://schemas.openxmlformats.org/drawingml/2006/main">
                  <a:graphicData uri="http://schemas.microsoft.com/office/word/2010/wordprocessingShape">
                    <wps:wsp>
                      <wps:cNvSpPr txBox="1"/>
                      <wps:spPr>
                        <a:xfrm>
                          <a:off x="0" y="0"/>
                          <a:ext cx="5594985" cy="922655"/>
                        </a:xfrm>
                        <a:prstGeom prst="rect">
                          <a:avLst/>
                        </a:prstGeom>
                        <a:noFill/>
                        <a:ln w="6350">
                          <a:solidFill>
                            <a:prstClr val="black"/>
                          </a:solidFill>
                        </a:ln>
                      </wps:spPr>
                      <wps:txbx>
                        <w:txbxContent>
                          <w:p w:rsidR="00972289" w:rsidRDefault="00972289" w:rsidP="007F529C">
                            <w:pPr>
                              <w:jc w:val="center"/>
                              <w:rPr>
                                <w:b/>
                                <w:bCs/>
                                <w:lang w:val="fr-FR"/>
                              </w:rPr>
                            </w:pPr>
                          </w:p>
                          <w:p w:rsidR="00972289" w:rsidRPr="007F529C" w:rsidRDefault="00972289" w:rsidP="007F529C">
                            <w:pPr>
                              <w:jc w:val="center"/>
                              <w:rPr>
                                <w:b/>
                                <w:bCs/>
                                <w:lang w:val="fr-FR"/>
                              </w:rPr>
                            </w:pPr>
                            <w:r w:rsidRPr="00972289">
                              <w:rPr>
                                <w:b/>
                                <w:bCs/>
                                <w:lang w:val="fr-FR"/>
                              </w:rPr>
                              <w:t>AMÉLIORATION DE LA LISIBILITÉ DES RAPPORTS D'ÉVALUATION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121B88" id="_x0000_t202" coordsize="21600,21600" o:spt="202" path="m,l,21600r21600,l21600,xe">
                <v:stroke joinstyle="miter"/>
                <v:path gradientshapeok="t" o:connecttype="rect"/>
              </v:shapetype>
              <v:shape id="Cuadro de texto 5" o:spid="_x0000_s1026" type="#_x0000_t202" style="position:absolute;margin-left:.15pt;margin-top:25.8pt;width:440.55pt;height:7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" filled="f" strokeweight=".5pt">
                <v:fill o:detectmouseclick="t"/>
                <v:textbox>
                  <w:txbxContent>
                    <w:p w:rsidR="00972289" w:rsidRDefault="00972289" w:rsidP="007F529C">
                      <w:pPr>
                        <w:jc w:val="center"/>
                        <w:rPr>
                          <w:b/>
                          <w:bCs/>
                          <w:lang w:val="fr-FR"/>
                        </w:rPr>
                      </w:pPr>
                    </w:p>
                    <w:p w:rsidR="00972289" w:rsidRPr="007F529C" w:rsidRDefault="00972289" w:rsidP="007F529C">
                      <w:pPr>
                        <w:jc w:val="center"/>
                        <w:rPr>
                          <w:b/>
                          <w:bCs/>
                          <w:lang w:val="fr-FR"/>
                        </w:rPr>
                      </w:pPr>
                      <w:r w:rsidRPr="00972289">
                        <w:rPr>
                          <w:b/>
                          <w:bCs/>
                          <w:lang w:val="fr-FR"/>
                        </w:rPr>
                        <w:t>AMÉLIORATION DE LA LISIBILITÉ DES RAPPORTS D'ÉVALUATION</w:t>
                      </w:r>
                    </w:p>
                  </w:txbxContent>
                </v:textbox>
                <w10:wrap type="square"/>
              </v:shape>
            </w:pict>
          </mc:Fallback>
        </mc:AlternateContent>
      </w:r>
    </w:p>
    <w:p w:rsidR="00AD5715" w:rsidRPr="00972289" w:rsidRDefault="00AD5715" w:rsidP="00AD5715">
      <w:pPr>
        <w:rPr>
          <w:lang w:val="fr-FR"/>
        </w:rPr>
      </w:pPr>
    </w:p>
    <w:p w:rsidR="00AD5715" w:rsidRPr="00972289" w:rsidRDefault="00AD5715" w:rsidP="00AD5715">
      <w:pPr>
        <w:rPr>
          <w:lang w:val="fr-FR"/>
        </w:rPr>
      </w:pPr>
    </w:p>
    <w:p w:rsidR="00AD5715" w:rsidRPr="00972289" w:rsidRDefault="00AD5715" w:rsidP="00AD5715">
      <w:pPr>
        <w:rPr>
          <w:lang w:val="fr-FR"/>
        </w:rPr>
      </w:pPr>
    </w:p>
    <w:p w:rsidR="00AD5715" w:rsidRPr="00972289" w:rsidRDefault="00AD5715" w:rsidP="00AD5715">
      <w:pPr>
        <w:rPr>
          <w:lang w:val="fr-FR"/>
        </w:rPr>
      </w:pPr>
    </w:p>
    <w:p w:rsidR="00AD5715" w:rsidRPr="00972289" w:rsidRDefault="00AD5715" w:rsidP="00AD5715">
      <w:pPr>
        <w:rPr>
          <w:b/>
          <w:bCs/>
          <w:lang w:val="fr-FR"/>
        </w:rPr>
      </w:pPr>
      <w:r w:rsidRPr="00972289">
        <w:rPr>
          <w:b/>
          <w:bCs/>
          <w:lang w:val="fr-FR"/>
        </w:rPr>
        <w:t>Table des matières</w:t>
      </w:r>
    </w:p>
    <w:p w:rsidR="00972289" w:rsidRDefault="00972289" w:rsidP="00AD5715">
      <w:pPr>
        <w:rPr>
          <w:lang w:val="fr-FR"/>
        </w:rPr>
      </w:pPr>
    </w:p>
    <w:p w:rsidR="00972289" w:rsidRDefault="00972289" w:rsidP="00AD5715">
      <w:pPr>
        <w:rPr>
          <w:lang w:val="fr-FR"/>
        </w:rPr>
      </w:pPr>
    </w:p>
    <w:p w:rsidR="00C80708" w:rsidRDefault="00972289">
      <w:pPr>
        <w:pStyle w:val="TDC1"/>
        <w:tabs>
          <w:tab w:val="right" w:leader="dot" w:pos="8488"/>
        </w:tabs>
        <w:rPr>
          <w:rFonts w:eastAsiaTheme="minorEastAsia"/>
          <w:noProof/>
          <w:lang w:val="es-ES" w:eastAsia="es-ES_tradnl"/>
        </w:rPr>
      </w:pPr>
      <w:r>
        <w:rPr>
          <w:lang w:val="fr-FR"/>
        </w:rPr>
        <w:fldChar w:fldCharType="begin"/>
      </w:r>
      <w:r>
        <w:rPr>
          <w:lang w:val="fr-FR"/>
        </w:rPr>
        <w:instrText xml:space="preserve"> TOC \o "1-3" \h \z \u </w:instrText>
      </w:r>
      <w:r>
        <w:rPr>
          <w:lang w:val="fr-FR"/>
        </w:rPr>
        <w:fldChar w:fldCharType="separate"/>
      </w:r>
      <w:hyperlink w:anchor="_Toc39136483" w:history="1">
        <w:r w:rsidR="00C80708" w:rsidRPr="00582B99">
          <w:rPr>
            <w:rStyle w:val="Hipervnculo"/>
            <w:noProof/>
            <w:lang w:val="fr-FR"/>
          </w:rPr>
          <w:t>INTRODUCTION</w:t>
        </w:r>
        <w:r w:rsidR="00C80708">
          <w:rPr>
            <w:noProof/>
            <w:webHidden/>
          </w:rPr>
          <w:tab/>
        </w:r>
        <w:r w:rsidR="00C80708">
          <w:rPr>
            <w:noProof/>
            <w:webHidden/>
          </w:rPr>
          <w:fldChar w:fldCharType="begin"/>
        </w:r>
        <w:r w:rsidR="00C80708">
          <w:rPr>
            <w:noProof/>
            <w:webHidden/>
          </w:rPr>
          <w:instrText xml:space="preserve"> PAGEREF _Toc39136483 \h </w:instrText>
        </w:r>
        <w:r w:rsidR="00C80708">
          <w:rPr>
            <w:noProof/>
            <w:webHidden/>
          </w:rPr>
        </w:r>
        <w:r w:rsidR="00C80708">
          <w:rPr>
            <w:noProof/>
            <w:webHidden/>
          </w:rPr>
          <w:fldChar w:fldCharType="separate"/>
        </w:r>
        <w:r w:rsidR="00C80708">
          <w:rPr>
            <w:noProof/>
            <w:webHidden/>
          </w:rPr>
          <w:t>2</w:t>
        </w:r>
        <w:r w:rsidR="00C80708">
          <w:rPr>
            <w:noProof/>
            <w:webHidden/>
          </w:rPr>
          <w:fldChar w:fldCharType="end"/>
        </w:r>
      </w:hyperlink>
    </w:p>
    <w:p w:rsidR="00C80708" w:rsidRDefault="00C80708">
      <w:pPr>
        <w:pStyle w:val="TDC1"/>
        <w:tabs>
          <w:tab w:val="right" w:leader="dot" w:pos="8488"/>
        </w:tabs>
        <w:rPr>
          <w:rFonts w:eastAsiaTheme="minorEastAsia"/>
          <w:noProof/>
          <w:lang w:val="es-ES" w:eastAsia="es-ES_tradnl"/>
        </w:rPr>
      </w:pPr>
      <w:hyperlink w:anchor="_Toc39136484" w:history="1">
        <w:r w:rsidRPr="00582B99">
          <w:rPr>
            <w:rStyle w:val="Hipervnculo"/>
            <w:noProof/>
            <w:lang w:val="fr-FR"/>
          </w:rPr>
          <w:t>I. ECRIRE CLAIREMENT</w:t>
        </w:r>
        <w:r>
          <w:rPr>
            <w:noProof/>
            <w:webHidden/>
          </w:rPr>
          <w:tab/>
        </w:r>
        <w:r>
          <w:rPr>
            <w:noProof/>
            <w:webHidden/>
          </w:rPr>
          <w:fldChar w:fldCharType="begin"/>
        </w:r>
        <w:r>
          <w:rPr>
            <w:noProof/>
            <w:webHidden/>
          </w:rPr>
          <w:instrText xml:space="preserve"> PAGEREF _Toc39136484 \h </w:instrText>
        </w:r>
        <w:r>
          <w:rPr>
            <w:noProof/>
            <w:webHidden/>
          </w:rPr>
        </w:r>
        <w:r>
          <w:rPr>
            <w:noProof/>
            <w:webHidden/>
          </w:rPr>
          <w:fldChar w:fldCharType="separate"/>
        </w:r>
        <w:r>
          <w:rPr>
            <w:noProof/>
            <w:webHidden/>
          </w:rPr>
          <w:t>3</w:t>
        </w:r>
        <w:r>
          <w:rPr>
            <w:noProof/>
            <w:webHidden/>
          </w:rPr>
          <w:fldChar w:fldCharType="end"/>
        </w:r>
      </w:hyperlink>
    </w:p>
    <w:p w:rsidR="00C80708" w:rsidRDefault="00C80708">
      <w:pPr>
        <w:pStyle w:val="TDC2"/>
        <w:tabs>
          <w:tab w:val="left" w:pos="720"/>
          <w:tab w:val="right" w:leader="dot" w:pos="8488"/>
        </w:tabs>
        <w:rPr>
          <w:rFonts w:eastAsiaTheme="minorEastAsia"/>
          <w:noProof/>
          <w:lang w:val="es-ES" w:eastAsia="es-ES_tradnl"/>
        </w:rPr>
      </w:pPr>
      <w:hyperlink w:anchor="_Toc39136485" w:history="1">
        <w:r w:rsidRPr="00582B99">
          <w:rPr>
            <w:rStyle w:val="Hipervnculo"/>
            <w:noProof/>
            <w:lang w:val="fr-FR"/>
          </w:rPr>
          <w:t>1.</w:t>
        </w:r>
        <w:r>
          <w:rPr>
            <w:rFonts w:eastAsiaTheme="minorEastAsia"/>
            <w:noProof/>
            <w:lang w:val="es-ES" w:eastAsia="es-ES_tradnl"/>
          </w:rPr>
          <w:tab/>
        </w:r>
        <w:r w:rsidRPr="00582B99">
          <w:rPr>
            <w:rStyle w:val="Hipervnculo"/>
            <w:noProof/>
            <w:lang w:val="fr-FR"/>
          </w:rPr>
          <w:t>Soyons bref</w:t>
        </w:r>
        <w:r>
          <w:rPr>
            <w:noProof/>
            <w:webHidden/>
          </w:rPr>
          <w:tab/>
        </w:r>
        <w:r>
          <w:rPr>
            <w:noProof/>
            <w:webHidden/>
          </w:rPr>
          <w:fldChar w:fldCharType="begin"/>
        </w:r>
        <w:r>
          <w:rPr>
            <w:noProof/>
            <w:webHidden/>
          </w:rPr>
          <w:instrText xml:space="preserve"> PAGEREF _Toc39136485 \h </w:instrText>
        </w:r>
        <w:r>
          <w:rPr>
            <w:noProof/>
            <w:webHidden/>
          </w:rPr>
        </w:r>
        <w:r>
          <w:rPr>
            <w:noProof/>
            <w:webHidden/>
          </w:rPr>
          <w:fldChar w:fldCharType="separate"/>
        </w:r>
        <w:r>
          <w:rPr>
            <w:noProof/>
            <w:webHidden/>
          </w:rPr>
          <w:t>3</w:t>
        </w:r>
        <w:r>
          <w:rPr>
            <w:noProof/>
            <w:webHidden/>
          </w:rPr>
          <w:fldChar w:fldCharType="end"/>
        </w:r>
      </w:hyperlink>
    </w:p>
    <w:p w:rsidR="00C80708" w:rsidRDefault="00C80708">
      <w:pPr>
        <w:pStyle w:val="TDC2"/>
        <w:tabs>
          <w:tab w:val="left" w:pos="720"/>
          <w:tab w:val="right" w:leader="dot" w:pos="8488"/>
        </w:tabs>
        <w:rPr>
          <w:rFonts w:eastAsiaTheme="minorEastAsia"/>
          <w:noProof/>
          <w:lang w:val="es-ES" w:eastAsia="es-ES_tradnl"/>
        </w:rPr>
      </w:pPr>
      <w:hyperlink w:anchor="_Toc39136486" w:history="1">
        <w:r w:rsidRPr="00582B99">
          <w:rPr>
            <w:rStyle w:val="Hipervnculo"/>
            <w:noProof/>
            <w:lang w:val="fr-FR"/>
          </w:rPr>
          <w:t>2.</w:t>
        </w:r>
        <w:r>
          <w:rPr>
            <w:rFonts w:eastAsiaTheme="minorEastAsia"/>
            <w:noProof/>
            <w:lang w:val="es-ES" w:eastAsia="es-ES_tradnl"/>
          </w:rPr>
          <w:tab/>
        </w:r>
        <w:r w:rsidRPr="00582B99">
          <w:rPr>
            <w:rStyle w:val="Hipervnculo"/>
            <w:noProof/>
            <w:lang w:val="fr-FR"/>
          </w:rPr>
          <w:t>Faire simple</w:t>
        </w:r>
        <w:r>
          <w:rPr>
            <w:noProof/>
            <w:webHidden/>
          </w:rPr>
          <w:tab/>
        </w:r>
        <w:r>
          <w:rPr>
            <w:noProof/>
            <w:webHidden/>
          </w:rPr>
          <w:fldChar w:fldCharType="begin"/>
        </w:r>
        <w:r>
          <w:rPr>
            <w:noProof/>
            <w:webHidden/>
          </w:rPr>
          <w:instrText xml:space="preserve"> PAGEREF _Toc39136486 \h </w:instrText>
        </w:r>
        <w:r>
          <w:rPr>
            <w:noProof/>
            <w:webHidden/>
          </w:rPr>
        </w:r>
        <w:r>
          <w:rPr>
            <w:noProof/>
            <w:webHidden/>
          </w:rPr>
          <w:fldChar w:fldCharType="separate"/>
        </w:r>
        <w:r>
          <w:rPr>
            <w:noProof/>
            <w:webHidden/>
          </w:rPr>
          <w:t>3</w:t>
        </w:r>
        <w:r>
          <w:rPr>
            <w:noProof/>
            <w:webHidden/>
          </w:rPr>
          <w:fldChar w:fldCharType="end"/>
        </w:r>
      </w:hyperlink>
    </w:p>
    <w:p w:rsidR="00C80708" w:rsidRDefault="00C80708">
      <w:pPr>
        <w:pStyle w:val="TDC2"/>
        <w:tabs>
          <w:tab w:val="left" w:pos="720"/>
          <w:tab w:val="right" w:leader="dot" w:pos="8488"/>
        </w:tabs>
        <w:rPr>
          <w:rFonts w:eastAsiaTheme="minorEastAsia"/>
          <w:noProof/>
          <w:lang w:val="es-ES" w:eastAsia="es-ES_tradnl"/>
        </w:rPr>
      </w:pPr>
      <w:hyperlink w:anchor="_Toc39136487" w:history="1">
        <w:r w:rsidRPr="00582B99">
          <w:rPr>
            <w:rStyle w:val="Hipervnculo"/>
            <w:noProof/>
            <w:lang w:val="fr-FR"/>
          </w:rPr>
          <w:t>3.</w:t>
        </w:r>
        <w:r>
          <w:rPr>
            <w:rFonts w:eastAsiaTheme="minorEastAsia"/>
            <w:noProof/>
            <w:lang w:val="es-ES" w:eastAsia="es-ES_tradnl"/>
          </w:rPr>
          <w:tab/>
        </w:r>
        <w:r w:rsidRPr="00582B99">
          <w:rPr>
            <w:rStyle w:val="Hipervnculo"/>
            <w:noProof/>
            <w:lang w:val="fr-FR"/>
          </w:rPr>
          <w:t>Pour garder le fil, suivez une structure</w:t>
        </w:r>
        <w:r>
          <w:rPr>
            <w:noProof/>
            <w:webHidden/>
          </w:rPr>
          <w:tab/>
        </w:r>
        <w:r>
          <w:rPr>
            <w:noProof/>
            <w:webHidden/>
          </w:rPr>
          <w:fldChar w:fldCharType="begin"/>
        </w:r>
        <w:r>
          <w:rPr>
            <w:noProof/>
            <w:webHidden/>
          </w:rPr>
          <w:instrText xml:space="preserve"> PAGEREF _Toc39136487 \h </w:instrText>
        </w:r>
        <w:r>
          <w:rPr>
            <w:noProof/>
            <w:webHidden/>
          </w:rPr>
        </w:r>
        <w:r>
          <w:rPr>
            <w:noProof/>
            <w:webHidden/>
          </w:rPr>
          <w:fldChar w:fldCharType="separate"/>
        </w:r>
        <w:r>
          <w:rPr>
            <w:noProof/>
            <w:webHidden/>
          </w:rPr>
          <w:t>5</w:t>
        </w:r>
        <w:r>
          <w:rPr>
            <w:noProof/>
            <w:webHidden/>
          </w:rPr>
          <w:fldChar w:fldCharType="end"/>
        </w:r>
      </w:hyperlink>
    </w:p>
    <w:p w:rsidR="00C80708" w:rsidRDefault="00C80708">
      <w:pPr>
        <w:pStyle w:val="TDC1"/>
        <w:tabs>
          <w:tab w:val="right" w:leader="dot" w:pos="8488"/>
        </w:tabs>
        <w:rPr>
          <w:rFonts w:eastAsiaTheme="minorEastAsia"/>
          <w:noProof/>
          <w:lang w:val="es-ES" w:eastAsia="es-ES_tradnl"/>
        </w:rPr>
      </w:pPr>
      <w:hyperlink w:anchor="_Toc39136488" w:history="1">
        <w:r w:rsidRPr="00582B99">
          <w:rPr>
            <w:rStyle w:val="Hipervnculo"/>
            <w:noProof/>
            <w:lang w:val="fr-FR"/>
          </w:rPr>
          <w:t>II. STRUCTURE DES RAPPORTS</w:t>
        </w:r>
        <w:r>
          <w:rPr>
            <w:noProof/>
            <w:webHidden/>
          </w:rPr>
          <w:tab/>
        </w:r>
        <w:r>
          <w:rPr>
            <w:noProof/>
            <w:webHidden/>
          </w:rPr>
          <w:fldChar w:fldCharType="begin"/>
        </w:r>
        <w:r>
          <w:rPr>
            <w:noProof/>
            <w:webHidden/>
          </w:rPr>
          <w:instrText xml:space="preserve"> PAGEREF _Toc39136488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89" w:history="1">
        <w:r w:rsidRPr="00582B99">
          <w:rPr>
            <w:rStyle w:val="Hipervnculo"/>
            <w:noProof/>
            <w:lang w:val="fr-FR"/>
          </w:rPr>
          <w:t>A. Orientations méthodologiques et la structure générale</w:t>
        </w:r>
        <w:r>
          <w:rPr>
            <w:noProof/>
            <w:webHidden/>
          </w:rPr>
          <w:tab/>
        </w:r>
        <w:r>
          <w:rPr>
            <w:noProof/>
            <w:webHidden/>
          </w:rPr>
          <w:fldChar w:fldCharType="begin"/>
        </w:r>
        <w:r>
          <w:rPr>
            <w:noProof/>
            <w:webHidden/>
          </w:rPr>
          <w:instrText xml:space="preserve"> PAGEREF _Toc39136489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0" w:history="1">
        <w:r w:rsidRPr="00582B99">
          <w:rPr>
            <w:rStyle w:val="Hipervnculo"/>
            <w:noProof/>
            <w:lang w:val="fr-FR"/>
          </w:rPr>
          <w:t>B. Résumé</w:t>
        </w:r>
        <w:r>
          <w:rPr>
            <w:noProof/>
            <w:webHidden/>
          </w:rPr>
          <w:tab/>
        </w:r>
        <w:r>
          <w:rPr>
            <w:noProof/>
            <w:webHidden/>
          </w:rPr>
          <w:fldChar w:fldCharType="begin"/>
        </w:r>
        <w:r>
          <w:rPr>
            <w:noProof/>
            <w:webHidden/>
          </w:rPr>
          <w:instrText xml:space="preserve"> PAGEREF _Toc39136490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1" w:history="1">
        <w:r w:rsidRPr="00582B99">
          <w:rPr>
            <w:rStyle w:val="Hipervnculo"/>
            <w:noProof/>
            <w:lang w:val="fr-FR"/>
          </w:rPr>
          <w:t>C. Introduction</w:t>
        </w:r>
        <w:r>
          <w:rPr>
            <w:noProof/>
            <w:webHidden/>
          </w:rPr>
          <w:tab/>
        </w:r>
        <w:r>
          <w:rPr>
            <w:noProof/>
            <w:webHidden/>
          </w:rPr>
          <w:fldChar w:fldCharType="begin"/>
        </w:r>
        <w:r>
          <w:rPr>
            <w:noProof/>
            <w:webHidden/>
          </w:rPr>
          <w:instrText xml:space="preserve"> PAGEREF _Toc39136491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2" w:history="1">
        <w:r w:rsidRPr="00582B99">
          <w:rPr>
            <w:rStyle w:val="Hipervnculo"/>
            <w:noProof/>
            <w:lang w:val="fr-FR"/>
          </w:rPr>
          <w:t>D. Réponses aux questions d'évaluation</w:t>
        </w:r>
        <w:r>
          <w:rPr>
            <w:noProof/>
            <w:webHidden/>
          </w:rPr>
          <w:tab/>
        </w:r>
        <w:r>
          <w:rPr>
            <w:noProof/>
            <w:webHidden/>
          </w:rPr>
          <w:fldChar w:fldCharType="begin"/>
        </w:r>
        <w:r>
          <w:rPr>
            <w:noProof/>
            <w:webHidden/>
          </w:rPr>
          <w:instrText xml:space="preserve"> PAGEREF _Toc39136492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3" w:history="1">
        <w:r w:rsidRPr="00582B99">
          <w:rPr>
            <w:rStyle w:val="Hipervnculo"/>
            <w:noProof/>
            <w:lang w:val="fr-FR"/>
          </w:rPr>
          <w:t>E. Conclusions et recommandations</w:t>
        </w:r>
        <w:r>
          <w:rPr>
            <w:noProof/>
            <w:webHidden/>
          </w:rPr>
          <w:tab/>
        </w:r>
        <w:r>
          <w:rPr>
            <w:noProof/>
            <w:webHidden/>
          </w:rPr>
          <w:fldChar w:fldCharType="begin"/>
        </w:r>
        <w:r>
          <w:rPr>
            <w:noProof/>
            <w:webHidden/>
          </w:rPr>
          <w:instrText xml:space="preserve"> PAGEREF _Toc39136493 \h </w:instrText>
        </w:r>
        <w:r>
          <w:rPr>
            <w:noProof/>
            <w:webHidden/>
          </w:rPr>
        </w:r>
        <w:r>
          <w:rPr>
            <w:noProof/>
            <w:webHidden/>
          </w:rPr>
          <w:fldChar w:fldCharType="separate"/>
        </w:r>
        <w:r>
          <w:rPr>
            <w:noProof/>
            <w:webHidden/>
          </w:rPr>
          <w:t>6</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4" w:history="1">
        <w:r w:rsidRPr="00582B99">
          <w:rPr>
            <w:rStyle w:val="Hipervnculo"/>
            <w:noProof/>
            <w:lang w:val="fr-FR"/>
          </w:rPr>
          <w:t>F. Annexes</w:t>
        </w:r>
        <w:r>
          <w:rPr>
            <w:noProof/>
            <w:webHidden/>
          </w:rPr>
          <w:tab/>
        </w:r>
        <w:r>
          <w:rPr>
            <w:noProof/>
            <w:webHidden/>
          </w:rPr>
          <w:fldChar w:fldCharType="begin"/>
        </w:r>
        <w:r>
          <w:rPr>
            <w:noProof/>
            <w:webHidden/>
          </w:rPr>
          <w:instrText xml:space="preserve"> PAGEREF _Toc39136494 \h </w:instrText>
        </w:r>
        <w:r>
          <w:rPr>
            <w:noProof/>
            <w:webHidden/>
          </w:rPr>
        </w:r>
        <w:r>
          <w:rPr>
            <w:noProof/>
            <w:webHidden/>
          </w:rPr>
          <w:fldChar w:fldCharType="separate"/>
        </w:r>
        <w:r>
          <w:rPr>
            <w:noProof/>
            <w:webHidden/>
          </w:rPr>
          <w:t>7</w:t>
        </w:r>
        <w:r>
          <w:rPr>
            <w:noProof/>
            <w:webHidden/>
          </w:rPr>
          <w:fldChar w:fldCharType="end"/>
        </w:r>
      </w:hyperlink>
    </w:p>
    <w:p w:rsidR="00C80708" w:rsidRDefault="00C80708">
      <w:pPr>
        <w:pStyle w:val="TDC1"/>
        <w:tabs>
          <w:tab w:val="right" w:leader="dot" w:pos="8488"/>
        </w:tabs>
        <w:rPr>
          <w:rFonts w:eastAsiaTheme="minorEastAsia"/>
          <w:noProof/>
          <w:lang w:val="es-ES" w:eastAsia="es-ES_tradnl"/>
        </w:rPr>
      </w:pPr>
      <w:hyperlink w:anchor="_Toc39136495" w:history="1">
        <w:r w:rsidRPr="00582B99">
          <w:rPr>
            <w:rStyle w:val="Hipervnculo"/>
            <w:noProof/>
            <w:lang w:val="fr-FR"/>
          </w:rPr>
          <w:t>III. RECOURS VISUEL</w:t>
        </w:r>
        <w:r>
          <w:rPr>
            <w:noProof/>
            <w:webHidden/>
          </w:rPr>
          <w:tab/>
        </w:r>
        <w:r>
          <w:rPr>
            <w:noProof/>
            <w:webHidden/>
          </w:rPr>
          <w:fldChar w:fldCharType="begin"/>
        </w:r>
        <w:r>
          <w:rPr>
            <w:noProof/>
            <w:webHidden/>
          </w:rPr>
          <w:instrText xml:space="preserve"> PAGEREF _Toc39136495 \h </w:instrText>
        </w:r>
        <w:r>
          <w:rPr>
            <w:noProof/>
            <w:webHidden/>
          </w:rPr>
        </w:r>
        <w:r>
          <w:rPr>
            <w:noProof/>
            <w:webHidden/>
          </w:rPr>
          <w:fldChar w:fldCharType="separate"/>
        </w:r>
        <w:r>
          <w:rPr>
            <w:noProof/>
            <w:webHidden/>
          </w:rPr>
          <w:t>8</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6" w:history="1">
        <w:r w:rsidRPr="00582B99">
          <w:rPr>
            <w:rStyle w:val="Hipervnculo"/>
            <w:noProof/>
            <w:lang w:val="fr-FR"/>
          </w:rPr>
          <w:t>A. Utilisation des listes à puces</w:t>
        </w:r>
        <w:r>
          <w:rPr>
            <w:noProof/>
            <w:webHidden/>
          </w:rPr>
          <w:tab/>
        </w:r>
        <w:r>
          <w:rPr>
            <w:noProof/>
            <w:webHidden/>
          </w:rPr>
          <w:fldChar w:fldCharType="begin"/>
        </w:r>
        <w:r>
          <w:rPr>
            <w:noProof/>
            <w:webHidden/>
          </w:rPr>
          <w:instrText xml:space="preserve"> PAGEREF _Toc39136496 \h </w:instrText>
        </w:r>
        <w:r>
          <w:rPr>
            <w:noProof/>
            <w:webHidden/>
          </w:rPr>
        </w:r>
        <w:r>
          <w:rPr>
            <w:noProof/>
            <w:webHidden/>
          </w:rPr>
          <w:fldChar w:fldCharType="separate"/>
        </w:r>
        <w:r>
          <w:rPr>
            <w:noProof/>
            <w:webHidden/>
          </w:rPr>
          <w:t>8</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7" w:history="1">
        <w:r w:rsidRPr="00582B99">
          <w:rPr>
            <w:rStyle w:val="Hipervnculo"/>
            <w:noProof/>
            <w:lang w:val="fr-FR"/>
          </w:rPr>
          <w:t>B. Utilisation des encadrés</w:t>
        </w:r>
        <w:r>
          <w:rPr>
            <w:noProof/>
            <w:webHidden/>
          </w:rPr>
          <w:tab/>
        </w:r>
        <w:r>
          <w:rPr>
            <w:noProof/>
            <w:webHidden/>
          </w:rPr>
          <w:fldChar w:fldCharType="begin"/>
        </w:r>
        <w:r>
          <w:rPr>
            <w:noProof/>
            <w:webHidden/>
          </w:rPr>
          <w:instrText xml:space="preserve"> PAGEREF _Toc39136497 \h </w:instrText>
        </w:r>
        <w:r>
          <w:rPr>
            <w:noProof/>
            <w:webHidden/>
          </w:rPr>
        </w:r>
        <w:r>
          <w:rPr>
            <w:noProof/>
            <w:webHidden/>
          </w:rPr>
          <w:fldChar w:fldCharType="separate"/>
        </w:r>
        <w:r>
          <w:rPr>
            <w:noProof/>
            <w:webHidden/>
          </w:rPr>
          <w:t>8</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8" w:history="1">
        <w:r w:rsidRPr="00582B99">
          <w:rPr>
            <w:rStyle w:val="Hipervnculo"/>
            <w:noProof/>
            <w:lang w:val="fr-FR"/>
          </w:rPr>
          <w:t>C. Utilisation de cas d’études</w:t>
        </w:r>
        <w:r>
          <w:rPr>
            <w:noProof/>
            <w:webHidden/>
          </w:rPr>
          <w:tab/>
        </w:r>
        <w:r>
          <w:rPr>
            <w:noProof/>
            <w:webHidden/>
          </w:rPr>
          <w:fldChar w:fldCharType="begin"/>
        </w:r>
        <w:r>
          <w:rPr>
            <w:noProof/>
            <w:webHidden/>
          </w:rPr>
          <w:instrText xml:space="preserve"> PAGEREF _Toc39136498 \h </w:instrText>
        </w:r>
        <w:r>
          <w:rPr>
            <w:noProof/>
            <w:webHidden/>
          </w:rPr>
        </w:r>
        <w:r>
          <w:rPr>
            <w:noProof/>
            <w:webHidden/>
          </w:rPr>
          <w:fldChar w:fldCharType="separate"/>
        </w:r>
        <w:r>
          <w:rPr>
            <w:noProof/>
            <w:webHidden/>
          </w:rPr>
          <w:t>9</w:t>
        </w:r>
        <w:r>
          <w:rPr>
            <w:noProof/>
            <w:webHidden/>
          </w:rPr>
          <w:fldChar w:fldCharType="end"/>
        </w:r>
      </w:hyperlink>
    </w:p>
    <w:p w:rsidR="00C80708" w:rsidRDefault="00C80708">
      <w:pPr>
        <w:pStyle w:val="TDC2"/>
        <w:tabs>
          <w:tab w:val="right" w:leader="dot" w:pos="8488"/>
        </w:tabs>
        <w:rPr>
          <w:rFonts w:eastAsiaTheme="minorEastAsia"/>
          <w:noProof/>
          <w:lang w:val="es-ES" w:eastAsia="es-ES_tradnl"/>
        </w:rPr>
      </w:pPr>
      <w:hyperlink w:anchor="_Toc39136499" w:history="1">
        <w:r w:rsidRPr="00582B99">
          <w:rPr>
            <w:rStyle w:val="Hipervnculo"/>
            <w:noProof/>
            <w:lang w:val="fr-FR"/>
          </w:rPr>
          <w:t>D. Utilisation des chiffres et des graphiques</w:t>
        </w:r>
        <w:r>
          <w:rPr>
            <w:noProof/>
            <w:webHidden/>
          </w:rPr>
          <w:tab/>
        </w:r>
        <w:r>
          <w:rPr>
            <w:noProof/>
            <w:webHidden/>
          </w:rPr>
          <w:fldChar w:fldCharType="begin"/>
        </w:r>
        <w:r>
          <w:rPr>
            <w:noProof/>
            <w:webHidden/>
          </w:rPr>
          <w:instrText xml:space="preserve"> PAGEREF _Toc39136499 \h </w:instrText>
        </w:r>
        <w:r>
          <w:rPr>
            <w:noProof/>
            <w:webHidden/>
          </w:rPr>
        </w:r>
        <w:r>
          <w:rPr>
            <w:noProof/>
            <w:webHidden/>
          </w:rPr>
          <w:fldChar w:fldCharType="separate"/>
        </w:r>
        <w:r>
          <w:rPr>
            <w:noProof/>
            <w:webHidden/>
          </w:rPr>
          <w:t>10</w:t>
        </w:r>
        <w:r>
          <w:rPr>
            <w:noProof/>
            <w:webHidden/>
          </w:rPr>
          <w:fldChar w:fldCharType="end"/>
        </w:r>
      </w:hyperlink>
    </w:p>
    <w:p w:rsidR="00972289" w:rsidRDefault="00972289" w:rsidP="00AD5715">
      <w:pPr>
        <w:rPr>
          <w:lang w:val="fr-FR"/>
        </w:rPr>
      </w:pPr>
      <w:r>
        <w:rPr>
          <w:lang w:val="fr-FR"/>
        </w:rPr>
        <w:fldChar w:fldCharType="end"/>
      </w:r>
    </w:p>
    <w:p w:rsidR="00972289" w:rsidRDefault="00972289" w:rsidP="00AD5715">
      <w:pPr>
        <w:rPr>
          <w:lang w:val="fr-FR"/>
        </w:rPr>
      </w:pPr>
    </w:p>
    <w:p w:rsidR="00972289" w:rsidRDefault="00972289" w:rsidP="00AD5715">
      <w:pPr>
        <w:rPr>
          <w:lang w:val="fr-FR"/>
        </w:rPr>
      </w:pPr>
    </w:p>
    <w:p w:rsidR="00972289" w:rsidRDefault="00972289" w:rsidP="00AD5715">
      <w:pPr>
        <w:rPr>
          <w:lang w:val="fr-FR"/>
        </w:rPr>
      </w:pPr>
    </w:p>
    <w:p w:rsidR="00972289" w:rsidRDefault="00972289" w:rsidP="00AD5715">
      <w:pPr>
        <w:rPr>
          <w:lang w:val="fr-FR"/>
        </w:rPr>
      </w:pPr>
    </w:p>
    <w:p w:rsidR="00972289" w:rsidRDefault="00972289" w:rsidP="00AD5715">
      <w:pPr>
        <w:rPr>
          <w:lang w:val="fr-FR"/>
        </w:rPr>
      </w:pPr>
    </w:p>
    <w:p w:rsidR="00972289" w:rsidRDefault="00972289" w:rsidP="00AD5715">
      <w:pPr>
        <w:rPr>
          <w:lang w:val="fr-FR"/>
        </w:rPr>
      </w:pPr>
    </w:p>
    <w:p w:rsidR="00AD5715" w:rsidRPr="00972289" w:rsidRDefault="00D3146B" w:rsidP="00D3146B">
      <w:pPr>
        <w:jc w:val="both"/>
        <w:rPr>
          <w:lang w:val="fr-FR"/>
        </w:rPr>
      </w:pPr>
      <w:r w:rsidRPr="00C80708">
        <w:rPr>
          <w:sz w:val="21"/>
          <w:szCs w:val="21"/>
          <w:lang w:val="fr-FR"/>
        </w:rPr>
        <w:t xml:space="preserve">Version adaptée de la version </w:t>
      </w:r>
      <w:r w:rsidR="003E1A92" w:rsidRPr="00C80708">
        <w:rPr>
          <w:sz w:val="21"/>
          <w:szCs w:val="21"/>
          <w:lang w:val="fr-FR"/>
        </w:rPr>
        <w:t xml:space="preserve">DG EVAL - </w:t>
      </w:r>
      <w:r w:rsidR="00AD5715" w:rsidRPr="00C80708">
        <w:rPr>
          <w:sz w:val="21"/>
          <w:szCs w:val="21"/>
          <w:lang w:val="fr-FR"/>
        </w:rPr>
        <w:t>Mars 2012</w:t>
      </w:r>
      <w:r w:rsidRPr="00C80708">
        <w:rPr>
          <w:sz w:val="21"/>
          <w:szCs w:val="21"/>
          <w:lang w:val="fr-FR"/>
        </w:rPr>
        <w:t xml:space="preserve"> (</w:t>
      </w:r>
      <w:r w:rsidR="00AD5715" w:rsidRPr="00C80708">
        <w:rPr>
          <w:sz w:val="21"/>
          <w:szCs w:val="21"/>
          <w:lang w:val="fr-FR"/>
        </w:rPr>
        <w:t xml:space="preserve">Charles </w:t>
      </w:r>
      <w:proofErr w:type="spellStart"/>
      <w:r w:rsidR="00AD5715" w:rsidRPr="00C80708">
        <w:rPr>
          <w:sz w:val="21"/>
          <w:szCs w:val="21"/>
          <w:lang w:val="fr-FR"/>
        </w:rPr>
        <w:t>Raudot</w:t>
      </w:r>
      <w:proofErr w:type="spellEnd"/>
      <w:r w:rsidR="00AD5715" w:rsidRPr="00C80708">
        <w:rPr>
          <w:sz w:val="21"/>
          <w:szCs w:val="21"/>
          <w:lang w:val="fr-FR"/>
        </w:rPr>
        <w:t xml:space="preserve"> de </w:t>
      </w:r>
      <w:proofErr w:type="spellStart"/>
      <w:r w:rsidR="00AD5715" w:rsidRPr="00C80708">
        <w:rPr>
          <w:sz w:val="21"/>
          <w:szCs w:val="21"/>
          <w:lang w:val="fr-FR"/>
        </w:rPr>
        <w:t>Chatenay</w:t>
      </w:r>
      <w:proofErr w:type="spellEnd"/>
      <w:r w:rsidR="00AD5715" w:rsidRPr="00C80708">
        <w:rPr>
          <w:sz w:val="21"/>
          <w:szCs w:val="21"/>
          <w:lang w:val="fr-FR"/>
        </w:rPr>
        <w:t xml:space="preserve"> - Fabrice </w:t>
      </w:r>
      <w:proofErr w:type="spellStart"/>
      <w:r w:rsidR="00AD5715" w:rsidRPr="00C80708">
        <w:rPr>
          <w:sz w:val="21"/>
          <w:szCs w:val="21"/>
          <w:lang w:val="fr-FR"/>
        </w:rPr>
        <w:t>Quertain</w:t>
      </w:r>
      <w:proofErr w:type="spellEnd"/>
      <w:r w:rsidRPr="00C80708">
        <w:rPr>
          <w:sz w:val="21"/>
          <w:szCs w:val="21"/>
          <w:lang w:val="fr-FR"/>
        </w:rPr>
        <w:t xml:space="preserve">). </w:t>
      </w:r>
      <w:r w:rsidRPr="00C80708">
        <w:rPr>
          <w:i/>
          <w:iCs/>
          <w:sz w:val="21"/>
          <w:szCs w:val="21"/>
          <w:lang w:val="fr-FR"/>
        </w:rPr>
        <w:t>Les références à la bonne utilisation de la langue anglaise ont été supprimées.</w:t>
      </w:r>
      <w:r w:rsidR="00AD5715" w:rsidRPr="00972289">
        <w:rPr>
          <w:lang w:val="fr-FR"/>
        </w:rPr>
        <w:br w:type="page"/>
      </w:r>
    </w:p>
    <w:p w:rsidR="00AD5715" w:rsidRPr="00972289" w:rsidRDefault="00AD5715" w:rsidP="00AD5715">
      <w:pPr>
        <w:pStyle w:val="Ttulo1"/>
        <w:rPr>
          <w:lang w:val="fr-FR"/>
        </w:rPr>
      </w:pPr>
      <w:bookmarkStart w:id="0" w:name="_Toc39136483"/>
      <w:r w:rsidRPr="00972289">
        <w:rPr>
          <w:lang w:val="fr-FR"/>
        </w:rPr>
        <w:lastRenderedPageBreak/>
        <w:t>INTRODUCTION</w:t>
      </w:r>
      <w:bookmarkEnd w:id="0"/>
    </w:p>
    <w:p w:rsidR="00AD5715" w:rsidRPr="00972289" w:rsidRDefault="00AD5715" w:rsidP="00AD5715">
      <w:pPr>
        <w:rPr>
          <w:lang w:val="fr-FR"/>
        </w:rPr>
      </w:pPr>
    </w:p>
    <w:p w:rsidR="00AD5715" w:rsidRDefault="00AD5715" w:rsidP="00AD5715">
      <w:pPr>
        <w:rPr>
          <w:lang w:val="fr-FR"/>
        </w:rPr>
      </w:pPr>
      <w:r w:rsidRPr="00972289">
        <w:rPr>
          <w:lang w:val="fr-FR"/>
        </w:rPr>
        <w:t>L'objectif de ce document est de fournir des conseils et des astuces sur la manière d'améliorer la lisibilité des rapports d'évaluation. Il est basé sur l'expérience de l'unité d'évaluation et sur les meilleures pratiques que nous avons pu identifier. Il ne prétend pas être un guide exhaustif en la matière.</w:t>
      </w:r>
    </w:p>
    <w:p w:rsidR="00972289" w:rsidRPr="00972289" w:rsidRDefault="00972289" w:rsidP="00AD5715">
      <w:pPr>
        <w:rPr>
          <w:lang w:val="fr-FR"/>
        </w:rPr>
      </w:pPr>
    </w:p>
    <w:p w:rsidR="00AD5715" w:rsidRPr="00972289" w:rsidRDefault="00AD5715" w:rsidP="00AD5715">
      <w:pPr>
        <w:rPr>
          <w:lang w:val="fr-FR"/>
        </w:rPr>
      </w:pPr>
      <w:r w:rsidRPr="00972289">
        <w:rPr>
          <w:lang w:val="fr-FR"/>
        </w:rPr>
        <w:t>Les rapports d'évaluation visent à fournir à la Commission et au grand public une évaluation indépendante des stratégies de coopération de la Commission et de leur mise en œuvre.</w:t>
      </w:r>
    </w:p>
    <w:p w:rsidR="00972289" w:rsidRDefault="00972289" w:rsidP="00AD5715">
      <w:pPr>
        <w:rPr>
          <w:lang w:val="fr-FR"/>
        </w:rPr>
      </w:pPr>
    </w:p>
    <w:p w:rsidR="00AD5715" w:rsidRPr="00972289" w:rsidRDefault="00AD5715" w:rsidP="00AD5715">
      <w:pPr>
        <w:rPr>
          <w:lang w:val="fr-FR"/>
        </w:rPr>
      </w:pPr>
      <w:r w:rsidRPr="00972289">
        <w:rPr>
          <w:lang w:val="fr-FR"/>
        </w:rPr>
        <w:t>Par leurs constatations, conclusions et recommandations, les évaluateurs identifient les principaux enseignements à tirer pour améliorer les stratégies et programmes actuels et futurs de la Commission.</w:t>
      </w:r>
    </w:p>
    <w:p w:rsidR="00972289" w:rsidRDefault="00972289" w:rsidP="00AD5715">
      <w:pPr>
        <w:rPr>
          <w:lang w:val="fr-FR"/>
        </w:rPr>
      </w:pPr>
    </w:p>
    <w:p w:rsidR="00AD5715" w:rsidRPr="00972289" w:rsidRDefault="00AD5715" w:rsidP="00AD5715">
      <w:pPr>
        <w:rPr>
          <w:lang w:val="fr-FR"/>
        </w:rPr>
      </w:pPr>
      <w:r w:rsidRPr="00972289">
        <w:rPr>
          <w:lang w:val="fr-FR"/>
        </w:rPr>
        <w:t>Le rapport d'évaluation est le principal vecteur de transmission de ces messages.</w:t>
      </w:r>
    </w:p>
    <w:p w:rsidR="00AD5715" w:rsidRPr="00972289" w:rsidRDefault="00AD5715" w:rsidP="00AD5715">
      <w:pPr>
        <w:rPr>
          <w:lang w:val="fr-FR"/>
        </w:rPr>
      </w:pPr>
      <w:r w:rsidRPr="00972289">
        <w:rPr>
          <w:lang w:val="fr-FR"/>
        </w:rPr>
        <w:t xml:space="preserve">Dans ce document, notre intention est de suggérer des moyens pour que le message soit encore plus percutant :  </w:t>
      </w:r>
    </w:p>
    <w:p w:rsidR="00AD5715" w:rsidRPr="00972289" w:rsidRDefault="00AD5715" w:rsidP="00972289">
      <w:pPr>
        <w:pStyle w:val="Prrafodelista"/>
        <w:numPr>
          <w:ilvl w:val="0"/>
          <w:numId w:val="1"/>
        </w:numPr>
        <w:rPr>
          <w:lang w:val="fr-FR"/>
        </w:rPr>
      </w:pPr>
      <w:r w:rsidRPr="00972289">
        <w:rPr>
          <w:lang w:val="fr-FR"/>
        </w:rPr>
        <w:t>Attractif</w:t>
      </w:r>
    </w:p>
    <w:p w:rsidR="00AD5715" w:rsidRPr="00972289" w:rsidRDefault="00AD5715" w:rsidP="00972289">
      <w:pPr>
        <w:pStyle w:val="Prrafodelista"/>
        <w:numPr>
          <w:ilvl w:val="0"/>
          <w:numId w:val="1"/>
        </w:numPr>
        <w:rPr>
          <w:lang w:val="fr-FR"/>
        </w:rPr>
      </w:pPr>
      <w:r w:rsidRPr="00972289">
        <w:rPr>
          <w:lang w:val="fr-FR"/>
        </w:rPr>
        <w:t>Compris</w:t>
      </w:r>
    </w:p>
    <w:p w:rsidR="00AD5715" w:rsidRPr="00972289" w:rsidRDefault="00AD5715" w:rsidP="00972289">
      <w:pPr>
        <w:pStyle w:val="Prrafodelista"/>
        <w:numPr>
          <w:ilvl w:val="0"/>
          <w:numId w:val="1"/>
        </w:numPr>
        <w:rPr>
          <w:lang w:val="fr-FR"/>
        </w:rPr>
      </w:pPr>
      <w:r w:rsidRPr="00972289">
        <w:rPr>
          <w:lang w:val="fr-FR"/>
        </w:rPr>
        <w:t>Mémorisé</w:t>
      </w:r>
    </w:p>
    <w:p w:rsidR="00AD5715" w:rsidRPr="00972289" w:rsidRDefault="00AD5715" w:rsidP="00972289">
      <w:pPr>
        <w:pStyle w:val="Prrafodelista"/>
        <w:numPr>
          <w:ilvl w:val="0"/>
          <w:numId w:val="1"/>
        </w:numPr>
        <w:rPr>
          <w:lang w:val="fr-FR"/>
        </w:rPr>
      </w:pPr>
      <w:r w:rsidRPr="00972289">
        <w:rPr>
          <w:lang w:val="fr-FR"/>
        </w:rPr>
        <w:t>Favorise l’engagement</w:t>
      </w:r>
    </w:p>
    <w:p w:rsidR="00AD5715" w:rsidRPr="00972289" w:rsidRDefault="00972289" w:rsidP="00972289">
      <w:pPr>
        <w:pStyle w:val="Prrafodelista"/>
        <w:numPr>
          <w:ilvl w:val="0"/>
          <w:numId w:val="1"/>
        </w:numPr>
        <w:rPr>
          <w:lang w:val="fr-FR"/>
        </w:rPr>
      </w:pPr>
      <w:r w:rsidRPr="00972289">
        <w:rPr>
          <w:lang w:val="fr-FR"/>
        </w:rPr>
        <w:t>Mène à l’action</w:t>
      </w:r>
    </w:p>
    <w:p w:rsidR="00AD5715" w:rsidRPr="00972289" w:rsidRDefault="00AD5715" w:rsidP="00972289">
      <w:pPr>
        <w:pStyle w:val="Prrafodelista"/>
        <w:numPr>
          <w:ilvl w:val="0"/>
          <w:numId w:val="1"/>
        </w:numPr>
        <w:rPr>
          <w:lang w:val="fr-FR"/>
        </w:rPr>
      </w:pPr>
      <w:r w:rsidRPr="00972289">
        <w:rPr>
          <w:lang w:val="fr-FR"/>
        </w:rPr>
        <w:t>... Orienté vers le client !</w:t>
      </w:r>
    </w:p>
    <w:p w:rsidR="00972289" w:rsidRDefault="00972289" w:rsidP="00AD5715">
      <w:pPr>
        <w:rPr>
          <w:lang w:val="fr-FR"/>
        </w:rPr>
      </w:pPr>
    </w:p>
    <w:p w:rsidR="00AD5715" w:rsidRPr="00972289" w:rsidRDefault="00AD5715" w:rsidP="00AD5715">
      <w:pPr>
        <w:rPr>
          <w:lang w:val="fr-FR"/>
        </w:rPr>
      </w:pPr>
      <w:r w:rsidRPr="00972289">
        <w:rPr>
          <w:lang w:val="fr-FR"/>
        </w:rPr>
        <w:t>Que veulent les lecteurs ? Des conclusions et des recommandations claires, issues d'une analyse solide et solide, basées sur des faits et des chiffres. Nous sommes convaincus que l'impact des rapports d'évaluation - c'est-à-dire le niveau d'application de vos recommandations - est fortement influencé par leur facilité de lecture.</w:t>
      </w:r>
    </w:p>
    <w:p w:rsidR="00AD5715" w:rsidRPr="00972289" w:rsidRDefault="00AD5715" w:rsidP="00AD5715">
      <w:pPr>
        <w:rPr>
          <w:lang w:val="fr-FR"/>
        </w:rPr>
      </w:pPr>
      <w:r w:rsidRPr="00972289">
        <w:rPr>
          <w:lang w:val="fr-FR"/>
        </w:rPr>
        <w:t>En outre, les appels à une plus grande responsabilité des citoyens et des parties prenantes en Europe et dans les pays bénéficiaires rendent encore plus important que vos rapports d'évaluation démontrent clairement ce que les interventions de la CE font et réalisent.</w:t>
      </w:r>
    </w:p>
    <w:p w:rsidR="00972289" w:rsidRDefault="00972289" w:rsidP="00AD5715">
      <w:pPr>
        <w:rPr>
          <w:lang w:val="fr-FR"/>
        </w:rPr>
      </w:pPr>
      <w:r>
        <w:rPr>
          <w:noProof/>
        </w:rPr>
        <mc:AlternateContent>
          <mc:Choice Requires="wps">
            <w:drawing>
              <wp:anchor distT="0" distB="0" distL="114300" distR="114300" simplePos="0" relativeHeight="251659264" behindDoc="0" locked="0" layoutInCell="1" allowOverlap="1" wp14:anchorId="0A38BFBB" wp14:editId="3E2020E8">
                <wp:simplePos x="0" y="0"/>
                <wp:positionH relativeFrom="column">
                  <wp:posOffset>2937854</wp:posOffset>
                </wp:positionH>
                <wp:positionV relativeFrom="paragraph">
                  <wp:posOffset>128</wp:posOffset>
                </wp:positionV>
                <wp:extent cx="2726492" cy="1828800"/>
                <wp:effectExtent l="0" t="0" r="17145" b="14605"/>
                <wp:wrapSquare wrapText="bothSides"/>
                <wp:docPr id="2" name="Cuadro de texto 2"/>
                <wp:cNvGraphicFramePr/>
                <a:graphic xmlns:a="http://schemas.openxmlformats.org/drawingml/2006/main">
                  <a:graphicData uri="http://schemas.microsoft.com/office/word/2010/wordprocessingShape">
                    <wps:wsp>
                      <wps:cNvSpPr txBox="1"/>
                      <wps:spPr>
                        <a:xfrm>
                          <a:off x="0" y="0"/>
                          <a:ext cx="2726492" cy="1828800"/>
                        </a:xfrm>
                        <a:prstGeom prst="rect">
                          <a:avLst/>
                        </a:prstGeom>
                        <a:noFill/>
                        <a:ln w="6350">
                          <a:solidFill>
                            <a:prstClr val="black"/>
                          </a:solidFill>
                        </a:ln>
                      </wps:spPr>
                      <wps:txbx>
                        <w:txbxContent>
                          <w:p w:rsidR="00972289" w:rsidRPr="00D3146B" w:rsidRDefault="00972289" w:rsidP="00AD5715">
                            <w:pPr>
                              <w:rPr>
                                <w:b/>
                                <w:bCs/>
                                <w:lang w:val="fr-FR"/>
                              </w:rPr>
                            </w:pPr>
                            <w:r w:rsidRPr="00D3146B">
                              <w:rPr>
                                <w:b/>
                                <w:bCs/>
                                <w:lang w:val="fr-FR"/>
                              </w:rPr>
                              <w:t>Le saviez-vous ?</w:t>
                            </w:r>
                          </w:p>
                          <w:p w:rsidR="00972289" w:rsidRPr="00D3146B" w:rsidRDefault="00972289">
                            <w:pPr>
                              <w:rPr>
                                <w:sz w:val="21"/>
                                <w:szCs w:val="21"/>
                                <w:lang w:val="fr-FR"/>
                              </w:rPr>
                            </w:pPr>
                            <w:r w:rsidRPr="00D3146B">
                              <w:rPr>
                                <w:sz w:val="21"/>
                                <w:szCs w:val="21"/>
                                <w:lang w:val="fr-FR"/>
                              </w:rPr>
                              <w:t>Dans le domaine financier, plusieurs études ont démontré une relation étroite entre la lisibilité des rapports annuels et les performances financières des entreprises. Dans la même logique, nous sommes convaincus qu'une amélioration de la lisibilité des rapports d'évaluation aurait un impact sur le niveau d'application des recommandations.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8BFBB" id="Cuadro de texto 2" o:spid="_x0000_s1027" type="#_x0000_t202" style="position:absolute;margin-left:231.35pt;margin-top:0;width:214.7pt;height:2in;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" filled="f" strokeweight=".5pt">
                <v:fill o:detectmouseclick="t"/>
                <v:textbox style="mso-fit-shape-to-text:t">
                  <w:txbxContent>
                    <w:p w:rsidR="00972289" w:rsidRPr="00D3146B" w:rsidRDefault="00972289" w:rsidP="00AD5715">
                      <w:pPr>
                        <w:rPr>
                          <w:b/>
                          <w:bCs/>
                          <w:lang w:val="fr-FR"/>
                        </w:rPr>
                      </w:pPr>
                      <w:r w:rsidRPr="00D3146B">
                        <w:rPr>
                          <w:b/>
                          <w:bCs/>
                          <w:lang w:val="fr-FR"/>
                        </w:rPr>
                        <w:t>Le saviez-vous ?</w:t>
                      </w:r>
                    </w:p>
                    <w:p w:rsidR="00972289" w:rsidRPr="00D3146B" w:rsidRDefault="00972289">
                      <w:pPr>
                        <w:rPr>
                          <w:sz w:val="21"/>
                          <w:szCs w:val="21"/>
                          <w:lang w:val="fr-FR"/>
                        </w:rPr>
                      </w:pPr>
                      <w:r w:rsidRPr="00D3146B">
                        <w:rPr>
                          <w:sz w:val="21"/>
                          <w:szCs w:val="21"/>
                          <w:lang w:val="fr-FR"/>
                        </w:rPr>
                        <w:t>Dans le domaine financier, plusieurs études ont démontré une relation étroite entre la lisibilité des rapports annuels et les performances financières des entreprises. Dans la même logique, nous sommes convaincus qu'une amélioration de la lisibilité des rapports d'évaluation aurait un impact sur le niveau d'application des recommandations.</w:t>
                      </w:r>
                    </w:p>
                  </w:txbxContent>
                </v:textbox>
                <w10:wrap type="square"/>
              </v:shape>
            </w:pict>
          </mc:Fallback>
        </mc:AlternateContent>
      </w:r>
    </w:p>
    <w:p w:rsidR="00AD5715" w:rsidRPr="00972289" w:rsidRDefault="00AD5715" w:rsidP="00AD5715">
      <w:pPr>
        <w:rPr>
          <w:lang w:val="fr-FR"/>
        </w:rPr>
      </w:pPr>
      <w:r w:rsidRPr="00972289">
        <w:rPr>
          <w:lang w:val="fr-FR"/>
        </w:rPr>
        <w:t>Trois grands domaines d'amélioration peuvent être identifiés :</w:t>
      </w:r>
    </w:p>
    <w:p w:rsidR="00D3146B" w:rsidRDefault="00D3146B" w:rsidP="00AD5715">
      <w:pPr>
        <w:rPr>
          <w:lang w:val="fr-FR"/>
        </w:rPr>
      </w:pPr>
    </w:p>
    <w:p w:rsidR="00AD5715" w:rsidRPr="00972289" w:rsidRDefault="00AD5715" w:rsidP="00AD5715">
      <w:pPr>
        <w:rPr>
          <w:lang w:val="fr-FR"/>
        </w:rPr>
      </w:pPr>
      <w:r w:rsidRPr="00972289">
        <w:rPr>
          <w:lang w:val="fr-FR"/>
        </w:rPr>
        <w:t xml:space="preserve">1. </w:t>
      </w:r>
      <w:r w:rsidR="00D3146B">
        <w:rPr>
          <w:lang w:val="fr-FR"/>
        </w:rPr>
        <w:tab/>
      </w:r>
      <w:r w:rsidRPr="00972289">
        <w:rPr>
          <w:lang w:val="fr-FR"/>
        </w:rPr>
        <w:t>Clarifier la rédaction</w:t>
      </w:r>
    </w:p>
    <w:p w:rsidR="00AD5715" w:rsidRPr="00972289" w:rsidRDefault="00AD5715" w:rsidP="00AD5715">
      <w:pPr>
        <w:rPr>
          <w:lang w:val="fr-FR"/>
        </w:rPr>
      </w:pPr>
      <w:r w:rsidRPr="00972289">
        <w:rPr>
          <w:lang w:val="fr-FR"/>
        </w:rPr>
        <w:t xml:space="preserve">2. </w:t>
      </w:r>
      <w:r w:rsidR="00D3146B">
        <w:rPr>
          <w:lang w:val="fr-FR"/>
        </w:rPr>
        <w:tab/>
      </w:r>
      <w:r w:rsidRPr="00972289">
        <w:rPr>
          <w:lang w:val="fr-FR"/>
        </w:rPr>
        <w:t>Structurer le rapport</w:t>
      </w:r>
    </w:p>
    <w:p w:rsidR="00AD5715" w:rsidRPr="00972289" w:rsidRDefault="00AD5715" w:rsidP="00AD5715">
      <w:pPr>
        <w:rPr>
          <w:lang w:val="fr-FR"/>
        </w:rPr>
      </w:pPr>
      <w:r w:rsidRPr="00972289">
        <w:rPr>
          <w:lang w:val="fr-FR"/>
        </w:rPr>
        <w:t xml:space="preserve">3. </w:t>
      </w:r>
      <w:r w:rsidR="00D3146B">
        <w:rPr>
          <w:lang w:val="fr-FR"/>
        </w:rPr>
        <w:tab/>
      </w:r>
      <w:r w:rsidRPr="00972289">
        <w:rPr>
          <w:lang w:val="fr-FR"/>
        </w:rPr>
        <w:t>Renforcer l'attrait visuel</w:t>
      </w:r>
    </w:p>
    <w:p w:rsidR="00972289" w:rsidRDefault="00972289" w:rsidP="00AD5715">
      <w:pPr>
        <w:rPr>
          <w:lang w:val="fr-FR"/>
        </w:rPr>
      </w:pPr>
    </w:p>
    <w:p w:rsidR="00D3146B" w:rsidRDefault="00D3146B" w:rsidP="00AD5715">
      <w:pPr>
        <w:rPr>
          <w:lang w:val="fr-FR"/>
        </w:rPr>
      </w:pPr>
    </w:p>
    <w:p w:rsidR="00D3146B" w:rsidRDefault="00D3146B" w:rsidP="00AD5715">
      <w:pPr>
        <w:rPr>
          <w:lang w:val="fr-FR"/>
        </w:rPr>
      </w:pPr>
    </w:p>
    <w:p w:rsidR="00D3146B" w:rsidRDefault="00D3146B" w:rsidP="00AD5715">
      <w:pPr>
        <w:rPr>
          <w:lang w:val="fr-FR"/>
        </w:rPr>
      </w:pPr>
    </w:p>
    <w:p w:rsidR="00AD5715" w:rsidRPr="00972289" w:rsidRDefault="00AD5715" w:rsidP="00AD5715">
      <w:pPr>
        <w:rPr>
          <w:lang w:val="fr-FR"/>
        </w:rPr>
      </w:pPr>
      <w:r w:rsidRPr="00972289">
        <w:rPr>
          <w:lang w:val="fr-FR"/>
        </w:rPr>
        <w:t>La présente note couvre ces trois domaines.</w:t>
      </w:r>
    </w:p>
    <w:p w:rsidR="00972289" w:rsidRDefault="00972289">
      <w:pPr>
        <w:rPr>
          <w:lang w:val="fr-FR"/>
        </w:rPr>
      </w:pPr>
      <w:r>
        <w:rPr>
          <w:lang w:val="fr-FR"/>
        </w:rPr>
        <w:br w:type="page"/>
      </w:r>
    </w:p>
    <w:p w:rsidR="00AD5715" w:rsidRPr="00972289" w:rsidRDefault="00AD5715" w:rsidP="00AD5715">
      <w:pPr>
        <w:rPr>
          <w:lang w:val="fr-FR"/>
        </w:rPr>
      </w:pPr>
    </w:p>
    <w:p w:rsidR="00AD5715" w:rsidRDefault="00BD237C" w:rsidP="00972289">
      <w:pPr>
        <w:pStyle w:val="Ttulo1"/>
        <w:rPr>
          <w:lang w:val="fr-FR"/>
        </w:rPr>
      </w:pPr>
      <w:bookmarkStart w:id="1" w:name="_Toc39136484"/>
      <w:r>
        <w:rPr>
          <w:lang w:val="fr-FR"/>
        </w:rPr>
        <w:t>I. ECRIRE CLAIREMENT</w:t>
      </w:r>
      <w:bookmarkEnd w:id="1"/>
      <w:r w:rsidR="00972289">
        <w:rPr>
          <w:lang w:val="fr-FR"/>
        </w:rPr>
        <w:t xml:space="preserve"> </w:t>
      </w:r>
    </w:p>
    <w:p w:rsidR="00972289" w:rsidRPr="00972289" w:rsidRDefault="00972289" w:rsidP="00AD5715">
      <w:pPr>
        <w:rPr>
          <w:lang w:val="fr-FR"/>
        </w:rPr>
      </w:pPr>
    </w:p>
    <w:p w:rsidR="00AD5715" w:rsidRPr="00972289" w:rsidRDefault="00AD5715" w:rsidP="00AF2E36">
      <w:pPr>
        <w:jc w:val="both"/>
        <w:rPr>
          <w:lang w:val="fr-FR"/>
        </w:rPr>
      </w:pPr>
      <w:r w:rsidRPr="00972289">
        <w:rPr>
          <w:lang w:val="fr-FR"/>
        </w:rPr>
        <w:t xml:space="preserve">Nous avons rassemblé des conseils sur l'écriture claire dans trois domaines </w:t>
      </w:r>
      <w:proofErr w:type="gramStart"/>
      <w:r w:rsidRPr="00972289">
        <w:rPr>
          <w:lang w:val="fr-FR"/>
        </w:rPr>
        <w:t>principaux:</w:t>
      </w:r>
      <w:proofErr w:type="gramEnd"/>
    </w:p>
    <w:p w:rsidR="00D3146B" w:rsidRDefault="00D3146B" w:rsidP="00AF2E36">
      <w:pPr>
        <w:jc w:val="both"/>
        <w:rPr>
          <w:b/>
          <w:bCs/>
          <w:i/>
          <w:iCs/>
          <w:u w:val="single"/>
          <w:lang w:val="fr-FR"/>
        </w:rPr>
      </w:pPr>
    </w:p>
    <w:p w:rsidR="00AD5715" w:rsidRPr="00972289" w:rsidRDefault="00972289" w:rsidP="00AF2E36">
      <w:pPr>
        <w:jc w:val="both"/>
        <w:rPr>
          <w:lang w:val="fr-FR"/>
        </w:rPr>
      </w:pPr>
      <w:r w:rsidRPr="00972289">
        <w:rPr>
          <w:b/>
          <w:bCs/>
          <w:i/>
          <w:iCs/>
          <w:u w:val="single"/>
          <w:lang w:val="fr-FR"/>
        </w:rPr>
        <w:t>B</w:t>
      </w:r>
      <w:r w:rsidR="00AD5715" w:rsidRPr="00972289">
        <w:rPr>
          <w:b/>
          <w:bCs/>
          <w:i/>
          <w:iCs/>
          <w:u w:val="single"/>
          <w:lang w:val="fr-FR"/>
        </w:rPr>
        <w:t>ref</w:t>
      </w:r>
      <w:r w:rsidR="00AD5715" w:rsidRPr="00972289">
        <w:rPr>
          <w:lang w:val="fr-FR"/>
        </w:rPr>
        <w:t xml:space="preserve"> : les documents, paragraphes et phrases plus courts ont tendance à avoir plus d'impact.</w:t>
      </w:r>
    </w:p>
    <w:p w:rsidR="00D3146B" w:rsidRDefault="00D3146B" w:rsidP="00AF2E36">
      <w:pPr>
        <w:jc w:val="both"/>
        <w:rPr>
          <w:b/>
          <w:bCs/>
          <w:i/>
          <w:iCs/>
          <w:u w:val="single"/>
          <w:lang w:val="fr-FR"/>
        </w:rPr>
      </w:pPr>
    </w:p>
    <w:p w:rsidR="00AD5715" w:rsidRPr="00972289" w:rsidRDefault="00972289" w:rsidP="00AF2E36">
      <w:pPr>
        <w:jc w:val="both"/>
        <w:rPr>
          <w:lang w:val="fr-FR"/>
        </w:rPr>
      </w:pPr>
      <w:r w:rsidRPr="00972289">
        <w:rPr>
          <w:b/>
          <w:bCs/>
          <w:i/>
          <w:iCs/>
          <w:u w:val="single"/>
          <w:lang w:val="fr-FR"/>
        </w:rPr>
        <w:t>S</w:t>
      </w:r>
      <w:r w:rsidR="00AD5715" w:rsidRPr="00972289">
        <w:rPr>
          <w:b/>
          <w:bCs/>
          <w:i/>
          <w:iCs/>
          <w:u w:val="single"/>
          <w:lang w:val="fr-FR"/>
        </w:rPr>
        <w:t>imple</w:t>
      </w:r>
      <w:r w:rsidR="00AD5715" w:rsidRPr="00972289">
        <w:rPr>
          <w:lang w:val="fr-FR"/>
        </w:rPr>
        <w:t xml:space="preserve"> : Un langage simple ne vous fera pas paraître moins savant ou moins élégant et vous rendra plus crédible.</w:t>
      </w:r>
    </w:p>
    <w:p w:rsidR="00D3146B" w:rsidRDefault="00D3146B" w:rsidP="00AF2E36">
      <w:pPr>
        <w:jc w:val="both"/>
        <w:rPr>
          <w:b/>
          <w:bCs/>
          <w:i/>
          <w:iCs/>
          <w:u w:val="single"/>
          <w:lang w:val="fr-FR"/>
        </w:rPr>
      </w:pPr>
    </w:p>
    <w:p w:rsidR="00972289" w:rsidRDefault="00972289" w:rsidP="00AF2E36">
      <w:pPr>
        <w:jc w:val="both"/>
        <w:rPr>
          <w:lang w:val="fr-FR"/>
        </w:rPr>
      </w:pPr>
      <w:r w:rsidRPr="00972289">
        <w:rPr>
          <w:b/>
          <w:bCs/>
          <w:i/>
          <w:iCs/>
          <w:u w:val="single"/>
          <w:lang w:val="fr-FR"/>
        </w:rPr>
        <w:t>S</w:t>
      </w:r>
      <w:r w:rsidR="00AD5715" w:rsidRPr="00972289">
        <w:rPr>
          <w:b/>
          <w:bCs/>
          <w:i/>
          <w:iCs/>
          <w:u w:val="single"/>
          <w:lang w:val="fr-FR"/>
        </w:rPr>
        <w:t>tructur</w:t>
      </w:r>
      <w:r w:rsidRPr="00972289">
        <w:rPr>
          <w:b/>
          <w:bCs/>
          <w:i/>
          <w:iCs/>
          <w:u w:val="single"/>
          <w:lang w:val="fr-FR"/>
        </w:rPr>
        <w:t>é</w:t>
      </w:r>
      <w:r w:rsidR="00AD5715" w:rsidRPr="00972289">
        <w:rPr>
          <w:lang w:val="fr-FR"/>
        </w:rPr>
        <w:t xml:space="preserve"> : Plus votre texte est complexe, plus il doit être structuré. </w:t>
      </w:r>
    </w:p>
    <w:p w:rsidR="00972289" w:rsidRDefault="00972289" w:rsidP="00AF2E36">
      <w:pPr>
        <w:jc w:val="both"/>
        <w:rPr>
          <w:lang w:val="fr-FR"/>
        </w:rPr>
      </w:pPr>
    </w:p>
    <w:p w:rsidR="00D3146B" w:rsidRDefault="00D3146B" w:rsidP="00AF2E36">
      <w:pPr>
        <w:jc w:val="both"/>
        <w:rPr>
          <w:lang w:val="fr-FR"/>
        </w:rPr>
      </w:pPr>
    </w:p>
    <w:p w:rsidR="00AD5715" w:rsidRPr="00972289" w:rsidRDefault="00972289" w:rsidP="00972289">
      <w:pPr>
        <w:pStyle w:val="Ttulo2"/>
        <w:numPr>
          <w:ilvl w:val="0"/>
          <w:numId w:val="2"/>
        </w:numPr>
        <w:rPr>
          <w:lang w:val="fr-FR"/>
        </w:rPr>
      </w:pPr>
      <w:bookmarkStart w:id="2" w:name="_Toc39136485"/>
      <w:r>
        <w:rPr>
          <w:lang w:val="fr-FR"/>
        </w:rPr>
        <w:t>Soyons b</w:t>
      </w:r>
      <w:r w:rsidR="00AD5715" w:rsidRPr="00972289">
        <w:rPr>
          <w:lang w:val="fr-FR"/>
        </w:rPr>
        <w:t>ref</w:t>
      </w:r>
      <w:bookmarkEnd w:id="2"/>
    </w:p>
    <w:p w:rsidR="00AD5715" w:rsidRDefault="00AD5715" w:rsidP="00AF2E36">
      <w:pPr>
        <w:jc w:val="both"/>
        <w:rPr>
          <w:lang w:val="fr-FR"/>
        </w:rPr>
      </w:pPr>
      <w:r w:rsidRPr="00972289">
        <w:rPr>
          <w:lang w:val="fr-FR"/>
        </w:rPr>
        <w:t xml:space="preserve">Des documents, paragraphes, phrases ... et même des mots </w:t>
      </w:r>
      <w:proofErr w:type="gramStart"/>
      <w:r w:rsidRPr="00972289">
        <w:rPr>
          <w:lang w:val="fr-FR"/>
        </w:rPr>
        <w:t>( !</w:t>
      </w:r>
      <w:proofErr w:type="gramEnd"/>
      <w:r w:rsidRPr="00972289">
        <w:rPr>
          <w:lang w:val="fr-FR"/>
        </w:rPr>
        <w:t>) plus courts ont tendance à avoir plus d'impact.</w:t>
      </w:r>
    </w:p>
    <w:p w:rsidR="00AF2E36" w:rsidRPr="00972289" w:rsidRDefault="00AF2E36" w:rsidP="00AD5715">
      <w:pPr>
        <w:rPr>
          <w:lang w:val="fr-FR"/>
        </w:rPr>
      </w:pPr>
    </w:p>
    <w:p w:rsidR="00AD5715" w:rsidRPr="00972289" w:rsidRDefault="00AF2E36" w:rsidP="00AF2E36">
      <w:pPr>
        <w:pStyle w:val="Prrafodelista"/>
        <w:numPr>
          <w:ilvl w:val="0"/>
          <w:numId w:val="3"/>
        </w:numPr>
        <w:jc w:val="both"/>
        <w:rPr>
          <w:lang w:val="fr-FR"/>
        </w:rPr>
      </w:pPr>
      <w:r>
        <w:rPr>
          <w:noProof/>
        </w:rPr>
        <mc:AlternateContent>
          <mc:Choice Requires="wps">
            <w:drawing>
              <wp:anchor distT="0" distB="0" distL="114300" distR="114300" simplePos="0" relativeHeight="251661312" behindDoc="0" locked="0" layoutInCell="1" allowOverlap="1" wp14:anchorId="1F0977AC" wp14:editId="4940CD76">
                <wp:simplePos x="0" y="0"/>
                <wp:positionH relativeFrom="column">
                  <wp:posOffset>3709443</wp:posOffset>
                </wp:positionH>
                <wp:positionV relativeFrom="paragraph">
                  <wp:posOffset>225880</wp:posOffset>
                </wp:positionV>
                <wp:extent cx="2172335" cy="1828800"/>
                <wp:effectExtent l="0" t="0" r="12065" b="14605"/>
                <wp:wrapSquare wrapText="bothSides"/>
                <wp:docPr id="3" name="Cuadro de texto 3"/>
                <wp:cNvGraphicFramePr/>
                <a:graphic xmlns:a="http://schemas.openxmlformats.org/drawingml/2006/main">
                  <a:graphicData uri="http://schemas.microsoft.com/office/word/2010/wordprocessingShape">
                    <wps:wsp>
                      <wps:cNvSpPr txBox="1"/>
                      <wps:spPr>
                        <a:xfrm>
                          <a:off x="0" y="0"/>
                          <a:ext cx="2172335" cy="1828800"/>
                        </a:xfrm>
                        <a:prstGeom prst="rect">
                          <a:avLst/>
                        </a:prstGeom>
                        <a:noFill/>
                        <a:ln w="6350">
                          <a:solidFill>
                            <a:prstClr val="black"/>
                          </a:solidFill>
                        </a:ln>
                      </wps:spPr>
                      <wps:txbx>
                        <w:txbxContent>
                          <w:p w:rsidR="00972289" w:rsidRPr="00972289" w:rsidRDefault="00972289">
                            <w:pPr>
                              <w:rPr>
                                <w:sz w:val="22"/>
                                <w:szCs w:val="22"/>
                                <w:lang w:val="fr-FR"/>
                              </w:rPr>
                            </w:pPr>
                            <w:r w:rsidRPr="00972289">
                              <w:rPr>
                                <w:sz w:val="22"/>
                                <w:szCs w:val="22"/>
                                <w:lang w:val="fr-FR"/>
                              </w:rPr>
                              <w:t>Le test de lisibilité de MS Office® et les outils statistiques devraient vous aider en vérifiant la clarté de votre texte, le nombre de mots par paragraphe,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0977AC" id="Cuadro de texto 3" o:spid="_x0000_s1028" type="#_x0000_t202" style="position:absolute;left:0;text-align:left;margin-left:292.1pt;margin-top:17.8pt;width:171.0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" filled="f" strokeweight=".5pt">
                <v:fill o:detectmouseclick="t"/>
                <v:textbox style="mso-fit-shape-to-text:t">
                  <w:txbxContent>
                    <w:p w:rsidR="00972289" w:rsidRPr="00972289" w:rsidRDefault="00972289">
                      <w:pPr>
                        <w:rPr>
                          <w:sz w:val="22"/>
                          <w:szCs w:val="22"/>
                          <w:lang w:val="fr-FR"/>
                        </w:rPr>
                      </w:pPr>
                      <w:r w:rsidRPr="00972289">
                        <w:rPr>
                          <w:sz w:val="22"/>
                          <w:szCs w:val="22"/>
                          <w:lang w:val="fr-FR"/>
                        </w:rPr>
                        <w:t>Le test de lisibilité de MS Office® et les outils statistiques devraient vous aider</w:t>
                      </w:r>
                      <w:r w:rsidRPr="00972289">
                        <w:rPr>
                          <w:sz w:val="22"/>
                          <w:szCs w:val="22"/>
                          <w:lang w:val="fr-FR"/>
                        </w:rPr>
                        <w:t xml:space="preserve"> </w:t>
                      </w:r>
                      <w:r w:rsidRPr="00972289">
                        <w:rPr>
                          <w:sz w:val="22"/>
                          <w:szCs w:val="22"/>
                          <w:lang w:val="fr-FR"/>
                        </w:rPr>
                        <w:t>en vérifiant la clarté de votre texte, le nombre de mots par paragraphe, etc.</w:t>
                      </w:r>
                    </w:p>
                  </w:txbxContent>
                </v:textbox>
                <w10:wrap type="square"/>
              </v:shape>
            </w:pict>
          </mc:Fallback>
        </mc:AlternateContent>
      </w:r>
      <w:r w:rsidR="00AD5715" w:rsidRPr="00AF2E36">
        <w:rPr>
          <w:u w:val="single"/>
          <w:lang w:val="fr-FR"/>
        </w:rPr>
        <w:t>Les paragraphes</w:t>
      </w:r>
      <w:r w:rsidR="00AD5715" w:rsidRPr="00972289">
        <w:rPr>
          <w:lang w:val="fr-FR"/>
        </w:rPr>
        <w:t xml:space="preserve"> : Les paragraphes plus courts transmettent les messages plus efficacement que les longs blocs de texte. Ils doivent également s'enchaîner logiquement les uns aux autres.</w:t>
      </w:r>
    </w:p>
    <w:p w:rsidR="00AD5715" w:rsidRPr="00972289" w:rsidRDefault="00AD5715" w:rsidP="00AF2E36">
      <w:pPr>
        <w:pStyle w:val="Prrafodelista"/>
        <w:numPr>
          <w:ilvl w:val="0"/>
          <w:numId w:val="3"/>
        </w:numPr>
        <w:jc w:val="both"/>
        <w:rPr>
          <w:lang w:val="fr-FR"/>
        </w:rPr>
      </w:pPr>
      <w:r w:rsidRPr="00AF2E36">
        <w:rPr>
          <w:u w:val="single"/>
          <w:lang w:val="fr-FR"/>
        </w:rPr>
        <w:t>Les phrases</w:t>
      </w:r>
      <w:r w:rsidRPr="00972289">
        <w:rPr>
          <w:lang w:val="fr-FR"/>
        </w:rPr>
        <w:t xml:space="preserve"> : En règle générale, elles ne doivent pas contenir plus de 20 mots. Les phrases plus longues ont tendance à perdre l'attention du lecteur</w:t>
      </w:r>
    </w:p>
    <w:p w:rsidR="00AD5715" w:rsidRPr="00972289" w:rsidRDefault="00AD5715" w:rsidP="00AF2E36">
      <w:pPr>
        <w:pStyle w:val="Prrafodelista"/>
        <w:numPr>
          <w:ilvl w:val="0"/>
          <w:numId w:val="3"/>
        </w:numPr>
        <w:jc w:val="both"/>
        <w:rPr>
          <w:lang w:val="fr-FR"/>
        </w:rPr>
      </w:pPr>
      <w:r w:rsidRPr="00AF2E36">
        <w:rPr>
          <w:u w:val="single"/>
          <w:lang w:val="fr-FR"/>
        </w:rPr>
        <w:t>Les mots</w:t>
      </w:r>
      <w:r w:rsidRPr="00972289">
        <w:rPr>
          <w:lang w:val="fr-FR"/>
        </w:rPr>
        <w:t xml:space="preserve"> : Utilisez des mots plus courts et plus simples chaque fois que possible (voir aussi ci-dessous)</w:t>
      </w:r>
    </w:p>
    <w:p w:rsidR="00972289" w:rsidRDefault="00972289" w:rsidP="00AD5715">
      <w:pPr>
        <w:rPr>
          <w:lang w:val="fr-FR"/>
        </w:rPr>
      </w:pPr>
    </w:p>
    <w:p w:rsidR="00AD5715" w:rsidRPr="00972289" w:rsidRDefault="00972289" w:rsidP="00972289">
      <w:pPr>
        <w:pStyle w:val="Ttulo2"/>
        <w:numPr>
          <w:ilvl w:val="0"/>
          <w:numId w:val="2"/>
        </w:numPr>
        <w:rPr>
          <w:lang w:val="fr-FR"/>
        </w:rPr>
      </w:pPr>
      <w:bookmarkStart w:id="3" w:name="_Toc39136486"/>
      <w:r>
        <w:rPr>
          <w:lang w:val="fr-FR"/>
        </w:rPr>
        <w:t>Faire</w:t>
      </w:r>
      <w:r w:rsidR="00AD5715" w:rsidRPr="00972289">
        <w:rPr>
          <w:lang w:val="fr-FR"/>
        </w:rPr>
        <w:t xml:space="preserve"> simple</w:t>
      </w:r>
      <w:bookmarkEnd w:id="3"/>
    </w:p>
    <w:p w:rsidR="00AD5715" w:rsidRDefault="00AD5715" w:rsidP="00201959">
      <w:pPr>
        <w:jc w:val="both"/>
        <w:rPr>
          <w:lang w:val="fr-FR"/>
        </w:rPr>
      </w:pPr>
      <w:r w:rsidRPr="00972289">
        <w:rPr>
          <w:lang w:val="fr-FR"/>
        </w:rPr>
        <w:t xml:space="preserve">Les rapports d'évaluation seront lus par un large public. N'oubliez pas que de nombreux lecteurs ne sont pas des "experts de la CE" </w:t>
      </w:r>
    </w:p>
    <w:p w:rsidR="00201959" w:rsidRPr="00972289" w:rsidRDefault="00201959" w:rsidP="00201959">
      <w:pPr>
        <w:jc w:val="both"/>
        <w:rPr>
          <w:lang w:val="fr-FR"/>
        </w:rPr>
      </w:pPr>
    </w:p>
    <w:p w:rsidR="00AD5715" w:rsidRPr="00D3146B" w:rsidRDefault="00D3146B" w:rsidP="00AD5715">
      <w:pPr>
        <w:rPr>
          <w:b/>
          <w:bCs/>
          <w:lang w:val="fr-FR"/>
        </w:rPr>
      </w:pPr>
      <w:r w:rsidRPr="00D3146B">
        <w:rPr>
          <w:b/>
          <w:bCs/>
          <w:lang w:val="fr-FR"/>
        </w:rPr>
        <w:t>Utiliser une forme directe</w:t>
      </w:r>
    </w:p>
    <w:p w:rsidR="00D3146B" w:rsidRDefault="00D3146B" w:rsidP="00AD5715">
      <w:pPr>
        <w:rPr>
          <w:lang w:val="fr-FR"/>
        </w:rPr>
      </w:pPr>
    </w:p>
    <w:tbl>
      <w:tblPr>
        <w:tblStyle w:val="Tablaconcuadrcula"/>
        <w:tblW w:w="0" w:type="auto"/>
        <w:tblLook w:val="04A0" w:firstRow="1" w:lastRow="0" w:firstColumn="1" w:lastColumn="0" w:noHBand="0" w:noVBand="1"/>
      </w:tblPr>
      <w:tblGrid>
        <w:gridCol w:w="4244"/>
        <w:gridCol w:w="4244"/>
      </w:tblGrid>
      <w:tr w:rsidR="00D3146B" w:rsidTr="00D3146B">
        <w:tc>
          <w:tcPr>
            <w:tcW w:w="4244" w:type="dxa"/>
          </w:tcPr>
          <w:p w:rsidR="00D3146B" w:rsidRDefault="00D3146B" w:rsidP="00AD5715">
            <w:pPr>
              <w:rPr>
                <w:lang w:val="fr-FR"/>
              </w:rPr>
            </w:pPr>
            <w:r>
              <w:rPr>
                <w:lang w:val="fr-FR"/>
              </w:rPr>
              <w:t>Forme indirecte</w:t>
            </w:r>
          </w:p>
        </w:tc>
        <w:tc>
          <w:tcPr>
            <w:tcW w:w="4244" w:type="dxa"/>
          </w:tcPr>
          <w:p w:rsidR="00D3146B" w:rsidRDefault="00D3146B" w:rsidP="00AD5715">
            <w:pPr>
              <w:rPr>
                <w:lang w:val="fr-FR"/>
              </w:rPr>
            </w:pPr>
            <w:r>
              <w:rPr>
                <w:lang w:val="fr-FR"/>
              </w:rPr>
              <w:t>Forme directe</w:t>
            </w:r>
          </w:p>
        </w:tc>
      </w:tr>
      <w:tr w:rsidR="00D3146B" w:rsidTr="00D3146B">
        <w:tc>
          <w:tcPr>
            <w:tcW w:w="4244" w:type="dxa"/>
          </w:tcPr>
          <w:p w:rsidR="00D3146B" w:rsidRDefault="00D3146B" w:rsidP="00D3146B">
            <w:pPr>
              <w:rPr>
                <w:lang w:val="fr-FR"/>
              </w:rPr>
            </w:pPr>
            <w:r w:rsidRPr="00972289">
              <w:rPr>
                <w:lang w:val="fr-FR"/>
              </w:rPr>
              <w:t>Elle ne doit pas négliger la mise en œuvre en temps voulu afin de ne pas perdre toute une saison de culture.</w:t>
            </w:r>
          </w:p>
          <w:p w:rsidR="00D3146B" w:rsidRDefault="00D3146B" w:rsidP="00AD5715">
            <w:pPr>
              <w:rPr>
                <w:lang w:val="fr-FR"/>
              </w:rPr>
            </w:pPr>
          </w:p>
        </w:tc>
        <w:tc>
          <w:tcPr>
            <w:tcW w:w="4244" w:type="dxa"/>
          </w:tcPr>
          <w:p w:rsidR="00D3146B" w:rsidRPr="00972289" w:rsidRDefault="00D3146B" w:rsidP="00D3146B">
            <w:pPr>
              <w:rPr>
                <w:lang w:val="fr-FR"/>
              </w:rPr>
            </w:pPr>
            <w:r w:rsidRPr="00972289">
              <w:rPr>
                <w:lang w:val="fr-FR"/>
              </w:rPr>
              <w:t>Elle exige une mise en œuvre en temps utile pour sauver une saison de culture entière.</w:t>
            </w:r>
          </w:p>
          <w:p w:rsidR="00D3146B" w:rsidRDefault="00D3146B" w:rsidP="00AD5715">
            <w:pPr>
              <w:rPr>
                <w:lang w:val="fr-FR"/>
              </w:rPr>
            </w:pPr>
          </w:p>
        </w:tc>
      </w:tr>
      <w:tr w:rsidR="00D3146B" w:rsidTr="00D3146B">
        <w:tc>
          <w:tcPr>
            <w:tcW w:w="4244" w:type="dxa"/>
          </w:tcPr>
          <w:p w:rsidR="00D3146B" w:rsidRPr="00972289" w:rsidRDefault="00D3146B" w:rsidP="00D3146B">
            <w:pPr>
              <w:rPr>
                <w:lang w:val="fr-FR"/>
              </w:rPr>
            </w:pPr>
            <w:r w:rsidRPr="00972289">
              <w:rPr>
                <w:lang w:val="fr-FR"/>
              </w:rPr>
              <w:t>Il convient d'envisager l'utilisation des outils communautaires existants tels que (...)</w:t>
            </w:r>
          </w:p>
          <w:p w:rsidR="00D3146B" w:rsidRPr="00972289" w:rsidRDefault="00D3146B" w:rsidP="00AD5715">
            <w:pPr>
              <w:rPr>
                <w:lang w:val="fr-FR"/>
              </w:rPr>
            </w:pPr>
          </w:p>
        </w:tc>
        <w:tc>
          <w:tcPr>
            <w:tcW w:w="4244" w:type="dxa"/>
          </w:tcPr>
          <w:p w:rsidR="00D3146B" w:rsidRPr="00972289" w:rsidRDefault="00D3146B" w:rsidP="00D3146B">
            <w:pPr>
              <w:rPr>
                <w:lang w:val="fr-FR"/>
              </w:rPr>
            </w:pPr>
            <w:r w:rsidRPr="00972289">
              <w:rPr>
                <w:lang w:val="fr-FR"/>
              </w:rPr>
              <w:t>(La CE devrait) Envisager d'utiliser les outils existants de l'UE tels que (...)</w:t>
            </w:r>
          </w:p>
          <w:p w:rsidR="00D3146B" w:rsidRPr="00972289" w:rsidRDefault="00D3146B" w:rsidP="00AD5715">
            <w:pPr>
              <w:rPr>
                <w:lang w:val="fr-FR"/>
              </w:rPr>
            </w:pPr>
          </w:p>
        </w:tc>
      </w:tr>
      <w:tr w:rsidR="00D3146B" w:rsidTr="00D3146B">
        <w:tc>
          <w:tcPr>
            <w:tcW w:w="4244" w:type="dxa"/>
          </w:tcPr>
          <w:p w:rsidR="00D3146B" w:rsidRDefault="00D3146B" w:rsidP="00AD5715">
            <w:pPr>
              <w:rPr>
                <w:lang w:val="fr-FR"/>
              </w:rPr>
            </w:pPr>
            <w:r w:rsidRPr="00972289">
              <w:rPr>
                <w:lang w:val="fr-FR"/>
              </w:rPr>
              <w:t>La "valeur ajoutée de la CE" n'est pas tout à fait claire.</w:t>
            </w:r>
          </w:p>
        </w:tc>
        <w:tc>
          <w:tcPr>
            <w:tcW w:w="4244" w:type="dxa"/>
          </w:tcPr>
          <w:p w:rsidR="00D3146B" w:rsidRDefault="00D3146B" w:rsidP="00AD5715">
            <w:pPr>
              <w:rPr>
                <w:lang w:val="fr-FR"/>
              </w:rPr>
            </w:pPr>
            <w:r w:rsidRPr="00972289">
              <w:rPr>
                <w:lang w:val="fr-FR"/>
              </w:rPr>
              <w:t xml:space="preserve">La "valeur ajoutée de la CE" </w:t>
            </w:r>
            <w:r>
              <w:rPr>
                <w:lang w:val="fr-FR"/>
              </w:rPr>
              <w:t>n’</w:t>
            </w:r>
            <w:r w:rsidRPr="00972289">
              <w:rPr>
                <w:lang w:val="fr-FR"/>
              </w:rPr>
              <w:t xml:space="preserve">est </w:t>
            </w:r>
            <w:r>
              <w:rPr>
                <w:lang w:val="fr-FR"/>
              </w:rPr>
              <w:t xml:space="preserve">pas </w:t>
            </w:r>
            <w:r w:rsidRPr="00972289">
              <w:rPr>
                <w:lang w:val="fr-FR"/>
              </w:rPr>
              <w:t>claire.</w:t>
            </w:r>
          </w:p>
        </w:tc>
      </w:tr>
    </w:tbl>
    <w:p w:rsidR="00D3146B" w:rsidRPr="00972289" w:rsidRDefault="00D3146B" w:rsidP="00AD5715">
      <w:pPr>
        <w:rPr>
          <w:lang w:val="fr-FR"/>
        </w:rPr>
      </w:pPr>
    </w:p>
    <w:p w:rsidR="00AD5715" w:rsidRPr="00972289" w:rsidRDefault="00AD5715" w:rsidP="00AD5715">
      <w:pPr>
        <w:rPr>
          <w:lang w:val="fr-FR"/>
        </w:rPr>
      </w:pPr>
    </w:p>
    <w:p w:rsidR="00AD5715" w:rsidRPr="00D3146B" w:rsidRDefault="00AD5715" w:rsidP="00AD5715">
      <w:pPr>
        <w:rPr>
          <w:b/>
          <w:bCs/>
          <w:lang w:val="fr-FR"/>
        </w:rPr>
      </w:pPr>
      <w:r w:rsidRPr="00D3146B">
        <w:rPr>
          <w:b/>
          <w:bCs/>
          <w:lang w:val="fr-FR"/>
        </w:rPr>
        <w:t>Veillez à ce que le rapport soit exempt de jargon</w:t>
      </w:r>
    </w:p>
    <w:p w:rsidR="00D3146B" w:rsidRDefault="00D3146B" w:rsidP="00AD5715">
      <w:pPr>
        <w:rPr>
          <w:lang w:val="fr-FR"/>
        </w:rPr>
      </w:pPr>
    </w:p>
    <w:tbl>
      <w:tblPr>
        <w:tblStyle w:val="Tablaconcuadrcula"/>
        <w:tblW w:w="0" w:type="auto"/>
        <w:tblLook w:val="04A0" w:firstRow="1" w:lastRow="0" w:firstColumn="1" w:lastColumn="0" w:noHBand="0" w:noVBand="1"/>
      </w:tblPr>
      <w:tblGrid>
        <w:gridCol w:w="4244"/>
        <w:gridCol w:w="4244"/>
      </w:tblGrid>
      <w:tr w:rsidR="00D3146B" w:rsidRPr="00BD237C" w:rsidTr="00D3146B">
        <w:tc>
          <w:tcPr>
            <w:tcW w:w="4244" w:type="dxa"/>
          </w:tcPr>
          <w:p w:rsidR="00D3146B" w:rsidRPr="00BD237C" w:rsidRDefault="00D3146B" w:rsidP="00BD237C">
            <w:pPr>
              <w:jc w:val="center"/>
              <w:rPr>
                <w:b/>
                <w:bCs/>
                <w:lang w:val="fr-FR"/>
              </w:rPr>
            </w:pPr>
            <w:r w:rsidRPr="00BD237C">
              <w:rPr>
                <w:b/>
                <w:bCs/>
                <w:lang w:val="fr-FR"/>
              </w:rPr>
              <w:t>Avant</w:t>
            </w:r>
          </w:p>
        </w:tc>
        <w:tc>
          <w:tcPr>
            <w:tcW w:w="4244" w:type="dxa"/>
          </w:tcPr>
          <w:p w:rsidR="00D3146B" w:rsidRPr="00BD237C" w:rsidRDefault="00D3146B" w:rsidP="00BD237C">
            <w:pPr>
              <w:jc w:val="center"/>
              <w:rPr>
                <w:b/>
                <w:bCs/>
                <w:lang w:val="fr-FR"/>
              </w:rPr>
            </w:pPr>
            <w:r w:rsidRPr="00BD237C">
              <w:rPr>
                <w:b/>
                <w:bCs/>
                <w:lang w:val="fr-FR"/>
              </w:rPr>
              <w:t>Après</w:t>
            </w:r>
          </w:p>
        </w:tc>
      </w:tr>
      <w:tr w:rsidR="00D3146B" w:rsidTr="00D3146B">
        <w:tc>
          <w:tcPr>
            <w:tcW w:w="4244" w:type="dxa"/>
          </w:tcPr>
          <w:p w:rsidR="00D3146B" w:rsidRDefault="00D3146B" w:rsidP="00AD5715">
            <w:pPr>
              <w:rPr>
                <w:lang w:val="fr-FR"/>
              </w:rPr>
            </w:pPr>
            <w:r w:rsidRPr="00972289">
              <w:rPr>
                <w:lang w:val="fr-FR"/>
              </w:rPr>
              <w:t>Des environnements d'apprentissage de haute qualité sont une condition préalable nécessaire pour faciliter et améliorer le processus d'apprentissage en cours</w:t>
            </w:r>
          </w:p>
        </w:tc>
        <w:tc>
          <w:tcPr>
            <w:tcW w:w="4244" w:type="dxa"/>
          </w:tcPr>
          <w:p w:rsidR="00D3146B" w:rsidRDefault="00D3146B" w:rsidP="00AD5715">
            <w:pPr>
              <w:rPr>
                <w:lang w:val="fr-FR"/>
              </w:rPr>
            </w:pPr>
            <w:r w:rsidRPr="00972289">
              <w:rPr>
                <w:lang w:val="fr-FR"/>
              </w:rPr>
              <w:t>Les enfants ont besoin de bonnes écoles pour pouvoir apprendre correctement</w:t>
            </w:r>
          </w:p>
        </w:tc>
      </w:tr>
      <w:tr w:rsidR="00D3146B" w:rsidTr="00D3146B">
        <w:tc>
          <w:tcPr>
            <w:tcW w:w="4244" w:type="dxa"/>
          </w:tcPr>
          <w:p w:rsidR="00D3146B" w:rsidRDefault="00D3146B" w:rsidP="00AD5715">
            <w:pPr>
              <w:rPr>
                <w:lang w:val="fr-FR"/>
              </w:rPr>
            </w:pPr>
            <w:r w:rsidRPr="00972289">
              <w:rPr>
                <w:lang w:val="fr-FR"/>
              </w:rPr>
              <w:t>Les interventions qui ont été sélectionnées pour une évaluation plus approfondie au cours de la visite de la phase de terrain dans le pays ont fait l'objet d'une définition plus précise en consultation avec l'EUD et en tenant compte de la logistique</w:t>
            </w:r>
          </w:p>
        </w:tc>
        <w:tc>
          <w:tcPr>
            <w:tcW w:w="4244" w:type="dxa"/>
          </w:tcPr>
          <w:p w:rsidR="00D3146B" w:rsidRDefault="00D3146B" w:rsidP="00AD5715">
            <w:pPr>
              <w:rPr>
                <w:lang w:val="fr-FR"/>
              </w:rPr>
            </w:pPr>
            <w:r w:rsidRPr="00972289">
              <w:rPr>
                <w:lang w:val="fr-FR"/>
              </w:rPr>
              <w:t>Nous avons sélectionné les projets et programmes à visiter pendant la mission sur le terrain avec l'EUD, en tenant compte également des aspects pratiques</w:t>
            </w:r>
          </w:p>
        </w:tc>
      </w:tr>
    </w:tbl>
    <w:p w:rsidR="00D3146B" w:rsidRDefault="00D3146B" w:rsidP="00AD5715">
      <w:pPr>
        <w:rPr>
          <w:lang w:val="fr-FR"/>
        </w:rPr>
      </w:pPr>
    </w:p>
    <w:p w:rsidR="00D3146B" w:rsidRDefault="00D3146B" w:rsidP="00AD5715">
      <w:pPr>
        <w:rPr>
          <w:lang w:val="fr-FR"/>
        </w:rPr>
      </w:pPr>
    </w:p>
    <w:p w:rsidR="00AD5715" w:rsidRPr="00D3146B" w:rsidRDefault="00AD5715" w:rsidP="00AD5715">
      <w:pPr>
        <w:rPr>
          <w:b/>
          <w:bCs/>
          <w:lang w:val="fr-FR"/>
        </w:rPr>
      </w:pPr>
      <w:r w:rsidRPr="00D3146B">
        <w:rPr>
          <w:b/>
          <w:bCs/>
          <w:lang w:val="fr-FR"/>
        </w:rPr>
        <w:t xml:space="preserve">Soyez clair dans </w:t>
      </w:r>
      <w:r w:rsidR="006F1FE6">
        <w:rPr>
          <w:b/>
          <w:bCs/>
          <w:lang w:val="fr-FR"/>
        </w:rPr>
        <w:t xml:space="preserve">le choix des mots </w:t>
      </w:r>
    </w:p>
    <w:p w:rsidR="00D3146B" w:rsidRDefault="00D3146B" w:rsidP="00AD5715">
      <w:pPr>
        <w:rPr>
          <w:lang w:val="fr-FR"/>
        </w:rPr>
      </w:pPr>
    </w:p>
    <w:p w:rsidR="00AD5715" w:rsidRPr="00972289" w:rsidRDefault="00AD5715" w:rsidP="006F1FE6">
      <w:pPr>
        <w:jc w:val="both"/>
        <w:rPr>
          <w:lang w:val="fr-FR"/>
        </w:rPr>
      </w:pPr>
      <w:r w:rsidRPr="00972289">
        <w:rPr>
          <w:lang w:val="fr-FR"/>
        </w:rPr>
        <w:t>Lorsque vous utilisez un terme technique, vérifiez soigneusement sa signification. Cela s'applique certainement à des mots et expressions tels que "</w:t>
      </w:r>
      <w:r w:rsidRPr="00BD237C">
        <w:rPr>
          <w:i/>
          <w:iCs/>
          <w:lang w:val="fr-FR"/>
        </w:rPr>
        <w:t>allocation</w:t>
      </w:r>
      <w:r w:rsidRPr="00972289">
        <w:rPr>
          <w:lang w:val="fr-FR"/>
        </w:rPr>
        <w:t>", "</w:t>
      </w:r>
      <w:r w:rsidRPr="00BD237C">
        <w:rPr>
          <w:i/>
          <w:iCs/>
          <w:lang w:val="fr-FR"/>
        </w:rPr>
        <w:t>engagement</w:t>
      </w:r>
      <w:r w:rsidRPr="00972289">
        <w:rPr>
          <w:lang w:val="fr-FR"/>
        </w:rPr>
        <w:t>", "</w:t>
      </w:r>
      <w:r w:rsidRPr="00BD237C">
        <w:rPr>
          <w:i/>
          <w:iCs/>
          <w:lang w:val="fr-FR"/>
        </w:rPr>
        <w:t>déboursement</w:t>
      </w:r>
      <w:r w:rsidRPr="00972289">
        <w:rPr>
          <w:lang w:val="fr-FR"/>
        </w:rPr>
        <w:t>", "</w:t>
      </w:r>
      <w:r w:rsidRPr="00BD237C">
        <w:rPr>
          <w:i/>
          <w:iCs/>
          <w:lang w:val="fr-FR"/>
        </w:rPr>
        <w:t>fonds de l'UE</w:t>
      </w:r>
      <w:r w:rsidRPr="00972289">
        <w:rPr>
          <w:lang w:val="fr-FR"/>
        </w:rPr>
        <w:t>", "</w:t>
      </w:r>
      <w:r w:rsidRPr="00BD237C">
        <w:rPr>
          <w:i/>
          <w:iCs/>
          <w:lang w:val="fr-FR"/>
        </w:rPr>
        <w:t>gestion de la CE</w:t>
      </w:r>
      <w:r w:rsidRPr="00972289">
        <w:rPr>
          <w:lang w:val="fr-FR"/>
        </w:rPr>
        <w:t>", "</w:t>
      </w:r>
      <w:r w:rsidRPr="00BD237C">
        <w:rPr>
          <w:i/>
          <w:iCs/>
          <w:lang w:val="fr-FR"/>
        </w:rPr>
        <w:t>projet</w:t>
      </w:r>
      <w:r w:rsidRPr="00972289">
        <w:rPr>
          <w:lang w:val="fr-FR"/>
        </w:rPr>
        <w:t>" par rapport à "</w:t>
      </w:r>
      <w:r w:rsidRPr="00BD237C">
        <w:rPr>
          <w:i/>
          <w:iCs/>
          <w:lang w:val="fr-FR"/>
        </w:rPr>
        <w:t>programme</w:t>
      </w:r>
      <w:r w:rsidRPr="00972289">
        <w:rPr>
          <w:lang w:val="fr-FR"/>
        </w:rPr>
        <w:t>", "</w:t>
      </w:r>
      <w:r w:rsidRPr="00BD237C">
        <w:rPr>
          <w:i/>
          <w:iCs/>
          <w:lang w:val="fr-FR"/>
        </w:rPr>
        <w:t>pays partenaire</w:t>
      </w:r>
      <w:r w:rsidRPr="00972289">
        <w:rPr>
          <w:lang w:val="fr-FR"/>
        </w:rPr>
        <w:t>" par rapport à "</w:t>
      </w:r>
      <w:r w:rsidRPr="00BD237C">
        <w:rPr>
          <w:i/>
          <w:iCs/>
          <w:lang w:val="fr-FR"/>
        </w:rPr>
        <w:t>pays tiers</w:t>
      </w:r>
      <w:r w:rsidRPr="00972289">
        <w:rPr>
          <w:lang w:val="fr-FR"/>
        </w:rPr>
        <w:t>", etc.</w:t>
      </w:r>
    </w:p>
    <w:p w:rsidR="006F1FE6" w:rsidRDefault="006F1FE6" w:rsidP="00AD5715">
      <w:pPr>
        <w:rPr>
          <w:lang w:val="fr-FR"/>
        </w:rPr>
      </w:pPr>
    </w:p>
    <w:p w:rsidR="006F1FE6" w:rsidRDefault="006F1FE6" w:rsidP="00AD5715">
      <w:pPr>
        <w:rPr>
          <w:lang w:val="fr-FR"/>
        </w:rPr>
      </w:pPr>
    </w:p>
    <w:p w:rsidR="006F1FE6" w:rsidRDefault="00972289" w:rsidP="006F1FE6">
      <w:pPr>
        <w:jc w:val="both"/>
        <w:rPr>
          <w:lang w:val="fr-FR"/>
        </w:rPr>
      </w:pPr>
      <w:r>
        <w:rPr>
          <w:noProof/>
        </w:rPr>
        <mc:AlternateContent>
          <mc:Choice Requires="wps">
            <w:drawing>
              <wp:anchor distT="0" distB="0" distL="114300" distR="114300" simplePos="0" relativeHeight="251663360" behindDoc="0" locked="0" layoutInCell="1" allowOverlap="1" wp14:anchorId="4A7C7D4D" wp14:editId="24DFBFC7">
                <wp:simplePos x="0" y="0"/>
                <wp:positionH relativeFrom="column">
                  <wp:posOffset>3004820</wp:posOffset>
                </wp:positionH>
                <wp:positionV relativeFrom="paragraph">
                  <wp:posOffset>32612</wp:posOffset>
                </wp:positionV>
                <wp:extent cx="2600325" cy="1828800"/>
                <wp:effectExtent l="0" t="0" r="15875" b="18415"/>
                <wp:wrapSquare wrapText="bothSides"/>
                <wp:docPr id="4" name="Cuadro de texto 4"/>
                <wp:cNvGraphicFramePr/>
                <a:graphic xmlns:a="http://schemas.openxmlformats.org/drawingml/2006/main">
                  <a:graphicData uri="http://schemas.microsoft.com/office/word/2010/wordprocessingShape">
                    <wps:wsp>
                      <wps:cNvSpPr txBox="1"/>
                      <wps:spPr>
                        <a:xfrm>
                          <a:off x="0" y="0"/>
                          <a:ext cx="2600325" cy="1828800"/>
                        </a:xfrm>
                        <a:prstGeom prst="rect">
                          <a:avLst/>
                        </a:prstGeom>
                        <a:noFill/>
                        <a:ln w="6350">
                          <a:solidFill>
                            <a:prstClr val="black"/>
                          </a:solidFill>
                        </a:ln>
                      </wps:spPr>
                      <wps:txbx>
                        <w:txbxContent>
                          <w:p w:rsidR="00972289" w:rsidRPr="006F1FE6" w:rsidRDefault="00972289" w:rsidP="00AD5715">
                            <w:pPr>
                              <w:rPr>
                                <w:b/>
                                <w:bCs/>
                                <w:lang w:val="fr-FR"/>
                              </w:rPr>
                            </w:pPr>
                            <w:r w:rsidRPr="006F1FE6">
                              <w:rPr>
                                <w:b/>
                                <w:bCs/>
                                <w:lang w:val="fr-FR"/>
                              </w:rPr>
                              <w:t>Per</w:t>
                            </w:r>
                            <w:r w:rsidR="00BD237C">
                              <w:rPr>
                                <w:b/>
                                <w:bCs/>
                                <w:lang w:val="fr-FR"/>
                              </w:rPr>
                              <w:t>te</w:t>
                            </w:r>
                            <w:r w:rsidR="006F1FE6">
                              <w:rPr>
                                <w:b/>
                                <w:bCs/>
                                <w:lang w:val="fr-FR"/>
                              </w:rPr>
                              <w:t xml:space="preserve">s </w:t>
                            </w:r>
                            <w:r w:rsidR="00BD237C">
                              <w:rPr>
                                <w:b/>
                                <w:bCs/>
                                <w:lang w:val="fr-FR"/>
                              </w:rPr>
                              <w:t xml:space="preserve">lors </w:t>
                            </w:r>
                            <w:r w:rsidR="006F1FE6">
                              <w:rPr>
                                <w:b/>
                                <w:bCs/>
                                <w:lang w:val="fr-FR"/>
                              </w:rPr>
                              <w:t>d</w:t>
                            </w:r>
                            <w:r w:rsidR="00BD237C">
                              <w:rPr>
                                <w:b/>
                                <w:bCs/>
                                <w:lang w:val="fr-FR"/>
                              </w:rPr>
                              <w:t>e</w:t>
                            </w:r>
                            <w:r w:rsidR="006F1FE6">
                              <w:rPr>
                                <w:b/>
                                <w:bCs/>
                                <w:lang w:val="fr-FR"/>
                              </w:rPr>
                              <w:t xml:space="preserve"> la traduction</w:t>
                            </w:r>
                            <w:r w:rsidRPr="006F1FE6">
                              <w:rPr>
                                <w:b/>
                                <w:bCs/>
                                <w:lang w:val="fr-FR"/>
                              </w:rPr>
                              <w:t>...</w:t>
                            </w:r>
                          </w:p>
                          <w:p w:rsidR="006F1FE6" w:rsidRDefault="006F1FE6">
                            <w:pPr>
                              <w:rPr>
                                <w:sz w:val="22"/>
                                <w:szCs w:val="22"/>
                                <w:lang w:val="fr-FR"/>
                              </w:rPr>
                            </w:pPr>
                          </w:p>
                          <w:p w:rsidR="006F1FE6" w:rsidRDefault="00972289" w:rsidP="006F1FE6">
                            <w:pPr>
                              <w:jc w:val="both"/>
                              <w:rPr>
                                <w:sz w:val="22"/>
                                <w:szCs w:val="22"/>
                                <w:lang w:val="fr-FR"/>
                              </w:rPr>
                            </w:pPr>
                            <w:r w:rsidRPr="006F1FE6">
                              <w:rPr>
                                <w:sz w:val="22"/>
                                <w:szCs w:val="22"/>
                                <w:lang w:val="fr-FR"/>
                              </w:rPr>
                              <w:t>Les traductions souffrent souvent d'une traduction littérale, d'une mauvaise utilisation de la structure anglaise et d'une absence de relecture</w:t>
                            </w:r>
                            <w:r w:rsidR="00BD237C">
                              <w:rPr>
                                <w:sz w:val="22"/>
                                <w:szCs w:val="22"/>
                                <w:lang w:val="fr-FR"/>
                              </w:rPr>
                              <w:t>.</w:t>
                            </w:r>
                          </w:p>
                          <w:p w:rsidR="00BD237C" w:rsidRDefault="00BD237C" w:rsidP="006F1FE6">
                            <w:pPr>
                              <w:jc w:val="both"/>
                              <w:rPr>
                                <w:sz w:val="22"/>
                                <w:szCs w:val="22"/>
                                <w:lang w:val="fr-FR"/>
                              </w:rPr>
                            </w:pPr>
                          </w:p>
                          <w:p w:rsidR="00972289" w:rsidRDefault="00972289" w:rsidP="006F1FE6">
                            <w:pPr>
                              <w:jc w:val="both"/>
                              <w:rPr>
                                <w:sz w:val="22"/>
                                <w:szCs w:val="22"/>
                                <w:lang w:val="fr-FR"/>
                              </w:rPr>
                            </w:pPr>
                            <w:r w:rsidRPr="006F1FE6">
                              <w:rPr>
                                <w:sz w:val="22"/>
                                <w:szCs w:val="22"/>
                                <w:lang w:val="fr-FR"/>
                              </w:rPr>
                              <w:t>Les traductions touchent un public large, donc</w:t>
                            </w:r>
                            <w:r w:rsidR="006F1FE6">
                              <w:rPr>
                                <w:sz w:val="22"/>
                                <w:szCs w:val="22"/>
                                <w:lang w:val="fr-FR"/>
                              </w:rPr>
                              <w:t xml:space="preserve"> </w:t>
                            </w:r>
                            <w:r w:rsidRPr="006F1FE6">
                              <w:rPr>
                                <w:sz w:val="22"/>
                                <w:szCs w:val="22"/>
                                <w:lang w:val="fr-FR"/>
                              </w:rPr>
                              <w:t xml:space="preserve">le même niveau de qualité </w:t>
                            </w:r>
                            <w:r w:rsidR="006F1FE6">
                              <w:rPr>
                                <w:sz w:val="22"/>
                                <w:szCs w:val="22"/>
                                <w:lang w:val="fr-FR"/>
                              </w:rPr>
                              <w:t xml:space="preserve">que l’original </w:t>
                            </w:r>
                            <w:r w:rsidRPr="006F1FE6">
                              <w:rPr>
                                <w:sz w:val="22"/>
                                <w:szCs w:val="22"/>
                                <w:lang w:val="fr-FR"/>
                              </w:rPr>
                              <w:t>doit être appliqué</w:t>
                            </w:r>
                            <w:r w:rsidR="00BD237C">
                              <w:rPr>
                                <w:sz w:val="22"/>
                                <w:szCs w:val="22"/>
                                <w:lang w:val="fr-FR"/>
                              </w:rPr>
                              <w:t>.</w:t>
                            </w:r>
                          </w:p>
                          <w:p w:rsidR="006F1FE6" w:rsidRPr="006F1FE6" w:rsidRDefault="006F1FE6">
                            <w:pPr>
                              <w:rPr>
                                <w:sz w:val="22"/>
                                <w:szCs w:val="22"/>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A7C7D4D" id="_x0000_t202" coordsize="21600,21600" o:spt="202" path="m,l,21600r21600,l21600,xe">
                <v:stroke joinstyle="miter"/>
                <v:path gradientshapeok="t" o:connecttype="rect"/>
              </v:shapetype>
              <v:shape id="Cuadro de texto 4" o:spid="_x0000_s1029" type="#_x0000_t202" style="position:absolute;left:0;text-align:left;margin-left:236.6pt;margin-top:2.55pt;width:204.75pt;height:2in;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" filled="f" strokeweight=".5pt">
                <v:textbox style="mso-fit-shape-to-text:t">
                  <w:txbxContent>
                    <w:p w:rsidR="00972289" w:rsidRPr="006F1FE6" w:rsidRDefault="00972289" w:rsidP="00AD5715">
                      <w:pPr>
                        <w:rPr>
                          <w:b/>
                          <w:bCs/>
                          <w:lang w:val="fr-FR"/>
                        </w:rPr>
                      </w:pPr>
                      <w:r w:rsidRPr="006F1FE6">
                        <w:rPr>
                          <w:b/>
                          <w:bCs/>
                          <w:lang w:val="fr-FR"/>
                        </w:rPr>
                        <w:t>Per</w:t>
                      </w:r>
                      <w:r w:rsidR="00BD237C">
                        <w:rPr>
                          <w:b/>
                          <w:bCs/>
                          <w:lang w:val="fr-FR"/>
                        </w:rPr>
                        <w:t>te</w:t>
                      </w:r>
                      <w:r w:rsidR="006F1FE6">
                        <w:rPr>
                          <w:b/>
                          <w:bCs/>
                          <w:lang w:val="fr-FR"/>
                        </w:rPr>
                        <w:t xml:space="preserve">s </w:t>
                      </w:r>
                      <w:r w:rsidR="00BD237C">
                        <w:rPr>
                          <w:b/>
                          <w:bCs/>
                          <w:lang w:val="fr-FR"/>
                        </w:rPr>
                        <w:t xml:space="preserve">lors </w:t>
                      </w:r>
                      <w:r w:rsidR="006F1FE6">
                        <w:rPr>
                          <w:b/>
                          <w:bCs/>
                          <w:lang w:val="fr-FR"/>
                        </w:rPr>
                        <w:t>d</w:t>
                      </w:r>
                      <w:r w:rsidR="00BD237C">
                        <w:rPr>
                          <w:b/>
                          <w:bCs/>
                          <w:lang w:val="fr-FR"/>
                        </w:rPr>
                        <w:t>e</w:t>
                      </w:r>
                      <w:r w:rsidR="006F1FE6">
                        <w:rPr>
                          <w:b/>
                          <w:bCs/>
                          <w:lang w:val="fr-FR"/>
                        </w:rPr>
                        <w:t xml:space="preserve"> la traduction</w:t>
                      </w:r>
                      <w:r w:rsidRPr="006F1FE6">
                        <w:rPr>
                          <w:b/>
                          <w:bCs/>
                          <w:lang w:val="fr-FR"/>
                        </w:rPr>
                        <w:t>...</w:t>
                      </w:r>
                    </w:p>
                    <w:p w:rsidR="006F1FE6" w:rsidRDefault="006F1FE6">
                      <w:pPr>
                        <w:rPr>
                          <w:sz w:val="22"/>
                          <w:szCs w:val="22"/>
                          <w:lang w:val="fr-FR"/>
                        </w:rPr>
                      </w:pPr>
                    </w:p>
                    <w:p w:rsidR="006F1FE6" w:rsidRDefault="00972289" w:rsidP="006F1FE6">
                      <w:pPr>
                        <w:jc w:val="both"/>
                        <w:rPr>
                          <w:sz w:val="22"/>
                          <w:szCs w:val="22"/>
                          <w:lang w:val="fr-FR"/>
                        </w:rPr>
                      </w:pPr>
                      <w:r w:rsidRPr="006F1FE6">
                        <w:rPr>
                          <w:sz w:val="22"/>
                          <w:szCs w:val="22"/>
                          <w:lang w:val="fr-FR"/>
                        </w:rPr>
                        <w:t>Les traductions souffrent souvent d'une traduction littérale, d'une mauvaise utilisation de la structure anglaise et d'une absence de relecture</w:t>
                      </w:r>
                      <w:r w:rsidR="00BD237C">
                        <w:rPr>
                          <w:sz w:val="22"/>
                          <w:szCs w:val="22"/>
                          <w:lang w:val="fr-FR"/>
                        </w:rPr>
                        <w:t>.</w:t>
                      </w:r>
                    </w:p>
                    <w:p w:rsidR="00BD237C" w:rsidRDefault="00BD237C" w:rsidP="006F1FE6">
                      <w:pPr>
                        <w:jc w:val="both"/>
                        <w:rPr>
                          <w:sz w:val="22"/>
                          <w:szCs w:val="22"/>
                          <w:lang w:val="fr-FR"/>
                        </w:rPr>
                      </w:pPr>
                    </w:p>
                    <w:p w:rsidR="00972289" w:rsidRDefault="00972289" w:rsidP="006F1FE6">
                      <w:pPr>
                        <w:jc w:val="both"/>
                        <w:rPr>
                          <w:sz w:val="22"/>
                          <w:szCs w:val="22"/>
                          <w:lang w:val="fr-FR"/>
                        </w:rPr>
                      </w:pPr>
                      <w:r w:rsidRPr="006F1FE6">
                        <w:rPr>
                          <w:sz w:val="22"/>
                          <w:szCs w:val="22"/>
                          <w:lang w:val="fr-FR"/>
                        </w:rPr>
                        <w:t>Les traductions touchent un public large, donc</w:t>
                      </w:r>
                      <w:r w:rsidR="006F1FE6">
                        <w:rPr>
                          <w:sz w:val="22"/>
                          <w:szCs w:val="22"/>
                          <w:lang w:val="fr-FR"/>
                        </w:rPr>
                        <w:t xml:space="preserve"> </w:t>
                      </w:r>
                      <w:r w:rsidRPr="006F1FE6">
                        <w:rPr>
                          <w:sz w:val="22"/>
                          <w:szCs w:val="22"/>
                          <w:lang w:val="fr-FR"/>
                        </w:rPr>
                        <w:t xml:space="preserve">le même niveau de qualité </w:t>
                      </w:r>
                      <w:r w:rsidR="006F1FE6">
                        <w:rPr>
                          <w:sz w:val="22"/>
                          <w:szCs w:val="22"/>
                          <w:lang w:val="fr-FR"/>
                        </w:rPr>
                        <w:t xml:space="preserve">que l’original </w:t>
                      </w:r>
                      <w:r w:rsidRPr="006F1FE6">
                        <w:rPr>
                          <w:sz w:val="22"/>
                          <w:szCs w:val="22"/>
                          <w:lang w:val="fr-FR"/>
                        </w:rPr>
                        <w:t>doit être appliqué</w:t>
                      </w:r>
                      <w:r w:rsidR="00BD237C">
                        <w:rPr>
                          <w:sz w:val="22"/>
                          <w:szCs w:val="22"/>
                          <w:lang w:val="fr-FR"/>
                        </w:rPr>
                        <w:t>.</w:t>
                      </w:r>
                    </w:p>
                    <w:p w:rsidR="006F1FE6" w:rsidRPr="006F1FE6" w:rsidRDefault="006F1FE6">
                      <w:pPr>
                        <w:rPr>
                          <w:sz w:val="22"/>
                          <w:szCs w:val="22"/>
                          <w:lang w:val="fr-FR"/>
                        </w:rPr>
                      </w:pPr>
                    </w:p>
                  </w:txbxContent>
                </v:textbox>
                <w10:wrap type="square"/>
              </v:shape>
            </w:pict>
          </mc:Fallback>
        </mc:AlternateContent>
      </w:r>
      <w:r w:rsidR="00AD5715" w:rsidRPr="00972289">
        <w:rPr>
          <w:lang w:val="fr-FR"/>
        </w:rPr>
        <w:t xml:space="preserve">Chaque fois que vous avez opté pour un terme ou une expression, utilisez-le de manière cohérente dans l'ensemble du rapport lorsque vous devez décrire le même concept. </w:t>
      </w:r>
    </w:p>
    <w:p w:rsidR="006F1FE6" w:rsidRDefault="006F1FE6" w:rsidP="006F1FE6">
      <w:pPr>
        <w:jc w:val="both"/>
        <w:rPr>
          <w:lang w:val="fr-FR"/>
        </w:rPr>
      </w:pPr>
    </w:p>
    <w:p w:rsidR="00AD5715" w:rsidRPr="00972289" w:rsidRDefault="00AD5715" w:rsidP="006F1FE6">
      <w:pPr>
        <w:jc w:val="both"/>
        <w:rPr>
          <w:lang w:val="fr-FR"/>
        </w:rPr>
      </w:pPr>
      <w:r w:rsidRPr="00972289">
        <w:rPr>
          <w:lang w:val="fr-FR"/>
        </w:rPr>
        <w:t>Évitez les synonymes</w:t>
      </w:r>
      <w:r w:rsidR="006F1FE6">
        <w:rPr>
          <w:lang w:val="fr-FR"/>
        </w:rPr>
        <w:t>.</w:t>
      </w:r>
      <w:r w:rsidRPr="00972289">
        <w:rPr>
          <w:lang w:val="fr-FR"/>
        </w:rPr>
        <w:t xml:space="preserve"> Ce que vous pouvez considérer comme une variété intéressante peut prêter à confusion : ne changez pas de "</w:t>
      </w:r>
      <w:r w:rsidRPr="00BD237C">
        <w:rPr>
          <w:i/>
          <w:iCs/>
          <w:lang w:val="fr-FR"/>
        </w:rPr>
        <w:t>clients</w:t>
      </w:r>
      <w:r w:rsidRPr="00972289">
        <w:rPr>
          <w:lang w:val="fr-FR"/>
        </w:rPr>
        <w:t>", en "</w:t>
      </w:r>
      <w:r w:rsidRPr="00BD237C">
        <w:rPr>
          <w:i/>
          <w:iCs/>
          <w:lang w:val="fr-FR"/>
        </w:rPr>
        <w:t>bénéficiaires</w:t>
      </w:r>
      <w:r w:rsidRPr="00972289">
        <w:rPr>
          <w:lang w:val="fr-FR"/>
        </w:rPr>
        <w:t>" ou "</w:t>
      </w:r>
      <w:r w:rsidRPr="00BD237C">
        <w:rPr>
          <w:i/>
          <w:iCs/>
          <w:lang w:val="fr-FR"/>
        </w:rPr>
        <w:t>participants au programme</w:t>
      </w:r>
      <w:r w:rsidRPr="00972289">
        <w:rPr>
          <w:lang w:val="fr-FR"/>
        </w:rPr>
        <w:t>" ; ni de "</w:t>
      </w:r>
      <w:r w:rsidRPr="00BD237C">
        <w:rPr>
          <w:i/>
          <w:iCs/>
          <w:lang w:val="fr-FR"/>
        </w:rPr>
        <w:t>consultant</w:t>
      </w:r>
      <w:r w:rsidRPr="00972289">
        <w:rPr>
          <w:lang w:val="fr-FR"/>
        </w:rPr>
        <w:t>" en "</w:t>
      </w:r>
      <w:r w:rsidRPr="00BD237C">
        <w:rPr>
          <w:i/>
          <w:iCs/>
          <w:lang w:val="fr-FR"/>
        </w:rPr>
        <w:t>agent de changement</w:t>
      </w:r>
      <w:r w:rsidRPr="00972289">
        <w:rPr>
          <w:lang w:val="fr-FR"/>
        </w:rPr>
        <w:t>" ou "</w:t>
      </w:r>
      <w:r w:rsidRPr="00BD237C">
        <w:rPr>
          <w:i/>
          <w:iCs/>
          <w:lang w:val="fr-FR"/>
        </w:rPr>
        <w:t>facilitateur</w:t>
      </w:r>
      <w:r w:rsidRPr="00972289">
        <w:rPr>
          <w:lang w:val="fr-FR"/>
        </w:rPr>
        <w:t>".</w:t>
      </w:r>
    </w:p>
    <w:p w:rsidR="006F1FE6" w:rsidRDefault="006F1FE6" w:rsidP="00AD5715">
      <w:pPr>
        <w:rPr>
          <w:lang w:val="fr-FR"/>
        </w:rPr>
      </w:pPr>
    </w:p>
    <w:p w:rsidR="006F1FE6" w:rsidRDefault="006F1FE6" w:rsidP="00AD5715">
      <w:pPr>
        <w:rPr>
          <w:lang w:val="fr-FR"/>
        </w:rPr>
      </w:pPr>
    </w:p>
    <w:p w:rsidR="00AD5715" w:rsidRPr="006F1FE6" w:rsidRDefault="00AD5715" w:rsidP="00AD5715">
      <w:pPr>
        <w:rPr>
          <w:b/>
          <w:bCs/>
          <w:lang w:val="fr-FR"/>
        </w:rPr>
      </w:pPr>
      <w:r w:rsidRPr="006F1FE6">
        <w:rPr>
          <w:b/>
          <w:bCs/>
          <w:lang w:val="fr-FR"/>
        </w:rPr>
        <w:t>Faites attention aux acronymes et aux abréviations</w:t>
      </w:r>
    </w:p>
    <w:p w:rsidR="00AD5715" w:rsidRPr="00972289" w:rsidRDefault="00AD5715" w:rsidP="00BD237C">
      <w:pPr>
        <w:jc w:val="both"/>
        <w:rPr>
          <w:lang w:val="fr-FR"/>
        </w:rPr>
      </w:pPr>
      <w:r w:rsidRPr="00972289">
        <w:rPr>
          <w:lang w:val="fr-FR"/>
        </w:rPr>
        <w:t>Lorsque vous utilisez un acronyme ou une abréviation, veillez à ce qu'il figure dans la liste des acronymes au début du rapport et n'oubliez jamais d'écrire l'expression dans son intégralité la première fois que vous l'utilisez. Si un acronyme n'apparaît qu'une ou deux fois dans le document, écrivez-le en entier.</w:t>
      </w:r>
    </w:p>
    <w:p w:rsidR="00AD5715" w:rsidRDefault="00AD5715" w:rsidP="00AD5715">
      <w:pPr>
        <w:rPr>
          <w:lang w:val="fr-FR"/>
        </w:rPr>
      </w:pPr>
    </w:p>
    <w:p w:rsidR="00972289" w:rsidRPr="00972289" w:rsidRDefault="00972289" w:rsidP="00AD5715">
      <w:pPr>
        <w:rPr>
          <w:lang w:val="fr-FR"/>
        </w:rPr>
      </w:pPr>
    </w:p>
    <w:p w:rsidR="00AD5715" w:rsidRPr="00972289" w:rsidRDefault="00D3146B" w:rsidP="00C1505F">
      <w:pPr>
        <w:pStyle w:val="Ttulo2"/>
        <w:numPr>
          <w:ilvl w:val="0"/>
          <w:numId w:val="2"/>
        </w:numPr>
        <w:rPr>
          <w:lang w:val="fr-FR"/>
        </w:rPr>
      </w:pPr>
      <w:bookmarkStart w:id="4" w:name="_Toc39136487"/>
      <w:r>
        <w:rPr>
          <w:lang w:val="fr-FR"/>
        </w:rPr>
        <w:lastRenderedPageBreak/>
        <w:t>Pour garder le fil,</w:t>
      </w:r>
      <w:r w:rsidR="00AD5715" w:rsidRPr="00972289">
        <w:rPr>
          <w:lang w:val="fr-FR"/>
        </w:rPr>
        <w:t xml:space="preserve"> </w:t>
      </w:r>
      <w:r>
        <w:rPr>
          <w:lang w:val="fr-FR"/>
        </w:rPr>
        <w:t xml:space="preserve">suivez une </w:t>
      </w:r>
      <w:r w:rsidR="00AD5715" w:rsidRPr="00972289">
        <w:rPr>
          <w:lang w:val="fr-FR"/>
        </w:rPr>
        <w:t>structure</w:t>
      </w:r>
      <w:bookmarkEnd w:id="4"/>
    </w:p>
    <w:p w:rsidR="00AD5715" w:rsidRPr="00972289" w:rsidRDefault="00D3146B" w:rsidP="00AD5715">
      <w:pPr>
        <w:rPr>
          <w:b/>
          <w:bCs/>
          <w:lang w:val="fr-FR"/>
        </w:rPr>
      </w:pPr>
      <w:r>
        <w:rPr>
          <w:b/>
          <w:bCs/>
          <w:lang w:val="fr-FR"/>
        </w:rPr>
        <w:t>S</w:t>
      </w:r>
      <w:r w:rsidR="00AD5715" w:rsidRPr="00972289">
        <w:rPr>
          <w:b/>
          <w:bCs/>
          <w:lang w:val="fr-FR"/>
        </w:rPr>
        <w:t>tructurez vos paragraphes</w:t>
      </w:r>
      <w:r>
        <w:rPr>
          <w:b/>
          <w:bCs/>
          <w:lang w:val="fr-FR"/>
        </w:rPr>
        <w:t xml:space="preserve"> pour clarifier les messages</w:t>
      </w:r>
    </w:p>
    <w:p w:rsidR="00AD5715" w:rsidRPr="00972289" w:rsidRDefault="00AD5715" w:rsidP="00BD237C">
      <w:pPr>
        <w:jc w:val="both"/>
        <w:rPr>
          <w:lang w:val="fr-FR"/>
        </w:rPr>
      </w:pPr>
      <w:r w:rsidRPr="00972289">
        <w:rPr>
          <w:lang w:val="fr-FR"/>
        </w:rPr>
        <w:t>Chaque paragraphe doit se concentrer sur un seul sujet et être indépendant. Il doit suivre une structure commune : une courte phrase d'introduction, (et/ou un titre) suivie du développement de l'argument et terminée par un bref rappel de ce qui vient d'être dit.</w:t>
      </w:r>
    </w:p>
    <w:p w:rsidR="00972289" w:rsidRDefault="00972289" w:rsidP="00AD5715">
      <w:pPr>
        <w:rPr>
          <w:b/>
          <w:bCs/>
          <w:lang w:val="fr-FR"/>
        </w:rPr>
      </w:pPr>
    </w:p>
    <w:p w:rsidR="00AD5715" w:rsidRPr="00972289" w:rsidRDefault="00182A32" w:rsidP="00AD5715">
      <w:pPr>
        <w:rPr>
          <w:b/>
          <w:bCs/>
          <w:lang w:val="fr-FR"/>
        </w:rPr>
      </w:pPr>
      <w:r>
        <w:rPr>
          <w:b/>
          <w:bCs/>
          <w:lang w:val="fr-FR"/>
        </w:rPr>
        <w:t>Pour structurer le message, utilisez</w:t>
      </w:r>
      <w:r w:rsidR="00AD5715" w:rsidRPr="00972289">
        <w:rPr>
          <w:b/>
          <w:bCs/>
          <w:lang w:val="fr-FR"/>
        </w:rPr>
        <w:t xml:space="preserve"> </w:t>
      </w:r>
      <w:r>
        <w:rPr>
          <w:b/>
          <w:bCs/>
          <w:lang w:val="fr-FR"/>
        </w:rPr>
        <w:t>l</w:t>
      </w:r>
      <w:r w:rsidR="00AD5715" w:rsidRPr="00972289">
        <w:rPr>
          <w:b/>
          <w:bCs/>
          <w:lang w:val="fr-FR"/>
        </w:rPr>
        <w:t>es titres</w:t>
      </w:r>
    </w:p>
    <w:p w:rsidR="00AD5715" w:rsidRPr="00972289" w:rsidRDefault="00AD5715" w:rsidP="00182A32">
      <w:pPr>
        <w:jc w:val="both"/>
        <w:rPr>
          <w:lang w:val="fr-FR"/>
        </w:rPr>
      </w:pPr>
      <w:r w:rsidRPr="00972289">
        <w:rPr>
          <w:lang w:val="fr-FR"/>
        </w:rPr>
        <w:t xml:space="preserve">(Intro) Pour structurer davantage les informations contenues dans </w:t>
      </w:r>
      <w:r w:rsidR="00182A32">
        <w:rPr>
          <w:lang w:val="fr-FR"/>
        </w:rPr>
        <w:t>le corps du rapport</w:t>
      </w:r>
      <w:r w:rsidRPr="00972289">
        <w:rPr>
          <w:lang w:val="fr-FR"/>
        </w:rPr>
        <w:t>, vous pouvez utiliser des titres</w:t>
      </w:r>
      <w:r w:rsidR="00182A32">
        <w:rPr>
          <w:lang w:val="fr-FR"/>
        </w:rPr>
        <w:t xml:space="preserve"> simples et directs</w:t>
      </w:r>
      <w:r w:rsidRPr="00972289">
        <w:rPr>
          <w:lang w:val="fr-FR"/>
        </w:rPr>
        <w:t>. (Développement) Cela permet au lecteur de repérer immédiatement le sujet d</w:t>
      </w:r>
      <w:r w:rsidR="00182A32">
        <w:rPr>
          <w:lang w:val="fr-FR"/>
        </w:rPr>
        <w:t>e chaque section</w:t>
      </w:r>
      <w:r w:rsidRPr="00972289">
        <w:rPr>
          <w:lang w:val="fr-FR"/>
        </w:rPr>
        <w:t>. (Conclusion) Un bon titre apporte vraiment de la clarté !</w:t>
      </w:r>
    </w:p>
    <w:p w:rsidR="00972289" w:rsidRDefault="00972289" w:rsidP="00AD5715">
      <w:pPr>
        <w:rPr>
          <w:b/>
          <w:bCs/>
          <w:lang w:val="fr-FR"/>
        </w:rPr>
      </w:pPr>
    </w:p>
    <w:p w:rsidR="00AD5715" w:rsidRPr="00972289" w:rsidRDefault="00AD5715" w:rsidP="00AD5715">
      <w:pPr>
        <w:rPr>
          <w:b/>
          <w:bCs/>
          <w:lang w:val="fr-FR"/>
        </w:rPr>
      </w:pPr>
      <w:r w:rsidRPr="00972289">
        <w:rPr>
          <w:b/>
          <w:bCs/>
          <w:lang w:val="fr-FR"/>
        </w:rPr>
        <w:t>Le copier/coller tue la lisibilité</w:t>
      </w:r>
    </w:p>
    <w:p w:rsidR="00182A32" w:rsidRPr="00972289" w:rsidRDefault="00AD5715" w:rsidP="00182A32">
      <w:pPr>
        <w:rPr>
          <w:lang w:val="fr-FR"/>
        </w:rPr>
      </w:pPr>
      <w:r w:rsidRPr="00972289">
        <w:rPr>
          <w:lang w:val="fr-FR"/>
        </w:rPr>
        <w:t xml:space="preserve">Une mauvaise habitude consiste à copier/coller des parties de longs paragraphes pour en faire de plus courts... Évitez cette pratique - elle conduit à des essais non </w:t>
      </w:r>
      <w:proofErr w:type="gramStart"/>
      <w:r w:rsidRPr="00972289">
        <w:rPr>
          <w:lang w:val="fr-FR"/>
        </w:rPr>
        <w:t>structurés!</w:t>
      </w:r>
      <w:proofErr w:type="gramEnd"/>
      <w:r w:rsidR="00182A32">
        <w:rPr>
          <w:lang w:val="fr-FR"/>
        </w:rPr>
        <w:t xml:space="preserve"> </w:t>
      </w:r>
      <w:r w:rsidR="00182A32" w:rsidRPr="00972289">
        <w:rPr>
          <w:lang w:val="fr-FR"/>
        </w:rPr>
        <w:t xml:space="preserve">Synthétisez votre </w:t>
      </w:r>
      <w:r w:rsidR="00182A32">
        <w:rPr>
          <w:lang w:val="fr-FR"/>
        </w:rPr>
        <w:t>texte</w:t>
      </w:r>
      <w:r w:rsidR="00182A32" w:rsidRPr="00972289">
        <w:rPr>
          <w:lang w:val="fr-FR"/>
        </w:rPr>
        <w:t xml:space="preserve"> pour garantir des documents bien structurés et lisibles.</w:t>
      </w:r>
    </w:p>
    <w:p w:rsidR="00972289" w:rsidRDefault="00972289" w:rsidP="00AD5715">
      <w:pPr>
        <w:rPr>
          <w:lang w:val="fr-FR"/>
        </w:rPr>
      </w:pPr>
    </w:p>
    <w:p w:rsidR="00972289" w:rsidRPr="00972289" w:rsidRDefault="00972289" w:rsidP="00972289">
      <w:pPr>
        <w:rPr>
          <w:b/>
          <w:bCs/>
          <w:lang w:val="fr-FR"/>
        </w:rPr>
      </w:pPr>
      <w:r w:rsidRPr="00972289">
        <w:rPr>
          <w:b/>
          <w:bCs/>
          <w:lang w:val="fr-FR"/>
        </w:rPr>
        <w:t xml:space="preserve">Faites preuve de bon sens : </w:t>
      </w:r>
      <w:r w:rsidR="00182A32">
        <w:rPr>
          <w:b/>
          <w:bCs/>
          <w:lang w:val="fr-FR"/>
        </w:rPr>
        <w:t>s</w:t>
      </w:r>
      <w:r w:rsidRPr="00972289">
        <w:rPr>
          <w:b/>
          <w:bCs/>
          <w:lang w:val="fr-FR"/>
        </w:rPr>
        <w:t>tructurez vos phrases</w:t>
      </w:r>
    </w:p>
    <w:p w:rsidR="00AD5715" w:rsidRDefault="00AD5715" w:rsidP="00182A32">
      <w:pPr>
        <w:rPr>
          <w:lang w:val="fr-FR"/>
        </w:rPr>
      </w:pPr>
      <w:proofErr w:type="gramStart"/>
      <w:r w:rsidRPr="00182A32">
        <w:rPr>
          <w:lang w:val="fr-FR"/>
        </w:rPr>
        <w:t>Nommez les</w:t>
      </w:r>
      <w:proofErr w:type="gramEnd"/>
      <w:r w:rsidRPr="00182A32">
        <w:rPr>
          <w:lang w:val="fr-FR"/>
        </w:rPr>
        <w:t xml:space="preserve"> agents/promoteurs de chaque action et mettez les actions dans l'ordre où elles se produisent</w:t>
      </w:r>
    </w:p>
    <w:p w:rsidR="00182A32" w:rsidRDefault="00182A32" w:rsidP="00182A32">
      <w:pPr>
        <w:rPr>
          <w:lang w:val="fr-FR"/>
        </w:rPr>
      </w:pPr>
    </w:p>
    <w:tbl>
      <w:tblPr>
        <w:tblStyle w:val="Tablaconcuadrcula"/>
        <w:tblW w:w="0" w:type="auto"/>
        <w:tblLook w:val="04A0" w:firstRow="1" w:lastRow="0" w:firstColumn="1" w:lastColumn="0" w:noHBand="0" w:noVBand="1"/>
      </w:tblPr>
      <w:tblGrid>
        <w:gridCol w:w="4244"/>
        <w:gridCol w:w="4244"/>
      </w:tblGrid>
      <w:tr w:rsidR="00182A32" w:rsidRPr="00182A32" w:rsidTr="00182A32">
        <w:tc>
          <w:tcPr>
            <w:tcW w:w="4244" w:type="dxa"/>
          </w:tcPr>
          <w:p w:rsidR="00182A32" w:rsidRPr="00182A32" w:rsidRDefault="00182A32" w:rsidP="00182A32">
            <w:pPr>
              <w:jc w:val="center"/>
              <w:rPr>
                <w:b/>
                <w:bCs/>
                <w:lang w:val="fr-FR"/>
              </w:rPr>
            </w:pPr>
            <w:r w:rsidRPr="00182A32">
              <w:rPr>
                <w:b/>
                <w:bCs/>
                <w:lang w:val="fr-FR"/>
              </w:rPr>
              <w:t>Avant</w:t>
            </w:r>
          </w:p>
        </w:tc>
        <w:tc>
          <w:tcPr>
            <w:tcW w:w="4244" w:type="dxa"/>
          </w:tcPr>
          <w:p w:rsidR="00182A32" w:rsidRPr="00182A32" w:rsidRDefault="00182A32" w:rsidP="00182A32">
            <w:pPr>
              <w:jc w:val="center"/>
              <w:rPr>
                <w:b/>
                <w:bCs/>
                <w:lang w:val="fr-FR"/>
              </w:rPr>
            </w:pPr>
            <w:r w:rsidRPr="00182A32">
              <w:rPr>
                <w:b/>
                <w:bCs/>
                <w:lang w:val="fr-FR"/>
              </w:rPr>
              <w:t>Après</w:t>
            </w:r>
          </w:p>
        </w:tc>
      </w:tr>
      <w:tr w:rsidR="00182A32" w:rsidTr="00182A32">
        <w:tc>
          <w:tcPr>
            <w:tcW w:w="4244" w:type="dxa"/>
          </w:tcPr>
          <w:p w:rsidR="00182A32" w:rsidRDefault="00182A32" w:rsidP="00182A32">
            <w:pPr>
              <w:rPr>
                <w:lang w:val="fr-FR"/>
              </w:rPr>
            </w:pPr>
            <w:r w:rsidRPr="00972289">
              <w:rPr>
                <w:lang w:val="fr-FR"/>
              </w:rPr>
              <w:t>Sa décision sur l'attribution de l'aide de l'UE sera prise après réception de toutes les demandes de projets lors de la réunion du comité d'attribution</w:t>
            </w:r>
          </w:p>
        </w:tc>
        <w:tc>
          <w:tcPr>
            <w:tcW w:w="4244" w:type="dxa"/>
          </w:tcPr>
          <w:p w:rsidR="00182A32" w:rsidRDefault="00182A32" w:rsidP="00182A32">
            <w:pPr>
              <w:rPr>
                <w:lang w:val="fr-FR"/>
              </w:rPr>
            </w:pPr>
            <w:r w:rsidRPr="00972289">
              <w:rPr>
                <w:lang w:val="fr-FR"/>
              </w:rPr>
              <w:t xml:space="preserve">Lorsque tous les </w:t>
            </w:r>
            <w:r w:rsidRPr="00E249A8">
              <w:rPr>
                <w:b/>
                <w:bCs/>
                <w:lang w:val="fr-FR"/>
              </w:rPr>
              <w:t>candidats</w:t>
            </w:r>
            <w:r w:rsidRPr="00972289">
              <w:rPr>
                <w:lang w:val="fr-FR"/>
              </w:rPr>
              <w:t xml:space="preserve"> auront soumis leur demande de projet (1), le </w:t>
            </w:r>
            <w:r w:rsidRPr="00E249A8">
              <w:rPr>
                <w:b/>
                <w:bCs/>
                <w:lang w:val="fr-FR"/>
              </w:rPr>
              <w:t>comité d'attribution</w:t>
            </w:r>
            <w:r w:rsidRPr="00972289">
              <w:rPr>
                <w:lang w:val="fr-FR"/>
              </w:rPr>
              <w:t xml:space="preserve"> se réunira (2) pour décider (3) du </w:t>
            </w:r>
            <w:r w:rsidRPr="00E249A8">
              <w:rPr>
                <w:b/>
                <w:bCs/>
                <w:lang w:val="fr-FR"/>
              </w:rPr>
              <w:t>montant</w:t>
            </w:r>
            <w:r w:rsidRPr="00972289">
              <w:rPr>
                <w:lang w:val="fr-FR"/>
              </w:rPr>
              <w:t xml:space="preserve"> de l'aide communautaire </w:t>
            </w:r>
            <w:r w:rsidRPr="00E249A8">
              <w:rPr>
                <w:b/>
                <w:bCs/>
                <w:lang w:val="fr-FR"/>
              </w:rPr>
              <w:t>qu'il accordera</w:t>
            </w:r>
            <w:r w:rsidRPr="00972289">
              <w:rPr>
                <w:lang w:val="fr-FR"/>
              </w:rPr>
              <w:t xml:space="preserve"> à chacun (4).</w:t>
            </w:r>
          </w:p>
        </w:tc>
      </w:tr>
    </w:tbl>
    <w:p w:rsidR="00182A32" w:rsidRDefault="00182A32" w:rsidP="00182A32">
      <w:pPr>
        <w:rPr>
          <w:lang w:val="fr-FR"/>
        </w:rPr>
      </w:pPr>
    </w:p>
    <w:p w:rsidR="00182A32" w:rsidRPr="00182A32" w:rsidRDefault="00182A32" w:rsidP="00182A32">
      <w:pPr>
        <w:rPr>
          <w:lang w:val="fr-FR"/>
        </w:rPr>
      </w:pPr>
    </w:p>
    <w:p w:rsidR="00E249A8" w:rsidRPr="00E249A8" w:rsidRDefault="00E249A8" w:rsidP="00BD237C">
      <w:pPr>
        <w:jc w:val="both"/>
        <w:rPr>
          <w:lang w:val="fr-FR"/>
        </w:rPr>
      </w:pPr>
      <w:r>
        <w:rPr>
          <w:lang w:val="fr-FR"/>
        </w:rPr>
        <w:t>Mettre en avant</w:t>
      </w:r>
      <w:r w:rsidR="00AD5715" w:rsidRPr="00E249A8">
        <w:rPr>
          <w:lang w:val="fr-FR"/>
        </w:rPr>
        <w:t xml:space="preserve"> les informations importantes</w:t>
      </w:r>
      <w:r>
        <w:rPr>
          <w:lang w:val="fr-FR"/>
        </w:rPr>
        <w:t>.</w:t>
      </w:r>
      <w:r w:rsidR="00AD5715" w:rsidRPr="00E249A8">
        <w:rPr>
          <w:lang w:val="fr-FR"/>
        </w:rPr>
        <w:t xml:space="preserve"> </w:t>
      </w:r>
      <w:r w:rsidRPr="00E249A8">
        <w:rPr>
          <w:lang w:val="fr-FR"/>
        </w:rPr>
        <w:t>Essayez de donner à vos phrases une fin forte : c'est le morceau dont les lecteurs se souviendront !</w:t>
      </w:r>
    </w:p>
    <w:p w:rsidR="00E249A8" w:rsidRDefault="00E249A8" w:rsidP="00E249A8">
      <w:pPr>
        <w:rPr>
          <w:lang w:val="fr-FR"/>
        </w:rPr>
      </w:pPr>
    </w:p>
    <w:tbl>
      <w:tblPr>
        <w:tblStyle w:val="Tablaconcuadrcula"/>
        <w:tblW w:w="0" w:type="auto"/>
        <w:tblLook w:val="04A0" w:firstRow="1" w:lastRow="0" w:firstColumn="1" w:lastColumn="0" w:noHBand="0" w:noVBand="1"/>
      </w:tblPr>
      <w:tblGrid>
        <w:gridCol w:w="4244"/>
        <w:gridCol w:w="4244"/>
      </w:tblGrid>
      <w:tr w:rsidR="00E249A8" w:rsidRPr="00182A32" w:rsidTr="00A332B8">
        <w:tc>
          <w:tcPr>
            <w:tcW w:w="4244" w:type="dxa"/>
          </w:tcPr>
          <w:p w:rsidR="00E249A8" w:rsidRPr="00182A32" w:rsidRDefault="00E249A8" w:rsidP="00A332B8">
            <w:pPr>
              <w:jc w:val="center"/>
              <w:rPr>
                <w:b/>
                <w:bCs/>
                <w:lang w:val="fr-FR"/>
              </w:rPr>
            </w:pPr>
            <w:r w:rsidRPr="00182A32">
              <w:rPr>
                <w:b/>
                <w:bCs/>
                <w:lang w:val="fr-FR"/>
              </w:rPr>
              <w:t>Avant</w:t>
            </w:r>
          </w:p>
        </w:tc>
        <w:tc>
          <w:tcPr>
            <w:tcW w:w="4244" w:type="dxa"/>
          </w:tcPr>
          <w:p w:rsidR="00E249A8" w:rsidRPr="00182A32" w:rsidRDefault="00E249A8" w:rsidP="00A332B8">
            <w:pPr>
              <w:jc w:val="center"/>
              <w:rPr>
                <w:b/>
                <w:bCs/>
                <w:lang w:val="fr-FR"/>
              </w:rPr>
            </w:pPr>
            <w:r w:rsidRPr="00182A32">
              <w:rPr>
                <w:b/>
                <w:bCs/>
                <w:lang w:val="fr-FR"/>
              </w:rPr>
              <w:t>Après</w:t>
            </w:r>
          </w:p>
        </w:tc>
      </w:tr>
      <w:tr w:rsidR="00E249A8" w:rsidTr="00A332B8">
        <w:tc>
          <w:tcPr>
            <w:tcW w:w="4244" w:type="dxa"/>
          </w:tcPr>
          <w:p w:rsidR="00E249A8" w:rsidRPr="00E249A8" w:rsidRDefault="00E249A8" w:rsidP="00E249A8">
            <w:pPr>
              <w:rPr>
                <w:lang w:val="fr-FR"/>
              </w:rPr>
            </w:pPr>
            <w:r w:rsidRPr="00972289">
              <w:rPr>
                <w:lang w:val="fr-FR"/>
              </w:rPr>
              <w:t>Une réforme institutionnelle complète est préconisée dans</w:t>
            </w:r>
            <w:r>
              <w:rPr>
                <w:lang w:val="fr-FR"/>
              </w:rPr>
              <w:t xml:space="preserve"> la plupart des cas.</w:t>
            </w:r>
          </w:p>
        </w:tc>
        <w:tc>
          <w:tcPr>
            <w:tcW w:w="4244" w:type="dxa"/>
          </w:tcPr>
          <w:p w:rsidR="00E249A8" w:rsidRDefault="00E249A8" w:rsidP="00E249A8">
            <w:pPr>
              <w:rPr>
                <w:lang w:val="fr-FR"/>
              </w:rPr>
            </w:pPr>
            <w:r w:rsidRPr="00972289">
              <w:rPr>
                <w:lang w:val="fr-FR"/>
              </w:rPr>
              <w:t xml:space="preserve">Dans la plupart des cas, le rapport préconise </w:t>
            </w:r>
            <w:r w:rsidRPr="00E249A8">
              <w:rPr>
                <w:b/>
                <w:bCs/>
                <w:lang w:val="fr-FR"/>
              </w:rPr>
              <w:t>une réforme institutionnelle complète.</w:t>
            </w:r>
          </w:p>
        </w:tc>
      </w:tr>
      <w:tr w:rsidR="00E249A8" w:rsidTr="00A332B8">
        <w:tc>
          <w:tcPr>
            <w:tcW w:w="4244" w:type="dxa"/>
          </w:tcPr>
          <w:p w:rsidR="00E249A8" w:rsidRDefault="00E249A8" w:rsidP="00E249A8">
            <w:pPr>
              <w:rPr>
                <w:lang w:val="fr-FR"/>
              </w:rPr>
            </w:pPr>
            <w:r w:rsidRPr="00E249A8">
              <w:rPr>
                <w:lang w:val="fr-FR"/>
              </w:rPr>
              <w:t>En ce qui concerne l'amélioration du dialogue politique, la Commission a présenté plusieurs propositions</w:t>
            </w:r>
            <w:r>
              <w:rPr>
                <w:lang w:val="fr-FR"/>
              </w:rPr>
              <w:t>.</w:t>
            </w:r>
          </w:p>
          <w:p w:rsidR="00E249A8" w:rsidRDefault="00E249A8" w:rsidP="00A332B8">
            <w:pPr>
              <w:rPr>
                <w:lang w:val="fr-FR"/>
              </w:rPr>
            </w:pPr>
          </w:p>
        </w:tc>
        <w:tc>
          <w:tcPr>
            <w:tcW w:w="4244" w:type="dxa"/>
          </w:tcPr>
          <w:p w:rsidR="00E249A8" w:rsidRDefault="00E249A8" w:rsidP="00E249A8">
            <w:pPr>
              <w:rPr>
                <w:lang w:val="fr-FR"/>
              </w:rPr>
            </w:pPr>
            <w:r>
              <w:rPr>
                <w:lang w:val="fr-FR"/>
              </w:rPr>
              <w:t>L</w:t>
            </w:r>
            <w:r w:rsidRPr="00E249A8">
              <w:rPr>
                <w:lang w:val="fr-FR"/>
              </w:rPr>
              <w:t xml:space="preserve">a Commission a présenté plusieurs propositions </w:t>
            </w:r>
            <w:r w:rsidRPr="00E249A8">
              <w:rPr>
                <w:b/>
                <w:bCs/>
                <w:lang w:val="fr-FR"/>
              </w:rPr>
              <w:t>pour l'amélioration du dialogue politique</w:t>
            </w:r>
            <w:r w:rsidRPr="00E249A8">
              <w:rPr>
                <w:lang w:val="fr-FR"/>
              </w:rPr>
              <w:t>.</w:t>
            </w:r>
          </w:p>
          <w:p w:rsidR="00E249A8" w:rsidRDefault="00E249A8" w:rsidP="00A332B8">
            <w:pPr>
              <w:rPr>
                <w:lang w:val="fr-FR"/>
              </w:rPr>
            </w:pPr>
          </w:p>
        </w:tc>
      </w:tr>
    </w:tbl>
    <w:p w:rsidR="00E249A8" w:rsidRDefault="00E249A8" w:rsidP="00E249A8">
      <w:pPr>
        <w:rPr>
          <w:lang w:val="fr-FR"/>
        </w:rPr>
      </w:pPr>
    </w:p>
    <w:p w:rsidR="00E249A8" w:rsidRDefault="00E249A8" w:rsidP="00E249A8">
      <w:pPr>
        <w:rPr>
          <w:lang w:val="fr-FR"/>
        </w:rPr>
      </w:pPr>
    </w:p>
    <w:p w:rsidR="00E249A8" w:rsidRDefault="00E249A8">
      <w:pPr>
        <w:rPr>
          <w:lang w:val="fr-FR"/>
        </w:rPr>
      </w:pPr>
      <w:r>
        <w:rPr>
          <w:lang w:val="fr-FR"/>
        </w:rPr>
        <w:br w:type="page"/>
      </w:r>
    </w:p>
    <w:p w:rsidR="00972289" w:rsidRDefault="00AD5715" w:rsidP="00972289">
      <w:pPr>
        <w:pStyle w:val="Ttulo1"/>
        <w:rPr>
          <w:lang w:val="fr-FR"/>
        </w:rPr>
      </w:pPr>
      <w:bookmarkStart w:id="5" w:name="_Toc39136488"/>
      <w:r w:rsidRPr="00972289">
        <w:rPr>
          <w:lang w:val="fr-FR"/>
        </w:rPr>
        <w:lastRenderedPageBreak/>
        <w:t>II.</w:t>
      </w:r>
      <w:r w:rsidR="00972289">
        <w:rPr>
          <w:lang w:val="fr-FR"/>
        </w:rPr>
        <w:t xml:space="preserve"> </w:t>
      </w:r>
      <w:r w:rsidRPr="00972289">
        <w:rPr>
          <w:lang w:val="fr-FR"/>
        </w:rPr>
        <w:t>STRUCTURE DES RAPPORTS</w:t>
      </w:r>
      <w:bookmarkEnd w:id="5"/>
      <w:r w:rsidRPr="00972289">
        <w:rPr>
          <w:lang w:val="fr-FR"/>
        </w:rPr>
        <w:t xml:space="preserve"> </w:t>
      </w:r>
    </w:p>
    <w:p w:rsidR="00AD5715" w:rsidRPr="00972289" w:rsidRDefault="00AD5715" w:rsidP="00972289">
      <w:pPr>
        <w:pStyle w:val="Ttulo2"/>
        <w:rPr>
          <w:lang w:val="fr-FR"/>
        </w:rPr>
      </w:pPr>
      <w:bookmarkStart w:id="6" w:name="_Toc39136489"/>
      <w:r w:rsidRPr="00972289">
        <w:rPr>
          <w:lang w:val="fr-FR"/>
        </w:rPr>
        <w:t>A. Orientations méthodologiques</w:t>
      </w:r>
      <w:r w:rsidR="00972289">
        <w:rPr>
          <w:lang w:val="fr-FR"/>
        </w:rPr>
        <w:t xml:space="preserve"> </w:t>
      </w:r>
      <w:r w:rsidRPr="00972289">
        <w:rPr>
          <w:lang w:val="fr-FR"/>
        </w:rPr>
        <w:t>et la structure générale</w:t>
      </w:r>
      <w:bookmarkEnd w:id="6"/>
    </w:p>
    <w:p w:rsidR="00AD5715" w:rsidRPr="00972289" w:rsidRDefault="00E249A8" w:rsidP="00E249A8">
      <w:pPr>
        <w:jc w:val="both"/>
        <w:rPr>
          <w:lang w:val="fr-FR"/>
        </w:rPr>
      </w:pPr>
      <w:r>
        <w:rPr>
          <w:noProof/>
        </w:rPr>
        <mc:AlternateContent>
          <mc:Choice Requires="wps">
            <w:drawing>
              <wp:anchor distT="0" distB="0" distL="114300" distR="114300" simplePos="0" relativeHeight="251667456" behindDoc="0" locked="0" layoutInCell="1" allowOverlap="1" wp14:anchorId="356660DD" wp14:editId="339EDECB">
                <wp:simplePos x="0" y="0"/>
                <wp:positionH relativeFrom="column">
                  <wp:posOffset>3105785</wp:posOffset>
                </wp:positionH>
                <wp:positionV relativeFrom="paragraph">
                  <wp:posOffset>26035</wp:posOffset>
                </wp:positionV>
                <wp:extent cx="2624455" cy="1828800"/>
                <wp:effectExtent l="0" t="0" r="17145" b="9525"/>
                <wp:wrapSquare wrapText="bothSides"/>
                <wp:docPr id="6" name="Cuadro de texto 6"/>
                <wp:cNvGraphicFramePr/>
                <a:graphic xmlns:a="http://schemas.openxmlformats.org/drawingml/2006/main">
                  <a:graphicData uri="http://schemas.microsoft.com/office/word/2010/wordprocessingShape">
                    <wps:wsp>
                      <wps:cNvSpPr txBox="1"/>
                      <wps:spPr>
                        <a:xfrm>
                          <a:off x="0" y="0"/>
                          <a:ext cx="2624455" cy="1828800"/>
                        </a:xfrm>
                        <a:prstGeom prst="rect">
                          <a:avLst/>
                        </a:prstGeom>
                        <a:noFill/>
                        <a:ln w="6350">
                          <a:solidFill>
                            <a:prstClr val="black"/>
                          </a:solidFill>
                        </a:ln>
                      </wps:spPr>
                      <wps:txbx>
                        <w:txbxContent>
                          <w:p w:rsidR="00E249A8" w:rsidRPr="00E249A8" w:rsidRDefault="00E249A8" w:rsidP="00AD5715">
                            <w:pPr>
                              <w:rPr>
                                <w:b/>
                                <w:bCs/>
                                <w:sz w:val="22"/>
                                <w:szCs w:val="22"/>
                                <w:lang w:val="fr-FR"/>
                              </w:rPr>
                            </w:pPr>
                            <w:r w:rsidRPr="00E249A8">
                              <w:rPr>
                                <w:b/>
                                <w:bCs/>
                                <w:sz w:val="22"/>
                                <w:szCs w:val="22"/>
                                <w:lang w:val="fr-FR"/>
                              </w:rPr>
                              <w:t>Structure du rapport</w:t>
                            </w:r>
                          </w:p>
                          <w:p w:rsidR="00E249A8" w:rsidRPr="00E249A8" w:rsidRDefault="00E249A8" w:rsidP="00AD5715">
                            <w:pPr>
                              <w:rPr>
                                <w:sz w:val="22"/>
                                <w:szCs w:val="22"/>
                                <w:lang w:val="fr-FR"/>
                              </w:rPr>
                            </w:pPr>
                            <w:r w:rsidRPr="00E249A8">
                              <w:rPr>
                                <w:sz w:val="22"/>
                                <w:szCs w:val="22"/>
                                <w:lang w:val="fr-FR"/>
                              </w:rPr>
                              <w:t>En général, le rapport comprend un résumé de 2 à 5 pages, un texte principal de 40 à 60 pages, ainsi que des annexes :</w:t>
                            </w:r>
                          </w:p>
                          <w:p w:rsidR="00E249A8" w:rsidRPr="00E249A8" w:rsidRDefault="00E249A8" w:rsidP="00AD5715">
                            <w:pPr>
                              <w:rPr>
                                <w:sz w:val="22"/>
                                <w:szCs w:val="22"/>
                                <w:lang w:val="fr-FR"/>
                              </w:rPr>
                            </w:pPr>
                            <w:r w:rsidRPr="00E249A8">
                              <w:rPr>
                                <w:sz w:val="22"/>
                                <w:szCs w:val="22"/>
                                <w:lang w:val="fr-FR"/>
                              </w:rPr>
                              <w:t>- Résumé exécutif</w:t>
                            </w:r>
                          </w:p>
                          <w:p w:rsidR="00E249A8" w:rsidRPr="00E249A8" w:rsidRDefault="00E249A8" w:rsidP="00AD5715">
                            <w:pPr>
                              <w:rPr>
                                <w:sz w:val="22"/>
                                <w:szCs w:val="22"/>
                                <w:lang w:val="fr-FR"/>
                              </w:rPr>
                            </w:pPr>
                            <w:r w:rsidRPr="00E249A8">
                              <w:rPr>
                                <w:sz w:val="22"/>
                                <w:szCs w:val="22"/>
                                <w:lang w:val="fr-FR"/>
                              </w:rPr>
                              <w:t>- Tables des matières, figures, acronymes</w:t>
                            </w:r>
                          </w:p>
                          <w:p w:rsidR="00E249A8" w:rsidRPr="00E249A8" w:rsidRDefault="00E249A8" w:rsidP="00AD5715">
                            <w:pPr>
                              <w:rPr>
                                <w:sz w:val="22"/>
                                <w:szCs w:val="22"/>
                                <w:lang w:val="fr-FR"/>
                              </w:rPr>
                            </w:pPr>
                            <w:r w:rsidRPr="00E249A8">
                              <w:rPr>
                                <w:sz w:val="22"/>
                                <w:szCs w:val="22"/>
                                <w:lang w:val="fr-FR"/>
                              </w:rPr>
                              <w:t>- Introduction</w:t>
                            </w:r>
                          </w:p>
                          <w:p w:rsidR="00E249A8" w:rsidRPr="00E249A8" w:rsidRDefault="00E249A8" w:rsidP="00AD5715">
                            <w:pPr>
                              <w:rPr>
                                <w:sz w:val="22"/>
                                <w:szCs w:val="22"/>
                                <w:lang w:val="fr-FR"/>
                              </w:rPr>
                            </w:pPr>
                            <w:r w:rsidRPr="00E249A8">
                              <w:rPr>
                                <w:sz w:val="22"/>
                                <w:szCs w:val="22"/>
                                <w:lang w:val="fr-FR"/>
                              </w:rPr>
                              <w:t>- Contexte de la coopération</w:t>
                            </w:r>
                          </w:p>
                          <w:p w:rsidR="00E249A8" w:rsidRPr="00E249A8" w:rsidRDefault="00E249A8" w:rsidP="00AD5715">
                            <w:pPr>
                              <w:rPr>
                                <w:sz w:val="22"/>
                                <w:szCs w:val="22"/>
                                <w:lang w:val="fr-FR"/>
                              </w:rPr>
                            </w:pPr>
                            <w:r w:rsidRPr="00E249A8">
                              <w:rPr>
                                <w:sz w:val="22"/>
                                <w:szCs w:val="22"/>
                                <w:lang w:val="fr-FR"/>
                              </w:rPr>
                              <w:t>- Réponses aux questions d'évaluation</w:t>
                            </w:r>
                          </w:p>
                          <w:p w:rsidR="00E249A8" w:rsidRPr="00E249A8" w:rsidRDefault="00E249A8" w:rsidP="00AD5715">
                            <w:pPr>
                              <w:rPr>
                                <w:sz w:val="22"/>
                                <w:szCs w:val="22"/>
                                <w:lang w:val="fr-FR"/>
                              </w:rPr>
                            </w:pPr>
                            <w:r w:rsidRPr="00E249A8">
                              <w:rPr>
                                <w:sz w:val="22"/>
                                <w:szCs w:val="22"/>
                                <w:lang w:val="fr-FR"/>
                              </w:rPr>
                              <w:t>- Appréciation globale</w:t>
                            </w:r>
                          </w:p>
                          <w:p w:rsidR="00E249A8" w:rsidRPr="00E249A8" w:rsidRDefault="00E249A8" w:rsidP="00AD5715">
                            <w:pPr>
                              <w:rPr>
                                <w:sz w:val="22"/>
                                <w:szCs w:val="22"/>
                                <w:lang w:val="fr-FR"/>
                              </w:rPr>
                            </w:pPr>
                            <w:r w:rsidRPr="00E249A8">
                              <w:rPr>
                                <w:sz w:val="22"/>
                                <w:szCs w:val="22"/>
                                <w:lang w:val="fr-FR"/>
                              </w:rPr>
                              <w:t>- Conclusions, enseignements et recommandations</w:t>
                            </w:r>
                          </w:p>
                          <w:p w:rsidR="00E249A8" w:rsidRPr="00E249A8" w:rsidRDefault="00E249A8">
                            <w:pPr>
                              <w:rPr>
                                <w:sz w:val="22"/>
                                <w:szCs w:val="22"/>
                                <w:lang w:val="fr-FR"/>
                              </w:rPr>
                            </w:pPr>
                            <w:r w:rsidRPr="00E249A8">
                              <w:rPr>
                                <w:sz w:val="22"/>
                                <w:szCs w:val="22"/>
                                <w:lang w:val="fr-FR"/>
                              </w:rPr>
                              <w:t>- Annexes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56660DD" id="Cuadro de texto 6" o:spid="_x0000_s1030" type="#_x0000_t202" style="position:absolute;left:0;text-align:left;margin-left:244.55pt;margin-top:2.05pt;width:206.65pt;height:2in;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" filled="f" strokeweight=".5pt">
                <v:fill o:detectmouseclick="t"/>
                <v:textbox style="mso-fit-shape-to-text:t">
                  <w:txbxContent>
                    <w:p w:rsidR="00E249A8" w:rsidRPr="00E249A8" w:rsidRDefault="00E249A8" w:rsidP="00AD5715">
                      <w:pPr>
                        <w:rPr>
                          <w:b/>
                          <w:bCs/>
                          <w:sz w:val="22"/>
                          <w:szCs w:val="22"/>
                          <w:lang w:val="fr-FR"/>
                        </w:rPr>
                      </w:pPr>
                      <w:r w:rsidRPr="00E249A8">
                        <w:rPr>
                          <w:b/>
                          <w:bCs/>
                          <w:sz w:val="22"/>
                          <w:szCs w:val="22"/>
                          <w:lang w:val="fr-FR"/>
                        </w:rPr>
                        <w:t>Structure du rapport</w:t>
                      </w:r>
                    </w:p>
                    <w:p w:rsidR="00E249A8" w:rsidRPr="00E249A8" w:rsidRDefault="00E249A8" w:rsidP="00AD5715">
                      <w:pPr>
                        <w:rPr>
                          <w:sz w:val="22"/>
                          <w:szCs w:val="22"/>
                          <w:lang w:val="fr-FR"/>
                        </w:rPr>
                      </w:pPr>
                      <w:r w:rsidRPr="00E249A8">
                        <w:rPr>
                          <w:sz w:val="22"/>
                          <w:szCs w:val="22"/>
                          <w:lang w:val="fr-FR"/>
                        </w:rPr>
                        <w:t>En général, le rapport comprend un résumé de 2 à 5 pages, un texte principal de 40 à 60 pages, ainsi que des annexes :</w:t>
                      </w:r>
                    </w:p>
                    <w:p w:rsidR="00E249A8" w:rsidRPr="00E249A8" w:rsidRDefault="00E249A8" w:rsidP="00AD5715">
                      <w:pPr>
                        <w:rPr>
                          <w:sz w:val="22"/>
                          <w:szCs w:val="22"/>
                          <w:lang w:val="fr-FR"/>
                        </w:rPr>
                      </w:pPr>
                      <w:r w:rsidRPr="00E249A8">
                        <w:rPr>
                          <w:sz w:val="22"/>
                          <w:szCs w:val="22"/>
                          <w:lang w:val="fr-FR"/>
                        </w:rPr>
                        <w:t>- Résumé exécutif</w:t>
                      </w:r>
                    </w:p>
                    <w:p w:rsidR="00E249A8" w:rsidRPr="00E249A8" w:rsidRDefault="00E249A8" w:rsidP="00AD5715">
                      <w:pPr>
                        <w:rPr>
                          <w:sz w:val="22"/>
                          <w:szCs w:val="22"/>
                          <w:lang w:val="fr-FR"/>
                        </w:rPr>
                      </w:pPr>
                      <w:r w:rsidRPr="00E249A8">
                        <w:rPr>
                          <w:sz w:val="22"/>
                          <w:szCs w:val="22"/>
                          <w:lang w:val="fr-FR"/>
                        </w:rPr>
                        <w:t>- Tables des matières, figures, acronymes</w:t>
                      </w:r>
                    </w:p>
                    <w:p w:rsidR="00E249A8" w:rsidRPr="00E249A8" w:rsidRDefault="00E249A8" w:rsidP="00AD5715">
                      <w:pPr>
                        <w:rPr>
                          <w:sz w:val="22"/>
                          <w:szCs w:val="22"/>
                          <w:lang w:val="fr-FR"/>
                        </w:rPr>
                      </w:pPr>
                      <w:r w:rsidRPr="00E249A8">
                        <w:rPr>
                          <w:sz w:val="22"/>
                          <w:szCs w:val="22"/>
                          <w:lang w:val="fr-FR"/>
                        </w:rPr>
                        <w:t>- Introduction</w:t>
                      </w:r>
                    </w:p>
                    <w:p w:rsidR="00E249A8" w:rsidRPr="00E249A8" w:rsidRDefault="00E249A8" w:rsidP="00AD5715">
                      <w:pPr>
                        <w:rPr>
                          <w:sz w:val="22"/>
                          <w:szCs w:val="22"/>
                          <w:lang w:val="fr-FR"/>
                        </w:rPr>
                      </w:pPr>
                      <w:r w:rsidRPr="00E249A8">
                        <w:rPr>
                          <w:sz w:val="22"/>
                          <w:szCs w:val="22"/>
                          <w:lang w:val="fr-FR"/>
                        </w:rPr>
                        <w:t>- Contexte de la coopération</w:t>
                      </w:r>
                    </w:p>
                    <w:p w:rsidR="00E249A8" w:rsidRPr="00E249A8" w:rsidRDefault="00E249A8" w:rsidP="00AD5715">
                      <w:pPr>
                        <w:rPr>
                          <w:sz w:val="22"/>
                          <w:szCs w:val="22"/>
                          <w:lang w:val="fr-FR"/>
                        </w:rPr>
                      </w:pPr>
                      <w:r w:rsidRPr="00E249A8">
                        <w:rPr>
                          <w:sz w:val="22"/>
                          <w:szCs w:val="22"/>
                          <w:lang w:val="fr-FR"/>
                        </w:rPr>
                        <w:t>- Réponses aux questions d'évaluation</w:t>
                      </w:r>
                    </w:p>
                    <w:p w:rsidR="00E249A8" w:rsidRPr="00E249A8" w:rsidRDefault="00E249A8" w:rsidP="00AD5715">
                      <w:pPr>
                        <w:rPr>
                          <w:sz w:val="22"/>
                          <w:szCs w:val="22"/>
                          <w:lang w:val="fr-FR"/>
                        </w:rPr>
                      </w:pPr>
                      <w:r w:rsidRPr="00E249A8">
                        <w:rPr>
                          <w:sz w:val="22"/>
                          <w:szCs w:val="22"/>
                          <w:lang w:val="fr-FR"/>
                        </w:rPr>
                        <w:t>- Appréciation globale</w:t>
                      </w:r>
                    </w:p>
                    <w:p w:rsidR="00E249A8" w:rsidRPr="00E249A8" w:rsidRDefault="00E249A8" w:rsidP="00AD5715">
                      <w:pPr>
                        <w:rPr>
                          <w:sz w:val="22"/>
                          <w:szCs w:val="22"/>
                          <w:lang w:val="fr-FR"/>
                        </w:rPr>
                      </w:pPr>
                      <w:r w:rsidRPr="00E249A8">
                        <w:rPr>
                          <w:sz w:val="22"/>
                          <w:szCs w:val="22"/>
                          <w:lang w:val="fr-FR"/>
                        </w:rPr>
                        <w:t>- Conclusions, enseignements et recommandations</w:t>
                      </w:r>
                    </w:p>
                    <w:p w:rsidR="00E249A8" w:rsidRPr="00E249A8" w:rsidRDefault="00E249A8">
                      <w:pPr>
                        <w:rPr>
                          <w:sz w:val="22"/>
                          <w:szCs w:val="22"/>
                          <w:lang w:val="fr-FR"/>
                        </w:rPr>
                      </w:pPr>
                      <w:r w:rsidRPr="00E249A8">
                        <w:rPr>
                          <w:sz w:val="22"/>
                          <w:szCs w:val="22"/>
                          <w:lang w:val="fr-FR"/>
                        </w:rPr>
                        <w:t>- Annexes</w:t>
                      </w:r>
                    </w:p>
                  </w:txbxContent>
                </v:textbox>
                <w10:wrap type="square"/>
              </v:shape>
            </w:pict>
          </mc:Fallback>
        </mc:AlternateContent>
      </w:r>
      <w:r w:rsidR="00AD5715" w:rsidRPr="00972289">
        <w:rPr>
          <w:lang w:val="fr-FR"/>
        </w:rPr>
        <w:t>Les lignes directrices du Manuel de la méthodologie d'évaluation définissent les principales spécifications des rapports d'évaluation (voir encadré).</w:t>
      </w:r>
    </w:p>
    <w:p w:rsidR="00972289" w:rsidRDefault="00972289" w:rsidP="00E249A8">
      <w:pPr>
        <w:jc w:val="both"/>
        <w:rPr>
          <w:lang w:val="fr-FR"/>
        </w:rPr>
      </w:pPr>
    </w:p>
    <w:p w:rsidR="00AD5715" w:rsidRDefault="00AD5715" w:rsidP="00E249A8">
      <w:pPr>
        <w:jc w:val="both"/>
        <w:rPr>
          <w:lang w:val="fr-FR"/>
        </w:rPr>
      </w:pPr>
      <w:r w:rsidRPr="00972289">
        <w:rPr>
          <w:lang w:val="fr-FR"/>
        </w:rPr>
        <w:t>En outre, la structure générale doit permettre plusieurs niveaux de compréhension. Un lecteur qui a besoin de comprendre rapidement l'essentiel du rapport doit pouvoir le faire, tandis qu'un autre qui veut aller au bout des détails d'un sous-sujet donné doit disposer d'informations complètes à son sujet.</w:t>
      </w:r>
    </w:p>
    <w:p w:rsidR="00972289" w:rsidRPr="00972289" w:rsidRDefault="00972289" w:rsidP="00E249A8">
      <w:pPr>
        <w:jc w:val="both"/>
        <w:rPr>
          <w:lang w:val="fr-FR"/>
        </w:rPr>
      </w:pPr>
    </w:p>
    <w:p w:rsidR="00AD5715" w:rsidRPr="00972289" w:rsidRDefault="00AD5715" w:rsidP="00E249A8">
      <w:pPr>
        <w:pStyle w:val="Ttulo2"/>
        <w:jc w:val="both"/>
        <w:rPr>
          <w:lang w:val="fr-FR"/>
        </w:rPr>
      </w:pPr>
      <w:bookmarkStart w:id="7" w:name="_Toc39136490"/>
      <w:r w:rsidRPr="00972289">
        <w:rPr>
          <w:lang w:val="fr-FR"/>
        </w:rPr>
        <w:t>B. Résumé</w:t>
      </w:r>
      <w:bookmarkEnd w:id="7"/>
    </w:p>
    <w:p w:rsidR="00AD5715" w:rsidRPr="00972289" w:rsidRDefault="00AD5715" w:rsidP="00E249A8">
      <w:pPr>
        <w:jc w:val="both"/>
        <w:rPr>
          <w:lang w:val="fr-FR"/>
        </w:rPr>
      </w:pPr>
      <w:r w:rsidRPr="00972289">
        <w:rPr>
          <w:lang w:val="fr-FR"/>
        </w:rPr>
        <w:t>Le résumé est un document indépendant qui présente une synthèse du rapport principal. Il s'agit d'une des sections les plus importantes du rapport. C'est en tout cas la partie qui sera la plus lue et c'est donc le principal vecteur des messages de l'évaluation.</w:t>
      </w:r>
    </w:p>
    <w:p w:rsidR="00972289" w:rsidRDefault="00972289" w:rsidP="00E249A8">
      <w:pPr>
        <w:jc w:val="both"/>
        <w:rPr>
          <w:lang w:val="fr-FR"/>
        </w:rPr>
      </w:pPr>
    </w:p>
    <w:p w:rsidR="00AD5715" w:rsidRDefault="00AD5715" w:rsidP="00E249A8">
      <w:pPr>
        <w:jc w:val="both"/>
        <w:rPr>
          <w:lang w:val="fr-FR"/>
        </w:rPr>
      </w:pPr>
      <w:r w:rsidRPr="00972289">
        <w:rPr>
          <w:lang w:val="fr-FR"/>
        </w:rPr>
        <w:t xml:space="preserve">Cela implique que le plus grand soin doit être apporté à sa </w:t>
      </w:r>
      <w:proofErr w:type="gramStart"/>
      <w:r w:rsidRPr="00972289">
        <w:rPr>
          <w:lang w:val="fr-FR"/>
        </w:rPr>
        <w:t>rédaction!</w:t>
      </w:r>
      <w:proofErr w:type="gramEnd"/>
      <w:r w:rsidR="00E249A8">
        <w:rPr>
          <w:lang w:val="fr-FR"/>
        </w:rPr>
        <w:t xml:space="preserve"> </w:t>
      </w:r>
      <w:r w:rsidRPr="00972289">
        <w:rPr>
          <w:lang w:val="fr-FR"/>
        </w:rPr>
        <w:t>Une attention particulière doit être accordée à la présentation claire des principales conclusions et recommandations.</w:t>
      </w:r>
    </w:p>
    <w:p w:rsidR="00972289" w:rsidRPr="00972289" w:rsidRDefault="00972289" w:rsidP="00E249A8">
      <w:pPr>
        <w:jc w:val="both"/>
        <w:rPr>
          <w:lang w:val="fr-FR"/>
        </w:rPr>
      </w:pPr>
    </w:p>
    <w:p w:rsidR="00AD5715" w:rsidRPr="00972289" w:rsidRDefault="00AD5715" w:rsidP="00E249A8">
      <w:pPr>
        <w:pStyle w:val="Ttulo2"/>
        <w:jc w:val="both"/>
        <w:rPr>
          <w:lang w:val="fr-FR"/>
        </w:rPr>
      </w:pPr>
      <w:bookmarkStart w:id="8" w:name="_Toc39136491"/>
      <w:r w:rsidRPr="00972289">
        <w:rPr>
          <w:lang w:val="fr-FR"/>
        </w:rPr>
        <w:t>C. Introduction</w:t>
      </w:r>
      <w:bookmarkEnd w:id="8"/>
    </w:p>
    <w:p w:rsidR="00AD5715" w:rsidRPr="00972289" w:rsidRDefault="00AD5715" w:rsidP="00E249A8">
      <w:pPr>
        <w:jc w:val="both"/>
        <w:rPr>
          <w:lang w:val="fr-FR"/>
        </w:rPr>
      </w:pPr>
      <w:r w:rsidRPr="00972289">
        <w:rPr>
          <w:lang w:val="fr-FR"/>
        </w:rPr>
        <w:t>L'introduction décrit la portée de l'évaluation. Le lecteur dispose d'explications méthodologiques suffisantes pour évaluer la crédibilité des conclusions et reconnaître les limites ou les faiblesses éventuelles.</w:t>
      </w:r>
    </w:p>
    <w:p w:rsidR="00E249A8" w:rsidRDefault="00E249A8" w:rsidP="00E249A8">
      <w:pPr>
        <w:jc w:val="both"/>
        <w:rPr>
          <w:lang w:val="fr-FR"/>
        </w:rPr>
      </w:pPr>
    </w:p>
    <w:p w:rsidR="00AD5715" w:rsidRPr="00972289" w:rsidRDefault="00AD5715" w:rsidP="00E249A8">
      <w:pPr>
        <w:jc w:val="both"/>
        <w:rPr>
          <w:lang w:val="fr-FR"/>
        </w:rPr>
      </w:pPr>
      <w:r w:rsidRPr="00972289">
        <w:rPr>
          <w:lang w:val="fr-FR"/>
        </w:rPr>
        <w:t>En gardant à l'esprit l'agenda du lecteur, nous devrions trouver dans l'introduction des réponses à certaines de ses questions potentielles, telles que</w:t>
      </w:r>
      <w:r w:rsidR="00E249A8">
        <w:rPr>
          <w:lang w:val="fr-FR"/>
        </w:rPr>
        <w:t> :</w:t>
      </w:r>
      <w:r w:rsidRPr="00972289">
        <w:rPr>
          <w:lang w:val="fr-FR"/>
        </w:rPr>
        <w:t xml:space="preserve"> Qui s'en </w:t>
      </w:r>
      <w:proofErr w:type="gramStart"/>
      <w:r w:rsidRPr="00972289">
        <w:rPr>
          <w:lang w:val="fr-FR"/>
        </w:rPr>
        <w:t>soucie?</w:t>
      </w:r>
      <w:proofErr w:type="gramEnd"/>
      <w:r w:rsidRPr="00972289">
        <w:rPr>
          <w:lang w:val="fr-FR"/>
        </w:rPr>
        <w:t xml:space="preserve"> Pourquoi le devrais-</w:t>
      </w:r>
      <w:proofErr w:type="gramStart"/>
      <w:r w:rsidRPr="00972289">
        <w:rPr>
          <w:lang w:val="fr-FR"/>
        </w:rPr>
        <w:t>je?</w:t>
      </w:r>
      <w:proofErr w:type="gramEnd"/>
      <w:r w:rsidRPr="00972289">
        <w:rPr>
          <w:lang w:val="fr-FR"/>
        </w:rPr>
        <w:t xml:space="preserve"> Pourquoi est-ce </w:t>
      </w:r>
      <w:proofErr w:type="gramStart"/>
      <w:r w:rsidRPr="00972289">
        <w:rPr>
          <w:lang w:val="fr-FR"/>
        </w:rPr>
        <w:t>important?</w:t>
      </w:r>
      <w:proofErr w:type="gramEnd"/>
      <w:r w:rsidRPr="00972289">
        <w:rPr>
          <w:lang w:val="fr-FR"/>
        </w:rPr>
        <w:t xml:space="preserve"> Que vais-je apprendre de ce </w:t>
      </w:r>
      <w:proofErr w:type="gramStart"/>
      <w:r w:rsidRPr="00972289">
        <w:rPr>
          <w:lang w:val="fr-FR"/>
        </w:rPr>
        <w:t>rapport?</w:t>
      </w:r>
      <w:proofErr w:type="gramEnd"/>
      <w:r w:rsidRPr="00972289">
        <w:rPr>
          <w:lang w:val="fr-FR"/>
        </w:rPr>
        <w:t xml:space="preserve"> Etc.</w:t>
      </w:r>
    </w:p>
    <w:p w:rsidR="00AD5715" w:rsidRPr="00972289" w:rsidRDefault="00AD5715" w:rsidP="00AD5715">
      <w:pPr>
        <w:rPr>
          <w:lang w:val="fr-FR"/>
        </w:rPr>
      </w:pPr>
    </w:p>
    <w:p w:rsidR="00AD5715" w:rsidRPr="00972289" w:rsidRDefault="00AD5715" w:rsidP="00972289">
      <w:pPr>
        <w:pStyle w:val="Ttulo2"/>
        <w:rPr>
          <w:lang w:val="fr-FR"/>
        </w:rPr>
      </w:pPr>
      <w:bookmarkStart w:id="9" w:name="_Toc39136492"/>
      <w:r w:rsidRPr="00972289">
        <w:rPr>
          <w:lang w:val="fr-FR"/>
        </w:rPr>
        <w:t>D. Réponses aux questions d'évaluation</w:t>
      </w:r>
      <w:bookmarkEnd w:id="9"/>
    </w:p>
    <w:p w:rsidR="00AD5715" w:rsidRDefault="00AD5715" w:rsidP="00E249A8">
      <w:pPr>
        <w:jc w:val="both"/>
        <w:rPr>
          <w:lang w:val="fr-FR"/>
        </w:rPr>
      </w:pPr>
      <w:r w:rsidRPr="00972289">
        <w:rPr>
          <w:lang w:val="fr-FR"/>
        </w:rPr>
        <w:t>La partie principale du rapport doit fournir au lecteur une analyse détaillée mais ne pas le noyer dans des informations inutiles. Les informations supplémentaires doivent être placées dans des annexes et être facilement accessibles par des hyperliens depuis le corps du rapport.</w:t>
      </w:r>
    </w:p>
    <w:p w:rsidR="00972289" w:rsidRPr="00972289" w:rsidRDefault="00972289" w:rsidP="00E249A8">
      <w:pPr>
        <w:jc w:val="both"/>
        <w:rPr>
          <w:lang w:val="fr-FR"/>
        </w:rPr>
      </w:pPr>
    </w:p>
    <w:p w:rsidR="00AD5715" w:rsidRPr="00972289" w:rsidRDefault="00AD5715" w:rsidP="00E249A8">
      <w:pPr>
        <w:pStyle w:val="Ttulo2"/>
        <w:jc w:val="both"/>
        <w:rPr>
          <w:lang w:val="fr-FR"/>
        </w:rPr>
      </w:pPr>
      <w:bookmarkStart w:id="10" w:name="_Toc39136493"/>
      <w:r w:rsidRPr="00972289">
        <w:rPr>
          <w:lang w:val="fr-FR"/>
        </w:rPr>
        <w:t>E. Conclusions et recommandations</w:t>
      </w:r>
      <w:bookmarkEnd w:id="10"/>
    </w:p>
    <w:p w:rsidR="00AD5715" w:rsidRPr="00972289" w:rsidRDefault="00AD5715" w:rsidP="00E249A8">
      <w:pPr>
        <w:jc w:val="both"/>
        <w:rPr>
          <w:lang w:val="fr-FR"/>
        </w:rPr>
      </w:pPr>
      <w:r w:rsidRPr="00972289">
        <w:rPr>
          <w:lang w:val="fr-FR"/>
        </w:rPr>
        <w:t>Portez une attention particulière aux conclusions et recommandations. Le lecteur sera d'autant plus à l'aise s'ils sont tous clairement liés les uns aux autres (dans les deux sens).</w:t>
      </w:r>
    </w:p>
    <w:p w:rsidR="00AD5715" w:rsidRPr="00972289" w:rsidRDefault="00AD5715" w:rsidP="00E249A8">
      <w:pPr>
        <w:jc w:val="both"/>
        <w:rPr>
          <w:lang w:val="fr-FR"/>
        </w:rPr>
      </w:pPr>
      <w:r w:rsidRPr="00972289">
        <w:rPr>
          <w:lang w:val="fr-FR"/>
        </w:rPr>
        <w:t>Les conclusions et les recommandations doivent être indépendantes, classées par ordre de priorité et assemblées en "groupes" homogènes.</w:t>
      </w:r>
    </w:p>
    <w:p w:rsidR="00AD5715" w:rsidRDefault="00AD5715" w:rsidP="00AD5715">
      <w:pPr>
        <w:rPr>
          <w:lang w:val="fr-FR"/>
        </w:rPr>
      </w:pPr>
      <w:r w:rsidRPr="00972289">
        <w:rPr>
          <w:lang w:val="fr-FR"/>
        </w:rPr>
        <w:lastRenderedPageBreak/>
        <w:t>En ce qui concerne les recommandations, assurez-vous que chacune d'entre elles comporte : un niveau de priorité, une échéance et le service responsable de sa mise en œuvre.</w:t>
      </w:r>
    </w:p>
    <w:p w:rsidR="00972289" w:rsidRPr="00972289" w:rsidRDefault="00972289" w:rsidP="00AD5715">
      <w:pPr>
        <w:rPr>
          <w:lang w:val="fr-FR"/>
        </w:rPr>
      </w:pPr>
    </w:p>
    <w:p w:rsidR="00AD5715" w:rsidRPr="00972289" w:rsidRDefault="00AD5715" w:rsidP="00972289">
      <w:pPr>
        <w:pStyle w:val="Ttulo2"/>
        <w:rPr>
          <w:lang w:val="fr-FR"/>
        </w:rPr>
      </w:pPr>
      <w:bookmarkStart w:id="11" w:name="_Toc39136494"/>
      <w:r w:rsidRPr="00972289">
        <w:rPr>
          <w:lang w:val="fr-FR"/>
        </w:rPr>
        <w:t>F. Annexes</w:t>
      </w:r>
      <w:bookmarkEnd w:id="11"/>
    </w:p>
    <w:p w:rsidR="00AD5715" w:rsidRPr="00972289" w:rsidRDefault="00AD5715" w:rsidP="00E249A8">
      <w:pPr>
        <w:jc w:val="both"/>
        <w:rPr>
          <w:lang w:val="fr-FR"/>
        </w:rPr>
      </w:pPr>
      <w:r w:rsidRPr="00972289">
        <w:rPr>
          <w:lang w:val="fr-FR"/>
        </w:rPr>
        <w:t xml:space="preserve">Soyons clairs : "Les annexes ne doivent pas devenir des "poubelles" pour des informations non structurées extraites du rapport </w:t>
      </w:r>
      <w:proofErr w:type="gramStart"/>
      <w:r w:rsidRPr="00972289">
        <w:rPr>
          <w:lang w:val="fr-FR"/>
        </w:rPr>
        <w:t>principal!</w:t>
      </w:r>
      <w:proofErr w:type="gramEnd"/>
      <w:r w:rsidRPr="00972289">
        <w:rPr>
          <w:lang w:val="fr-FR"/>
        </w:rPr>
        <w:t xml:space="preserve"> Les annexes font partie du rapport et le même niveau de qualité est requis.</w:t>
      </w:r>
    </w:p>
    <w:p w:rsidR="00E249A8" w:rsidRDefault="00E249A8" w:rsidP="00E249A8">
      <w:pPr>
        <w:jc w:val="both"/>
        <w:rPr>
          <w:lang w:val="fr-FR"/>
        </w:rPr>
      </w:pPr>
    </w:p>
    <w:p w:rsidR="00E249A8" w:rsidRDefault="00AD5715" w:rsidP="00E249A8">
      <w:pPr>
        <w:jc w:val="both"/>
        <w:rPr>
          <w:noProof/>
        </w:rPr>
      </w:pPr>
      <w:r w:rsidRPr="00972289">
        <w:rPr>
          <w:lang w:val="fr-FR"/>
        </w:rPr>
        <w:t>Les liens avec le rapport principal sont essentiels pour étayer la crédibilité du rapport. Les liens entre le corps du rapport et les annexes doivent être bidirectionnels, c'est-à-dire qu'ils doivent faire référence à l'annexe dans le rapport, mais aussi à l'annexe du rapport.</w:t>
      </w:r>
      <w:r w:rsidR="00E249A8" w:rsidRPr="00E249A8">
        <w:rPr>
          <w:noProof/>
        </w:rPr>
        <w:t xml:space="preserve"> </w:t>
      </w:r>
    </w:p>
    <w:p w:rsidR="00E249A8" w:rsidRDefault="00E249A8" w:rsidP="00E249A8">
      <w:pPr>
        <w:jc w:val="both"/>
        <w:rPr>
          <w:noProof/>
        </w:rPr>
      </w:pPr>
    </w:p>
    <w:p w:rsidR="00E249A8" w:rsidRDefault="00E249A8" w:rsidP="00E249A8">
      <w:pPr>
        <w:jc w:val="both"/>
        <w:rPr>
          <w:noProof/>
        </w:rPr>
      </w:pPr>
    </w:p>
    <w:p w:rsidR="00AD5715" w:rsidRPr="00972289" w:rsidRDefault="00E249A8" w:rsidP="00E249A8">
      <w:pPr>
        <w:jc w:val="center"/>
        <w:rPr>
          <w:lang w:val="fr-FR"/>
        </w:rPr>
      </w:pPr>
      <w:r w:rsidRPr="00E249A8">
        <w:rPr>
          <w:noProof/>
          <w:lang w:val="fr-FR"/>
        </w:rPr>
        <w:drawing>
          <wp:inline distT="0" distB="0" distL="0" distR="0" wp14:anchorId="65758ED3" wp14:editId="648FC6CA">
            <wp:extent cx="2049429" cy="1844197"/>
            <wp:effectExtent l="0" t="0" r="0" b="0"/>
            <wp:docPr id="7" name="Imagen 7" descr="Imagen que contiene dibu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085562" cy="1876712"/>
                    </a:xfrm>
                    <a:prstGeom prst="rect">
                      <a:avLst/>
                    </a:prstGeom>
                  </pic:spPr>
                </pic:pic>
              </a:graphicData>
            </a:graphic>
          </wp:inline>
        </w:drawing>
      </w:r>
    </w:p>
    <w:p w:rsidR="00972289" w:rsidRDefault="00972289">
      <w:pPr>
        <w:rPr>
          <w:lang w:val="fr-FR"/>
        </w:rPr>
      </w:pPr>
      <w:r>
        <w:rPr>
          <w:lang w:val="fr-FR"/>
        </w:rPr>
        <w:br w:type="page"/>
      </w:r>
    </w:p>
    <w:p w:rsidR="00AD5715" w:rsidRPr="00972289" w:rsidRDefault="00AD5715" w:rsidP="00972289">
      <w:pPr>
        <w:pStyle w:val="Ttulo1"/>
        <w:rPr>
          <w:lang w:val="fr-FR"/>
        </w:rPr>
      </w:pPr>
      <w:bookmarkStart w:id="12" w:name="_Toc39136495"/>
      <w:r w:rsidRPr="00972289">
        <w:rPr>
          <w:lang w:val="fr-FR"/>
        </w:rPr>
        <w:lastRenderedPageBreak/>
        <w:t>III. RECOURS VISUEL</w:t>
      </w:r>
      <w:bookmarkEnd w:id="12"/>
    </w:p>
    <w:p w:rsidR="00AD5715" w:rsidRPr="00972289" w:rsidRDefault="00AD5715" w:rsidP="00E249A8">
      <w:pPr>
        <w:jc w:val="both"/>
        <w:rPr>
          <w:lang w:val="fr-FR"/>
        </w:rPr>
      </w:pPr>
      <w:r w:rsidRPr="00972289">
        <w:rPr>
          <w:lang w:val="fr-FR"/>
        </w:rPr>
        <w:t>Une présentation attrayante rend la lecture plus facile à l'œil et plus agréable. En outre, l'utilisation d'éléments tels que des encadrés et des figures peut contribuer à attirer l'attention du lecteur et à faciliter la rétention des informations et, en fin de compte, l'impact du rapport.</w:t>
      </w:r>
    </w:p>
    <w:p w:rsidR="00972289" w:rsidRDefault="00972289" w:rsidP="00E249A8">
      <w:pPr>
        <w:jc w:val="both"/>
        <w:rPr>
          <w:lang w:val="fr-FR"/>
        </w:rPr>
      </w:pPr>
    </w:p>
    <w:p w:rsidR="00E249A8" w:rsidRDefault="00E249A8" w:rsidP="00E249A8">
      <w:pPr>
        <w:jc w:val="both"/>
        <w:rPr>
          <w:lang w:val="fr-FR"/>
        </w:rPr>
      </w:pPr>
    </w:p>
    <w:p w:rsidR="00AD5715" w:rsidRPr="00972289" w:rsidRDefault="00AD5715" w:rsidP="00E249A8">
      <w:pPr>
        <w:pStyle w:val="Ttulo2"/>
        <w:jc w:val="both"/>
        <w:rPr>
          <w:lang w:val="fr-FR"/>
        </w:rPr>
      </w:pPr>
      <w:bookmarkStart w:id="13" w:name="_Toc39136496"/>
      <w:r w:rsidRPr="00972289">
        <w:rPr>
          <w:lang w:val="fr-FR"/>
        </w:rPr>
        <w:t xml:space="preserve">A. Utilisation </w:t>
      </w:r>
      <w:r w:rsidR="00E249A8">
        <w:rPr>
          <w:lang w:val="fr-FR"/>
        </w:rPr>
        <w:t xml:space="preserve">des listes à </w:t>
      </w:r>
      <w:r w:rsidRPr="00972289">
        <w:rPr>
          <w:lang w:val="fr-FR"/>
        </w:rPr>
        <w:t>puces</w:t>
      </w:r>
      <w:bookmarkEnd w:id="13"/>
    </w:p>
    <w:p w:rsidR="00AD5715" w:rsidRPr="00972289" w:rsidRDefault="00AD5715" w:rsidP="00E249A8">
      <w:pPr>
        <w:jc w:val="both"/>
        <w:rPr>
          <w:lang w:val="fr-FR"/>
        </w:rPr>
      </w:pPr>
      <w:r w:rsidRPr="00972289">
        <w:rPr>
          <w:lang w:val="fr-FR"/>
        </w:rPr>
        <w:t>Les puces sont un bon moyen de décomposer des morceaux de texte, de les clarifier et de les structurer.</w:t>
      </w:r>
    </w:p>
    <w:p w:rsidR="00AD5715" w:rsidRDefault="00AD5715" w:rsidP="00E249A8">
      <w:pPr>
        <w:jc w:val="both"/>
        <w:rPr>
          <w:lang w:val="fr-FR"/>
        </w:rPr>
      </w:pPr>
      <w:r w:rsidRPr="00972289">
        <w:rPr>
          <w:lang w:val="fr-FR"/>
        </w:rPr>
        <w:t xml:space="preserve">De plus, </w:t>
      </w:r>
      <w:r w:rsidR="00E249A8">
        <w:rPr>
          <w:lang w:val="fr-FR"/>
        </w:rPr>
        <w:t>elles</w:t>
      </w:r>
      <w:r w:rsidRPr="00972289">
        <w:rPr>
          <w:lang w:val="fr-FR"/>
        </w:rPr>
        <w:t xml:space="preserve"> maintiennent </w:t>
      </w:r>
      <w:r w:rsidR="00E249A8">
        <w:rPr>
          <w:lang w:val="fr-FR"/>
        </w:rPr>
        <w:t>l’</w:t>
      </w:r>
      <w:r w:rsidRPr="00972289">
        <w:rPr>
          <w:lang w:val="fr-FR"/>
        </w:rPr>
        <w:t>attention</w:t>
      </w:r>
      <w:r w:rsidR="00E249A8">
        <w:rPr>
          <w:lang w:val="fr-FR"/>
        </w:rPr>
        <w:t xml:space="preserve"> du lecteur</w:t>
      </w:r>
      <w:r w:rsidRPr="00972289">
        <w:rPr>
          <w:lang w:val="fr-FR"/>
        </w:rPr>
        <w:t>.</w:t>
      </w:r>
      <w:r w:rsidR="00E249A8">
        <w:rPr>
          <w:lang w:val="fr-FR"/>
        </w:rPr>
        <w:t xml:space="preserve"> Elle</w:t>
      </w:r>
      <w:r w:rsidRPr="00972289">
        <w:rPr>
          <w:lang w:val="fr-FR"/>
        </w:rPr>
        <w:t>s sont particulièrement utiles pour présenter une liste cohérente de points d'information. Vous trouverez quelques conseils dans l'encadré.</w:t>
      </w:r>
    </w:p>
    <w:p w:rsidR="00D93E76" w:rsidRPr="00972289" w:rsidRDefault="00D93E76" w:rsidP="00E249A8">
      <w:pPr>
        <w:jc w:val="both"/>
        <w:rPr>
          <w:lang w:val="fr-FR"/>
        </w:rPr>
      </w:pPr>
      <w:r>
        <w:rPr>
          <w:noProof/>
        </w:rPr>
        <mc:AlternateContent>
          <mc:Choice Requires="wps">
            <w:drawing>
              <wp:anchor distT="0" distB="0" distL="114300" distR="114300" simplePos="0" relativeHeight="251669504" behindDoc="0" locked="0" layoutInCell="1" allowOverlap="1" wp14:anchorId="58B44205" wp14:editId="16559AC7">
                <wp:simplePos x="0" y="0"/>
                <wp:positionH relativeFrom="column">
                  <wp:posOffset>287020</wp:posOffset>
                </wp:positionH>
                <wp:positionV relativeFrom="paragraph">
                  <wp:posOffset>344712</wp:posOffset>
                </wp:positionV>
                <wp:extent cx="4915535" cy="1828800"/>
                <wp:effectExtent l="0" t="0" r="12065" b="16510"/>
                <wp:wrapSquare wrapText="bothSides"/>
                <wp:docPr id="8" name="Cuadro de texto 8"/>
                <wp:cNvGraphicFramePr/>
                <a:graphic xmlns:a="http://schemas.openxmlformats.org/drawingml/2006/main">
                  <a:graphicData uri="http://schemas.microsoft.com/office/word/2010/wordprocessingShape">
                    <wps:wsp>
                      <wps:cNvSpPr txBox="1"/>
                      <wps:spPr>
                        <a:xfrm>
                          <a:off x="0" y="0"/>
                          <a:ext cx="4915535" cy="1828800"/>
                        </a:xfrm>
                        <a:prstGeom prst="rect">
                          <a:avLst/>
                        </a:prstGeom>
                        <a:noFill/>
                        <a:ln w="6350">
                          <a:solidFill>
                            <a:prstClr val="black"/>
                          </a:solidFill>
                        </a:ln>
                      </wps:spPr>
                      <wps:txbx>
                        <w:txbxContent>
                          <w:p w:rsidR="00E249A8" w:rsidRPr="00E249A8" w:rsidRDefault="00E249A8" w:rsidP="00E249A8">
                            <w:pPr>
                              <w:jc w:val="both"/>
                              <w:rPr>
                                <w:b/>
                                <w:bCs/>
                                <w:sz w:val="21"/>
                                <w:szCs w:val="21"/>
                                <w:lang w:val="fr-FR"/>
                              </w:rPr>
                            </w:pPr>
                            <w:r w:rsidRPr="00E249A8">
                              <w:rPr>
                                <w:b/>
                                <w:bCs/>
                                <w:sz w:val="21"/>
                                <w:szCs w:val="21"/>
                                <w:lang w:val="fr-FR"/>
                              </w:rPr>
                              <w:t>Quelques conseils sur les listes à puces</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Ordonner les points : le plus important étant placé en premier</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Utiliser un style et une structure cohérents :</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Faire en sorte que les puces soient cohérentes dans leur structure : Par exemple, faites-en des phrases, des fragments ou des questions.</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Mettez les puces en parallèle : tous les points énumérés dans une série commencent par la même partie du discours, sont approximativement de la même longueur et ont un format similaire.</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Commencez chaque point de la liste par un verbe ou un nom : un verbe est plus orienté vers l'action et est généralement préféré</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Utilisez le même temps pour chaque </w:t>
                            </w:r>
                            <w:proofErr w:type="gramStart"/>
                            <w:r w:rsidRPr="00E249A8">
                              <w:rPr>
                                <w:sz w:val="21"/>
                                <w:szCs w:val="21"/>
                                <w:lang w:val="fr-FR"/>
                              </w:rPr>
                              <w:t>verbe:</w:t>
                            </w:r>
                            <w:proofErr w:type="gramEnd"/>
                            <w:r w:rsidRPr="00E249A8">
                              <w:rPr>
                                <w:sz w:val="21"/>
                                <w:szCs w:val="21"/>
                                <w:lang w:val="fr-FR"/>
                              </w:rPr>
                              <w:t xml:space="preserve"> le plus courant est le présent, le passé étant le suivant</w:t>
                            </w:r>
                            <w:r w:rsidR="00FD1E17">
                              <w:rPr>
                                <w:sz w:val="21"/>
                                <w:szCs w:val="21"/>
                                <w:lang w:val="fr-FR"/>
                              </w:rPr>
                              <w:t>.</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Mettez chaque point en majuscule de la même </w:t>
                            </w:r>
                            <w:proofErr w:type="gramStart"/>
                            <w:r w:rsidRPr="00E249A8">
                              <w:rPr>
                                <w:sz w:val="21"/>
                                <w:szCs w:val="21"/>
                                <w:lang w:val="fr-FR"/>
                              </w:rPr>
                              <w:t>manière:</w:t>
                            </w:r>
                            <w:proofErr w:type="gramEnd"/>
                            <w:r w:rsidRPr="00E249A8">
                              <w:rPr>
                                <w:sz w:val="21"/>
                                <w:szCs w:val="21"/>
                                <w:lang w:val="fr-FR"/>
                              </w:rPr>
                              <w:t xml:space="preserve"> généralement, la première lettre du premier mot est en majuscule et les autres mots sont en minuscules, sauf s'il s'agit d'un nom propre</w:t>
                            </w:r>
                            <w:r w:rsidR="00FD1E17">
                              <w:rPr>
                                <w:sz w:val="21"/>
                                <w:szCs w:val="21"/>
                                <w:lang w:val="fr-FR"/>
                              </w:rPr>
                              <w:t>.</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Évitez les erreurs classiques :</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N’utilisez pas de points si longs qu'ils ressemblent à des </w:t>
                            </w:r>
                            <w:proofErr w:type="gramStart"/>
                            <w:r w:rsidRPr="00E249A8">
                              <w:rPr>
                                <w:sz w:val="21"/>
                                <w:szCs w:val="21"/>
                                <w:lang w:val="fr-FR"/>
                              </w:rPr>
                              <w:t>paragraphes:</w:t>
                            </w:r>
                            <w:proofErr w:type="gramEnd"/>
                            <w:r w:rsidRPr="00E249A8">
                              <w:rPr>
                                <w:sz w:val="21"/>
                                <w:szCs w:val="21"/>
                                <w:lang w:val="fr-FR"/>
                              </w:rPr>
                              <w:t xml:space="preserve"> trois lignes est une longueur maximale raisonnable</w:t>
                            </w:r>
                            <w:r w:rsidR="00FD1E17">
                              <w:rPr>
                                <w:sz w:val="21"/>
                                <w:szCs w:val="21"/>
                                <w:lang w:val="fr-FR"/>
                              </w:rPr>
                              <w:t>.</w:t>
                            </w:r>
                          </w:p>
                          <w:p w:rsidR="00E249A8" w:rsidRPr="00E249A8" w:rsidRDefault="00E249A8" w:rsidP="00E46D8A">
                            <w:pPr>
                              <w:pStyle w:val="Prrafodelista"/>
                              <w:numPr>
                                <w:ilvl w:val="1"/>
                                <w:numId w:val="5"/>
                              </w:numPr>
                              <w:jc w:val="both"/>
                              <w:rPr>
                                <w:sz w:val="21"/>
                                <w:szCs w:val="21"/>
                                <w:lang w:val="fr-FR"/>
                              </w:rPr>
                            </w:pPr>
                            <w:r w:rsidRPr="00E249A8">
                              <w:rPr>
                                <w:sz w:val="21"/>
                                <w:szCs w:val="21"/>
                                <w:lang w:val="fr-FR"/>
                              </w:rPr>
                              <w:t>Vérifiez qu'il n'y a pas d'informations contradictoires dans les listes à puces</w:t>
                            </w:r>
                            <w:r w:rsidR="00FD1E17">
                              <w:rPr>
                                <w:sz w:val="21"/>
                                <w:szCs w:val="21"/>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8B44205" id="Cuadro de texto 8" o:spid="_x0000_s1031" type="#_x0000_t202" style="position:absolute;left:0;text-align:left;margin-left:22.6pt;margin-top:27.15pt;width:387.05pt;height:2in;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" filled="f" strokeweight=".5pt">
                <v:fill o:detectmouseclick="t"/>
                <v:textbox style="mso-fit-shape-to-text:t">
                  <w:txbxContent>
                    <w:p w:rsidR="00E249A8" w:rsidRPr="00E249A8" w:rsidRDefault="00E249A8" w:rsidP="00E249A8">
                      <w:pPr>
                        <w:jc w:val="both"/>
                        <w:rPr>
                          <w:b/>
                          <w:bCs/>
                          <w:sz w:val="21"/>
                          <w:szCs w:val="21"/>
                          <w:lang w:val="fr-FR"/>
                        </w:rPr>
                      </w:pPr>
                      <w:r w:rsidRPr="00E249A8">
                        <w:rPr>
                          <w:b/>
                          <w:bCs/>
                          <w:sz w:val="21"/>
                          <w:szCs w:val="21"/>
                          <w:lang w:val="fr-FR"/>
                        </w:rPr>
                        <w:t>Quelques conseils sur les listes à puces</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Ordonner les points : le plus important étant placé en premier</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Utiliser un style et une structure cohérents :</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Faire en sorte que les puces soient cohérentes dans leur structure : Par exemple, faites-en des phrases, des fragments ou des questions.</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Mettez les puces en parallèle : tous les points énumérés dans une série commencent par la même partie du discours, sont approximativement de la même longueur et ont un format similaire.</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Commencez chaque point de la liste par un verbe ou un nom : un verbe est plus orienté vers l'action et est généralement préféré</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Utilisez le même temps pour chaque </w:t>
                      </w:r>
                      <w:proofErr w:type="gramStart"/>
                      <w:r w:rsidRPr="00E249A8">
                        <w:rPr>
                          <w:sz w:val="21"/>
                          <w:szCs w:val="21"/>
                          <w:lang w:val="fr-FR"/>
                        </w:rPr>
                        <w:t>verbe:</w:t>
                      </w:r>
                      <w:proofErr w:type="gramEnd"/>
                      <w:r w:rsidRPr="00E249A8">
                        <w:rPr>
                          <w:sz w:val="21"/>
                          <w:szCs w:val="21"/>
                          <w:lang w:val="fr-FR"/>
                        </w:rPr>
                        <w:t xml:space="preserve"> le plus courant est le présent, le passé étant le suivant</w:t>
                      </w:r>
                      <w:r w:rsidR="00FD1E17">
                        <w:rPr>
                          <w:sz w:val="21"/>
                          <w:szCs w:val="21"/>
                          <w:lang w:val="fr-FR"/>
                        </w:rPr>
                        <w:t>.</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Mettez chaque point en majuscule de la même </w:t>
                      </w:r>
                      <w:proofErr w:type="gramStart"/>
                      <w:r w:rsidRPr="00E249A8">
                        <w:rPr>
                          <w:sz w:val="21"/>
                          <w:szCs w:val="21"/>
                          <w:lang w:val="fr-FR"/>
                        </w:rPr>
                        <w:t>manière:</w:t>
                      </w:r>
                      <w:proofErr w:type="gramEnd"/>
                      <w:r w:rsidRPr="00E249A8">
                        <w:rPr>
                          <w:sz w:val="21"/>
                          <w:szCs w:val="21"/>
                          <w:lang w:val="fr-FR"/>
                        </w:rPr>
                        <w:t xml:space="preserve"> généralement, la première lettre du premier mot est en majuscule et les autres mots sont en minuscules, sauf s'il s'agit d'un nom propre</w:t>
                      </w:r>
                      <w:r w:rsidR="00FD1E17">
                        <w:rPr>
                          <w:sz w:val="21"/>
                          <w:szCs w:val="21"/>
                          <w:lang w:val="fr-FR"/>
                        </w:rPr>
                        <w:t>.</w:t>
                      </w:r>
                    </w:p>
                    <w:p w:rsidR="00E249A8" w:rsidRPr="00E249A8" w:rsidRDefault="00E249A8" w:rsidP="00E249A8">
                      <w:pPr>
                        <w:pStyle w:val="Prrafodelista"/>
                        <w:numPr>
                          <w:ilvl w:val="0"/>
                          <w:numId w:val="5"/>
                        </w:numPr>
                        <w:jc w:val="both"/>
                        <w:rPr>
                          <w:sz w:val="21"/>
                          <w:szCs w:val="21"/>
                          <w:lang w:val="fr-FR"/>
                        </w:rPr>
                      </w:pPr>
                      <w:r w:rsidRPr="00E249A8">
                        <w:rPr>
                          <w:sz w:val="21"/>
                          <w:szCs w:val="21"/>
                          <w:lang w:val="fr-FR"/>
                        </w:rPr>
                        <w:t>Évitez les erreurs classiques :</w:t>
                      </w:r>
                    </w:p>
                    <w:p w:rsidR="00E249A8" w:rsidRPr="00E249A8" w:rsidRDefault="00E249A8" w:rsidP="00E249A8">
                      <w:pPr>
                        <w:pStyle w:val="Prrafodelista"/>
                        <w:numPr>
                          <w:ilvl w:val="1"/>
                          <w:numId w:val="5"/>
                        </w:numPr>
                        <w:jc w:val="both"/>
                        <w:rPr>
                          <w:sz w:val="21"/>
                          <w:szCs w:val="21"/>
                          <w:lang w:val="fr-FR"/>
                        </w:rPr>
                      </w:pPr>
                      <w:r w:rsidRPr="00E249A8">
                        <w:rPr>
                          <w:sz w:val="21"/>
                          <w:szCs w:val="21"/>
                          <w:lang w:val="fr-FR"/>
                        </w:rPr>
                        <w:t xml:space="preserve">N’utilisez pas de points si longs qu'ils ressemblent à des </w:t>
                      </w:r>
                      <w:proofErr w:type="gramStart"/>
                      <w:r w:rsidRPr="00E249A8">
                        <w:rPr>
                          <w:sz w:val="21"/>
                          <w:szCs w:val="21"/>
                          <w:lang w:val="fr-FR"/>
                        </w:rPr>
                        <w:t>paragraphes:</w:t>
                      </w:r>
                      <w:proofErr w:type="gramEnd"/>
                      <w:r w:rsidRPr="00E249A8">
                        <w:rPr>
                          <w:sz w:val="21"/>
                          <w:szCs w:val="21"/>
                          <w:lang w:val="fr-FR"/>
                        </w:rPr>
                        <w:t xml:space="preserve"> trois lignes est une longueur maximale raisonnable</w:t>
                      </w:r>
                      <w:r w:rsidR="00FD1E17">
                        <w:rPr>
                          <w:sz w:val="21"/>
                          <w:szCs w:val="21"/>
                          <w:lang w:val="fr-FR"/>
                        </w:rPr>
                        <w:t>.</w:t>
                      </w:r>
                    </w:p>
                    <w:p w:rsidR="00E249A8" w:rsidRPr="00E249A8" w:rsidRDefault="00E249A8" w:rsidP="00E46D8A">
                      <w:pPr>
                        <w:pStyle w:val="Prrafodelista"/>
                        <w:numPr>
                          <w:ilvl w:val="1"/>
                          <w:numId w:val="5"/>
                        </w:numPr>
                        <w:jc w:val="both"/>
                        <w:rPr>
                          <w:sz w:val="21"/>
                          <w:szCs w:val="21"/>
                          <w:lang w:val="fr-FR"/>
                        </w:rPr>
                      </w:pPr>
                      <w:r w:rsidRPr="00E249A8">
                        <w:rPr>
                          <w:sz w:val="21"/>
                          <w:szCs w:val="21"/>
                          <w:lang w:val="fr-FR"/>
                        </w:rPr>
                        <w:t>Vérifiez qu'il n'y a pas d'informations contradictoires dans les listes à puces</w:t>
                      </w:r>
                      <w:r w:rsidR="00FD1E17">
                        <w:rPr>
                          <w:sz w:val="21"/>
                          <w:szCs w:val="21"/>
                          <w:lang w:val="fr-FR"/>
                        </w:rPr>
                        <w:t>.</w:t>
                      </w:r>
                    </w:p>
                  </w:txbxContent>
                </v:textbox>
                <w10:wrap type="square"/>
              </v:shape>
            </w:pict>
          </mc:Fallback>
        </mc:AlternateContent>
      </w:r>
    </w:p>
    <w:p w:rsidR="00972289" w:rsidRDefault="00972289" w:rsidP="00E249A8">
      <w:pPr>
        <w:jc w:val="both"/>
        <w:rPr>
          <w:lang w:val="fr-FR"/>
        </w:rPr>
      </w:pPr>
    </w:p>
    <w:p w:rsidR="00E249A8" w:rsidRDefault="00E249A8" w:rsidP="00E249A8">
      <w:pPr>
        <w:jc w:val="both"/>
        <w:rPr>
          <w:lang w:val="fr-FR"/>
        </w:rPr>
      </w:pPr>
    </w:p>
    <w:p w:rsidR="00AD5715" w:rsidRPr="00972289" w:rsidRDefault="00AD5715" w:rsidP="00E249A8">
      <w:pPr>
        <w:pStyle w:val="Ttulo2"/>
        <w:jc w:val="both"/>
        <w:rPr>
          <w:lang w:val="fr-FR"/>
        </w:rPr>
      </w:pPr>
      <w:bookmarkStart w:id="14" w:name="_Toc39136497"/>
      <w:r w:rsidRPr="00972289">
        <w:rPr>
          <w:lang w:val="fr-FR"/>
        </w:rPr>
        <w:t>B. Utilisation des encadrés</w:t>
      </w:r>
      <w:bookmarkEnd w:id="14"/>
    </w:p>
    <w:p w:rsidR="00AD5715" w:rsidRPr="00972289" w:rsidRDefault="00AD5715" w:rsidP="00E249A8">
      <w:pPr>
        <w:jc w:val="both"/>
        <w:rPr>
          <w:lang w:val="fr-FR"/>
        </w:rPr>
      </w:pPr>
      <w:r w:rsidRPr="00972289">
        <w:rPr>
          <w:lang w:val="fr-FR"/>
        </w:rPr>
        <w:t>Les encadrés sont des outils utiles pour rendre votre rapport plus attrayant visuellement et attirer l'attention du lecteur sur des questions ou des informations spécifiques.</w:t>
      </w:r>
    </w:p>
    <w:p w:rsidR="00D93E76" w:rsidRDefault="00D93E76" w:rsidP="00E249A8">
      <w:pPr>
        <w:jc w:val="both"/>
        <w:rPr>
          <w:lang w:val="fr-FR"/>
        </w:rPr>
      </w:pPr>
    </w:p>
    <w:p w:rsidR="00AD5715" w:rsidRPr="00972289" w:rsidRDefault="00AD5715" w:rsidP="00E249A8">
      <w:pPr>
        <w:jc w:val="both"/>
        <w:rPr>
          <w:lang w:val="fr-FR"/>
        </w:rPr>
      </w:pPr>
      <w:r w:rsidRPr="00972289">
        <w:rPr>
          <w:lang w:val="fr-FR"/>
        </w:rPr>
        <w:t>Les encadrés peuvent être utilisés dans de nombreux cas ; généralement, ils servent à "</w:t>
      </w:r>
      <w:r w:rsidR="00D93E76">
        <w:rPr>
          <w:lang w:val="fr-FR"/>
        </w:rPr>
        <w:t>développer</w:t>
      </w:r>
      <w:r w:rsidRPr="00972289">
        <w:rPr>
          <w:lang w:val="fr-FR"/>
        </w:rPr>
        <w:t>" (</w:t>
      </w:r>
      <w:r w:rsidR="00D93E76">
        <w:rPr>
          <w:lang w:val="fr-FR"/>
        </w:rPr>
        <w:t>par exemple,</w:t>
      </w:r>
      <w:r w:rsidRPr="00972289">
        <w:rPr>
          <w:lang w:val="fr-FR"/>
        </w:rPr>
        <w:t xml:space="preserve"> des informations techniques spécifiques ...), à "mettre en évidence" (à synthétiser, à tirer des enseignements, à mettre en garde ...) ou à "illustrer" (</w:t>
      </w:r>
      <w:r w:rsidR="00D93E76">
        <w:rPr>
          <w:lang w:val="fr-FR"/>
        </w:rPr>
        <w:t>par exemple,</w:t>
      </w:r>
      <w:r w:rsidRPr="00972289">
        <w:rPr>
          <w:lang w:val="fr-FR"/>
        </w:rPr>
        <w:t xml:space="preserve"> une étude de cas, des exemples ...)</w:t>
      </w:r>
    </w:p>
    <w:p w:rsidR="00D93E76" w:rsidRDefault="00D93E76">
      <w:pPr>
        <w:rPr>
          <w:lang w:val="fr-FR"/>
        </w:rPr>
      </w:pPr>
      <w:r>
        <w:rPr>
          <w:lang w:val="fr-FR"/>
        </w:rPr>
        <w:br w:type="page"/>
      </w:r>
    </w:p>
    <w:p w:rsidR="00AD5715" w:rsidRPr="00972289" w:rsidRDefault="00AD5715" w:rsidP="00E249A8">
      <w:pPr>
        <w:jc w:val="both"/>
        <w:rPr>
          <w:lang w:val="fr-FR"/>
        </w:rPr>
      </w:pPr>
      <w:r w:rsidRPr="00972289">
        <w:rPr>
          <w:lang w:val="fr-FR"/>
        </w:rPr>
        <w:lastRenderedPageBreak/>
        <w:t>Vous trouverez ci-dessous quelques conseils sur la manière d'utiliser les encadrés au mieux de leur potentiel :</w:t>
      </w:r>
    </w:p>
    <w:p w:rsidR="00AD5715" w:rsidRPr="00D93E76" w:rsidRDefault="00AD5715" w:rsidP="00D93E76">
      <w:pPr>
        <w:pStyle w:val="Prrafodelista"/>
        <w:numPr>
          <w:ilvl w:val="0"/>
          <w:numId w:val="7"/>
        </w:numPr>
        <w:jc w:val="both"/>
        <w:rPr>
          <w:lang w:val="fr-FR"/>
        </w:rPr>
      </w:pPr>
      <w:r w:rsidRPr="00D93E76">
        <w:rPr>
          <w:lang w:val="fr-FR"/>
        </w:rPr>
        <w:t xml:space="preserve">Veillez à la cohérence du contenu de l'encadré avec le texte principal </w:t>
      </w:r>
    </w:p>
    <w:p w:rsidR="00AD5715" w:rsidRPr="00D93E76" w:rsidRDefault="00AD5715" w:rsidP="00D93E76">
      <w:pPr>
        <w:pStyle w:val="Prrafodelista"/>
        <w:numPr>
          <w:ilvl w:val="0"/>
          <w:numId w:val="7"/>
        </w:numPr>
        <w:jc w:val="both"/>
        <w:rPr>
          <w:lang w:val="fr-FR"/>
        </w:rPr>
      </w:pPr>
      <w:r w:rsidRPr="00D93E76">
        <w:rPr>
          <w:lang w:val="fr-FR"/>
        </w:rPr>
        <w:t>Utilisez des titres et mentionnez vos sources</w:t>
      </w:r>
    </w:p>
    <w:p w:rsidR="00D93E76" w:rsidRPr="00D93E76" w:rsidRDefault="00AD5715" w:rsidP="00E249A8">
      <w:pPr>
        <w:pStyle w:val="Prrafodelista"/>
        <w:numPr>
          <w:ilvl w:val="0"/>
          <w:numId w:val="7"/>
        </w:numPr>
        <w:jc w:val="both"/>
        <w:rPr>
          <w:lang w:val="fr-FR"/>
        </w:rPr>
      </w:pPr>
      <w:r w:rsidRPr="00D93E76">
        <w:rPr>
          <w:lang w:val="fr-FR"/>
        </w:rPr>
        <w:t>Utilisez un style cohérent :</w:t>
      </w:r>
    </w:p>
    <w:p w:rsidR="00D93E76" w:rsidRPr="00D93E76" w:rsidRDefault="00AD5715" w:rsidP="00D93E76">
      <w:pPr>
        <w:pStyle w:val="Prrafodelista"/>
        <w:numPr>
          <w:ilvl w:val="1"/>
          <w:numId w:val="9"/>
        </w:numPr>
        <w:jc w:val="both"/>
        <w:rPr>
          <w:lang w:val="fr-FR"/>
        </w:rPr>
      </w:pPr>
      <w:r w:rsidRPr="00D93E76">
        <w:rPr>
          <w:lang w:val="fr-FR"/>
        </w:rPr>
        <w:t xml:space="preserve">Les encadrés doivent suivre le même modèle tout au long du rapport : même mise en page, même taille de police, etc. </w:t>
      </w:r>
    </w:p>
    <w:p w:rsidR="00AD5715" w:rsidRPr="00D93E76" w:rsidRDefault="00AD5715" w:rsidP="00D93E76">
      <w:pPr>
        <w:pStyle w:val="Prrafodelista"/>
        <w:numPr>
          <w:ilvl w:val="1"/>
          <w:numId w:val="9"/>
        </w:numPr>
        <w:jc w:val="both"/>
        <w:rPr>
          <w:lang w:val="fr-FR"/>
        </w:rPr>
      </w:pPr>
      <w:r w:rsidRPr="00D93E76">
        <w:rPr>
          <w:lang w:val="fr-FR"/>
        </w:rPr>
        <w:t>Lorsque les encadrés sont utilisés à des fins différentes, l'utilisation d'icônes peut être appropriée</w:t>
      </w:r>
    </w:p>
    <w:p w:rsidR="00AD5715" w:rsidRPr="00972289" w:rsidRDefault="00AD5715" w:rsidP="00E249A8">
      <w:pPr>
        <w:jc w:val="both"/>
        <w:rPr>
          <w:lang w:val="fr-FR"/>
        </w:rPr>
      </w:pPr>
    </w:p>
    <w:p w:rsidR="00AD5715" w:rsidRPr="00972289" w:rsidRDefault="00AD5715" w:rsidP="00E249A8">
      <w:pPr>
        <w:pStyle w:val="Ttulo2"/>
        <w:jc w:val="both"/>
        <w:rPr>
          <w:lang w:val="fr-FR"/>
        </w:rPr>
      </w:pPr>
      <w:bookmarkStart w:id="15" w:name="_Toc39136498"/>
      <w:r w:rsidRPr="00972289">
        <w:rPr>
          <w:lang w:val="fr-FR"/>
        </w:rPr>
        <w:t xml:space="preserve">C. Utilisation </w:t>
      </w:r>
      <w:r w:rsidR="00D93E76">
        <w:rPr>
          <w:lang w:val="fr-FR"/>
        </w:rPr>
        <w:t xml:space="preserve">de cas </w:t>
      </w:r>
      <w:r w:rsidRPr="00972289">
        <w:rPr>
          <w:lang w:val="fr-FR"/>
        </w:rPr>
        <w:t>d</w:t>
      </w:r>
      <w:r w:rsidR="00D93E76">
        <w:rPr>
          <w:lang w:val="fr-FR"/>
        </w:rPr>
        <w:t>’</w:t>
      </w:r>
      <w:r w:rsidRPr="00972289">
        <w:rPr>
          <w:lang w:val="fr-FR"/>
        </w:rPr>
        <w:t>études</w:t>
      </w:r>
      <w:bookmarkEnd w:id="15"/>
    </w:p>
    <w:p w:rsidR="00AD5715" w:rsidRPr="00972289" w:rsidRDefault="00AD5715" w:rsidP="00E249A8">
      <w:pPr>
        <w:jc w:val="both"/>
        <w:rPr>
          <w:lang w:val="fr-FR"/>
        </w:rPr>
      </w:pPr>
      <w:r w:rsidRPr="00972289">
        <w:rPr>
          <w:lang w:val="fr-FR"/>
        </w:rPr>
        <w:t>Il est important pour le grand public et les principales parties prenantes de comprendre comment l'argent est dépensé et donc de donner de la visibilité aux résultats obtenus grâce au soutien de l'UE.</w:t>
      </w:r>
    </w:p>
    <w:p w:rsidR="00D93E76" w:rsidRDefault="00D93E76" w:rsidP="00E249A8">
      <w:pPr>
        <w:jc w:val="both"/>
        <w:rPr>
          <w:lang w:val="fr-FR"/>
        </w:rPr>
      </w:pPr>
    </w:p>
    <w:p w:rsidR="00AD5715" w:rsidRDefault="00AD5715" w:rsidP="00E249A8">
      <w:pPr>
        <w:jc w:val="both"/>
        <w:rPr>
          <w:lang w:val="fr-FR"/>
        </w:rPr>
      </w:pPr>
      <w:r w:rsidRPr="00972289">
        <w:rPr>
          <w:lang w:val="fr-FR"/>
        </w:rPr>
        <w:t>Une étude de cas illustre brièvement un projet/programme axé sur les impacts/résultats obtenus dans le domaine de la coopération extérieure et du développement en utilisant des exemples concrets et des personnes réelles.</w:t>
      </w:r>
    </w:p>
    <w:p w:rsidR="00D93E76" w:rsidRPr="00972289" w:rsidRDefault="00D93E76" w:rsidP="00E249A8">
      <w:pPr>
        <w:jc w:val="both"/>
        <w:rPr>
          <w:lang w:val="fr-FR"/>
        </w:rPr>
      </w:pPr>
    </w:p>
    <w:p w:rsidR="00266333" w:rsidRDefault="00AD5715" w:rsidP="00E249A8">
      <w:pPr>
        <w:jc w:val="both"/>
        <w:rPr>
          <w:lang w:val="fr-FR"/>
        </w:rPr>
      </w:pPr>
      <w:r w:rsidRPr="00972289">
        <w:rPr>
          <w:lang w:val="fr-FR"/>
        </w:rPr>
        <w:t>L'information est présentée de manière simple, claire et cohérente, ce qui la rend facile à saisir par le grand public. Il ne s'agit pas d'un compte rendu exhaustif du sujet. N'oubliez pas d'ajouter un titre et d'utiliser des citations et une image. Nous recommandons une longueur maximale de 500 caractères. Vous trouverez un exemple dans l'encadré ci-dessous.</w:t>
      </w:r>
    </w:p>
    <w:p w:rsidR="00972289" w:rsidRDefault="00266333" w:rsidP="00AD5715">
      <w:pPr>
        <w:rPr>
          <w:lang w:val="fr-FR"/>
        </w:rPr>
      </w:pPr>
      <w:r>
        <w:rPr>
          <w:noProof/>
        </w:rPr>
        <mc:AlternateContent>
          <mc:Choice Requires="wps">
            <w:drawing>
              <wp:anchor distT="0" distB="0" distL="114300" distR="114300" simplePos="0" relativeHeight="251671552" behindDoc="0" locked="0" layoutInCell="1" allowOverlap="1" wp14:anchorId="5BEF6144" wp14:editId="09735C4D">
                <wp:simplePos x="0" y="0"/>
                <wp:positionH relativeFrom="column">
                  <wp:posOffset>0</wp:posOffset>
                </wp:positionH>
                <wp:positionV relativeFrom="paragraph">
                  <wp:posOffset>0</wp:posOffset>
                </wp:positionV>
                <wp:extent cx="1828800" cy="1828800"/>
                <wp:effectExtent l="0" t="0" r="0" b="0"/>
                <wp:wrapSquare wrapText="bothSides"/>
                <wp:docPr id="10" name="Cuadro de texto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rsidR="00266333" w:rsidRPr="00266333" w:rsidRDefault="00266333" w:rsidP="00E249A8">
                            <w:pPr>
                              <w:jc w:val="both"/>
                              <w:rPr>
                                <w:b/>
                                <w:bCs/>
                                <w:i/>
                                <w:iCs/>
                                <w:sz w:val="22"/>
                                <w:szCs w:val="22"/>
                                <w:lang w:val="fr-FR"/>
                              </w:rPr>
                            </w:pPr>
                            <w:r w:rsidRPr="00266333">
                              <w:rPr>
                                <w:b/>
                                <w:bCs/>
                                <w:i/>
                                <w:iCs/>
                                <w:sz w:val="22"/>
                                <w:szCs w:val="22"/>
                                <w:lang w:val="fr-FR"/>
                              </w:rPr>
                              <w:t>Programme de microprojets ruraux dans les îles Salomon</w:t>
                            </w:r>
                          </w:p>
                          <w:p w:rsidR="00266333" w:rsidRPr="00266333" w:rsidRDefault="00266333" w:rsidP="00E249A8">
                            <w:pPr>
                              <w:jc w:val="both"/>
                              <w:rPr>
                                <w:i/>
                                <w:iCs/>
                                <w:sz w:val="22"/>
                                <w:szCs w:val="22"/>
                                <w:lang w:val="fr-FR"/>
                              </w:rPr>
                            </w:pPr>
                            <w:r w:rsidRPr="00266333">
                              <w:rPr>
                                <w:i/>
                                <w:iCs/>
                                <w:sz w:val="22"/>
                                <w:szCs w:val="22"/>
                                <w:lang w:val="fr-FR"/>
                              </w:rPr>
                              <w:t xml:space="preserve">Dans les îles Salomon, où plus de 80 % de la population vit dans des zones rurales, le programme de microprojets permet aux communautés rurales d'accéder plus facilement aux services sociaux et aux sources de revenus. En 2008, plus de 120 projets ont été réalisés, couvrant notamment la réhabilitation d'écoles et de cliniques de village et l'installation de plus de 104 systèmes d'eau et d'assainissement. Par exemple, sur l'île de </w:t>
                            </w:r>
                            <w:proofErr w:type="spellStart"/>
                            <w:r w:rsidRPr="00266333">
                              <w:rPr>
                                <w:i/>
                                <w:iCs/>
                                <w:sz w:val="22"/>
                                <w:szCs w:val="22"/>
                                <w:lang w:val="fr-FR"/>
                              </w:rPr>
                              <w:t>Kolombangara</w:t>
                            </w:r>
                            <w:proofErr w:type="spellEnd"/>
                            <w:r w:rsidRPr="00266333">
                              <w:rPr>
                                <w:i/>
                                <w:iCs/>
                                <w:sz w:val="22"/>
                                <w:szCs w:val="22"/>
                                <w:lang w:val="fr-FR"/>
                              </w:rPr>
                              <w:t>, un groupe de femmes extrait de l'huile de noix de coco vierge. La totalité de la production est utilisée comme biocarburant pour les tracteurs. Le programme a été doté de 5,7 millions d'euros pour la période 2005 - 2008.</w:t>
                            </w:r>
                          </w:p>
                          <w:p w:rsidR="00266333" w:rsidRDefault="00266333" w:rsidP="00E249A8">
                            <w:pPr>
                              <w:jc w:val="both"/>
                              <w:rPr>
                                <w:sz w:val="22"/>
                                <w:szCs w:val="22"/>
                                <w:lang w:val="fr-FR"/>
                              </w:rPr>
                            </w:pPr>
                          </w:p>
                          <w:p w:rsidR="00266333" w:rsidRDefault="00266333" w:rsidP="00266333">
                            <w:pPr>
                              <w:jc w:val="center"/>
                              <w:rPr>
                                <w:sz w:val="22"/>
                                <w:szCs w:val="22"/>
                                <w:lang w:val="fr-FR"/>
                              </w:rPr>
                            </w:pPr>
                            <w:r w:rsidRPr="00266333">
                              <w:rPr>
                                <w:noProof/>
                                <w:lang w:val="fr-FR"/>
                              </w:rPr>
                              <w:drawing>
                                <wp:inline distT="0" distB="0" distL="0" distR="0" wp14:anchorId="294A1CB7" wp14:editId="1B3C7099">
                                  <wp:extent cx="2555269" cy="1856163"/>
                                  <wp:effectExtent l="0" t="0" r="0" b="0"/>
                                  <wp:docPr id="9" name="Imagen 9" descr="Personas en un jardí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72494" cy="1868675"/>
                                          </a:xfrm>
                                          <a:prstGeom prst="rect">
                                            <a:avLst/>
                                          </a:prstGeom>
                                        </pic:spPr>
                                      </pic:pic>
                                    </a:graphicData>
                                  </a:graphic>
                                </wp:inline>
                              </w:drawing>
                            </w:r>
                          </w:p>
                          <w:p w:rsidR="00266333" w:rsidRPr="00266333" w:rsidRDefault="00266333" w:rsidP="00266333">
                            <w:pPr>
                              <w:jc w:val="center"/>
                              <w:rPr>
                                <w:i/>
                                <w:iCs/>
                                <w:sz w:val="22"/>
                                <w:szCs w:val="22"/>
                                <w:lang w:val="fr-FR"/>
                              </w:rPr>
                            </w:pPr>
                            <w:r w:rsidRPr="00266333">
                              <w:rPr>
                                <w:i/>
                                <w:iCs/>
                                <w:sz w:val="20"/>
                                <w:szCs w:val="20"/>
                                <w:lang w:val="fr-FR"/>
                              </w:rPr>
                              <w:t>Un formateur et des agriculteurs évaluent les plantations de patates douces. Îles Salomon</w:t>
                            </w:r>
                            <w:r w:rsidRPr="00266333">
                              <w:rPr>
                                <w:i/>
                                <w:iCs/>
                                <w:sz w:val="22"/>
                                <w:szCs w:val="22"/>
                                <w:lang w:val="fr-FR"/>
                              </w:rPr>
                              <w:t>.</w:t>
                            </w:r>
                          </w:p>
                          <w:p w:rsidR="00266333" w:rsidRPr="00266333" w:rsidRDefault="00266333" w:rsidP="009E7176">
                            <w:pPr>
                              <w:jc w:val="both"/>
                              <w:rPr>
                                <w:i/>
                                <w:iCs/>
                                <w:sz w:val="22"/>
                                <w:szCs w:val="22"/>
                                <w:lang w:val="fr-FR"/>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BEF6144" id="Cuadro de texto 10" o:spid="_x0000_s1032"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" filled="f" strokeweight=".5pt">
                <v:fill o:detectmouseclick="t"/>
                <v:textbox style="mso-fit-shape-to-text:t">
                  <w:txbxContent>
                    <w:p w:rsidR="00266333" w:rsidRPr="00266333" w:rsidRDefault="00266333" w:rsidP="00E249A8">
                      <w:pPr>
                        <w:jc w:val="both"/>
                        <w:rPr>
                          <w:b/>
                          <w:bCs/>
                          <w:i/>
                          <w:iCs/>
                          <w:sz w:val="22"/>
                          <w:szCs w:val="22"/>
                          <w:lang w:val="fr-FR"/>
                        </w:rPr>
                      </w:pPr>
                      <w:r w:rsidRPr="00266333">
                        <w:rPr>
                          <w:b/>
                          <w:bCs/>
                          <w:i/>
                          <w:iCs/>
                          <w:sz w:val="22"/>
                          <w:szCs w:val="22"/>
                          <w:lang w:val="fr-FR"/>
                        </w:rPr>
                        <w:t>Programme de microprojets ruraux dans les îles Salomon</w:t>
                      </w:r>
                    </w:p>
                    <w:p w:rsidR="00266333" w:rsidRPr="00266333" w:rsidRDefault="00266333" w:rsidP="00E249A8">
                      <w:pPr>
                        <w:jc w:val="both"/>
                        <w:rPr>
                          <w:i/>
                          <w:iCs/>
                          <w:sz w:val="22"/>
                          <w:szCs w:val="22"/>
                          <w:lang w:val="fr-FR"/>
                        </w:rPr>
                      </w:pPr>
                      <w:r w:rsidRPr="00266333">
                        <w:rPr>
                          <w:i/>
                          <w:iCs/>
                          <w:sz w:val="22"/>
                          <w:szCs w:val="22"/>
                          <w:lang w:val="fr-FR"/>
                        </w:rPr>
                        <w:t xml:space="preserve">Dans les îles Salomon, où plus de 80 % de la population vit dans des zones rurales, le programme de microprojets permet aux communautés rurales d'accéder plus facilement aux services sociaux et aux sources de revenus. En 2008, plus de 120 projets ont été réalisés, couvrant notamment la réhabilitation d'écoles et de cliniques de village et l'installation de plus de 104 systèmes d'eau et d'assainissement. Par exemple, sur l'île de </w:t>
                      </w:r>
                      <w:proofErr w:type="spellStart"/>
                      <w:r w:rsidRPr="00266333">
                        <w:rPr>
                          <w:i/>
                          <w:iCs/>
                          <w:sz w:val="22"/>
                          <w:szCs w:val="22"/>
                          <w:lang w:val="fr-FR"/>
                        </w:rPr>
                        <w:t>Kolombangara</w:t>
                      </w:r>
                      <w:proofErr w:type="spellEnd"/>
                      <w:r w:rsidRPr="00266333">
                        <w:rPr>
                          <w:i/>
                          <w:iCs/>
                          <w:sz w:val="22"/>
                          <w:szCs w:val="22"/>
                          <w:lang w:val="fr-FR"/>
                        </w:rPr>
                        <w:t>, un groupe de femmes extrait de l'huile de noix de coco vierge. La totalité de la production est utilisée comme biocarburant pour les tracteurs. Le programme a été doté de 5,7 millions d'euros pour la période 2005 - 2008.</w:t>
                      </w:r>
                    </w:p>
                    <w:p w:rsidR="00266333" w:rsidRDefault="00266333" w:rsidP="00E249A8">
                      <w:pPr>
                        <w:jc w:val="both"/>
                        <w:rPr>
                          <w:sz w:val="22"/>
                          <w:szCs w:val="22"/>
                          <w:lang w:val="fr-FR"/>
                        </w:rPr>
                      </w:pPr>
                    </w:p>
                    <w:p w:rsidR="00266333" w:rsidRDefault="00266333" w:rsidP="00266333">
                      <w:pPr>
                        <w:jc w:val="center"/>
                        <w:rPr>
                          <w:sz w:val="22"/>
                          <w:szCs w:val="22"/>
                          <w:lang w:val="fr-FR"/>
                        </w:rPr>
                      </w:pPr>
                      <w:r w:rsidRPr="00266333">
                        <w:rPr>
                          <w:lang w:val="fr-FR"/>
                        </w:rPr>
                        <w:drawing>
                          <wp:inline distT="0" distB="0" distL="0" distR="0" wp14:anchorId="294A1CB7" wp14:editId="1B3C7099">
                            <wp:extent cx="2555269" cy="1856163"/>
                            <wp:effectExtent l="0" t="0" r="0" b="0"/>
                            <wp:docPr id="9" name="Imagen 9" descr="Personas en un jardí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72494" cy="1868675"/>
                                    </a:xfrm>
                                    <a:prstGeom prst="rect">
                                      <a:avLst/>
                                    </a:prstGeom>
                                  </pic:spPr>
                                </pic:pic>
                              </a:graphicData>
                            </a:graphic>
                          </wp:inline>
                        </w:drawing>
                      </w:r>
                    </w:p>
                    <w:p w:rsidR="00266333" w:rsidRPr="00266333" w:rsidRDefault="00266333" w:rsidP="00266333">
                      <w:pPr>
                        <w:jc w:val="center"/>
                        <w:rPr>
                          <w:i/>
                          <w:iCs/>
                          <w:sz w:val="22"/>
                          <w:szCs w:val="22"/>
                          <w:lang w:val="fr-FR"/>
                        </w:rPr>
                      </w:pPr>
                      <w:r w:rsidRPr="00266333">
                        <w:rPr>
                          <w:i/>
                          <w:iCs/>
                          <w:sz w:val="20"/>
                          <w:szCs w:val="20"/>
                          <w:lang w:val="fr-FR"/>
                        </w:rPr>
                        <w:t>Un formateur et des agriculteurs évaluent les plantations de patates douces. Îles Salomon</w:t>
                      </w:r>
                      <w:r w:rsidRPr="00266333">
                        <w:rPr>
                          <w:i/>
                          <w:iCs/>
                          <w:sz w:val="22"/>
                          <w:szCs w:val="22"/>
                          <w:lang w:val="fr-FR"/>
                        </w:rPr>
                        <w:t>.</w:t>
                      </w:r>
                    </w:p>
                    <w:p w:rsidR="00266333" w:rsidRPr="00266333" w:rsidRDefault="00266333" w:rsidP="009E7176">
                      <w:pPr>
                        <w:jc w:val="both"/>
                        <w:rPr>
                          <w:i/>
                          <w:iCs/>
                          <w:sz w:val="22"/>
                          <w:szCs w:val="22"/>
                          <w:lang w:val="fr-FR"/>
                        </w:rPr>
                      </w:pPr>
                    </w:p>
                  </w:txbxContent>
                </v:textbox>
                <w10:wrap type="square"/>
              </v:shape>
            </w:pict>
          </mc:Fallback>
        </mc:AlternateContent>
      </w:r>
    </w:p>
    <w:p w:rsidR="00266333" w:rsidRPr="00972289" w:rsidRDefault="00266333" w:rsidP="00AD5715">
      <w:pPr>
        <w:rPr>
          <w:lang w:val="fr-FR"/>
        </w:rPr>
      </w:pPr>
    </w:p>
    <w:p w:rsidR="00AD5715" w:rsidRPr="00972289" w:rsidRDefault="00AD5715" w:rsidP="00972289">
      <w:pPr>
        <w:pStyle w:val="Ttulo2"/>
        <w:rPr>
          <w:lang w:val="fr-FR"/>
        </w:rPr>
      </w:pPr>
      <w:r w:rsidRPr="00972289">
        <w:rPr>
          <w:lang w:val="fr-FR"/>
        </w:rPr>
        <w:t xml:space="preserve"> </w:t>
      </w:r>
      <w:bookmarkStart w:id="16" w:name="_Toc39136499"/>
      <w:r w:rsidRPr="00972289">
        <w:rPr>
          <w:lang w:val="fr-FR"/>
        </w:rPr>
        <w:t>D. Utilisation des chiffres et des graphiques</w:t>
      </w:r>
      <w:bookmarkEnd w:id="16"/>
    </w:p>
    <w:p w:rsidR="00AD5715" w:rsidRPr="00972289" w:rsidRDefault="00AD5715" w:rsidP="00AD5715">
      <w:pPr>
        <w:rPr>
          <w:lang w:val="fr-FR"/>
        </w:rPr>
      </w:pPr>
      <w:r w:rsidRPr="00972289">
        <w:rPr>
          <w:lang w:val="fr-FR"/>
        </w:rPr>
        <w:t>Les chiffres et les graphiques sont utilisés pour présenter des faits et des données sous forme visuelle</w:t>
      </w:r>
      <w:r w:rsidR="00FD1E17">
        <w:rPr>
          <w:lang w:val="fr-FR"/>
        </w:rPr>
        <w:t>…</w:t>
      </w:r>
      <w:r w:rsidRPr="00972289">
        <w:rPr>
          <w:lang w:val="fr-FR"/>
        </w:rPr>
        <w:t xml:space="preserve"> Avec des données numériques, ils permettent d'afficher les tailles ou les quantités relatives et facilitent la présentation des tendances, des comparaisons, des relations, etc.</w:t>
      </w:r>
    </w:p>
    <w:p w:rsidR="00AD5715" w:rsidRPr="00972289" w:rsidRDefault="00AD5715" w:rsidP="00AD5715">
      <w:pPr>
        <w:rPr>
          <w:lang w:val="fr-FR"/>
        </w:rPr>
      </w:pPr>
    </w:p>
    <w:p w:rsidR="00AD5715" w:rsidRPr="00972289" w:rsidRDefault="00AD5715" w:rsidP="00AD5715">
      <w:pPr>
        <w:rPr>
          <w:lang w:val="fr-FR"/>
        </w:rPr>
      </w:pPr>
      <w:r w:rsidRPr="00972289">
        <w:rPr>
          <w:lang w:val="fr-FR"/>
        </w:rPr>
        <w:t>Les chiffres et les graphiques aident le lecteur à comprendre rapidement les données et améliorent la clarté d'un rapport :</w:t>
      </w:r>
    </w:p>
    <w:p w:rsidR="00AD5715" w:rsidRPr="00266333" w:rsidRDefault="00AD5715" w:rsidP="00266333">
      <w:pPr>
        <w:pStyle w:val="Prrafodelista"/>
        <w:numPr>
          <w:ilvl w:val="0"/>
          <w:numId w:val="7"/>
        </w:numPr>
        <w:rPr>
          <w:lang w:val="fr-FR"/>
        </w:rPr>
      </w:pPr>
      <w:r w:rsidRPr="00266333">
        <w:rPr>
          <w:lang w:val="fr-FR"/>
        </w:rPr>
        <w:t>En aidant le lecteur à "voir" de quoi parle le rapport et à comprendre des données complexes</w:t>
      </w:r>
    </w:p>
    <w:p w:rsidR="00AD5715" w:rsidRPr="00266333" w:rsidRDefault="00AD5715" w:rsidP="00266333">
      <w:pPr>
        <w:pStyle w:val="Prrafodelista"/>
        <w:numPr>
          <w:ilvl w:val="0"/>
          <w:numId w:val="7"/>
        </w:numPr>
        <w:rPr>
          <w:lang w:val="fr-FR"/>
        </w:rPr>
      </w:pPr>
      <w:r w:rsidRPr="00266333">
        <w:rPr>
          <w:lang w:val="fr-FR"/>
        </w:rPr>
        <w:t>En simplifiant (mais pas en simplifiant) et en synthétisant l'information</w:t>
      </w:r>
    </w:p>
    <w:p w:rsidR="00AD5715" w:rsidRDefault="00AD5715" w:rsidP="00266333">
      <w:pPr>
        <w:pStyle w:val="Prrafodelista"/>
        <w:numPr>
          <w:ilvl w:val="0"/>
          <w:numId w:val="7"/>
        </w:numPr>
        <w:rPr>
          <w:lang w:val="fr-FR"/>
        </w:rPr>
      </w:pPr>
      <w:r w:rsidRPr="00266333">
        <w:rPr>
          <w:lang w:val="fr-FR"/>
        </w:rPr>
        <w:t xml:space="preserve">En améliorant l'attrait visuel du </w:t>
      </w:r>
      <w:proofErr w:type="gramStart"/>
      <w:r w:rsidRPr="00266333">
        <w:rPr>
          <w:lang w:val="fr-FR"/>
        </w:rPr>
        <w:t>rapport!</w:t>
      </w:r>
      <w:proofErr w:type="gramEnd"/>
    </w:p>
    <w:p w:rsidR="00266333" w:rsidRPr="00266333" w:rsidRDefault="00266333" w:rsidP="00266333">
      <w:pPr>
        <w:rPr>
          <w:lang w:val="fr-FR"/>
        </w:rPr>
      </w:pPr>
    </w:p>
    <w:p w:rsidR="00AD5715" w:rsidRPr="00972289" w:rsidRDefault="00AD5715" w:rsidP="00AD5715">
      <w:pPr>
        <w:rPr>
          <w:lang w:val="fr-FR"/>
        </w:rPr>
      </w:pPr>
      <w:r w:rsidRPr="00972289">
        <w:rPr>
          <w:lang w:val="fr-FR"/>
        </w:rPr>
        <w:t>Quelle est la meilleure pratique recommandée concernant les chiffres et les graphiques ?</w:t>
      </w:r>
    </w:p>
    <w:p w:rsidR="00AD5715" w:rsidRPr="00266333" w:rsidRDefault="00AD5715" w:rsidP="00FD1E17">
      <w:pPr>
        <w:pStyle w:val="Prrafodelista"/>
        <w:numPr>
          <w:ilvl w:val="0"/>
          <w:numId w:val="7"/>
        </w:numPr>
        <w:jc w:val="both"/>
        <w:rPr>
          <w:lang w:val="fr-FR"/>
        </w:rPr>
      </w:pPr>
      <w:r w:rsidRPr="00266333">
        <w:rPr>
          <w:b/>
          <w:bCs/>
          <w:lang w:val="fr-FR"/>
        </w:rPr>
        <w:t>Vérifiez les données</w:t>
      </w:r>
      <w:r w:rsidRPr="00266333">
        <w:rPr>
          <w:lang w:val="fr-FR"/>
        </w:rPr>
        <w:t xml:space="preserve"> : Les données sont la base des graphiques et des diagrammes. Si les données sont faibles, le graphique le sera aussi.</w:t>
      </w:r>
    </w:p>
    <w:p w:rsidR="00AD5715" w:rsidRPr="00266333" w:rsidRDefault="00AD5715" w:rsidP="00FD1E17">
      <w:pPr>
        <w:pStyle w:val="Prrafodelista"/>
        <w:numPr>
          <w:ilvl w:val="0"/>
          <w:numId w:val="7"/>
        </w:numPr>
        <w:jc w:val="both"/>
        <w:rPr>
          <w:lang w:val="fr-FR"/>
        </w:rPr>
      </w:pPr>
      <w:r w:rsidRPr="00266333">
        <w:rPr>
          <w:b/>
          <w:bCs/>
          <w:lang w:val="fr-FR"/>
        </w:rPr>
        <w:t>Choisissez la bonne présentation pour le bon message</w:t>
      </w:r>
      <w:r w:rsidRPr="00266333">
        <w:rPr>
          <w:lang w:val="fr-FR"/>
        </w:rPr>
        <w:t xml:space="preserve"> : Il existe de nombreux formats de figures et de graphiques différents. Le format doit être cohérent avec le type de données et le message que vous voulez faire passer</w:t>
      </w:r>
      <w:r w:rsidR="00FD1E17">
        <w:rPr>
          <w:lang w:val="fr-FR"/>
        </w:rPr>
        <w:t>.</w:t>
      </w:r>
    </w:p>
    <w:p w:rsidR="00AD5715" w:rsidRPr="00266333" w:rsidRDefault="00AD5715" w:rsidP="00FD1E17">
      <w:pPr>
        <w:pStyle w:val="Prrafodelista"/>
        <w:numPr>
          <w:ilvl w:val="0"/>
          <w:numId w:val="7"/>
        </w:numPr>
        <w:jc w:val="both"/>
        <w:rPr>
          <w:lang w:val="fr-FR"/>
        </w:rPr>
      </w:pPr>
      <w:r w:rsidRPr="00266333">
        <w:rPr>
          <w:b/>
          <w:bCs/>
          <w:lang w:val="fr-FR"/>
        </w:rPr>
        <w:t>Veillez à ce que le message soit clair</w:t>
      </w:r>
      <w:r w:rsidRPr="00266333">
        <w:rPr>
          <w:lang w:val="fr-FR"/>
        </w:rPr>
        <w:t xml:space="preserve"> : Les informations représentées dans les diagrammes, tableaux, graphiques, diagrammes et cartes doivent être discutées et expliquées. Une bonne règle de base consiste à produire un texte et des figures qui peuvent tous deux être autonomes ; le texte doit être compréhensible sans les figures, et vice-versa</w:t>
      </w:r>
      <w:r w:rsidR="00FD1E17">
        <w:rPr>
          <w:lang w:val="fr-FR"/>
        </w:rPr>
        <w:t>.</w:t>
      </w:r>
    </w:p>
    <w:p w:rsidR="00AD5715" w:rsidRPr="00266333" w:rsidRDefault="00AD5715" w:rsidP="00FD1E17">
      <w:pPr>
        <w:pStyle w:val="Prrafodelista"/>
        <w:numPr>
          <w:ilvl w:val="0"/>
          <w:numId w:val="7"/>
        </w:numPr>
        <w:jc w:val="both"/>
        <w:rPr>
          <w:lang w:val="fr-FR"/>
        </w:rPr>
      </w:pPr>
      <w:r w:rsidRPr="00266333">
        <w:rPr>
          <w:b/>
          <w:bCs/>
          <w:lang w:val="fr-FR"/>
        </w:rPr>
        <w:t>N'oubliez pas les éléments clés</w:t>
      </w:r>
      <w:r w:rsidRPr="00266333">
        <w:rPr>
          <w:lang w:val="fr-FR"/>
        </w:rPr>
        <w:t xml:space="preserve"> : titre, encodages, explications, étiquettes des axes, unités, sources.</w:t>
      </w:r>
    </w:p>
    <w:p w:rsidR="00AD5715" w:rsidRPr="00266333" w:rsidRDefault="00AD5715" w:rsidP="00FD1E17">
      <w:pPr>
        <w:pStyle w:val="Prrafodelista"/>
        <w:numPr>
          <w:ilvl w:val="0"/>
          <w:numId w:val="7"/>
        </w:numPr>
        <w:jc w:val="both"/>
        <w:rPr>
          <w:lang w:val="fr-FR"/>
        </w:rPr>
      </w:pPr>
      <w:r w:rsidRPr="00266333">
        <w:rPr>
          <w:b/>
          <w:bCs/>
          <w:lang w:val="fr-FR"/>
        </w:rPr>
        <w:t>Économisez l'encre</w:t>
      </w:r>
      <w:r w:rsidRPr="00266333">
        <w:rPr>
          <w:lang w:val="fr-FR"/>
        </w:rPr>
        <w:t xml:space="preserve"> : plus c'est simple, mieux c'est.</w:t>
      </w:r>
    </w:p>
    <w:p w:rsidR="007C2722" w:rsidRPr="00972289" w:rsidRDefault="007C2722">
      <w:pPr>
        <w:rPr>
          <w:lang w:val="fr-FR"/>
        </w:rPr>
      </w:pPr>
    </w:p>
    <w:sectPr w:rsidR="007C2722" w:rsidRPr="00972289" w:rsidSect="00FA1EF2">
      <w:pgSz w:w="11900" w:h="16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87D62"/>
    <w:multiLevelType w:val="hybridMultilevel"/>
    <w:tmpl w:val="482C25EA"/>
    <w:lvl w:ilvl="0" w:tplc="040A000F">
      <w:start w:val="1"/>
      <w:numFmt w:val="decimal"/>
      <w:lvlText w:val="%1."/>
      <w:lvlJc w:val="left"/>
      <w:pPr>
        <w:ind w:left="720" w:hanging="360"/>
      </w:pPr>
      <w:rPr>
        <w:rFonts w:hint="default"/>
      </w:rPr>
    </w:lvl>
    <w:lvl w:ilvl="1" w:tplc="672A1ABA">
      <w:start w:val="1"/>
      <w:numFmt w:val="lowerLetter"/>
      <w:lvlText w:val="%2)"/>
      <w:lvlJc w:val="left"/>
      <w:pPr>
        <w:ind w:left="1440" w:hanging="360"/>
      </w:pPr>
      <w:rPr>
        <w:rFonts w:hint="default"/>
      </w:rPr>
    </w:lvl>
    <w:lvl w:ilvl="2" w:tplc="06D433C0">
      <w:start w:val="3"/>
      <w:numFmt w:val="bullet"/>
      <w:lvlText w:val="-"/>
      <w:lvlJc w:val="left"/>
      <w:pPr>
        <w:ind w:left="2340" w:hanging="360"/>
      </w:pPr>
      <w:rPr>
        <w:rFonts w:ascii="Calibri" w:eastAsiaTheme="minorHAnsi" w:hAnsi="Calibri" w:cs="Calibri" w:hint="default"/>
      </w:r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3E76309"/>
    <w:multiLevelType w:val="hybridMultilevel"/>
    <w:tmpl w:val="C4127166"/>
    <w:lvl w:ilvl="0" w:tplc="040A0001">
      <w:start w:val="1"/>
      <w:numFmt w:val="bullet"/>
      <w:lvlText w:val=""/>
      <w:lvlJc w:val="left"/>
      <w:pPr>
        <w:ind w:left="720" w:hanging="360"/>
      </w:pPr>
      <w:rPr>
        <w:rFonts w:ascii="Symbol" w:hAnsi="Symbol" w:hint="default"/>
      </w:rPr>
    </w:lvl>
    <w:lvl w:ilvl="1" w:tplc="672A1ABA">
      <w:start w:val="1"/>
      <w:numFmt w:val="lowerLetter"/>
      <w:lvlText w:val="%2)"/>
      <w:lvlJc w:val="left"/>
      <w:pPr>
        <w:ind w:left="1440" w:hanging="360"/>
      </w:pPr>
      <w:rPr>
        <w:rFonts w:hint="default"/>
      </w:rPr>
    </w:lvl>
    <w:lvl w:ilvl="2" w:tplc="06D433C0">
      <w:start w:val="3"/>
      <w:numFmt w:val="bullet"/>
      <w:lvlText w:val="-"/>
      <w:lvlJc w:val="left"/>
      <w:pPr>
        <w:ind w:left="2340" w:hanging="360"/>
      </w:pPr>
      <w:rPr>
        <w:rFonts w:ascii="Calibri" w:eastAsiaTheme="minorHAnsi" w:hAnsi="Calibri" w:cs="Calibri" w:hint="default"/>
      </w:r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5D25FF9"/>
    <w:multiLevelType w:val="hybridMultilevel"/>
    <w:tmpl w:val="525E3B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2DA12F54"/>
    <w:multiLevelType w:val="hybridMultilevel"/>
    <w:tmpl w:val="AA9E042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2F533796"/>
    <w:multiLevelType w:val="hybridMultilevel"/>
    <w:tmpl w:val="83024186"/>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30DA4BDF"/>
    <w:multiLevelType w:val="hybridMultilevel"/>
    <w:tmpl w:val="BC5A7B4A"/>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459933CE"/>
    <w:multiLevelType w:val="hybridMultilevel"/>
    <w:tmpl w:val="5464134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46266A27"/>
    <w:multiLevelType w:val="hybridMultilevel"/>
    <w:tmpl w:val="3D1CD672"/>
    <w:lvl w:ilvl="0" w:tplc="040A0001">
      <w:start w:val="1"/>
      <w:numFmt w:val="bullet"/>
      <w:lvlText w:val=""/>
      <w:lvlJc w:val="left"/>
      <w:pPr>
        <w:ind w:left="720" w:hanging="360"/>
      </w:pPr>
      <w:rPr>
        <w:rFonts w:ascii="Symbol" w:hAnsi="Symbol" w:hint="default"/>
      </w:rPr>
    </w:lvl>
    <w:lvl w:ilvl="1" w:tplc="040A0001">
      <w:start w:val="1"/>
      <w:numFmt w:val="bullet"/>
      <w:lvlText w:val=""/>
      <w:lvlJc w:val="left"/>
      <w:pPr>
        <w:ind w:left="1440" w:hanging="360"/>
      </w:pPr>
      <w:rPr>
        <w:rFonts w:ascii="Symbol" w:hAnsi="Symbol" w:hint="default"/>
      </w:rPr>
    </w:lvl>
    <w:lvl w:ilvl="2" w:tplc="06D433C0">
      <w:start w:val="3"/>
      <w:numFmt w:val="bullet"/>
      <w:lvlText w:val="-"/>
      <w:lvlJc w:val="left"/>
      <w:pPr>
        <w:ind w:left="2340" w:hanging="360"/>
      </w:pPr>
      <w:rPr>
        <w:rFonts w:ascii="Calibri" w:eastAsiaTheme="minorHAnsi" w:hAnsi="Calibri" w:cs="Calibri" w:hint="default"/>
      </w:r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55D171A7"/>
    <w:multiLevelType w:val="hybridMultilevel"/>
    <w:tmpl w:val="D4544760"/>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6D433C0">
      <w:start w:val="3"/>
      <w:numFmt w:val="bullet"/>
      <w:lvlText w:val="-"/>
      <w:lvlJc w:val="left"/>
      <w:pPr>
        <w:ind w:left="2340" w:hanging="360"/>
      </w:pPr>
      <w:rPr>
        <w:rFonts w:ascii="Calibri" w:eastAsiaTheme="minorHAnsi" w:hAnsi="Calibri" w:cs="Calibri" w:hint="default"/>
      </w:r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73DA3BD9"/>
    <w:multiLevelType w:val="hybridMultilevel"/>
    <w:tmpl w:val="B58AFC0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78B7558A"/>
    <w:multiLevelType w:val="hybridMultilevel"/>
    <w:tmpl w:val="BACA72FC"/>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2"/>
  </w:num>
  <w:num w:numId="2">
    <w:abstractNumId w:val="9"/>
  </w:num>
  <w:num w:numId="3">
    <w:abstractNumId w:val="0"/>
  </w:num>
  <w:num w:numId="4">
    <w:abstractNumId w:val="4"/>
  </w:num>
  <w:num w:numId="5">
    <w:abstractNumId w:val="5"/>
  </w:num>
  <w:num w:numId="6">
    <w:abstractNumId w:val="3"/>
  </w:num>
  <w:num w:numId="7">
    <w:abstractNumId w:val="1"/>
  </w:num>
  <w:num w:numId="8">
    <w:abstractNumId w:val="7"/>
  </w:num>
  <w:num w:numId="9">
    <w:abstractNumId w:val="8"/>
  </w:num>
  <w:num w:numId="10">
    <w:abstractNumId w:val="1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715"/>
    <w:rsid w:val="000871F2"/>
    <w:rsid w:val="00182A32"/>
    <w:rsid w:val="001C47EB"/>
    <w:rsid w:val="00201959"/>
    <w:rsid w:val="00266333"/>
    <w:rsid w:val="003E1A92"/>
    <w:rsid w:val="0063168F"/>
    <w:rsid w:val="006F1FE6"/>
    <w:rsid w:val="007C2722"/>
    <w:rsid w:val="0084409D"/>
    <w:rsid w:val="008F0D2F"/>
    <w:rsid w:val="00972289"/>
    <w:rsid w:val="00AD5715"/>
    <w:rsid w:val="00AF2E36"/>
    <w:rsid w:val="00BD237C"/>
    <w:rsid w:val="00C1505F"/>
    <w:rsid w:val="00C80708"/>
    <w:rsid w:val="00D3146B"/>
    <w:rsid w:val="00D93E76"/>
    <w:rsid w:val="00DB1DCD"/>
    <w:rsid w:val="00DC0FA9"/>
    <w:rsid w:val="00DF2B22"/>
    <w:rsid w:val="00E249A8"/>
    <w:rsid w:val="00FA1EF2"/>
    <w:rsid w:val="00FD1E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8BDE60"/>
  <w15:chartTrackingRefBased/>
  <w15:docId w15:val="{28126A51-A66E-7E4C-BA50-9D7604794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Ttulo1">
    <w:name w:val="heading 1"/>
    <w:basedOn w:val="Normal"/>
    <w:next w:val="Normal"/>
    <w:link w:val="Ttulo1Car"/>
    <w:uiPriority w:val="9"/>
    <w:qFormat/>
    <w:rsid w:val="00AD571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72289"/>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D5715"/>
    <w:rPr>
      <w:rFonts w:asciiTheme="majorHAnsi" w:eastAsiaTheme="majorEastAsia" w:hAnsiTheme="majorHAnsi" w:cstheme="majorBidi"/>
      <w:color w:val="2F5496" w:themeColor="accent1" w:themeShade="BF"/>
      <w:sz w:val="32"/>
      <w:szCs w:val="32"/>
      <w:lang w:val="en-GB"/>
    </w:rPr>
  </w:style>
  <w:style w:type="paragraph" w:styleId="Prrafodelista">
    <w:name w:val="List Paragraph"/>
    <w:basedOn w:val="Normal"/>
    <w:uiPriority w:val="34"/>
    <w:qFormat/>
    <w:rsid w:val="00972289"/>
    <w:pPr>
      <w:ind w:left="720"/>
      <w:contextualSpacing/>
    </w:pPr>
  </w:style>
  <w:style w:type="character" w:customStyle="1" w:styleId="Ttulo2Car">
    <w:name w:val="Título 2 Car"/>
    <w:basedOn w:val="Fuentedeprrafopredeter"/>
    <w:link w:val="Ttulo2"/>
    <w:uiPriority w:val="9"/>
    <w:rsid w:val="00972289"/>
    <w:rPr>
      <w:rFonts w:asciiTheme="majorHAnsi" w:eastAsiaTheme="majorEastAsia" w:hAnsiTheme="majorHAnsi" w:cstheme="majorBidi"/>
      <w:color w:val="2F5496" w:themeColor="accent1" w:themeShade="BF"/>
      <w:sz w:val="26"/>
      <w:szCs w:val="26"/>
      <w:lang w:val="en-GB"/>
    </w:rPr>
  </w:style>
  <w:style w:type="paragraph" w:styleId="TDC1">
    <w:name w:val="toc 1"/>
    <w:basedOn w:val="Normal"/>
    <w:next w:val="Normal"/>
    <w:autoRedefine/>
    <w:uiPriority w:val="39"/>
    <w:unhideWhenUsed/>
    <w:rsid w:val="00972289"/>
    <w:pPr>
      <w:spacing w:after="100"/>
    </w:pPr>
  </w:style>
  <w:style w:type="paragraph" w:styleId="TDC2">
    <w:name w:val="toc 2"/>
    <w:basedOn w:val="Normal"/>
    <w:next w:val="Normal"/>
    <w:autoRedefine/>
    <w:uiPriority w:val="39"/>
    <w:unhideWhenUsed/>
    <w:rsid w:val="00972289"/>
    <w:pPr>
      <w:spacing w:after="100"/>
      <w:ind w:left="240"/>
    </w:pPr>
  </w:style>
  <w:style w:type="character" w:styleId="Hipervnculo">
    <w:name w:val="Hyperlink"/>
    <w:basedOn w:val="Fuentedeprrafopredeter"/>
    <w:uiPriority w:val="99"/>
    <w:unhideWhenUsed/>
    <w:rsid w:val="00972289"/>
    <w:rPr>
      <w:color w:val="0563C1" w:themeColor="hyperlink"/>
      <w:u w:val="single"/>
    </w:rPr>
  </w:style>
  <w:style w:type="table" w:styleId="Tablaconcuadrcula">
    <w:name w:val="Table Grid"/>
    <w:basedOn w:val="Tablanormal"/>
    <w:uiPriority w:val="39"/>
    <w:rsid w:val="00AF2E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0.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216</TotalTime>
  <Pages>10</Pages>
  <Words>2473</Words>
  <Characters>13607</Characters>
  <Application>Microsoft Office Word</Application>
  <DocSecurity>0</DocSecurity>
  <Lines>113</Lines>
  <Paragraphs>32</Paragraphs>
  <ScaleCrop>false</ScaleCrop>
  <HeadingPairs>
    <vt:vector size="2" baseType="variant">
      <vt:variant>
        <vt:lpstr>Título</vt:lpstr>
      </vt:variant>
      <vt:variant>
        <vt:i4>1</vt:i4>
      </vt:variant>
    </vt:vector>
  </HeadingPairs>
  <TitlesOfParts>
    <vt:vector size="1" baseType="lpstr">
      <vt:lpstr/>
    </vt:vector>
  </TitlesOfParts>
  <Company>Adelante Knowledge and Development S.L.</Company>
  <LinksUpToDate>false</LinksUpToDate>
  <CharactersWithSpaces>16048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Geraldo Carreiro</dc:creator>
  <cp:keywords/>
  <dc:description/>
  <cp:lastModifiedBy>Geraldo Carreiro</cp:lastModifiedBy>
  <cp:revision>9</cp:revision>
  <dcterms:created xsi:type="dcterms:W3CDTF">2020-04-29T16:42:00Z</dcterms:created>
  <dcterms:modified xsi:type="dcterms:W3CDTF">2020-04-30T08:54:00Z</dcterms:modified>
</cp:coreProperties>
</file>