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9" w:type="dxa"/>
        <w:tblLayout w:type="fixed"/>
        <w:tblCellMar>
          <w:left w:w="0" w:type="dxa"/>
          <w:right w:w="0" w:type="dxa"/>
        </w:tblCellMar>
        <w:tblLook w:val="0000" w:firstRow="0" w:lastRow="0" w:firstColumn="0" w:lastColumn="0" w:noHBand="0" w:noVBand="0"/>
      </w:tblPr>
      <w:tblGrid>
        <w:gridCol w:w="1814"/>
        <w:gridCol w:w="7655"/>
      </w:tblGrid>
      <w:tr w:rsidR="003C3F5E" w:rsidRPr="00812DBA" w14:paraId="4A1E310E" w14:textId="77777777" w:rsidTr="001A136E">
        <w:trPr>
          <w:trHeight w:val="1258"/>
        </w:trPr>
        <w:tc>
          <w:tcPr>
            <w:tcW w:w="1814" w:type="dxa"/>
            <w:tcBorders>
              <w:top w:val="nil"/>
              <w:left w:val="nil"/>
              <w:right w:val="nil"/>
            </w:tcBorders>
          </w:tcPr>
          <w:p w14:paraId="074E2E23" w14:textId="77777777" w:rsidR="003C3F5E" w:rsidRPr="00B0316B" w:rsidRDefault="003C3F5E" w:rsidP="001A136E">
            <w:pPr>
              <w:pStyle w:val="ZCom"/>
              <w:rPr>
                <w:rFonts w:ascii="Times New Roman" w:hAnsi="Times New Roman" w:cs="Times New Roman"/>
                <w:sz w:val="22"/>
                <w:szCs w:val="22"/>
              </w:rPr>
            </w:pPr>
            <w:r w:rsidRPr="00B0316B">
              <w:rPr>
                <w:rFonts w:ascii="Times New Roman" w:hAnsi="Times New Roman" w:cs="Times New Roman"/>
                <w:noProof/>
                <w:sz w:val="22"/>
                <w:szCs w:val="22"/>
                <w:lang w:val="en-GB"/>
              </w:rPr>
              <w:drawing>
                <wp:inline distT="0" distB="0" distL="0" distR="0" wp14:anchorId="7D414E9B" wp14:editId="4D718D4A">
                  <wp:extent cx="1007110" cy="6699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7110" cy="669925"/>
                          </a:xfrm>
                          <a:prstGeom prst="rect">
                            <a:avLst/>
                          </a:prstGeom>
                          <a:noFill/>
                          <a:ln>
                            <a:noFill/>
                          </a:ln>
                        </pic:spPr>
                      </pic:pic>
                    </a:graphicData>
                  </a:graphic>
                </wp:inline>
              </w:drawing>
            </w:r>
          </w:p>
        </w:tc>
        <w:tc>
          <w:tcPr>
            <w:tcW w:w="7655" w:type="dxa"/>
            <w:tcBorders>
              <w:top w:val="nil"/>
              <w:left w:val="nil"/>
              <w:right w:val="nil"/>
            </w:tcBorders>
          </w:tcPr>
          <w:p w14:paraId="5D4CB5AD" w14:textId="77777777" w:rsidR="003C3F5E" w:rsidRPr="00B0316B" w:rsidRDefault="003C3F5E" w:rsidP="001A136E">
            <w:pPr>
              <w:pStyle w:val="ZCom"/>
              <w:rPr>
                <w:rFonts w:ascii="Times New Roman" w:hAnsi="Times New Roman" w:cs="Times New Roman"/>
                <w:b/>
                <w:sz w:val="22"/>
                <w:szCs w:val="22"/>
                <w:lang w:val="es-MX"/>
              </w:rPr>
            </w:pPr>
            <w:r w:rsidRPr="00B0316B">
              <w:rPr>
                <w:rFonts w:ascii="Times New Roman" w:hAnsi="Times New Roman" w:cs="Times New Roman"/>
                <w:b/>
                <w:sz w:val="22"/>
                <w:szCs w:val="22"/>
                <w:lang w:val="es-MX"/>
              </w:rPr>
              <w:t>UNION EUROPEA</w:t>
            </w:r>
          </w:p>
          <w:p w14:paraId="62E29A31" w14:textId="77777777" w:rsidR="003C3F5E" w:rsidRPr="00B0316B" w:rsidRDefault="003C3F5E" w:rsidP="001A136E">
            <w:pPr>
              <w:pStyle w:val="ZDGName"/>
              <w:rPr>
                <w:rFonts w:ascii="Times New Roman" w:hAnsi="Times New Roman" w:cs="Times New Roman"/>
                <w:caps/>
                <w:sz w:val="22"/>
                <w:szCs w:val="22"/>
                <w:lang w:val="es-MX"/>
              </w:rPr>
            </w:pPr>
          </w:p>
          <w:p w14:paraId="2A423CAB" w14:textId="77777777" w:rsidR="003C3F5E" w:rsidRPr="00B0316B" w:rsidRDefault="003C3F5E" w:rsidP="001A136E">
            <w:pPr>
              <w:pStyle w:val="ZDGName"/>
              <w:rPr>
                <w:rFonts w:ascii="Times New Roman" w:hAnsi="Times New Roman" w:cs="Times New Roman"/>
                <w:caps/>
                <w:sz w:val="22"/>
                <w:szCs w:val="22"/>
                <w:lang w:val="es-MX"/>
              </w:rPr>
            </w:pPr>
            <w:r w:rsidRPr="00B0316B">
              <w:rPr>
                <w:rFonts w:ascii="Times New Roman" w:hAnsi="Times New Roman" w:cs="Times New Roman"/>
                <w:caps/>
                <w:sz w:val="22"/>
                <w:szCs w:val="22"/>
                <w:lang w:val="es-MX"/>
              </w:rPr>
              <w:t>DELEgaCiON EN mEXICO</w:t>
            </w:r>
          </w:p>
        </w:tc>
      </w:tr>
      <w:tr w:rsidR="003C3F5E" w:rsidRPr="00812DBA" w14:paraId="090360D7" w14:textId="77777777" w:rsidTr="001A136E">
        <w:trPr>
          <w:trHeight w:val="569"/>
        </w:trPr>
        <w:tc>
          <w:tcPr>
            <w:tcW w:w="1814" w:type="dxa"/>
          </w:tcPr>
          <w:p w14:paraId="034CC420" w14:textId="77777777" w:rsidR="003C3F5E" w:rsidRPr="00B0316B" w:rsidRDefault="003C3F5E" w:rsidP="001A136E">
            <w:pPr>
              <w:pStyle w:val="ZCom"/>
              <w:rPr>
                <w:rFonts w:ascii="Times New Roman" w:hAnsi="Times New Roman" w:cs="Times New Roman"/>
                <w:noProof/>
                <w:sz w:val="22"/>
                <w:szCs w:val="22"/>
                <w:lang w:val="es-ES"/>
              </w:rPr>
            </w:pPr>
          </w:p>
        </w:tc>
        <w:tc>
          <w:tcPr>
            <w:tcW w:w="7655" w:type="dxa"/>
          </w:tcPr>
          <w:p w14:paraId="330CB187" w14:textId="77777777" w:rsidR="003C3F5E" w:rsidRPr="00B0316B" w:rsidRDefault="003C3F5E" w:rsidP="001A136E">
            <w:pPr>
              <w:pStyle w:val="ZCom"/>
              <w:rPr>
                <w:rFonts w:ascii="Times New Roman" w:hAnsi="Times New Roman" w:cs="Times New Roman"/>
                <w:b/>
                <w:sz w:val="22"/>
                <w:szCs w:val="22"/>
                <w:lang w:val="es-MX"/>
              </w:rPr>
            </w:pPr>
          </w:p>
        </w:tc>
      </w:tr>
    </w:tbl>
    <w:p w14:paraId="61A6C596" w14:textId="77777777" w:rsidR="003C3F5E" w:rsidRPr="00B0316B" w:rsidRDefault="003C3F5E" w:rsidP="003C3F5E">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lang w:val="es-MX"/>
        </w:rPr>
      </w:pPr>
      <w:proofErr w:type="spellStart"/>
      <w:r w:rsidRPr="00B0316B">
        <w:rPr>
          <w:rFonts w:ascii="Times New Roman" w:hAnsi="Times New Roman" w:cs="Times New Roman"/>
          <w:b/>
          <w:sz w:val="24"/>
          <w:szCs w:val="24"/>
          <w:lang w:val="es-MX"/>
        </w:rPr>
        <w:t>Gender</w:t>
      </w:r>
      <w:proofErr w:type="spellEnd"/>
      <w:r w:rsidRPr="00B0316B">
        <w:rPr>
          <w:rFonts w:ascii="Times New Roman" w:hAnsi="Times New Roman" w:cs="Times New Roman"/>
          <w:b/>
          <w:sz w:val="24"/>
          <w:szCs w:val="24"/>
          <w:lang w:val="es-MX"/>
        </w:rPr>
        <w:t xml:space="preserve"> </w:t>
      </w:r>
      <w:proofErr w:type="spellStart"/>
      <w:r w:rsidRPr="00B0316B">
        <w:rPr>
          <w:rFonts w:ascii="Times New Roman" w:hAnsi="Times New Roman" w:cs="Times New Roman"/>
          <w:b/>
          <w:sz w:val="24"/>
          <w:szCs w:val="24"/>
          <w:lang w:val="es-MX"/>
        </w:rPr>
        <w:t>Action</w:t>
      </w:r>
      <w:proofErr w:type="spellEnd"/>
      <w:r w:rsidRPr="00B0316B">
        <w:rPr>
          <w:rFonts w:ascii="Times New Roman" w:hAnsi="Times New Roman" w:cs="Times New Roman"/>
          <w:b/>
          <w:sz w:val="24"/>
          <w:szCs w:val="24"/>
          <w:lang w:val="es-MX"/>
        </w:rPr>
        <w:t xml:space="preserve"> Plan III – 2021-2025</w:t>
      </w:r>
      <w:r w:rsidRPr="00B0316B">
        <w:rPr>
          <w:rFonts w:ascii="Times New Roman" w:hAnsi="Times New Roman" w:cs="Times New Roman"/>
          <w:sz w:val="24"/>
          <w:szCs w:val="24"/>
          <w:lang w:val="es-MX"/>
        </w:rPr>
        <w:t xml:space="preserve"> </w:t>
      </w:r>
    </w:p>
    <w:p w14:paraId="55F6EF25" w14:textId="5318AEC6" w:rsidR="003C3F5E" w:rsidRPr="00B0316B" w:rsidRDefault="003C3F5E" w:rsidP="003C3F5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24"/>
          <w:szCs w:val="24"/>
          <w:lang w:val="es-MX"/>
        </w:rPr>
      </w:pPr>
      <w:r w:rsidRPr="00B0316B">
        <w:rPr>
          <w:rFonts w:ascii="Times New Roman" w:hAnsi="Times New Roman" w:cs="Times New Roman"/>
          <w:b/>
          <w:bCs/>
          <w:sz w:val="24"/>
          <w:szCs w:val="24"/>
          <w:shd w:val="clear" w:color="auto" w:fill="FFFFFF"/>
          <w:lang w:val="es-MX"/>
        </w:rPr>
        <w:t>Perfil de Género</w:t>
      </w:r>
      <w:r w:rsidRPr="00B0316B">
        <w:rPr>
          <w:rFonts w:ascii="Times New Roman" w:hAnsi="Times New Roman" w:cs="Times New Roman"/>
          <w:b/>
          <w:sz w:val="24"/>
          <w:szCs w:val="24"/>
          <w:lang w:val="es-MX"/>
        </w:rPr>
        <w:t xml:space="preserve"> – Mexico</w:t>
      </w:r>
    </w:p>
    <w:p w14:paraId="2BEAE958" w14:textId="77777777" w:rsidR="003C3F5E" w:rsidRPr="00B0316B" w:rsidRDefault="003C3F5E" w:rsidP="00651E82">
      <w:pPr>
        <w:spacing w:after="0" w:line="240" w:lineRule="auto"/>
        <w:jc w:val="center"/>
        <w:rPr>
          <w:rFonts w:ascii="Times New Roman" w:hAnsi="Times New Roman" w:cs="Times New Roman"/>
          <w:b/>
          <w:bCs/>
          <w:sz w:val="24"/>
          <w:szCs w:val="24"/>
          <w:shd w:val="clear" w:color="auto" w:fill="FFFFFF"/>
          <w:lang w:val="es-MX"/>
        </w:rPr>
      </w:pPr>
    </w:p>
    <w:p w14:paraId="54FFFC83" w14:textId="2C8E1B6E" w:rsidR="00094416" w:rsidRPr="00812DBA" w:rsidRDefault="00094416" w:rsidP="00651E82">
      <w:pPr>
        <w:spacing w:after="0" w:line="240" w:lineRule="auto"/>
        <w:jc w:val="center"/>
        <w:rPr>
          <w:rFonts w:ascii="Times New Roman" w:hAnsi="Times New Roman" w:cs="Times New Roman"/>
          <w:b/>
          <w:bCs/>
          <w:sz w:val="24"/>
          <w:szCs w:val="24"/>
          <w:shd w:val="clear" w:color="auto" w:fill="FFFFFF"/>
          <w:lang w:val="es-ES"/>
        </w:rPr>
      </w:pPr>
    </w:p>
    <w:p w14:paraId="2C7A01EC" w14:textId="77777777" w:rsidR="00145F4A" w:rsidRPr="00812DBA" w:rsidRDefault="00145F4A" w:rsidP="00651E82">
      <w:pPr>
        <w:spacing w:after="0" w:line="240" w:lineRule="auto"/>
        <w:jc w:val="center"/>
        <w:rPr>
          <w:rFonts w:ascii="Times New Roman" w:hAnsi="Times New Roman" w:cs="Times New Roman"/>
          <w:b/>
          <w:bCs/>
          <w:sz w:val="24"/>
          <w:szCs w:val="24"/>
          <w:shd w:val="clear" w:color="auto" w:fill="FFFFFF"/>
          <w:lang w:val="es-ES"/>
        </w:rPr>
      </w:pPr>
    </w:p>
    <w:p w14:paraId="3853BA8E" w14:textId="75489A85" w:rsidR="00F24CBB" w:rsidRPr="00812DBA" w:rsidRDefault="00F24CBB" w:rsidP="00651E82">
      <w:pPr>
        <w:spacing w:after="0" w:line="240" w:lineRule="auto"/>
        <w:jc w:val="center"/>
        <w:rPr>
          <w:rFonts w:ascii="Times New Roman" w:hAnsi="Times New Roman" w:cs="Times New Roman"/>
          <w:b/>
          <w:bCs/>
          <w:sz w:val="24"/>
          <w:szCs w:val="24"/>
          <w:shd w:val="clear" w:color="auto" w:fill="FFFFFF"/>
          <w:lang w:val="es-ES"/>
        </w:rPr>
      </w:pPr>
    </w:p>
    <w:p w14:paraId="0380F3C6" w14:textId="77777777" w:rsidR="00094416" w:rsidRPr="00812DBA" w:rsidRDefault="00094416" w:rsidP="00651E82">
      <w:pPr>
        <w:spacing w:after="0" w:line="240" w:lineRule="auto"/>
        <w:jc w:val="center"/>
        <w:rPr>
          <w:rFonts w:ascii="Times New Roman" w:hAnsi="Times New Roman" w:cs="Times New Roman"/>
          <w:b/>
          <w:bCs/>
          <w:sz w:val="24"/>
          <w:szCs w:val="24"/>
          <w:shd w:val="clear" w:color="auto" w:fill="FFFFFF"/>
          <w:lang w:val="es-ES"/>
        </w:rPr>
      </w:pPr>
    </w:p>
    <w:p w14:paraId="202FEF04" w14:textId="6763AD70" w:rsidR="0085640D" w:rsidRPr="00B0316B" w:rsidRDefault="00593E38" w:rsidP="00651E82">
      <w:pPr>
        <w:spacing w:after="0" w:line="240" w:lineRule="auto"/>
        <w:jc w:val="center"/>
        <w:rPr>
          <w:rFonts w:ascii="Times New Roman" w:hAnsi="Times New Roman" w:cs="Times New Roman"/>
          <w:b/>
          <w:bCs/>
          <w:sz w:val="24"/>
          <w:szCs w:val="24"/>
          <w:shd w:val="clear" w:color="auto" w:fill="FFFFFF"/>
          <w:lang w:val="es-MX"/>
        </w:rPr>
      </w:pPr>
      <w:r w:rsidRPr="00B0316B">
        <w:rPr>
          <w:rFonts w:ascii="Times New Roman" w:hAnsi="Times New Roman" w:cs="Times New Roman"/>
          <w:b/>
          <w:bCs/>
          <w:sz w:val="24"/>
          <w:szCs w:val="24"/>
          <w:shd w:val="clear" w:color="auto" w:fill="FFFFFF"/>
          <w:lang w:val="es-MX"/>
        </w:rPr>
        <w:t>Insumo</w:t>
      </w:r>
      <w:r w:rsidR="00C90630" w:rsidRPr="00B0316B">
        <w:rPr>
          <w:rFonts w:ascii="Times New Roman" w:hAnsi="Times New Roman" w:cs="Times New Roman"/>
          <w:b/>
          <w:bCs/>
          <w:sz w:val="24"/>
          <w:szCs w:val="24"/>
          <w:shd w:val="clear" w:color="auto" w:fill="FFFFFF"/>
          <w:lang w:val="es-MX"/>
        </w:rPr>
        <w:t>s</w:t>
      </w:r>
      <w:r w:rsidRPr="00B0316B">
        <w:rPr>
          <w:rFonts w:ascii="Times New Roman" w:hAnsi="Times New Roman" w:cs="Times New Roman"/>
          <w:b/>
          <w:bCs/>
          <w:sz w:val="24"/>
          <w:szCs w:val="24"/>
          <w:shd w:val="clear" w:color="auto" w:fill="FFFFFF"/>
          <w:lang w:val="es-MX"/>
        </w:rPr>
        <w:t xml:space="preserve"> para el </w:t>
      </w:r>
      <w:r w:rsidR="004468ED" w:rsidRPr="00B0316B">
        <w:rPr>
          <w:rFonts w:ascii="Times New Roman" w:hAnsi="Times New Roman" w:cs="Times New Roman"/>
          <w:b/>
          <w:bCs/>
          <w:sz w:val="24"/>
          <w:szCs w:val="24"/>
          <w:shd w:val="clear" w:color="auto" w:fill="FFFFFF"/>
          <w:lang w:val="es-MX"/>
        </w:rPr>
        <w:t xml:space="preserve">Plan de Acción para la Igualdad de Género y el Empoderamiento </w:t>
      </w:r>
    </w:p>
    <w:p w14:paraId="61130C30" w14:textId="6A8ED4C2" w:rsidR="004468ED" w:rsidRPr="00B0316B" w:rsidRDefault="004468ED" w:rsidP="00651E82">
      <w:pPr>
        <w:spacing w:after="0" w:line="240" w:lineRule="auto"/>
        <w:jc w:val="center"/>
        <w:rPr>
          <w:rFonts w:ascii="Times New Roman" w:hAnsi="Times New Roman" w:cs="Times New Roman"/>
          <w:b/>
          <w:bCs/>
          <w:sz w:val="24"/>
          <w:szCs w:val="24"/>
          <w:shd w:val="clear" w:color="auto" w:fill="FFFFFF"/>
          <w:lang w:val="es-MX"/>
        </w:rPr>
      </w:pPr>
      <w:r w:rsidRPr="00B0316B">
        <w:rPr>
          <w:rFonts w:ascii="Times New Roman" w:hAnsi="Times New Roman" w:cs="Times New Roman"/>
          <w:b/>
          <w:bCs/>
          <w:sz w:val="24"/>
          <w:szCs w:val="24"/>
          <w:shd w:val="clear" w:color="auto" w:fill="FFFFFF"/>
          <w:lang w:val="es-MX"/>
        </w:rPr>
        <w:t>de las Mujeres en la Acción Exterior 2021-2025 (GAP III)</w:t>
      </w:r>
      <w:r w:rsidR="00145F4A" w:rsidRPr="00B0316B">
        <w:rPr>
          <w:rFonts w:ascii="Times New Roman" w:hAnsi="Times New Roman" w:cs="Times New Roman"/>
          <w:b/>
          <w:bCs/>
          <w:sz w:val="24"/>
          <w:szCs w:val="24"/>
          <w:shd w:val="clear" w:color="auto" w:fill="FFFFFF"/>
          <w:lang w:val="es-MX"/>
        </w:rPr>
        <w:t xml:space="preserve"> de la Unión Europea</w:t>
      </w:r>
    </w:p>
    <w:p w14:paraId="5EB9F805" w14:textId="6382FC72" w:rsidR="004468ED" w:rsidRPr="00B0316B" w:rsidRDefault="004468ED" w:rsidP="00A1172B">
      <w:pPr>
        <w:spacing w:after="0" w:line="240" w:lineRule="auto"/>
        <w:rPr>
          <w:rFonts w:ascii="Times New Roman" w:hAnsi="Times New Roman" w:cs="Times New Roman"/>
          <w:b/>
          <w:bCs/>
          <w:sz w:val="24"/>
          <w:szCs w:val="24"/>
          <w:lang w:val="es-MX"/>
        </w:rPr>
      </w:pPr>
    </w:p>
    <w:p w14:paraId="331B958E" w14:textId="444530E4" w:rsidR="003101EF" w:rsidRPr="00B0316B" w:rsidRDefault="003101EF" w:rsidP="00A1172B">
      <w:pPr>
        <w:spacing w:after="0" w:line="240" w:lineRule="auto"/>
        <w:rPr>
          <w:rFonts w:ascii="Times New Roman" w:hAnsi="Times New Roman" w:cs="Times New Roman"/>
          <w:b/>
          <w:bCs/>
          <w:sz w:val="24"/>
          <w:szCs w:val="24"/>
          <w:lang w:val="es-MX"/>
        </w:rPr>
      </w:pPr>
    </w:p>
    <w:p w14:paraId="67B4887D" w14:textId="77777777" w:rsidR="003101EF" w:rsidRPr="00B0316B" w:rsidRDefault="003101EF" w:rsidP="003101EF">
      <w:pPr>
        <w:spacing w:after="0" w:line="240" w:lineRule="auto"/>
        <w:rPr>
          <w:rFonts w:ascii="Times New Roman" w:hAnsi="Times New Roman" w:cs="Times New Roman"/>
          <w:sz w:val="24"/>
          <w:szCs w:val="24"/>
          <w:lang w:val="es-MX"/>
        </w:rPr>
      </w:pPr>
    </w:p>
    <w:p w14:paraId="2D717F89" w14:textId="77777777" w:rsidR="003101EF" w:rsidRPr="00B0316B" w:rsidRDefault="003101EF" w:rsidP="00A1172B">
      <w:pPr>
        <w:spacing w:after="0" w:line="240" w:lineRule="auto"/>
        <w:rPr>
          <w:rFonts w:ascii="Times New Roman" w:hAnsi="Times New Roman" w:cs="Times New Roman"/>
          <w:b/>
          <w:bCs/>
          <w:sz w:val="24"/>
          <w:szCs w:val="24"/>
          <w:lang w:val="es-MX"/>
        </w:rPr>
      </w:pPr>
    </w:p>
    <w:p w14:paraId="654B9709" w14:textId="77777777" w:rsidR="00145F4A" w:rsidRPr="00B0316B" w:rsidRDefault="00145F4A" w:rsidP="00651E82">
      <w:pPr>
        <w:spacing w:after="0" w:line="240" w:lineRule="auto"/>
        <w:rPr>
          <w:rFonts w:ascii="Times New Roman" w:hAnsi="Times New Roman" w:cs="Times New Roman"/>
          <w:sz w:val="24"/>
          <w:szCs w:val="24"/>
          <w:lang w:val="es-MX"/>
        </w:rPr>
      </w:pPr>
    </w:p>
    <w:p w14:paraId="73CCE56B" w14:textId="7A4D270F" w:rsidR="00145F4A" w:rsidRPr="00B0316B" w:rsidRDefault="00145F4A" w:rsidP="00651E82">
      <w:pPr>
        <w:spacing w:after="0" w:line="240" w:lineRule="auto"/>
        <w:rPr>
          <w:rFonts w:ascii="Times New Roman" w:hAnsi="Times New Roman" w:cs="Times New Roman"/>
          <w:b/>
          <w:bCs/>
          <w:sz w:val="24"/>
          <w:szCs w:val="24"/>
          <w:lang w:val="es-MX"/>
        </w:rPr>
      </w:pPr>
      <w:r w:rsidRPr="00B0316B">
        <w:rPr>
          <w:rFonts w:ascii="Times New Roman" w:hAnsi="Times New Roman" w:cs="Times New Roman"/>
          <w:b/>
          <w:bCs/>
          <w:sz w:val="24"/>
          <w:szCs w:val="24"/>
          <w:lang w:val="es-MX"/>
        </w:rPr>
        <w:t>ÍNDICE</w:t>
      </w:r>
    </w:p>
    <w:p w14:paraId="7CE059A4" w14:textId="77777777" w:rsidR="00147DCA" w:rsidRPr="00B0316B" w:rsidRDefault="00147DCA" w:rsidP="00651E82">
      <w:pPr>
        <w:spacing w:after="0" w:line="240" w:lineRule="auto"/>
        <w:rPr>
          <w:rFonts w:ascii="Times New Roman" w:hAnsi="Times New Roman" w:cs="Times New Roman"/>
          <w:b/>
          <w:bCs/>
          <w:sz w:val="24"/>
          <w:szCs w:val="24"/>
          <w:lang w:val="es-MX"/>
        </w:rPr>
      </w:pPr>
    </w:p>
    <w:p w14:paraId="60534BA5" w14:textId="45651FD1" w:rsidR="00145F4A" w:rsidRPr="00B0316B" w:rsidRDefault="00145F4A" w:rsidP="00651E82">
      <w:pPr>
        <w:pStyle w:val="ListParagraph"/>
        <w:numPr>
          <w:ilvl w:val="0"/>
          <w:numId w:val="6"/>
        </w:numPr>
        <w:spacing w:after="0" w:line="240" w:lineRule="auto"/>
        <w:rPr>
          <w:rFonts w:ascii="Times New Roman" w:hAnsi="Times New Roman" w:cs="Times New Roman"/>
          <w:sz w:val="24"/>
          <w:szCs w:val="24"/>
          <w:lang w:val="es-MX"/>
        </w:rPr>
      </w:pPr>
      <w:r w:rsidRPr="00B0316B">
        <w:rPr>
          <w:rFonts w:ascii="Times New Roman" w:hAnsi="Times New Roman" w:cs="Times New Roman"/>
          <w:sz w:val="24"/>
          <w:szCs w:val="24"/>
          <w:lang w:val="es-MX"/>
        </w:rPr>
        <w:t>Introducción</w:t>
      </w:r>
    </w:p>
    <w:p w14:paraId="01E70DD6" w14:textId="6482E2FB" w:rsidR="0067206A" w:rsidRPr="00B0316B" w:rsidRDefault="00FF5B5E" w:rsidP="00651E82">
      <w:pPr>
        <w:pStyle w:val="ListParagraph"/>
        <w:numPr>
          <w:ilvl w:val="0"/>
          <w:numId w:val="6"/>
        </w:num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El Estado Mexicano y el m</w:t>
      </w:r>
      <w:r w:rsidR="0067206A" w:rsidRPr="00B0316B">
        <w:rPr>
          <w:rFonts w:ascii="Times New Roman" w:hAnsi="Times New Roman" w:cs="Times New Roman"/>
          <w:sz w:val="24"/>
          <w:szCs w:val="24"/>
          <w:lang w:val="es-MX"/>
        </w:rPr>
        <w:t xml:space="preserve">arco internacional, regional y nacional hacia la igualdad de género y el empoderamiento de las mujeres </w:t>
      </w:r>
    </w:p>
    <w:p w14:paraId="1CF21258" w14:textId="714CBF4B" w:rsidR="00147DCA" w:rsidRPr="00B0316B" w:rsidRDefault="00D33F24" w:rsidP="00651E82">
      <w:pPr>
        <w:pStyle w:val="ListParagraph"/>
        <w:numPr>
          <w:ilvl w:val="0"/>
          <w:numId w:val="6"/>
        </w:num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 xml:space="preserve">Autonomía física </w:t>
      </w:r>
    </w:p>
    <w:p w14:paraId="03E4841F" w14:textId="10DA9133" w:rsidR="00147DCA" w:rsidRPr="00B0316B" w:rsidRDefault="008104F4" w:rsidP="00651E82">
      <w:pPr>
        <w:pStyle w:val="ListParagraph"/>
        <w:numPr>
          <w:ilvl w:val="0"/>
          <w:numId w:val="6"/>
        </w:num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 xml:space="preserve">Autonomía económica </w:t>
      </w:r>
    </w:p>
    <w:p w14:paraId="4A974297" w14:textId="4F24E870" w:rsidR="00147DCA" w:rsidRPr="00B0316B" w:rsidRDefault="008104F4" w:rsidP="00651E82">
      <w:pPr>
        <w:pStyle w:val="ListParagraph"/>
        <w:numPr>
          <w:ilvl w:val="0"/>
          <w:numId w:val="6"/>
        </w:num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Autonomía en la toma de decisiones</w:t>
      </w:r>
      <w:r w:rsidR="00147DCA" w:rsidRPr="00B0316B">
        <w:rPr>
          <w:rFonts w:ascii="Times New Roman" w:hAnsi="Times New Roman" w:cs="Times New Roman"/>
          <w:sz w:val="24"/>
          <w:szCs w:val="24"/>
          <w:lang w:val="es-MX"/>
        </w:rPr>
        <w:t xml:space="preserve"> </w:t>
      </w:r>
    </w:p>
    <w:p w14:paraId="2B8CBEA8" w14:textId="7D085195" w:rsidR="00147DCA" w:rsidRPr="00B0316B" w:rsidRDefault="00147DCA" w:rsidP="00651E82">
      <w:pPr>
        <w:pStyle w:val="ListParagraph"/>
        <w:numPr>
          <w:ilvl w:val="0"/>
          <w:numId w:val="6"/>
        </w:numPr>
        <w:spacing w:after="0" w:line="240" w:lineRule="auto"/>
        <w:rPr>
          <w:rFonts w:ascii="Times New Roman" w:hAnsi="Times New Roman" w:cs="Times New Roman"/>
          <w:sz w:val="24"/>
          <w:szCs w:val="24"/>
          <w:lang w:val="es-MX"/>
        </w:rPr>
      </w:pPr>
      <w:r w:rsidRPr="00B0316B">
        <w:rPr>
          <w:rFonts w:ascii="Times New Roman" w:hAnsi="Times New Roman" w:cs="Times New Roman"/>
          <w:sz w:val="24"/>
          <w:szCs w:val="24"/>
          <w:lang w:val="es-MX"/>
        </w:rPr>
        <w:t xml:space="preserve">Conclusión </w:t>
      </w:r>
    </w:p>
    <w:p w14:paraId="6658BE54" w14:textId="7AEACBD0" w:rsidR="00145F4A" w:rsidRPr="00B0316B" w:rsidRDefault="00145F4A" w:rsidP="00651E82">
      <w:pPr>
        <w:spacing w:after="0" w:line="240" w:lineRule="auto"/>
        <w:rPr>
          <w:rFonts w:ascii="Times New Roman" w:hAnsi="Times New Roman" w:cs="Times New Roman"/>
          <w:sz w:val="24"/>
          <w:szCs w:val="24"/>
          <w:lang w:val="es-MX"/>
        </w:rPr>
      </w:pPr>
      <w:r w:rsidRPr="00B0316B">
        <w:rPr>
          <w:rFonts w:ascii="Times New Roman" w:hAnsi="Times New Roman" w:cs="Times New Roman"/>
          <w:sz w:val="24"/>
          <w:szCs w:val="24"/>
          <w:lang w:val="es-MX"/>
        </w:rPr>
        <w:br w:type="page"/>
      </w:r>
    </w:p>
    <w:p w14:paraId="17C3BF7D" w14:textId="3AF706AB" w:rsidR="002D39B8" w:rsidRPr="00B0316B" w:rsidRDefault="002D39B8" w:rsidP="00651E82">
      <w:pPr>
        <w:pStyle w:val="ListParagraph"/>
        <w:numPr>
          <w:ilvl w:val="0"/>
          <w:numId w:val="7"/>
        </w:numPr>
        <w:spacing w:after="0" w:line="240" w:lineRule="auto"/>
        <w:rPr>
          <w:rFonts w:ascii="Times New Roman" w:hAnsi="Times New Roman" w:cs="Times New Roman"/>
          <w:b/>
          <w:bCs/>
          <w:sz w:val="24"/>
          <w:szCs w:val="24"/>
          <w:lang w:val="es-MX"/>
        </w:rPr>
      </w:pPr>
      <w:r w:rsidRPr="00B0316B">
        <w:rPr>
          <w:rFonts w:ascii="Times New Roman" w:hAnsi="Times New Roman" w:cs="Times New Roman"/>
          <w:b/>
          <w:bCs/>
          <w:sz w:val="24"/>
          <w:szCs w:val="24"/>
          <w:lang w:val="es-MX"/>
        </w:rPr>
        <w:lastRenderedPageBreak/>
        <w:t>INTRODUCCIÓN</w:t>
      </w:r>
    </w:p>
    <w:p w14:paraId="08FDB890" w14:textId="77777777" w:rsidR="00094416" w:rsidRPr="00B0316B" w:rsidRDefault="00094416" w:rsidP="00651E82">
      <w:pPr>
        <w:spacing w:after="0" w:line="240" w:lineRule="auto"/>
        <w:jc w:val="both"/>
        <w:rPr>
          <w:rFonts w:ascii="Times New Roman" w:hAnsi="Times New Roman" w:cs="Times New Roman"/>
          <w:sz w:val="24"/>
          <w:szCs w:val="24"/>
          <w:lang w:val="es-ES"/>
        </w:rPr>
      </w:pPr>
    </w:p>
    <w:p w14:paraId="16B54934" w14:textId="729C3573" w:rsidR="007A4F8C" w:rsidRPr="00B0316B" w:rsidRDefault="00B021F1" w:rsidP="00B021F1">
      <w:p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ES"/>
        </w:rPr>
        <w:t>La igualdad de género es un valor fundamental de la U</w:t>
      </w:r>
      <w:r w:rsidR="0027053E" w:rsidRPr="00B0316B">
        <w:rPr>
          <w:rFonts w:ascii="Times New Roman" w:hAnsi="Times New Roman" w:cs="Times New Roman"/>
          <w:sz w:val="24"/>
          <w:szCs w:val="24"/>
          <w:lang w:val="es-ES"/>
        </w:rPr>
        <w:t xml:space="preserve">nión </w:t>
      </w:r>
      <w:r w:rsidRPr="00B0316B">
        <w:rPr>
          <w:rFonts w:ascii="Times New Roman" w:hAnsi="Times New Roman" w:cs="Times New Roman"/>
          <w:sz w:val="24"/>
          <w:szCs w:val="24"/>
          <w:lang w:val="es-ES"/>
        </w:rPr>
        <w:t>E</w:t>
      </w:r>
      <w:r w:rsidR="0027053E" w:rsidRPr="00B0316B">
        <w:rPr>
          <w:rFonts w:ascii="Times New Roman" w:hAnsi="Times New Roman" w:cs="Times New Roman"/>
          <w:sz w:val="24"/>
          <w:szCs w:val="24"/>
          <w:lang w:val="es-ES"/>
        </w:rPr>
        <w:t>uropea</w:t>
      </w:r>
      <w:r w:rsidRPr="00B0316B">
        <w:rPr>
          <w:rFonts w:ascii="Times New Roman" w:hAnsi="Times New Roman" w:cs="Times New Roman"/>
          <w:sz w:val="24"/>
          <w:szCs w:val="24"/>
          <w:lang w:val="es-ES"/>
        </w:rPr>
        <w:t xml:space="preserve"> y un derecho humano reconocido universalmente, así como un imperativo para el bienestar, el crecimiento económico, la prosperidad, la buena gobernanza, la paz y la seguridad. Sin embargo, </w:t>
      </w:r>
      <w:r w:rsidR="009413BB" w:rsidRPr="00B0316B">
        <w:rPr>
          <w:rFonts w:ascii="Times New Roman" w:hAnsi="Times New Roman" w:cs="Times New Roman"/>
          <w:sz w:val="24"/>
          <w:szCs w:val="24"/>
          <w:lang w:val="es-ES"/>
        </w:rPr>
        <w:t xml:space="preserve">varios </w:t>
      </w:r>
      <w:r w:rsidRPr="00B0316B">
        <w:rPr>
          <w:rFonts w:ascii="Times New Roman" w:hAnsi="Times New Roman" w:cs="Times New Roman"/>
          <w:sz w:val="24"/>
          <w:szCs w:val="24"/>
          <w:lang w:val="es-ES"/>
        </w:rPr>
        <w:t>retos para la igualdad de género en México persisten, particularmente en las áreas temáticas de</w:t>
      </w:r>
      <w:r w:rsidR="009413BB" w:rsidRPr="00B0316B">
        <w:rPr>
          <w:rFonts w:ascii="Times New Roman" w:hAnsi="Times New Roman" w:cs="Times New Roman"/>
          <w:sz w:val="24"/>
          <w:szCs w:val="24"/>
          <w:lang w:val="es-ES"/>
        </w:rPr>
        <w:t xml:space="preserve"> 1) g</w:t>
      </w:r>
      <w:r w:rsidRPr="00B0316B">
        <w:rPr>
          <w:rFonts w:ascii="Times New Roman" w:hAnsi="Times New Roman" w:cs="Times New Roman"/>
          <w:sz w:val="24"/>
          <w:szCs w:val="24"/>
          <w:lang w:val="es-ES"/>
        </w:rPr>
        <w:t xml:space="preserve">arantizar la ausencia de todas las formas de violencia de género y </w:t>
      </w:r>
      <w:r w:rsidR="009413BB" w:rsidRPr="00B0316B">
        <w:rPr>
          <w:rFonts w:ascii="Times New Roman" w:hAnsi="Times New Roman" w:cs="Times New Roman"/>
          <w:sz w:val="24"/>
          <w:szCs w:val="24"/>
          <w:lang w:val="es-ES"/>
        </w:rPr>
        <w:t xml:space="preserve">2) </w:t>
      </w:r>
      <w:r w:rsidRPr="00B0316B">
        <w:rPr>
          <w:rFonts w:ascii="Times New Roman" w:hAnsi="Times New Roman" w:cs="Times New Roman"/>
          <w:sz w:val="24"/>
          <w:szCs w:val="24"/>
          <w:lang w:val="es-ES"/>
        </w:rPr>
        <w:t>fortalecer los derechos económicos y empoderar a las niñas y las mujeres</w:t>
      </w:r>
      <w:r w:rsidR="00C71E25" w:rsidRPr="00B0316B">
        <w:rPr>
          <w:rFonts w:ascii="Times New Roman" w:hAnsi="Times New Roman" w:cs="Times New Roman"/>
          <w:sz w:val="24"/>
          <w:szCs w:val="24"/>
          <w:lang w:val="es-ES"/>
        </w:rPr>
        <w:t xml:space="preserve">, áreas temáticas establecidas en el </w:t>
      </w:r>
      <w:r w:rsidR="00C71E25" w:rsidRPr="00B0316B">
        <w:rPr>
          <w:rFonts w:ascii="Times New Roman" w:hAnsi="Times New Roman" w:cs="Times New Roman"/>
          <w:sz w:val="24"/>
          <w:szCs w:val="24"/>
          <w:lang w:val="es-MX"/>
        </w:rPr>
        <w:t>Plan de Acción para la Igualdad de Género y el Empoderamiento de las Mujeres en la Acción Exterior 2021-2025 (GAP III)</w:t>
      </w:r>
      <w:r w:rsidRPr="00B0316B">
        <w:rPr>
          <w:rFonts w:ascii="Times New Roman" w:hAnsi="Times New Roman" w:cs="Times New Roman"/>
          <w:sz w:val="24"/>
          <w:szCs w:val="24"/>
          <w:lang w:val="es-ES"/>
        </w:rPr>
        <w:t xml:space="preserve">. Las mujeres </w:t>
      </w:r>
      <w:bookmarkStart w:id="0" w:name="_Hlk80987507"/>
      <w:r w:rsidRPr="00B0316B">
        <w:rPr>
          <w:rFonts w:ascii="Times New Roman" w:hAnsi="Times New Roman" w:cs="Times New Roman"/>
          <w:sz w:val="24"/>
          <w:szCs w:val="24"/>
          <w:lang w:val="es-ES"/>
        </w:rPr>
        <w:t>mexicanas tienen</w:t>
      </w:r>
      <w:r w:rsidR="00B76A9D" w:rsidRPr="00B0316B">
        <w:rPr>
          <w:rFonts w:ascii="Times New Roman" w:hAnsi="Times New Roman" w:cs="Times New Roman"/>
          <w:sz w:val="24"/>
          <w:szCs w:val="24"/>
          <w:lang w:val="es-ES"/>
        </w:rPr>
        <w:t xml:space="preserve"> un</w:t>
      </w:r>
      <w:r w:rsidRPr="00B0316B">
        <w:rPr>
          <w:rFonts w:ascii="Times New Roman" w:hAnsi="Times New Roman" w:cs="Times New Roman"/>
          <w:sz w:val="24"/>
          <w:szCs w:val="24"/>
          <w:lang w:val="es-ES"/>
        </w:rPr>
        <w:t xml:space="preserve"> </w:t>
      </w:r>
      <w:r w:rsidR="006444E3" w:rsidRPr="00B0316B">
        <w:rPr>
          <w:rFonts w:ascii="Times New Roman" w:hAnsi="Times New Roman" w:cs="Times New Roman"/>
          <w:sz w:val="24"/>
          <w:szCs w:val="24"/>
          <w:lang w:val="es-ES"/>
        </w:rPr>
        <w:t xml:space="preserve">acceso </w:t>
      </w:r>
      <w:r w:rsidRPr="00B0316B">
        <w:rPr>
          <w:rFonts w:ascii="Times New Roman" w:hAnsi="Times New Roman" w:cs="Times New Roman"/>
          <w:sz w:val="24"/>
          <w:szCs w:val="24"/>
          <w:lang w:val="es-ES"/>
        </w:rPr>
        <w:t xml:space="preserve">desigual </w:t>
      </w:r>
      <w:r w:rsidR="006444E3" w:rsidRPr="00B0316B">
        <w:rPr>
          <w:rFonts w:ascii="Times New Roman" w:hAnsi="Times New Roman" w:cs="Times New Roman"/>
          <w:sz w:val="24"/>
          <w:szCs w:val="24"/>
          <w:lang w:val="es-ES"/>
        </w:rPr>
        <w:t>a</w:t>
      </w:r>
      <w:r w:rsidR="00B76A9D" w:rsidRPr="00B0316B">
        <w:rPr>
          <w:rFonts w:ascii="Times New Roman" w:hAnsi="Times New Roman" w:cs="Times New Roman"/>
          <w:sz w:val="24"/>
          <w:szCs w:val="24"/>
          <w:lang w:val="es-ES"/>
        </w:rPr>
        <w:t>l respeto de sus</w:t>
      </w:r>
      <w:r w:rsidR="006444E3" w:rsidRPr="00B0316B">
        <w:rPr>
          <w:rFonts w:ascii="Times New Roman" w:hAnsi="Times New Roman" w:cs="Times New Roman"/>
          <w:sz w:val="24"/>
          <w:szCs w:val="24"/>
          <w:lang w:val="es-ES"/>
        </w:rPr>
        <w:t xml:space="preserve"> derechos básicos</w:t>
      </w:r>
      <w:r w:rsidR="00B76A9D" w:rsidRPr="00B0316B">
        <w:rPr>
          <w:rFonts w:ascii="Times New Roman" w:hAnsi="Times New Roman" w:cs="Times New Roman"/>
          <w:sz w:val="24"/>
          <w:szCs w:val="24"/>
          <w:lang w:val="es-ES"/>
        </w:rPr>
        <w:t xml:space="preserve"> y </w:t>
      </w:r>
      <w:r w:rsidR="00943407" w:rsidRPr="00B0316B">
        <w:rPr>
          <w:rFonts w:ascii="Times New Roman" w:hAnsi="Times New Roman" w:cs="Times New Roman"/>
          <w:sz w:val="24"/>
          <w:szCs w:val="24"/>
          <w:lang w:val="es-MX"/>
        </w:rPr>
        <w:t xml:space="preserve">el contexto </w:t>
      </w:r>
      <w:r w:rsidR="004468ED" w:rsidRPr="00B0316B">
        <w:rPr>
          <w:rFonts w:ascii="Times New Roman" w:hAnsi="Times New Roman" w:cs="Times New Roman"/>
          <w:sz w:val="24"/>
          <w:szCs w:val="24"/>
          <w:lang w:val="es-MX"/>
        </w:rPr>
        <w:t xml:space="preserve">generado por </w:t>
      </w:r>
      <w:r w:rsidR="002F7C65" w:rsidRPr="00B0316B">
        <w:rPr>
          <w:rFonts w:ascii="Times New Roman" w:hAnsi="Times New Roman" w:cs="Times New Roman"/>
          <w:sz w:val="24"/>
          <w:szCs w:val="24"/>
          <w:lang w:val="es-MX"/>
        </w:rPr>
        <w:t xml:space="preserve">la pandemia global </w:t>
      </w:r>
      <w:r w:rsidR="00C71E25" w:rsidRPr="00B0316B">
        <w:rPr>
          <w:rFonts w:ascii="Times New Roman" w:hAnsi="Times New Roman" w:cs="Times New Roman"/>
          <w:sz w:val="24"/>
          <w:szCs w:val="24"/>
          <w:lang w:val="es-MX"/>
        </w:rPr>
        <w:t>por</w:t>
      </w:r>
      <w:r w:rsidR="002F7C65" w:rsidRPr="00B0316B">
        <w:rPr>
          <w:rFonts w:ascii="Times New Roman" w:hAnsi="Times New Roman" w:cs="Times New Roman"/>
          <w:sz w:val="24"/>
          <w:szCs w:val="24"/>
          <w:lang w:val="es-MX"/>
        </w:rPr>
        <w:t xml:space="preserve"> </w:t>
      </w:r>
      <w:r w:rsidR="00943407" w:rsidRPr="00B0316B">
        <w:rPr>
          <w:rFonts w:ascii="Times New Roman" w:hAnsi="Times New Roman" w:cs="Times New Roman"/>
          <w:sz w:val="24"/>
          <w:szCs w:val="24"/>
          <w:lang w:val="es-MX"/>
        </w:rPr>
        <w:t xml:space="preserve">COVID-19 ha puesto </w:t>
      </w:r>
      <w:r w:rsidR="006739FB" w:rsidRPr="00B0316B">
        <w:rPr>
          <w:rFonts w:ascii="Times New Roman" w:hAnsi="Times New Roman" w:cs="Times New Roman"/>
          <w:sz w:val="24"/>
          <w:szCs w:val="24"/>
          <w:lang w:val="es-MX"/>
        </w:rPr>
        <w:t>más en</w:t>
      </w:r>
      <w:r w:rsidR="00E15DDF" w:rsidRPr="00B0316B">
        <w:rPr>
          <w:rFonts w:ascii="Times New Roman" w:hAnsi="Times New Roman" w:cs="Times New Roman"/>
          <w:sz w:val="24"/>
          <w:szCs w:val="24"/>
          <w:lang w:val="es-MX"/>
        </w:rPr>
        <w:t xml:space="preserve"> </w:t>
      </w:r>
      <w:r w:rsidR="00943407" w:rsidRPr="00B0316B">
        <w:rPr>
          <w:rFonts w:ascii="Times New Roman" w:hAnsi="Times New Roman" w:cs="Times New Roman"/>
          <w:sz w:val="24"/>
          <w:szCs w:val="24"/>
          <w:lang w:val="es-MX"/>
        </w:rPr>
        <w:t xml:space="preserve">evidencia las desigualdades </w:t>
      </w:r>
      <w:r w:rsidR="002F7C65" w:rsidRPr="00B0316B">
        <w:rPr>
          <w:rFonts w:ascii="Times New Roman" w:hAnsi="Times New Roman" w:cs="Times New Roman"/>
          <w:sz w:val="24"/>
          <w:szCs w:val="24"/>
          <w:lang w:val="es-MX"/>
        </w:rPr>
        <w:t xml:space="preserve">existentes </w:t>
      </w:r>
      <w:r w:rsidR="00134637" w:rsidRPr="00B0316B">
        <w:rPr>
          <w:rFonts w:ascii="Times New Roman" w:hAnsi="Times New Roman" w:cs="Times New Roman"/>
          <w:sz w:val="24"/>
          <w:szCs w:val="24"/>
          <w:lang w:val="es-MX"/>
        </w:rPr>
        <w:t>entre los géneros</w:t>
      </w:r>
      <w:r w:rsidR="00943407" w:rsidRPr="00B0316B">
        <w:rPr>
          <w:rFonts w:ascii="Times New Roman" w:hAnsi="Times New Roman" w:cs="Times New Roman"/>
          <w:sz w:val="24"/>
          <w:szCs w:val="24"/>
          <w:lang w:val="es-MX"/>
        </w:rPr>
        <w:t xml:space="preserve">, </w:t>
      </w:r>
      <w:r w:rsidR="000926B2" w:rsidRPr="00B0316B">
        <w:rPr>
          <w:rFonts w:ascii="Times New Roman" w:hAnsi="Times New Roman" w:cs="Times New Roman"/>
          <w:sz w:val="24"/>
          <w:szCs w:val="24"/>
          <w:lang w:val="es-MX"/>
        </w:rPr>
        <w:t xml:space="preserve">además de tener </w:t>
      </w:r>
      <w:r w:rsidR="002F7C65" w:rsidRPr="00B0316B">
        <w:rPr>
          <w:rFonts w:ascii="Times New Roman" w:hAnsi="Times New Roman" w:cs="Times New Roman"/>
          <w:sz w:val="24"/>
          <w:szCs w:val="24"/>
          <w:lang w:val="es-MX"/>
        </w:rPr>
        <w:t xml:space="preserve">un impacto negativo </w:t>
      </w:r>
      <w:r w:rsidR="00943407" w:rsidRPr="00B0316B">
        <w:rPr>
          <w:rFonts w:ascii="Times New Roman" w:hAnsi="Times New Roman" w:cs="Times New Roman"/>
          <w:sz w:val="24"/>
          <w:szCs w:val="24"/>
          <w:lang w:val="es-MX"/>
        </w:rPr>
        <w:t>desproporcionado</w:t>
      </w:r>
      <w:r w:rsidR="00E15DDF" w:rsidRPr="00B0316B">
        <w:rPr>
          <w:rFonts w:ascii="Times New Roman" w:hAnsi="Times New Roman" w:cs="Times New Roman"/>
          <w:sz w:val="24"/>
          <w:szCs w:val="24"/>
          <w:lang w:val="es-MX"/>
        </w:rPr>
        <w:t xml:space="preserve"> </w:t>
      </w:r>
      <w:r w:rsidR="006739FB" w:rsidRPr="00B0316B">
        <w:rPr>
          <w:rFonts w:ascii="Times New Roman" w:hAnsi="Times New Roman" w:cs="Times New Roman"/>
          <w:sz w:val="24"/>
          <w:szCs w:val="24"/>
          <w:lang w:val="es-MX"/>
        </w:rPr>
        <w:t xml:space="preserve">hacia </w:t>
      </w:r>
      <w:r w:rsidR="00943407" w:rsidRPr="00B0316B">
        <w:rPr>
          <w:rFonts w:ascii="Times New Roman" w:hAnsi="Times New Roman" w:cs="Times New Roman"/>
          <w:sz w:val="24"/>
          <w:szCs w:val="24"/>
          <w:lang w:val="es-MX"/>
        </w:rPr>
        <w:t>las mujeres, adolescentes y niñas</w:t>
      </w:r>
      <w:r w:rsidR="00134637" w:rsidRPr="00B0316B">
        <w:rPr>
          <w:rFonts w:ascii="Times New Roman" w:hAnsi="Times New Roman" w:cs="Times New Roman"/>
          <w:sz w:val="24"/>
          <w:szCs w:val="24"/>
          <w:lang w:val="es-MX"/>
        </w:rPr>
        <w:t xml:space="preserve">, y </w:t>
      </w:r>
      <w:r w:rsidR="00421DC7" w:rsidRPr="00B0316B">
        <w:rPr>
          <w:rFonts w:ascii="Times New Roman" w:hAnsi="Times New Roman" w:cs="Times New Roman"/>
          <w:sz w:val="24"/>
          <w:szCs w:val="24"/>
          <w:lang w:val="es-MX"/>
        </w:rPr>
        <w:t xml:space="preserve">sobre todo cuando enfrentan otra </w:t>
      </w:r>
      <w:r w:rsidR="00FF303D" w:rsidRPr="00B0316B">
        <w:rPr>
          <w:rFonts w:ascii="Times New Roman" w:hAnsi="Times New Roman" w:cs="Times New Roman"/>
          <w:sz w:val="24"/>
          <w:szCs w:val="24"/>
          <w:lang w:val="es-MX"/>
        </w:rPr>
        <w:t xml:space="preserve">condición de </w:t>
      </w:r>
      <w:r w:rsidR="00FF5B5E" w:rsidRPr="00B0316B">
        <w:rPr>
          <w:rFonts w:ascii="Times New Roman" w:hAnsi="Times New Roman" w:cs="Times New Roman"/>
          <w:sz w:val="24"/>
          <w:szCs w:val="24"/>
          <w:lang w:val="es-MX"/>
        </w:rPr>
        <w:t>vulnerab</w:t>
      </w:r>
      <w:r w:rsidR="00FF303D" w:rsidRPr="00B0316B">
        <w:rPr>
          <w:rFonts w:ascii="Times New Roman" w:hAnsi="Times New Roman" w:cs="Times New Roman"/>
          <w:sz w:val="24"/>
          <w:szCs w:val="24"/>
          <w:lang w:val="es-MX"/>
        </w:rPr>
        <w:t>ilidad</w:t>
      </w:r>
      <w:r w:rsidRPr="00B0316B">
        <w:rPr>
          <w:rFonts w:ascii="Times New Roman" w:hAnsi="Times New Roman" w:cs="Times New Roman"/>
          <w:sz w:val="24"/>
          <w:szCs w:val="24"/>
          <w:lang w:val="es-MX"/>
        </w:rPr>
        <w:t>.</w:t>
      </w:r>
      <w:bookmarkEnd w:id="0"/>
      <w:r w:rsidRPr="00B0316B">
        <w:rPr>
          <w:rFonts w:ascii="Times New Roman" w:hAnsi="Times New Roman" w:cs="Times New Roman"/>
          <w:sz w:val="24"/>
          <w:szCs w:val="24"/>
          <w:lang w:val="es-MX"/>
        </w:rPr>
        <w:t xml:space="preserve"> Estas poblaciones </w:t>
      </w:r>
      <w:r w:rsidR="009A6B97" w:rsidRPr="00B0316B">
        <w:rPr>
          <w:rFonts w:ascii="Times New Roman" w:hAnsi="Times New Roman" w:cs="Times New Roman"/>
          <w:sz w:val="24"/>
          <w:szCs w:val="24"/>
          <w:lang w:val="es-MX"/>
        </w:rPr>
        <w:t xml:space="preserve">han </w:t>
      </w:r>
      <w:r w:rsidRPr="00B0316B">
        <w:rPr>
          <w:rFonts w:ascii="Times New Roman" w:hAnsi="Times New Roman" w:cs="Times New Roman"/>
          <w:sz w:val="24"/>
          <w:szCs w:val="24"/>
          <w:lang w:val="es-MX"/>
        </w:rPr>
        <w:t xml:space="preserve">enfrentado </w:t>
      </w:r>
      <w:r w:rsidR="00C71E25" w:rsidRPr="00B0316B">
        <w:rPr>
          <w:rFonts w:ascii="Times New Roman" w:hAnsi="Times New Roman" w:cs="Times New Roman"/>
          <w:sz w:val="24"/>
          <w:szCs w:val="24"/>
          <w:lang w:val="es-MX"/>
        </w:rPr>
        <w:t xml:space="preserve">un incremento </w:t>
      </w:r>
      <w:r w:rsidR="005F0450" w:rsidRPr="00B0316B">
        <w:rPr>
          <w:rFonts w:ascii="Times New Roman" w:hAnsi="Times New Roman" w:cs="Times New Roman"/>
          <w:sz w:val="24"/>
          <w:szCs w:val="24"/>
          <w:lang w:val="es-MX"/>
        </w:rPr>
        <w:t xml:space="preserve">en </w:t>
      </w:r>
      <w:r w:rsidR="007A4F8C" w:rsidRPr="00B0316B">
        <w:rPr>
          <w:rFonts w:ascii="Times New Roman" w:hAnsi="Times New Roman" w:cs="Times New Roman"/>
          <w:sz w:val="24"/>
          <w:szCs w:val="24"/>
          <w:lang w:val="es-MX"/>
        </w:rPr>
        <w:t>los índices de violencia</w:t>
      </w:r>
      <w:r w:rsidR="005D46DC" w:rsidRPr="00B0316B">
        <w:rPr>
          <w:rFonts w:ascii="Times New Roman" w:hAnsi="Times New Roman" w:cs="Times New Roman"/>
          <w:sz w:val="24"/>
          <w:szCs w:val="24"/>
          <w:lang w:val="es-MX"/>
        </w:rPr>
        <w:t xml:space="preserve">, </w:t>
      </w:r>
      <w:r w:rsidR="005F0450" w:rsidRPr="00B0316B">
        <w:rPr>
          <w:rFonts w:ascii="Times New Roman" w:hAnsi="Times New Roman" w:cs="Times New Roman"/>
          <w:sz w:val="24"/>
          <w:szCs w:val="24"/>
          <w:lang w:val="es-MX"/>
        </w:rPr>
        <w:t>mayor</w:t>
      </w:r>
      <w:r w:rsidR="00812DBA">
        <w:rPr>
          <w:rFonts w:ascii="Times New Roman" w:hAnsi="Times New Roman" w:cs="Times New Roman"/>
          <w:sz w:val="24"/>
          <w:szCs w:val="24"/>
          <w:lang w:val="es-MX"/>
        </w:rPr>
        <w:t>es</w:t>
      </w:r>
      <w:r w:rsidR="005F0450" w:rsidRPr="00B0316B">
        <w:rPr>
          <w:rFonts w:ascii="Times New Roman" w:hAnsi="Times New Roman" w:cs="Times New Roman"/>
          <w:sz w:val="24"/>
          <w:szCs w:val="24"/>
          <w:lang w:val="es-MX"/>
        </w:rPr>
        <w:t xml:space="preserve"> </w:t>
      </w:r>
      <w:r w:rsidR="007A4F8C" w:rsidRPr="00B0316B">
        <w:rPr>
          <w:rFonts w:ascii="Times New Roman" w:hAnsi="Times New Roman" w:cs="Times New Roman"/>
          <w:sz w:val="24"/>
          <w:szCs w:val="24"/>
          <w:lang w:val="es-MX"/>
        </w:rPr>
        <w:t>limitaci</w:t>
      </w:r>
      <w:r w:rsidR="00812DBA">
        <w:rPr>
          <w:rFonts w:ascii="Times New Roman" w:hAnsi="Times New Roman" w:cs="Times New Roman"/>
          <w:sz w:val="24"/>
          <w:szCs w:val="24"/>
          <w:lang w:val="es-MX"/>
        </w:rPr>
        <w:t>ones</w:t>
      </w:r>
      <w:r w:rsidR="007A4F8C" w:rsidRPr="00B0316B">
        <w:rPr>
          <w:rFonts w:ascii="Times New Roman" w:hAnsi="Times New Roman" w:cs="Times New Roman"/>
          <w:sz w:val="24"/>
          <w:szCs w:val="24"/>
          <w:lang w:val="es-MX"/>
        </w:rPr>
        <w:t xml:space="preserve"> </w:t>
      </w:r>
      <w:r w:rsidR="00FD53C5">
        <w:rPr>
          <w:rFonts w:ascii="Times New Roman" w:hAnsi="Times New Roman" w:cs="Times New Roman"/>
          <w:sz w:val="24"/>
          <w:szCs w:val="24"/>
          <w:lang w:val="es-MX"/>
        </w:rPr>
        <w:t>a</w:t>
      </w:r>
      <w:r w:rsidR="007A4F8C" w:rsidRPr="00B0316B">
        <w:rPr>
          <w:rFonts w:ascii="Times New Roman" w:hAnsi="Times New Roman" w:cs="Times New Roman"/>
          <w:sz w:val="24"/>
          <w:szCs w:val="24"/>
          <w:lang w:val="es-MX"/>
        </w:rPr>
        <w:t xml:space="preserve"> oportunidades económicas</w:t>
      </w:r>
      <w:r w:rsidR="005D46DC" w:rsidRPr="00B0316B">
        <w:rPr>
          <w:rFonts w:ascii="Times New Roman" w:hAnsi="Times New Roman" w:cs="Times New Roman"/>
          <w:sz w:val="24"/>
          <w:szCs w:val="24"/>
          <w:lang w:val="es-MX"/>
        </w:rPr>
        <w:t xml:space="preserve"> </w:t>
      </w:r>
      <w:r w:rsidR="005F0450" w:rsidRPr="00B0316B">
        <w:rPr>
          <w:rFonts w:ascii="Times New Roman" w:hAnsi="Times New Roman" w:cs="Times New Roman"/>
          <w:sz w:val="24"/>
          <w:szCs w:val="24"/>
          <w:lang w:val="es-MX"/>
        </w:rPr>
        <w:t>y</w:t>
      </w:r>
      <w:r w:rsidR="005D46DC" w:rsidRPr="00B0316B">
        <w:rPr>
          <w:rFonts w:ascii="Times New Roman" w:hAnsi="Times New Roman" w:cs="Times New Roman"/>
          <w:sz w:val="24"/>
          <w:szCs w:val="24"/>
          <w:lang w:val="es-MX"/>
        </w:rPr>
        <w:t xml:space="preserve"> falta de acceso igualitario a </w:t>
      </w:r>
      <w:r w:rsidR="00C71E25" w:rsidRPr="00B0316B">
        <w:rPr>
          <w:rFonts w:ascii="Times New Roman" w:hAnsi="Times New Roman" w:cs="Times New Roman"/>
          <w:sz w:val="24"/>
          <w:szCs w:val="24"/>
          <w:lang w:val="es-MX"/>
        </w:rPr>
        <w:t xml:space="preserve">los </w:t>
      </w:r>
      <w:r w:rsidR="005D46DC" w:rsidRPr="00B0316B">
        <w:rPr>
          <w:rFonts w:ascii="Times New Roman" w:hAnsi="Times New Roman" w:cs="Times New Roman"/>
          <w:sz w:val="24"/>
          <w:szCs w:val="24"/>
          <w:lang w:val="es-MX"/>
        </w:rPr>
        <w:t>servicios de salud</w:t>
      </w:r>
      <w:r w:rsidR="007A4F8C" w:rsidRPr="00B0316B">
        <w:rPr>
          <w:rFonts w:ascii="Times New Roman" w:hAnsi="Times New Roman" w:cs="Times New Roman"/>
          <w:sz w:val="24"/>
          <w:szCs w:val="24"/>
          <w:lang w:val="es-MX"/>
        </w:rPr>
        <w:t xml:space="preserve">. </w:t>
      </w:r>
    </w:p>
    <w:p w14:paraId="4F098D6C" w14:textId="77777777" w:rsidR="007A4F8C" w:rsidRPr="00B0316B" w:rsidRDefault="007A4F8C" w:rsidP="00651E82">
      <w:pPr>
        <w:spacing w:after="0" w:line="240" w:lineRule="auto"/>
        <w:jc w:val="both"/>
        <w:rPr>
          <w:rFonts w:ascii="Times New Roman" w:hAnsi="Times New Roman" w:cs="Times New Roman"/>
          <w:sz w:val="24"/>
          <w:szCs w:val="24"/>
          <w:lang w:val="es-MX"/>
        </w:rPr>
      </w:pPr>
    </w:p>
    <w:p w14:paraId="5F68F0D2" w14:textId="291DAE07" w:rsidR="00CE480A" w:rsidRPr="00B0316B" w:rsidRDefault="00094174" w:rsidP="00651E82">
      <w:p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 xml:space="preserve">Para </w:t>
      </w:r>
      <w:r w:rsidR="002F7C65" w:rsidRPr="00B0316B">
        <w:rPr>
          <w:rFonts w:ascii="Times New Roman" w:hAnsi="Times New Roman" w:cs="Times New Roman"/>
          <w:sz w:val="24"/>
          <w:szCs w:val="24"/>
          <w:lang w:val="es-MX"/>
        </w:rPr>
        <w:t xml:space="preserve">enmarcar </w:t>
      </w:r>
      <w:r w:rsidR="00310593" w:rsidRPr="00B0316B">
        <w:rPr>
          <w:rFonts w:ascii="Times New Roman" w:hAnsi="Times New Roman" w:cs="Times New Roman"/>
          <w:sz w:val="24"/>
          <w:szCs w:val="24"/>
          <w:lang w:val="es-MX"/>
        </w:rPr>
        <w:t xml:space="preserve">el </w:t>
      </w:r>
      <w:r w:rsidRPr="00B0316B">
        <w:rPr>
          <w:rFonts w:ascii="Times New Roman" w:hAnsi="Times New Roman" w:cs="Times New Roman"/>
          <w:sz w:val="24"/>
          <w:szCs w:val="24"/>
          <w:lang w:val="es-MX"/>
        </w:rPr>
        <w:t>análisis de la situación de la igualdad de género y el empoderamiento de las mujeres en México</w:t>
      </w:r>
      <w:r w:rsidR="00FF5B5E" w:rsidRPr="00B0316B">
        <w:rPr>
          <w:rFonts w:ascii="Times New Roman" w:hAnsi="Times New Roman" w:cs="Times New Roman"/>
          <w:sz w:val="24"/>
          <w:szCs w:val="24"/>
          <w:lang w:val="es-MX"/>
        </w:rPr>
        <w:t xml:space="preserve"> como insumo para el </w:t>
      </w:r>
      <w:r w:rsidR="0085640D" w:rsidRPr="00B0316B">
        <w:rPr>
          <w:rFonts w:ascii="Times New Roman" w:hAnsi="Times New Roman" w:cs="Times New Roman"/>
          <w:sz w:val="24"/>
          <w:szCs w:val="24"/>
          <w:lang w:val="es-MX"/>
        </w:rPr>
        <w:t>GAP III</w:t>
      </w:r>
      <w:r w:rsidR="00CE480A" w:rsidRPr="00B0316B">
        <w:rPr>
          <w:rStyle w:val="FootnoteReference"/>
          <w:rFonts w:ascii="Times New Roman" w:hAnsi="Times New Roman" w:cs="Times New Roman"/>
          <w:sz w:val="24"/>
          <w:szCs w:val="24"/>
          <w:lang w:val="es-MX"/>
        </w:rPr>
        <w:t xml:space="preserve"> </w:t>
      </w:r>
      <w:r w:rsidR="009413BB" w:rsidRPr="00B0316B">
        <w:rPr>
          <w:rFonts w:ascii="Times New Roman" w:hAnsi="Times New Roman" w:cs="Times New Roman"/>
          <w:sz w:val="24"/>
          <w:szCs w:val="24"/>
          <w:lang w:val="es-MX"/>
        </w:rPr>
        <w:t xml:space="preserve"> </w:t>
      </w:r>
      <w:r w:rsidR="00134637" w:rsidRPr="00B0316B">
        <w:rPr>
          <w:rFonts w:ascii="Times New Roman" w:hAnsi="Times New Roman" w:cs="Times New Roman"/>
          <w:sz w:val="24"/>
          <w:szCs w:val="24"/>
          <w:lang w:val="es-MX"/>
        </w:rPr>
        <w:t xml:space="preserve">de la </w:t>
      </w:r>
      <w:r w:rsidR="00FD53C5">
        <w:rPr>
          <w:rFonts w:ascii="Times New Roman" w:hAnsi="Times New Roman" w:cs="Times New Roman"/>
          <w:sz w:val="24"/>
          <w:szCs w:val="24"/>
          <w:lang w:val="es-MX"/>
        </w:rPr>
        <w:t xml:space="preserve">Delegación de la </w:t>
      </w:r>
      <w:r w:rsidR="00134637" w:rsidRPr="00B0316B">
        <w:rPr>
          <w:rFonts w:ascii="Times New Roman" w:hAnsi="Times New Roman" w:cs="Times New Roman"/>
          <w:sz w:val="24"/>
          <w:szCs w:val="24"/>
          <w:lang w:val="es-MX"/>
        </w:rPr>
        <w:t>Unión Europea</w:t>
      </w:r>
      <w:r w:rsidR="00FF5B5E" w:rsidRPr="00B0316B">
        <w:rPr>
          <w:rFonts w:ascii="Times New Roman" w:hAnsi="Times New Roman" w:cs="Times New Roman"/>
          <w:sz w:val="24"/>
          <w:szCs w:val="24"/>
          <w:lang w:val="es-MX"/>
        </w:rPr>
        <w:t xml:space="preserve"> en México</w:t>
      </w:r>
      <w:r w:rsidR="00310593" w:rsidRPr="00B0316B">
        <w:rPr>
          <w:rFonts w:ascii="Times New Roman" w:hAnsi="Times New Roman" w:cs="Times New Roman"/>
          <w:sz w:val="24"/>
          <w:szCs w:val="24"/>
          <w:lang w:val="es-MX"/>
        </w:rPr>
        <w:t>,</w:t>
      </w:r>
      <w:r w:rsidR="00FF5B5E" w:rsidRPr="00B0316B">
        <w:rPr>
          <w:rFonts w:ascii="Times New Roman" w:hAnsi="Times New Roman" w:cs="Times New Roman"/>
          <w:sz w:val="24"/>
          <w:szCs w:val="24"/>
          <w:lang w:val="es-MX"/>
        </w:rPr>
        <w:t xml:space="preserve"> se usará</w:t>
      </w:r>
      <w:r w:rsidR="00310593" w:rsidRPr="00B0316B">
        <w:rPr>
          <w:rFonts w:ascii="Times New Roman" w:hAnsi="Times New Roman" w:cs="Times New Roman"/>
          <w:sz w:val="24"/>
          <w:szCs w:val="24"/>
          <w:lang w:val="es-MX"/>
        </w:rPr>
        <w:t>n</w:t>
      </w:r>
      <w:r w:rsidR="00FF5B5E" w:rsidRPr="00B0316B">
        <w:rPr>
          <w:rFonts w:ascii="Times New Roman" w:hAnsi="Times New Roman" w:cs="Times New Roman"/>
          <w:sz w:val="24"/>
          <w:szCs w:val="24"/>
          <w:lang w:val="es-MX"/>
        </w:rPr>
        <w:t xml:space="preserve"> como guía las </w:t>
      </w:r>
      <w:r w:rsidR="00CE480A" w:rsidRPr="00B0316B">
        <w:rPr>
          <w:rFonts w:ascii="Times New Roman" w:hAnsi="Times New Roman" w:cs="Times New Roman"/>
          <w:sz w:val="24"/>
          <w:szCs w:val="24"/>
          <w:lang w:val="es-MX"/>
        </w:rPr>
        <w:t>tres formas de autonomía</w:t>
      </w:r>
      <w:r w:rsidR="00AC3478" w:rsidRPr="00B0316B">
        <w:rPr>
          <w:rFonts w:ascii="Times New Roman" w:hAnsi="Times New Roman" w:cs="Times New Roman"/>
          <w:sz w:val="24"/>
          <w:szCs w:val="24"/>
          <w:lang w:val="es-MX"/>
        </w:rPr>
        <w:t xml:space="preserve"> (</w:t>
      </w:r>
      <w:r w:rsidR="007E7332" w:rsidRPr="00B0316B">
        <w:rPr>
          <w:rFonts w:ascii="Times New Roman" w:hAnsi="Times New Roman" w:cs="Times New Roman"/>
          <w:sz w:val="24"/>
          <w:szCs w:val="24"/>
          <w:lang w:val="es-MX"/>
        </w:rPr>
        <w:t xml:space="preserve">física, económica, y </w:t>
      </w:r>
      <w:r w:rsidR="00E02AC3">
        <w:rPr>
          <w:rFonts w:ascii="Times New Roman" w:hAnsi="Times New Roman" w:cs="Times New Roman"/>
          <w:sz w:val="24"/>
          <w:szCs w:val="24"/>
          <w:lang w:val="es-MX"/>
        </w:rPr>
        <w:t>en la toma de decisiones</w:t>
      </w:r>
      <w:r w:rsidR="00AC3478" w:rsidRPr="00B0316B">
        <w:rPr>
          <w:rFonts w:ascii="Times New Roman" w:hAnsi="Times New Roman" w:cs="Times New Roman"/>
          <w:sz w:val="24"/>
          <w:szCs w:val="24"/>
          <w:lang w:val="es-MX"/>
        </w:rPr>
        <w:t>)</w:t>
      </w:r>
      <w:r w:rsidR="007E7332" w:rsidRPr="00B0316B">
        <w:rPr>
          <w:rFonts w:ascii="Times New Roman" w:hAnsi="Times New Roman" w:cs="Times New Roman"/>
          <w:sz w:val="24"/>
          <w:szCs w:val="24"/>
          <w:lang w:val="es-MX"/>
        </w:rPr>
        <w:t xml:space="preserve"> </w:t>
      </w:r>
      <w:r w:rsidR="00310593" w:rsidRPr="00B0316B">
        <w:rPr>
          <w:rFonts w:ascii="Times New Roman" w:hAnsi="Times New Roman" w:cs="Times New Roman"/>
          <w:sz w:val="24"/>
          <w:szCs w:val="24"/>
          <w:lang w:val="es-MX"/>
        </w:rPr>
        <w:t xml:space="preserve">que se han utilizado </w:t>
      </w:r>
      <w:r w:rsidR="00593E38" w:rsidRPr="00B0316B">
        <w:rPr>
          <w:rFonts w:ascii="Times New Roman" w:hAnsi="Times New Roman" w:cs="Times New Roman"/>
          <w:sz w:val="24"/>
          <w:szCs w:val="24"/>
          <w:lang w:val="es-MX"/>
        </w:rPr>
        <w:t xml:space="preserve">desde </w:t>
      </w:r>
      <w:r w:rsidR="007E7332" w:rsidRPr="00B0316B">
        <w:rPr>
          <w:rFonts w:ascii="Times New Roman" w:hAnsi="Times New Roman" w:cs="Times New Roman"/>
          <w:sz w:val="24"/>
          <w:szCs w:val="24"/>
          <w:lang w:val="es-MX"/>
        </w:rPr>
        <w:t>la XIV Conferencia Regional sobre la Mujer de América Latina y el Caribe</w:t>
      </w:r>
      <w:r w:rsidR="00F902F1" w:rsidRPr="00B0316B">
        <w:rPr>
          <w:rFonts w:ascii="Times New Roman" w:hAnsi="Times New Roman" w:cs="Times New Roman"/>
          <w:sz w:val="24"/>
          <w:szCs w:val="24"/>
          <w:lang w:val="es-MX"/>
        </w:rPr>
        <w:t xml:space="preserve"> </w:t>
      </w:r>
      <w:r w:rsidR="007E7332" w:rsidRPr="00B0316B">
        <w:rPr>
          <w:rFonts w:ascii="Times New Roman" w:hAnsi="Times New Roman" w:cs="Times New Roman"/>
          <w:sz w:val="24"/>
          <w:szCs w:val="24"/>
          <w:lang w:val="es-MX"/>
        </w:rPr>
        <w:t xml:space="preserve">(2016) y su estrategia de implementación, </w:t>
      </w:r>
      <w:r w:rsidR="00310593" w:rsidRPr="00B0316B">
        <w:rPr>
          <w:rFonts w:ascii="Times New Roman" w:hAnsi="Times New Roman" w:cs="Times New Roman"/>
          <w:sz w:val="24"/>
          <w:szCs w:val="24"/>
          <w:lang w:val="es-MX"/>
        </w:rPr>
        <w:t xml:space="preserve">la llamada </w:t>
      </w:r>
      <w:r w:rsidR="007E7332" w:rsidRPr="00B0316B">
        <w:rPr>
          <w:rFonts w:ascii="Times New Roman" w:hAnsi="Times New Roman" w:cs="Times New Roman"/>
          <w:sz w:val="24"/>
          <w:szCs w:val="24"/>
          <w:lang w:val="es-MX"/>
        </w:rPr>
        <w:t>Estrategia de Montevideo.</w:t>
      </w:r>
      <w:r w:rsidR="00384EB2" w:rsidRPr="00B0316B">
        <w:rPr>
          <w:rStyle w:val="FootnoteReference"/>
          <w:rFonts w:ascii="Times New Roman" w:hAnsi="Times New Roman" w:cs="Times New Roman"/>
          <w:sz w:val="24"/>
          <w:szCs w:val="24"/>
          <w:lang w:val="es-MX"/>
        </w:rPr>
        <w:footnoteReference w:id="1"/>
      </w:r>
      <w:r w:rsidR="007E7332" w:rsidRPr="00B0316B">
        <w:rPr>
          <w:rFonts w:ascii="Times New Roman" w:hAnsi="Times New Roman" w:cs="Times New Roman"/>
          <w:sz w:val="24"/>
          <w:szCs w:val="24"/>
          <w:vertAlign w:val="superscript"/>
          <w:lang w:val="es-MX"/>
        </w:rPr>
        <w:t>,</w:t>
      </w:r>
      <w:r w:rsidR="007E7332" w:rsidRPr="00B0316B">
        <w:rPr>
          <w:rStyle w:val="FootnoteReference"/>
          <w:rFonts w:ascii="Times New Roman" w:hAnsi="Times New Roman" w:cs="Times New Roman"/>
          <w:sz w:val="24"/>
          <w:szCs w:val="24"/>
          <w:lang w:val="es-MX"/>
        </w:rPr>
        <w:footnoteReference w:id="2"/>
      </w:r>
      <w:r w:rsidR="00384EB2" w:rsidRPr="00B0316B">
        <w:rPr>
          <w:rFonts w:ascii="Times New Roman" w:hAnsi="Times New Roman" w:cs="Times New Roman"/>
          <w:sz w:val="24"/>
          <w:szCs w:val="24"/>
          <w:lang w:val="es-MX"/>
        </w:rPr>
        <w:t xml:space="preserve"> </w:t>
      </w:r>
      <w:r w:rsidR="00134637" w:rsidRPr="00B0316B">
        <w:rPr>
          <w:rFonts w:ascii="Times New Roman" w:hAnsi="Times New Roman" w:cs="Times New Roman"/>
          <w:sz w:val="24"/>
          <w:szCs w:val="24"/>
          <w:lang w:val="es-MX"/>
        </w:rPr>
        <w:t xml:space="preserve">Es </w:t>
      </w:r>
      <w:r w:rsidR="005B6078" w:rsidRPr="00B0316B">
        <w:rPr>
          <w:rFonts w:ascii="Times New Roman" w:hAnsi="Times New Roman" w:cs="Times New Roman"/>
          <w:sz w:val="24"/>
          <w:szCs w:val="24"/>
          <w:lang w:val="es-MX"/>
        </w:rPr>
        <w:t xml:space="preserve">importante señalar </w:t>
      </w:r>
      <w:r w:rsidR="00134637" w:rsidRPr="00B0316B">
        <w:rPr>
          <w:rFonts w:ascii="Times New Roman" w:hAnsi="Times New Roman" w:cs="Times New Roman"/>
          <w:sz w:val="24"/>
          <w:szCs w:val="24"/>
          <w:lang w:val="es-MX"/>
        </w:rPr>
        <w:t xml:space="preserve">que </w:t>
      </w:r>
      <w:r w:rsidR="00D93C86" w:rsidRPr="00B0316B">
        <w:rPr>
          <w:rFonts w:ascii="Times New Roman" w:hAnsi="Times New Roman" w:cs="Times New Roman"/>
          <w:sz w:val="24"/>
          <w:szCs w:val="24"/>
          <w:lang w:val="es-MX"/>
        </w:rPr>
        <w:t xml:space="preserve">estos </w:t>
      </w:r>
      <w:r w:rsidR="00CE480A" w:rsidRPr="00B0316B">
        <w:rPr>
          <w:rFonts w:ascii="Times New Roman" w:hAnsi="Times New Roman" w:cs="Times New Roman"/>
          <w:sz w:val="24"/>
          <w:szCs w:val="24"/>
          <w:lang w:val="es-MX"/>
        </w:rPr>
        <w:t>tres</w:t>
      </w:r>
      <w:r w:rsidR="00145F4A" w:rsidRPr="00B0316B">
        <w:rPr>
          <w:rFonts w:ascii="Times New Roman" w:hAnsi="Times New Roman" w:cs="Times New Roman"/>
          <w:sz w:val="24"/>
          <w:szCs w:val="24"/>
          <w:lang w:val="es-MX"/>
        </w:rPr>
        <w:t xml:space="preserve"> </w:t>
      </w:r>
      <w:r w:rsidR="00D93C86" w:rsidRPr="00B0316B">
        <w:rPr>
          <w:rFonts w:ascii="Times New Roman" w:hAnsi="Times New Roman" w:cs="Times New Roman"/>
          <w:sz w:val="24"/>
          <w:szCs w:val="24"/>
          <w:lang w:val="es-MX"/>
        </w:rPr>
        <w:t xml:space="preserve">tipos de </w:t>
      </w:r>
      <w:r w:rsidR="007E7332" w:rsidRPr="00B0316B">
        <w:rPr>
          <w:rFonts w:ascii="Times New Roman" w:hAnsi="Times New Roman" w:cs="Times New Roman"/>
          <w:sz w:val="24"/>
          <w:szCs w:val="24"/>
          <w:lang w:val="es-MX"/>
        </w:rPr>
        <w:t xml:space="preserve">autonomía </w:t>
      </w:r>
      <w:r w:rsidR="00384EB2" w:rsidRPr="00B0316B">
        <w:rPr>
          <w:rFonts w:ascii="Times New Roman" w:hAnsi="Times New Roman" w:cs="Times New Roman"/>
          <w:sz w:val="24"/>
          <w:szCs w:val="24"/>
          <w:lang w:val="es-MX"/>
        </w:rPr>
        <w:t>se interrelacionan</w:t>
      </w:r>
      <w:r w:rsidR="00D93C86" w:rsidRPr="00B0316B">
        <w:rPr>
          <w:rFonts w:ascii="Times New Roman" w:hAnsi="Times New Roman" w:cs="Times New Roman"/>
          <w:sz w:val="24"/>
          <w:szCs w:val="24"/>
          <w:lang w:val="es-MX"/>
        </w:rPr>
        <w:t xml:space="preserve"> necesariamente</w:t>
      </w:r>
      <w:r w:rsidR="005B6078" w:rsidRPr="00B0316B">
        <w:rPr>
          <w:rFonts w:ascii="Times New Roman" w:hAnsi="Times New Roman" w:cs="Times New Roman"/>
          <w:sz w:val="24"/>
          <w:szCs w:val="24"/>
          <w:lang w:val="es-MX"/>
        </w:rPr>
        <w:t xml:space="preserve">, </w:t>
      </w:r>
      <w:r w:rsidR="00D93C86" w:rsidRPr="00B0316B">
        <w:rPr>
          <w:rFonts w:ascii="Times New Roman" w:hAnsi="Times New Roman" w:cs="Times New Roman"/>
          <w:sz w:val="24"/>
          <w:szCs w:val="24"/>
          <w:lang w:val="es-MX"/>
        </w:rPr>
        <w:t xml:space="preserve">por lo </w:t>
      </w:r>
      <w:r w:rsidR="005B6078" w:rsidRPr="00B0316B">
        <w:rPr>
          <w:rFonts w:ascii="Times New Roman" w:hAnsi="Times New Roman" w:cs="Times New Roman"/>
          <w:sz w:val="24"/>
          <w:szCs w:val="24"/>
          <w:lang w:val="es-MX"/>
        </w:rPr>
        <w:t xml:space="preserve">que no existen de manera aislada, sino </w:t>
      </w:r>
      <w:r w:rsidR="00145F4A" w:rsidRPr="00B0316B">
        <w:rPr>
          <w:rFonts w:ascii="Times New Roman" w:hAnsi="Times New Roman" w:cs="Times New Roman"/>
          <w:sz w:val="24"/>
          <w:szCs w:val="24"/>
          <w:lang w:val="es-MX"/>
        </w:rPr>
        <w:t xml:space="preserve">que </w:t>
      </w:r>
      <w:r w:rsidR="00134637" w:rsidRPr="00B0316B">
        <w:rPr>
          <w:rFonts w:ascii="Times New Roman" w:hAnsi="Times New Roman" w:cs="Times New Roman"/>
          <w:sz w:val="24"/>
          <w:szCs w:val="24"/>
          <w:lang w:val="es-MX"/>
        </w:rPr>
        <w:t xml:space="preserve">se </w:t>
      </w:r>
      <w:r w:rsidR="0085583D" w:rsidRPr="00B0316B">
        <w:rPr>
          <w:rFonts w:ascii="Times New Roman" w:hAnsi="Times New Roman" w:cs="Times New Roman"/>
          <w:sz w:val="24"/>
          <w:szCs w:val="24"/>
          <w:lang w:val="es-MX"/>
        </w:rPr>
        <w:t>entre</w:t>
      </w:r>
      <w:r w:rsidR="00384EB2" w:rsidRPr="00B0316B">
        <w:rPr>
          <w:rFonts w:ascii="Times New Roman" w:hAnsi="Times New Roman" w:cs="Times New Roman"/>
          <w:sz w:val="24"/>
          <w:szCs w:val="24"/>
          <w:lang w:val="es-MX"/>
        </w:rPr>
        <w:t xml:space="preserve">cruzan </w:t>
      </w:r>
      <w:r w:rsidR="005B6078" w:rsidRPr="00B0316B">
        <w:rPr>
          <w:rFonts w:ascii="Times New Roman" w:hAnsi="Times New Roman" w:cs="Times New Roman"/>
          <w:sz w:val="24"/>
          <w:szCs w:val="24"/>
          <w:lang w:val="es-MX"/>
        </w:rPr>
        <w:t>entre sí de una manera significativ</w:t>
      </w:r>
      <w:r w:rsidR="00134637" w:rsidRPr="00B0316B">
        <w:rPr>
          <w:rFonts w:ascii="Times New Roman" w:hAnsi="Times New Roman" w:cs="Times New Roman"/>
          <w:sz w:val="24"/>
          <w:szCs w:val="24"/>
          <w:lang w:val="es-MX"/>
        </w:rPr>
        <w:t>a</w:t>
      </w:r>
      <w:r w:rsidR="005B6078" w:rsidRPr="00B0316B">
        <w:rPr>
          <w:rFonts w:ascii="Times New Roman" w:hAnsi="Times New Roman" w:cs="Times New Roman"/>
          <w:sz w:val="24"/>
          <w:szCs w:val="24"/>
          <w:lang w:val="es-MX"/>
        </w:rPr>
        <w:t xml:space="preserve">. </w:t>
      </w:r>
      <w:r w:rsidR="00665A2A" w:rsidRPr="00B0316B">
        <w:rPr>
          <w:rFonts w:ascii="Times New Roman" w:hAnsi="Times New Roman" w:cs="Times New Roman"/>
          <w:sz w:val="24"/>
          <w:szCs w:val="24"/>
          <w:lang w:val="es-MX"/>
        </w:rPr>
        <w:t xml:space="preserve">Algunos </w:t>
      </w:r>
      <w:r w:rsidR="00FF5B5E" w:rsidRPr="00B0316B">
        <w:rPr>
          <w:rFonts w:ascii="Times New Roman" w:hAnsi="Times New Roman" w:cs="Times New Roman"/>
          <w:sz w:val="24"/>
          <w:szCs w:val="24"/>
          <w:lang w:val="es-MX"/>
        </w:rPr>
        <w:t>ejemplo</w:t>
      </w:r>
      <w:r w:rsidR="00384EB2" w:rsidRPr="00B0316B">
        <w:rPr>
          <w:rFonts w:ascii="Times New Roman" w:hAnsi="Times New Roman" w:cs="Times New Roman"/>
          <w:sz w:val="24"/>
          <w:szCs w:val="24"/>
          <w:lang w:val="es-MX"/>
        </w:rPr>
        <w:t>s</w:t>
      </w:r>
      <w:r w:rsidR="00FF5B5E" w:rsidRPr="00B0316B">
        <w:rPr>
          <w:rFonts w:ascii="Times New Roman" w:hAnsi="Times New Roman" w:cs="Times New Roman"/>
          <w:sz w:val="24"/>
          <w:szCs w:val="24"/>
          <w:lang w:val="es-MX"/>
        </w:rPr>
        <w:t xml:space="preserve"> </w:t>
      </w:r>
      <w:r w:rsidR="005538BE" w:rsidRPr="00B0316B">
        <w:rPr>
          <w:rFonts w:ascii="Times New Roman" w:hAnsi="Times New Roman" w:cs="Times New Roman"/>
          <w:sz w:val="24"/>
          <w:szCs w:val="24"/>
          <w:lang w:val="es-MX"/>
        </w:rPr>
        <w:t xml:space="preserve">de </w:t>
      </w:r>
      <w:r w:rsidR="00FF5B5E" w:rsidRPr="00B0316B">
        <w:rPr>
          <w:rFonts w:ascii="Times New Roman" w:hAnsi="Times New Roman" w:cs="Times New Roman"/>
          <w:sz w:val="24"/>
          <w:szCs w:val="24"/>
          <w:lang w:val="es-MX"/>
        </w:rPr>
        <w:t xml:space="preserve">esta interconexión </w:t>
      </w:r>
      <w:r w:rsidR="00665A2A" w:rsidRPr="00B0316B">
        <w:rPr>
          <w:rFonts w:ascii="Times New Roman" w:hAnsi="Times New Roman" w:cs="Times New Roman"/>
          <w:sz w:val="24"/>
          <w:szCs w:val="24"/>
          <w:lang w:val="es-MX"/>
        </w:rPr>
        <w:t xml:space="preserve">se encuentran en </w:t>
      </w:r>
      <w:r w:rsidR="005B6078" w:rsidRPr="00B0316B">
        <w:rPr>
          <w:rFonts w:ascii="Times New Roman" w:hAnsi="Times New Roman" w:cs="Times New Roman"/>
          <w:sz w:val="24"/>
          <w:szCs w:val="24"/>
          <w:lang w:val="es-MX"/>
        </w:rPr>
        <w:t>la creciente violencia digital contra las mujeres, adolescentes y niñas</w:t>
      </w:r>
      <w:r w:rsidR="005B6078" w:rsidRPr="00B0316B">
        <w:rPr>
          <w:rStyle w:val="FootnoteReference"/>
          <w:rFonts w:ascii="Times New Roman" w:hAnsi="Times New Roman" w:cs="Times New Roman"/>
          <w:sz w:val="24"/>
          <w:szCs w:val="24"/>
          <w:lang w:val="es-MX"/>
        </w:rPr>
        <w:footnoteReference w:id="3"/>
      </w:r>
      <w:r w:rsidR="005538BE" w:rsidRPr="00B0316B">
        <w:rPr>
          <w:rFonts w:ascii="Times New Roman" w:hAnsi="Times New Roman" w:cs="Times New Roman"/>
          <w:sz w:val="24"/>
          <w:szCs w:val="24"/>
          <w:lang w:val="es-MX"/>
        </w:rPr>
        <w:t xml:space="preserve"> </w:t>
      </w:r>
      <w:r w:rsidR="00CE480A" w:rsidRPr="00B0316B">
        <w:rPr>
          <w:rFonts w:ascii="Times New Roman" w:hAnsi="Times New Roman" w:cs="Times New Roman"/>
          <w:sz w:val="24"/>
          <w:szCs w:val="24"/>
          <w:lang w:val="es-MX"/>
        </w:rPr>
        <w:t xml:space="preserve">o </w:t>
      </w:r>
      <w:r w:rsidR="00AC3478" w:rsidRPr="00B0316B">
        <w:rPr>
          <w:rFonts w:ascii="Times New Roman" w:hAnsi="Times New Roman" w:cs="Times New Roman"/>
          <w:sz w:val="24"/>
          <w:szCs w:val="24"/>
          <w:lang w:val="es-MX"/>
        </w:rPr>
        <w:t xml:space="preserve">en </w:t>
      </w:r>
      <w:r w:rsidR="00384EB2" w:rsidRPr="00B0316B">
        <w:rPr>
          <w:rFonts w:ascii="Times New Roman" w:hAnsi="Times New Roman" w:cs="Times New Roman"/>
          <w:sz w:val="24"/>
          <w:szCs w:val="24"/>
          <w:lang w:val="es-MX"/>
        </w:rPr>
        <w:t xml:space="preserve">el impacto diferenciado del </w:t>
      </w:r>
      <w:r w:rsidR="00CE480A" w:rsidRPr="00B0316B">
        <w:rPr>
          <w:rFonts w:ascii="Times New Roman" w:hAnsi="Times New Roman" w:cs="Times New Roman"/>
          <w:sz w:val="24"/>
          <w:szCs w:val="24"/>
          <w:lang w:val="es-MX"/>
        </w:rPr>
        <w:t xml:space="preserve">cambio climático </w:t>
      </w:r>
      <w:r w:rsidR="00704254" w:rsidRPr="00B0316B">
        <w:rPr>
          <w:rFonts w:ascii="Times New Roman" w:hAnsi="Times New Roman" w:cs="Times New Roman"/>
          <w:sz w:val="24"/>
          <w:szCs w:val="24"/>
          <w:lang w:val="es-MX"/>
        </w:rPr>
        <w:t xml:space="preserve">y la degradación de los recursos naturales como </w:t>
      </w:r>
      <w:r w:rsidR="00AC3478" w:rsidRPr="00B0316B">
        <w:rPr>
          <w:rFonts w:ascii="Times New Roman" w:hAnsi="Times New Roman" w:cs="Times New Roman"/>
          <w:sz w:val="24"/>
          <w:szCs w:val="24"/>
          <w:lang w:val="es-MX"/>
        </w:rPr>
        <w:t xml:space="preserve">el </w:t>
      </w:r>
      <w:r w:rsidR="00704254" w:rsidRPr="00B0316B">
        <w:rPr>
          <w:rFonts w:ascii="Times New Roman" w:hAnsi="Times New Roman" w:cs="Times New Roman"/>
          <w:sz w:val="24"/>
          <w:szCs w:val="24"/>
          <w:lang w:val="es-MX"/>
        </w:rPr>
        <w:t>agua</w:t>
      </w:r>
      <w:r w:rsidR="00666F7C" w:rsidRPr="00B0316B">
        <w:rPr>
          <w:rFonts w:ascii="Times New Roman" w:hAnsi="Times New Roman" w:cs="Times New Roman"/>
          <w:sz w:val="24"/>
          <w:szCs w:val="24"/>
          <w:lang w:val="es-MX"/>
        </w:rPr>
        <w:t xml:space="preserve"> y </w:t>
      </w:r>
      <w:r w:rsidR="00AC3478" w:rsidRPr="00B0316B">
        <w:rPr>
          <w:rFonts w:ascii="Times New Roman" w:hAnsi="Times New Roman" w:cs="Times New Roman"/>
          <w:sz w:val="24"/>
          <w:szCs w:val="24"/>
          <w:lang w:val="es-MX"/>
        </w:rPr>
        <w:t xml:space="preserve">la </w:t>
      </w:r>
      <w:r w:rsidR="00704254" w:rsidRPr="00B0316B">
        <w:rPr>
          <w:rFonts w:ascii="Times New Roman" w:hAnsi="Times New Roman" w:cs="Times New Roman"/>
          <w:sz w:val="24"/>
          <w:szCs w:val="24"/>
          <w:lang w:val="es-MX"/>
        </w:rPr>
        <w:t>tierra</w:t>
      </w:r>
      <w:r w:rsidR="0097019C" w:rsidRPr="00B0316B">
        <w:rPr>
          <w:rFonts w:ascii="Times New Roman" w:hAnsi="Times New Roman" w:cs="Times New Roman"/>
          <w:sz w:val="24"/>
          <w:szCs w:val="24"/>
          <w:lang w:val="es-MX"/>
        </w:rPr>
        <w:t xml:space="preserve"> para </w:t>
      </w:r>
      <w:r w:rsidR="00CE480A" w:rsidRPr="00B0316B">
        <w:rPr>
          <w:rFonts w:ascii="Times New Roman" w:hAnsi="Times New Roman" w:cs="Times New Roman"/>
          <w:sz w:val="24"/>
          <w:szCs w:val="24"/>
          <w:lang w:val="es-MX"/>
        </w:rPr>
        <w:t>las mujeres</w:t>
      </w:r>
      <w:r w:rsidR="00C71E25" w:rsidRPr="00B0316B">
        <w:rPr>
          <w:rFonts w:ascii="Times New Roman" w:hAnsi="Times New Roman" w:cs="Times New Roman"/>
          <w:sz w:val="24"/>
          <w:szCs w:val="24"/>
          <w:lang w:val="es-MX"/>
        </w:rPr>
        <w:t>, adolescentes</w:t>
      </w:r>
      <w:r w:rsidR="00CE480A" w:rsidRPr="00B0316B">
        <w:rPr>
          <w:rFonts w:ascii="Times New Roman" w:hAnsi="Times New Roman" w:cs="Times New Roman"/>
          <w:sz w:val="24"/>
          <w:szCs w:val="24"/>
          <w:lang w:val="es-MX"/>
        </w:rPr>
        <w:t xml:space="preserve"> y niñas.</w:t>
      </w:r>
      <w:r w:rsidR="00384EB2" w:rsidRPr="00B0316B">
        <w:rPr>
          <w:rStyle w:val="FootnoteReference"/>
          <w:rFonts w:ascii="Times New Roman" w:hAnsi="Times New Roman" w:cs="Times New Roman"/>
          <w:sz w:val="24"/>
          <w:szCs w:val="24"/>
          <w:lang w:val="es-MX"/>
        </w:rPr>
        <w:footnoteReference w:id="4"/>
      </w:r>
      <w:r w:rsidR="00CE480A" w:rsidRPr="00B0316B">
        <w:rPr>
          <w:rFonts w:ascii="Times New Roman" w:hAnsi="Times New Roman" w:cs="Times New Roman"/>
          <w:sz w:val="24"/>
          <w:szCs w:val="24"/>
          <w:lang w:val="es-MX"/>
        </w:rPr>
        <w:t xml:space="preserve"> </w:t>
      </w:r>
    </w:p>
    <w:p w14:paraId="02E367CD" w14:textId="77777777" w:rsidR="00B44707" w:rsidRPr="00B0316B" w:rsidRDefault="00B44707" w:rsidP="00651E82">
      <w:pPr>
        <w:spacing w:after="0" w:line="240" w:lineRule="auto"/>
        <w:jc w:val="both"/>
        <w:rPr>
          <w:rFonts w:ascii="Times New Roman" w:hAnsi="Times New Roman" w:cs="Times New Roman"/>
          <w:sz w:val="24"/>
          <w:szCs w:val="24"/>
          <w:lang w:val="es-MX"/>
        </w:rPr>
      </w:pPr>
    </w:p>
    <w:p w14:paraId="0B75CC8B" w14:textId="30B0D41A" w:rsidR="00145F4A" w:rsidRPr="00B0316B" w:rsidRDefault="00FF5B5E" w:rsidP="00651E82">
      <w:pPr>
        <w:pStyle w:val="ListParagraph"/>
        <w:numPr>
          <w:ilvl w:val="0"/>
          <w:numId w:val="7"/>
        </w:numPr>
        <w:spacing w:after="0" w:line="240" w:lineRule="auto"/>
        <w:jc w:val="both"/>
        <w:rPr>
          <w:rFonts w:ascii="Times New Roman" w:hAnsi="Times New Roman" w:cs="Times New Roman"/>
          <w:b/>
          <w:bCs/>
          <w:sz w:val="24"/>
          <w:szCs w:val="24"/>
          <w:lang w:val="es-MX"/>
        </w:rPr>
      </w:pPr>
      <w:r w:rsidRPr="00B0316B">
        <w:rPr>
          <w:rFonts w:ascii="Times New Roman" w:hAnsi="Times New Roman" w:cs="Times New Roman"/>
          <w:b/>
          <w:bCs/>
          <w:sz w:val="24"/>
          <w:szCs w:val="24"/>
          <w:lang w:val="es-MX"/>
        </w:rPr>
        <w:t xml:space="preserve">EL ESTADO MEXICANO Y EL </w:t>
      </w:r>
      <w:r w:rsidR="006E0468" w:rsidRPr="00B0316B">
        <w:rPr>
          <w:rFonts w:ascii="Times New Roman" w:hAnsi="Times New Roman" w:cs="Times New Roman"/>
          <w:b/>
          <w:bCs/>
          <w:sz w:val="24"/>
          <w:szCs w:val="24"/>
          <w:lang w:val="es-MX"/>
        </w:rPr>
        <w:t xml:space="preserve">MARCO INTERNACIONAL, REGIONAL Y NACIONAL </w:t>
      </w:r>
      <w:r w:rsidR="003155D3" w:rsidRPr="00B0316B">
        <w:rPr>
          <w:rFonts w:ascii="Times New Roman" w:hAnsi="Times New Roman" w:cs="Times New Roman"/>
          <w:b/>
          <w:bCs/>
          <w:sz w:val="24"/>
          <w:szCs w:val="24"/>
          <w:lang w:val="es-MX"/>
        </w:rPr>
        <w:t>HACIA LA IGUALDAD DE GÉNERO Y EL EMPODERAMIENTO DE LAS MUJERES</w:t>
      </w:r>
    </w:p>
    <w:p w14:paraId="07400F0C" w14:textId="77777777" w:rsidR="00094416" w:rsidRPr="00B0316B" w:rsidRDefault="00094416" w:rsidP="00651E82">
      <w:pPr>
        <w:spacing w:after="0" w:line="240" w:lineRule="auto"/>
        <w:jc w:val="both"/>
        <w:rPr>
          <w:rFonts w:ascii="Times New Roman" w:hAnsi="Times New Roman" w:cs="Times New Roman"/>
          <w:sz w:val="24"/>
          <w:szCs w:val="24"/>
          <w:lang w:val="es-MX"/>
        </w:rPr>
      </w:pPr>
    </w:p>
    <w:p w14:paraId="09B9ED9F" w14:textId="3468478A" w:rsidR="00150285" w:rsidRPr="00B0316B" w:rsidRDefault="001F670C" w:rsidP="00651E82">
      <w:p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 xml:space="preserve">El Estado Mexicano </w:t>
      </w:r>
      <w:r w:rsidR="00E15DDF" w:rsidRPr="00B0316B">
        <w:rPr>
          <w:rFonts w:ascii="Times New Roman" w:hAnsi="Times New Roman" w:cs="Times New Roman"/>
          <w:sz w:val="24"/>
          <w:szCs w:val="24"/>
          <w:lang w:val="es-MX"/>
        </w:rPr>
        <w:t xml:space="preserve">ha firmado y ratificado los tratados </w:t>
      </w:r>
      <w:r w:rsidR="00703245" w:rsidRPr="00B0316B">
        <w:rPr>
          <w:rFonts w:ascii="Times New Roman" w:hAnsi="Times New Roman" w:cs="Times New Roman"/>
          <w:sz w:val="24"/>
          <w:szCs w:val="24"/>
          <w:lang w:val="es-MX"/>
        </w:rPr>
        <w:t xml:space="preserve">regionales e </w:t>
      </w:r>
      <w:r w:rsidR="00E15DDF" w:rsidRPr="00B0316B">
        <w:rPr>
          <w:rFonts w:ascii="Times New Roman" w:hAnsi="Times New Roman" w:cs="Times New Roman"/>
          <w:sz w:val="24"/>
          <w:szCs w:val="24"/>
          <w:lang w:val="es-MX"/>
        </w:rPr>
        <w:t xml:space="preserve">internacionales más importantes </w:t>
      </w:r>
      <w:r w:rsidR="006E0468" w:rsidRPr="00B0316B">
        <w:rPr>
          <w:rFonts w:ascii="Times New Roman" w:hAnsi="Times New Roman" w:cs="Times New Roman"/>
          <w:sz w:val="24"/>
          <w:szCs w:val="24"/>
          <w:lang w:val="es-MX"/>
        </w:rPr>
        <w:t>que prote</w:t>
      </w:r>
      <w:r w:rsidR="0085583D" w:rsidRPr="00B0316B">
        <w:rPr>
          <w:rFonts w:ascii="Times New Roman" w:hAnsi="Times New Roman" w:cs="Times New Roman"/>
          <w:sz w:val="24"/>
          <w:szCs w:val="24"/>
          <w:lang w:val="es-MX"/>
        </w:rPr>
        <w:t xml:space="preserve">gen </w:t>
      </w:r>
      <w:r w:rsidR="00B72C13" w:rsidRPr="00B0316B">
        <w:rPr>
          <w:rFonts w:ascii="Times New Roman" w:hAnsi="Times New Roman" w:cs="Times New Roman"/>
          <w:sz w:val="24"/>
          <w:szCs w:val="24"/>
          <w:lang w:val="es-MX"/>
        </w:rPr>
        <w:t xml:space="preserve">los derechos de las mujeres y </w:t>
      </w:r>
      <w:r w:rsidR="00703245" w:rsidRPr="00B0316B">
        <w:rPr>
          <w:rFonts w:ascii="Times New Roman" w:hAnsi="Times New Roman" w:cs="Times New Roman"/>
          <w:sz w:val="24"/>
          <w:szCs w:val="24"/>
          <w:lang w:val="es-MX"/>
        </w:rPr>
        <w:t>la igualdad de género</w:t>
      </w:r>
      <w:r w:rsidR="00614E9E">
        <w:rPr>
          <w:rFonts w:ascii="Times New Roman" w:hAnsi="Times New Roman" w:cs="Times New Roman"/>
          <w:sz w:val="24"/>
          <w:szCs w:val="24"/>
          <w:lang w:val="es-MX"/>
        </w:rPr>
        <w:t xml:space="preserve">, por </w:t>
      </w:r>
      <w:r w:rsidR="0085583D" w:rsidRPr="00B0316B">
        <w:rPr>
          <w:rFonts w:ascii="Times New Roman" w:hAnsi="Times New Roman" w:cs="Times New Roman"/>
          <w:sz w:val="24"/>
          <w:szCs w:val="24"/>
          <w:lang w:val="es-MX"/>
        </w:rPr>
        <w:t>ejemplo,</w:t>
      </w:r>
      <w:r w:rsidR="00703245" w:rsidRPr="00B0316B">
        <w:rPr>
          <w:rFonts w:ascii="Times New Roman" w:hAnsi="Times New Roman" w:cs="Times New Roman"/>
          <w:sz w:val="24"/>
          <w:szCs w:val="24"/>
          <w:lang w:val="es-MX"/>
        </w:rPr>
        <w:t xml:space="preserve"> la Convención sobre la Eliminación de Todas las Formas de Discriminación contra la Mujer (CEDAW); </w:t>
      </w:r>
      <w:r w:rsidR="00D553FB" w:rsidRPr="00B0316B">
        <w:rPr>
          <w:rFonts w:ascii="Times New Roman" w:hAnsi="Times New Roman" w:cs="Times New Roman"/>
          <w:sz w:val="24"/>
          <w:szCs w:val="24"/>
          <w:lang w:val="es-MX"/>
        </w:rPr>
        <w:t>l</w:t>
      </w:r>
      <w:r w:rsidR="00703245" w:rsidRPr="00B0316B">
        <w:rPr>
          <w:rFonts w:ascii="Times New Roman" w:hAnsi="Times New Roman" w:cs="Times New Roman"/>
          <w:sz w:val="24"/>
          <w:szCs w:val="24"/>
          <w:lang w:val="es-MX"/>
        </w:rPr>
        <w:t xml:space="preserve">a Plataforma de Acción de Beijing </w:t>
      </w:r>
      <w:r w:rsidR="00094416" w:rsidRPr="00B0316B">
        <w:rPr>
          <w:rFonts w:ascii="Times New Roman" w:hAnsi="Times New Roman" w:cs="Times New Roman"/>
          <w:sz w:val="24"/>
          <w:szCs w:val="24"/>
          <w:lang w:val="es-MX"/>
        </w:rPr>
        <w:t>y</w:t>
      </w:r>
      <w:r w:rsidR="006739FB" w:rsidRPr="00B0316B">
        <w:rPr>
          <w:rFonts w:ascii="Times New Roman" w:hAnsi="Times New Roman" w:cs="Times New Roman"/>
          <w:sz w:val="24"/>
          <w:szCs w:val="24"/>
          <w:lang w:val="es-MX"/>
        </w:rPr>
        <w:t xml:space="preserve"> la Convención </w:t>
      </w:r>
      <w:r w:rsidR="00094416" w:rsidRPr="00B0316B">
        <w:rPr>
          <w:rFonts w:ascii="Times New Roman" w:hAnsi="Times New Roman" w:cs="Times New Roman"/>
          <w:sz w:val="24"/>
          <w:szCs w:val="24"/>
          <w:lang w:val="es-MX"/>
        </w:rPr>
        <w:t>I</w:t>
      </w:r>
      <w:r w:rsidR="006739FB" w:rsidRPr="00B0316B">
        <w:rPr>
          <w:rFonts w:ascii="Times New Roman" w:hAnsi="Times New Roman" w:cs="Times New Roman"/>
          <w:sz w:val="24"/>
          <w:szCs w:val="24"/>
          <w:lang w:val="es-MX"/>
        </w:rPr>
        <w:t xml:space="preserve">nteramericana para </w:t>
      </w:r>
      <w:r w:rsidR="00094416" w:rsidRPr="00B0316B">
        <w:rPr>
          <w:rFonts w:ascii="Times New Roman" w:hAnsi="Times New Roman" w:cs="Times New Roman"/>
          <w:sz w:val="24"/>
          <w:szCs w:val="24"/>
          <w:lang w:val="es-MX"/>
        </w:rPr>
        <w:t>P</w:t>
      </w:r>
      <w:r w:rsidR="006739FB" w:rsidRPr="00B0316B">
        <w:rPr>
          <w:rFonts w:ascii="Times New Roman" w:hAnsi="Times New Roman" w:cs="Times New Roman"/>
          <w:sz w:val="24"/>
          <w:szCs w:val="24"/>
          <w:lang w:val="es-MX"/>
        </w:rPr>
        <w:t xml:space="preserve">revenir, </w:t>
      </w:r>
      <w:r w:rsidR="00094416" w:rsidRPr="00B0316B">
        <w:rPr>
          <w:rFonts w:ascii="Times New Roman" w:hAnsi="Times New Roman" w:cs="Times New Roman"/>
          <w:sz w:val="24"/>
          <w:szCs w:val="24"/>
          <w:lang w:val="es-MX"/>
        </w:rPr>
        <w:t>S</w:t>
      </w:r>
      <w:r w:rsidR="006739FB" w:rsidRPr="00B0316B">
        <w:rPr>
          <w:rFonts w:ascii="Times New Roman" w:hAnsi="Times New Roman" w:cs="Times New Roman"/>
          <w:sz w:val="24"/>
          <w:szCs w:val="24"/>
          <w:lang w:val="es-MX"/>
        </w:rPr>
        <w:t xml:space="preserve">ancionar y </w:t>
      </w:r>
      <w:r w:rsidR="00094416" w:rsidRPr="00B0316B">
        <w:rPr>
          <w:rFonts w:ascii="Times New Roman" w:hAnsi="Times New Roman" w:cs="Times New Roman"/>
          <w:sz w:val="24"/>
          <w:szCs w:val="24"/>
          <w:lang w:val="es-MX"/>
        </w:rPr>
        <w:t>E</w:t>
      </w:r>
      <w:r w:rsidR="006739FB" w:rsidRPr="00B0316B">
        <w:rPr>
          <w:rFonts w:ascii="Times New Roman" w:hAnsi="Times New Roman" w:cs="Times New Roman"/>
          <w:sz w:val="24"/>
          <w:szCs w:val="24"/>
          <w:lang w:val="es-MX"/>
        </w:rPr>
        <w:t xml:space="preserve">rradicar la </w:t>
      </w:r>
      <w:r w:rsidR="00094416" w:rsidRPr="00B0316B">
        <w:rPr>
          <w:rFonts w:ascii="Times New Roman" w:hAnsi="Times New Roman" w:cs="Times New Roman"/>
          <w:sz w:val="24"/>
          <w:szCs w:val="24"/>
          <w:lang w:val="es-MX"/>
        </w:rPr>
        <w:t>V</w:t>
      </w:r>
      <w:r w:rsidR="006739FB" w:rsidRPr="00B0316B">
        <w:rPr>
          <w:rFonts w:ascii="Times New Roman" w:hAnsi="Times New Roman" w:cs="Times New Roman"/>
          <w:sz w:val="24"/>
          <w:szCs w:val="24"/>
          <w:lang w:val="es-MX"/>
        </w:rPr>
        <w:t xml:space="preserve">iolencia contra la </w:t>
      </w:r>
      <w:r w:rsidR="00094416" w:rsidRPr="00B0316B">
        <w:rPr>
          <w:rFonts w:ascii="Times New Roman" w:hAnsi="Times New Roman" w:cs="Times New Roman"/>
          <w:sz w:val="24"/>
          <w:szCs w:val="24"/>
          <w:lang w:val="es-MX"/>
        </w:rPr>
        <w:t>M</w:t>
      </w:r>
      <w:r w:rsidR="006739FB" w:rsidRPr="00B0316B">
        <w:rPr>
          <w:rFonts w:ascii="Times New Roman" w:hAnsi="Times New Roman" w:cs="Times New Roman"/>
          <w:sz w:val="24"/>
          <w:szCs w:val="24"/>
          <w:lang w:val="es-MX"/>
        </w:rPr>
        <w:t>ujer</w:t>
      </w:r>
      <w:r w:rsidR="00684D3C">
        <w:rPr>
          <w:rFonts w:ascii="Times New Roman" w:hAnsi="Times New Roman" w:cs="Times New Roman"/>
          <w:sz w:val="24"/>
          <w:szCs w:val="24"/>
          <w:lang w:val="es-MX"/>
        </w:rPr>
        <w:t xml:space="preserve"> (Convención Belém do Pará)</w:t>
      </w:r>
      <w:r w:rsidR="006739FB" w:rsidRPr="00B0316B">
        <w:rPr>
          <w:rFonts w:ascii="Times New Roman" w:hAnsi="Times New Roman" w:cs="Times New Roman"/>
          <w:sz w:val="24"/>
          <w:szCs w:val="24"/>
          <w:lang w:val="es-MX"/>
        </w:rPr>
        <w:t xml:space="preserve">. </w:t>
      </w:r>
      <w:r w:rsidR="00D03825" w:rsidRPr="00B0316B">
        <w:rPr>
          <w:rFonts w:ascii="Times New Roman" w:hAnsi="Times New Roman" w:cs="Times New Roman"/>
          <w:sz w:val="24"/>
          <w:szCs w:val="24"/>
          <w:lang w:val="es-MX"/>
        </w:rPr>
        <w:t>E</w:t>
      </w:r>
      <w:r w:rsidR="007505B7" w:rsidRPr="00B0316B">
        <w:rPr>
          <w:rFonts w:ascii="Times New Roman" w:hAnsi="Times New Roman" w:cs="Times New Roman"/>
          <w:sz w:val="24"/>
          <w:szCs w:val="24"/>
          <w:lang w:val="es-MX"/>
        </w:rPr>
        <w:t xml:space="preserve">l </w:t>
      </w:r>
      <w:r w:rsidR="006739FB" w:rsidRPr="00B0316B">
        <w:rPr>
          <w:rFonts w:ascii="Times New Roman" w:hAnsi="Times New Roman" w:cs="Times New Roman"/>
          <w:sz w:val="24"/>
          <w:szCs w:val="24"/>
          <w:lang w:val="es-MX"/>
        </w:rPr>
        <w:t xml:space="preserve">Estado </w:t>
      </w:r>
      <w:r w:rsidR="00B72C13" w:rsidRPr="00B0316B">
        <w:rPr>
          <w:rFonts w:ascii="Times New Roman" w:hAnsi="Times New Roman" w:cs="Times New Roman"/>
          <w:sz w:val="24"/>
          <w:szCs w:val="24"/>
          <w:lang w:val="es-MX"/>
        </w:rPr>
        <w:t>M</w:t>
      </w:r>
      <w:r w:rsidR="006739FB" w:rsidRPr="00B0316B">
        <w:rPr>
          <w:rFonts w:ascii="Times New Roman" w:hAnsi="Times New Roman" w:cs="Times New Roman"/>
          <w:sz w:val="24"/>
          <w:szCs w:val="24"/>
          <w:lang w:val="es-MX"/>
        </w:rPr>
        <w:t xml:space="preserve">exicano a menudo juega un papel </w:t>
      </w:r>
      <w:r w:rsidR="003155D3" w:rsidRPr="00B0316B">
        <w:rPr>
          <w:rFonts w:ascii="Times New Roman" w:hAnsi="Times New Roman" w:cs="Times New Roman"/>
          <w:sz w:val="24"/>
          <w:szCs w:val="24"/>
          <w:lang w:val="es-MX"/>
        </w:rPr>
        <w:t xml:space="preserve">de liderazgo </w:t>
      </w:r>
      <w:r w:rsidR="006739FB" w:rsidRPr="00B0316B">
        <w:rPr>
          <w:rFonts w:ascii="Times New Roman" w:hAnsi="Times New Roman" w:cs="Times New Roman"/>
          <w:sz w:val="24"/>
          <w:szCs w:val="24"/>
          <w:lang w:val="es-MX"/>
        </w:rPr>
        <w:t>progresista en el escenario internacional</w:t>
      </w:r>
      <w:r w:rsidR="00614E9E">
        <w:rPr>
          <w:rFonts w:ascii="Times New Roman" w:hAnsi="Times New Roman" w:cs="Times New Roman"/>
          <w:sz w:val="24"/>
          <w:szCs w:val="24"/>
          <w:lang w:val="es-MX"/>
        </w:rPr>
        <w:t xml:space="preserve">; </w:t>
      </w:r>
      <w:r w:rsidR="00094416" w:rsidRPr="00B0316B">
        <w:rPr>
          <w:rFonts w:ascii="Times New Roman" w:hAnsi="Times New Roman" w:cs="Times New Roman"/>
          <w:sz w:val="24"/>
          <w:szCs w:val="24"/>
          <w:lang w:val="es-MX"/>
        </w:rPr>
        <w:t>copresidió</w:t>
      </w:r>
      <w:r w:rsidR="004042CD" w:rsidRPr="00B0316B">
        <w:rPr>
          <w:rFonts w:ascii="Times New Roman" w:hAnsi="Times New Roman" w:cs="Times New Roman"/>
          <w:sz w:val="24"/>
          <w:szCs w:val="24"/>
          <w:lang w:val="es-MX"/>
        </w:rPr>
        <w:t xml:space="preserve">, </w:t>
      </w:r>
      <w:r w:rsidR="00523A03" w:rsidRPr="00B0316B">
        <w:rPr>
          <w:rStyle w:val="FootnoteReference"/>
          <w:rFonts w:ascii="Times New Roman" w:hAnsi="Times New Roman" w:cs="Times New Roman"/>
          <w:sz w:val="24"/>
          <w:szCs w:val="24"/>
          <w:vertAlign w:val="baseline"/>
          <w:lang w:val="es-MX"/>
        </w:rPr>
        <w:t xml:space="preserve">junto con el gobierno de Francia y </w:t>
      </w:r>
      <w:r w:rsidR="00FF5B5E" w:rsidRPr="00B0316B">
        <w:rPr>
          <w:rStyle w:val="FootnoteReference"/>
          <w:rFonts w:ascii="Times New Roman" w:hAnsi="Times New Roman" w:cs="Times New Roman"/>
          <w:sz w:val="24"/>
          <w:szCs w:val="24"/>
          <w:vertAlign w:val="baseline"/>
          <w:lang w:val="es-MX"/>
        </w:rPr>
        <w:t xml:space="preserve">con </w:t>
      </w:r>
      <w:r w:rsidR="00523A03" w:rsidRPr="00B0316B">
        <w:rPr>
          <w:rStyle w:val="FootnoteReference"/>
          <w:rFonts w:ascii="Times New Roman" w:hAnsi="Times New Roman" w:cs="Times New Roman"/>
          <w:sz w:val="24"/>
          <w:szCs w:val="24"/>
          <w:vertAlign w:val="baseline"/>
          <w:lang w:val="es-MX"/>
        </w:rPr>
        <w:t xml:space="preserve">la coordinación de ONU Mujeres, </w:t>
      </w:r>
      <w:r w:rsidR="004042CD" w:rsidRPr="00B0316B">
        <w:rPr>
          <w:rFonts w:ascii="Times New Roman" w:hAnsi="Times New Roman" w:cs="Times New Roman"/>
          <w:sz w:val="24"/>
          <w:szCs w:val="24"/>
          <w:lang w:val="es-MX"/>
        </w:rPr>
        <w:t xml:space="preserve">el </w:t>
      </w:r>
      <w:r w:rsidR="0079272B" w:rsidRPr="00B0316B">
        <w:rPr>
          <w:rFonts w:ascii="Times New Roman" w:hAnsi="Times New Roman" w:cs="Times New Roman"/>
          <w:sz w:val="24"/>
          <w:szCs w:val="24"/>
          <w:lang w:val="es-MX"/>
        </w:rPr>
        <w:t>Foro Generación Igualdad 2021</w:t>
      </w:r>
      <w:r w:rsidR="00523A03" w:rsidRPr="00B0316B">
        <w:rPr>
          <w:rFonts w:ascii="Times New Roman" w:hAnsi="Times New Roman" w:cs="Times New Roman"/>
          <w:sz w:val="24"/>
          <w:szCs w:val="24"/>
          <w:lang w:val="es-MX"/>
        </w:rPr>
        <w:t>,</w:t>
      </w:r>
      <w:r w:rsidR="0079272B" w:rsidRPr="00B0316B">
        <w:rPr>
          <w:rStyle w:val="FootnoteReference"/>
          <w:rFonts w:ascii="Times New Roman" w:hAnsi="Times New Roman" w:cs="Times New Roman"/>
          <w:sz w:val="24"/>
          <w:szCs w:val="24"/>
          <w:lang w:val="es-MX"/>
        </w:rPr>
        <w:footnoteReference w:id="5"/>
      </w:r>
      <w:r w:rsidR="00523A03" w:rsidRPr="00B0316B">
        <w:rPr>
          <w:rFonts w:ascii="Times New Roman" w:hAnsi="Times New Roman" w:cs="Times New Roman"/>
          <w:sz w:val="24"/>
          <w:szCs w:val="24"/>
          <w:lang w:val="es-MX"/>
        </w:rPr>
        <w:t xml:space="preserve"> </w:t>
      </w:r>
      <w:r w:rsidR="00523A03" w:rsidRPr="00B0316B">
        <w:rPr>
          <w:rStyle w:val="FootnoteReference"/>
          <w:rFonts w:ascii="Times New Roman" w:hAnsi="Times New Roman" w:cs="Times New Roman"/>
          <w:sz w:val="24"/>
          <w:szCs w:val="24"/>
          <w:vertAlign w:val="baseline"/>
          <w:lang w:val="es-MX"/>
        </w:rPr>
        <w:t xml:space="preserve">que justamente buscó acelerar el progreso hacia la igualdad de género </w:t>
      </w:r>
      <w:r w:rsidR="00FD53C5">
        <w:rPr>
          <w:rFonts w:ascii="Times New Roman" w:hAnsi="Times New Roman" w:cs="Times New Roman"/>
          <w:sz w:val="24"/>
          <w:szCs w:val="24"/>
          <w:lang w:val="es-MX"/>
        </w:rPr>
        <w:t>hasta</w:t>
      </w:r>
      <w:r w:rsidR="007505B7" w:rsidRPr="00B0316B">
        <w:rPr>
          <w:rFonts w:ascii="Times New Roman" w:hAnsi="Times New Roman" w:cs="Times New Roman"/>
          <w:sz w:val="24"/>
          <w:szCs w:val="24"/>
          <w:lang w:val="es-MX"/>
        </w:rPr>
        <w:t xml:space="preserve"> </w:t>
      </w:r>
      <w:r w:rsidR="00523A03" w:rsidRPr="00B0316B">
        <w:rPr>
          <w:rStyle w:val="FootnoteReference"/>
          <w:rFonts w:ascii="Times New Roman" w:hAnsi="Times New Roman" w:cs="Times New Roman"/>
          <w:sz w:val="24"/>
          <w:szCs w:val="24"/>
          <w:vertAlign w:val="baseline"/>
          <w:lang w:val="es-MX"/>
        </w:rPr>
        <w:t>20</w:t>
      </w:r>
      <w:r w:rsidR="0005658D" w:rsidRPr="00B0316B">
        <w:rPr>
          <w:rFonts w:ascii="Times New Roman" w:hAnsi="Times New Roman" w:cs="Times New Roman"/>
          <w:sz w:val="24"/>
          <w:szCs w:val="24"/>
          <w:lang w:val="es-MX"/>
        </w:rPr>
        <w:t>26</w:t>
      </w:r>
      <w:r w:rsidR="00523A03" w:rsidRPr="00B0316B">
        <w:rPr>
          <w:rStyle w:val="FootnoteReference"/>
          <w:rFonts w:ascii="Times New Roman" w:hAnsi="Times New Roman" w:cs="Times New Roman"/>
          <w:sz w:val="24"/>
          <w:szCs w:val="24"/>
          <w:vertAlign w:val="baseline"/>
          <w:lang w:val="es-MX"/>
        </w:rPr>
        <w:t>.</w:t>
      </w:r>
      <w:r w:rsidR="00523A03" w:rsidRPr="00B0316B">
        <w:rPr>
          <w:rStyle w:val="FootnoteReference"/>
          <w:rFonts w:ascii="Times New Roman" w:hAnsi="Times New Roman" w:cs="Times New Roman"/>
          <w:sz w:val="24"/>
          <w:szCs w:val="24"/>
          <w:lang w:val="es-MX"/>
        </w:rPr>
        <w:t xml:space="preserve"> </w:t>
      </w:r>
      <w:r w:rsidR="00F60766" w:rsidRPr="00B0316B">
        <w:rPr>
          <w:rFonts w:ascii="Times New Roman" w:hAnsi="Times New Roman" w:cs="Times New Roman"/>
          <w:sz w:val="24"/>
          <w:szCs w:val="24"/>
          <w:lang w:val="es-MX"/>
        </w:rPr>
        <w:t xml:space="preserve"> </w:t>
      </w:r>
      <w:r w:rsidR="00150285" w:rsidRPr="00B0316B">
        <w:rPr>
          <w:rFonts w:ascii="Times New Roman" w:hAnsi="Times New Roman" w:cs="Times New Roman"/>
          <w:sz w:val="24"/>
          <w:szCs w:val="24"/>
          <w:lang w:val="es-MX"/>
        </w:rPr>
        <w:t xml:space="preserve">Uno de los logros más importantes de México en este foro fue el lanzamiento de la Alianza Global por los Cuidados, una iniciativa que busca reconocer y </w:t>
      </w:r>
      <w:r w:rsidR="00684D3C">
        <w:rPr>
          <w:rFonts w:ascii="Times New Roman" w:hAnsi="Times New Roman" w:cs="Times New Roman"/>
          <w:sz w:val="24"/>
          <w:szCs w:val="24"/>
          <w:lang w:val="es-MX"/>
        </w:rPr>
        <w:t xml:space="preserve">corregir </w:t>
      </w:r>
      <w:r w:rsidR="00150285" w:rsidRPr="00B0316B">
        <w:rPr>
          <w:rFonts w:ascii="Times New Roman" w:hAnsi="Times New Roman" w:cs="Times New Roman"/>
          <w:sz w:val="24"/>
          <w:szCs w:val="24"/>
          <w:lang w:val="es-MX"/>
        </w:rPr>
        <w:t xml:space="preserve">la distribución de los cuidados, </w:t>
      </w:r>
      <w:r w:rsidR="00FD53C5">
        <w:rPr>
          <w:rFonts w:ascii="Times New Roman" w:hAnsi="Times New Roman" w:cs="Times New Roman"/>
          <w:sz w:val="24"/>
          <w:szCs w:val="24"/>
          <w:lang w:val="es-MX"/>
        </w:rPr>
        <w:t xml:space="preserve">con el fin de mejorar </w:t>
      </w:r>
      <w:r w:rsidR="00150285" w:rsidRPr="00B0316B">
        <w:rPr>
          <w:rFonts w:ascii="Times New Roman" w:hAnsi="Times New Roman" w:cs="Times New Roman"/>
          <w:sz w:val="24"/>
          <w:szCs w:val="24"/>
          <w:lang w:val="es-MX"/>
        </w:rPr>
        <w:t xml:space="preserve">el acceso </w:t>
      </w:r>
      <w:r w:rsidR="00E02AC3" w:rsidRPr="00B0316B">
        <w:rPr>
          <w:rFonts w:ascii="Times New Roman" w:hAnsi="Times New Roman" w:cs="Times New Roman"/>
          <w:sz w:val="24"/>
          <w:szCs w:val="24"/>
          <w:lang w:val="es-MX"/>
        </w:rPr>
        <w:t xml:space="preserve">de las mujeres </w:t>
      </w:r>
      <w:r w:rsidR="00150285" w:rsidRPr="00B0316B">
        <w:rPr>
          <w:rFonts w:ascii="Times New Roman" w:hAnsi="Times New Roman" w:cs="Times New Roman"/>
          <w:sz w:val="24"/>
          <w:szCs w:val="24"/>
          <w:lang w:val="es-MX"/>
        </w:rPr>
        <w:t xml:space="preserve">a </w:t>
      </w:r>
      <w:r w:rsidR="00D10824">
        <w:rPr>
          <w:rFonts w:ascii="Times New Roman" w:hAnsi="Times New Roman" w:cs="Times New Roman"/>
          <w:sz w:val="24"/>
          <w:szCs w:val="24"/>
          <w:lang w:val="es-MX"/>
        </w:rPr>
        <w:t>mayores</w:t>
      </w:r>
      <w:r w:rsidR="00D10824" w:rsidRPr="00B0316B">
        <w:rPr>
          <w:rFonts w:ascii="Times New Roman" w:hAnsi="Times New Roman" w:cs="Times New Roman"/>
          <w:sz w:val="24"/>
          <w:szCs w:val="24"/>
          <w:lang w:val="es-MX"/>
        </w:rPr>
        <w:t xml:space="preserve"> </w:t>
      </w:r>
      <w:r w:rsidR="00150285" w:rsidRPr="00B0316B">
        <w:rPr>
          <w:rFonts w:ascii="Times New Roman" w:hAnsi="Times New Roman" w:cs="Times New Roman"/>
          <w:sz w:val="24"/>
          <w:szCs w:val="24"/>
          <w:lang w:val="es-MX"/>
        </w:rPr>
        <w:t>oportunidades económicas.</w:t>
      </w:r>
    </w:p>
    <w:p w14:paraId="1E812884" w14:textId="77777777" w:rsidR="00150285" w:rsidRPr="00B0316B" w:rsidRDefault="00150285" w:rsidP="00651E82">
      <w:pPr>
        <w:spacing w:after="0" w:line="240" w:lineRule="auto"/>
        <w:jc w:val="both"/>
        <w:rPr>
          <w:rFonts w:ascii="Times New Roman" w:hAnsi="Times New Roman" w:cs="Times New Roman"/>
          <w:sz w:val="24"/>
          <w:szCs w:val="24"/>
          <w:lang w:val="es-MX"/>
        </w:rPr>
      </w:pPr>
    </w:p>
    <w:p w14:paraId="3269BB55" w14:textId="172A23C4" w:rsidR="00D64C7C" w:rsidRPr="00B0316B" w:rsidRDefault="00960089" w:rsidP="00651E82">
      <w:p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A nivel nacional, la igualdad entre los géneros se establece en el Artículo 4 de la Constitución Política de los Estados Unidos Mexicanos y d</w:t>
      </w:r>
      <w:r w:rsidR="0079272B" w:rsidRPr="00B0316B">
        <w:rPr>
          <w:rFonts w:ascii="Times New Roman" w:hAnsi="Times New Roman" w:cs="Times New Roman"/>
          <w:sz w:val="24"/>
          <w:szCs w:val="24"/>
          <w:lang w:val="es-MX"/>
        </w:rPr>
        <w:t>entro del Plan Nacional de Desarrollo 2019-2024</w:t>
      </w:r>
      <w:r w:rsidR="00F60766" w:rsidRPr="00B0316B">
        <w:rPr>
          <w:rFonts w:ascii="Times New Roman" w:hAnsi="Times New Roman" w:cs="Times New Roman"/>
          <w:sz w:val="24"/>
          <w:szCs w:val="24"/>
          <w:lang w:val="es-MX"/>
        </w:rPr>
        <w:t>,</w:t>
      </w:r>
      <w:r w:rsidR="0079272B" w:rsidRPr="00B0316B">
        <w:rPr>
          <w:rStyle w:val="FootnoteReference"/>
          <w:rFonts w:ascii="Times New Roman" w:hAnsi="Times New Roman" w:cs="Times New Roman"/>
          <w:sz w:val="24"/>
          <w:szCs w:val="24"/>
          <w:lang w:val="es-MX"/>
        </w:rPr>
        <w:footnoteReference w:id="6"/>
      </w:r>
      <w:r w:rsidR="00F60766" w:rsidRPr="00B0316B">
        <w:rPr>
          <w:rFonts w:ascii="Times New Roman" w:hAnsi="Times New Roman" w:cs="Times New Roman"/>
          <w:sz w:val="24"/>
          <w:szCs w:val="24"/>
          <w:lang w:val="es-MX"/>
        </w:rPr>
        <w:t xml:space="preserve"> </w:t>
      </w:r>
      <w:r w:rsidR="0085583D" w:rsidRPr="00B0316B">
        <w:rPr>
          <w:rFonts w:ascii="Times New Roman" w:hAnsi="Times New Roman" w:cs="Times New Roman"/>
          <w:sz w:val="24"/>
          <w:szCs w:val="24"/>
          <w:lang w:val="es-MX"/>
        </w:rPr>
        <w:t xml:space="preserve">el cual </w:t>
      </w:r>
      <w:r w:rsidR="0079272B" w:rsidRPr="00B0316B">
        <w:rPr>
          <w:rFonts w:ascii="Times New Roman" w:hAnsi="Times New Roman" w:cs="Times New Roman"/>
          <w:sz w:val="24"/>
          <w:szCs w:val="24"/>
          <w:lang w:val="es-MX"/>
        </w:rPr>
        <w:t xml:space="preserve">representa el mecanismo gubernamental que rige las políticas </w:t>
      </w:r>
      <w:r w:rsidR="00233091" w:rsidRPr="00B0316B">
        <w:rPr>
          <w:rFonts w:ascii="Times New Roman" w:hAnsi="Times New Roman" w:cs="Times New Roman"/>
          <w:sz w:val="24"/>
          <w:szCs w:val="24"/>
          <w:lang w:val="es-MX"/>
        </w:rPr>
        <w:t xml:space="preserve">sociales </w:t>
      </w:r>
      <w:r w:rsidR="0079272B" w:rsidRPr="00B0316B">
        <w:rPr>
          <w:rFonts w:ascii="Times New Roman" w:hAnsi="Times New Roman" w:cs="Times New Roman"/>
          <w:sz w:val="24"/>
          <w:szCs w:val="24"/>
          <w:lang w:val="es-MX"/>
        </w:rPr>
        <w:t>prioritarias del gobierno federal</w:t>
      </w:r>
      <w:r w:rsidR="007216DE" w:rsidRPr="00B0316B">
        <w:rPr>
          <w:rFonts w:ascii="Times New Roman" w:hAnsi="Times New Roman" w:cs="Times New Roman"/>
          <w:sz w:val="24"/>
          <w:szCs w:val="24"/>
          <w:lang w:val="es-MX"/>
        </w:rPr>
        <w:t xml:space="preserve">. </w:t>
      </w:r>
      <w:r w:rsidR="009413BB" w:rsidRPr="00B0316B">
        <w:rPr>
          <w:rFonts w:ascii="Times New Roman" w:hAnsi="Times New Roman" w:cs="Times New Roman"/>
          <w:sz w:val="24"/>
          <w:szCs w:val="24"/>
          <w:lang w:val="es-MX"/>
        </w:rPr>
        <w:t xml:space="preserve">El </w:t>
      </w:r>
      <w:r w:rsidR="00AF50B0" w:rsidRPr="00B0316B">
        <w:rPr>
          <w:rFonts w:ascii="Times New Roman" w:hAnsi="Times New Roman" w:cs="Times New Roman"/>
          <w:sz w:val="24"/>
          <w:szCs w:val="24"/>
          <w:lang w:val="es-MX"/>
        </w:rPr>
        <w:t xml:space="preserve">gobierno </w:t>
      </w:r>
      <w:r w:rsidR="007216DE" w:rsidRPr="00B0316B">
        <w:rPr>
          <w:rFonts w:ascii="Times New Roman" w:hAnsi="Times New Roman" w:cs="Times New Roman"/>
          <w:sz w:val="24"/>
          <w:szCs w:val="24"/>
          <w:lang w:val="es-MX"/>
        </w:rPr>
        <w:t xml:space="preserve">enfatiza </w:t>
      </w:r>
      <w:r w:rsidR="00AF50B0" w:rsidRPr="00B0316B">
        <w:rPr>
          <w:rFonts w:ascii="Times New Roman" w:hAnsi="Times New Roman" w:cs="Times New Roman"/>
          <w:sz w:val="24"/>
          <w:szCs w:val="24"/>
          <w:lang w:val="es-MX"/>
        </w:rPr>
        <w:t xml:space="preserve">que </w:t>
      </w:r>
      <w:r w:rsidR="006E0468" w:rsidRPr="00B0316B">
        <w:rPr>
          <w:rFonts w:ascii="Times New Roman" w:hAnsi="Times New Roman" w:cs="Times New Roman"/>
          <w:sz w:val="24"/>
          <w:szCs w:val="24"/>
          <w:lang w:val="es-MX"/>
        </w:rPr>
        <w:t xml:space="preserve">la igualdad de género </w:t>
      </w:r>
      <w:r w:rsidR="007505B7" w:rsidRPr="00B0316B">
        <w:rPr>
          <w:rFonts w:ascii="Times New Roman" w:hAnsi="Times New Roman" w:cs="Times New Roman"/>
          <w:sz w:val="24"/>
          <w:szCs w:val="24"/>
          <w:lang w:val="es-MX"/>
        </w:rPr>
        <w:t>se incluye</w:t>
      </w:r>
      <w:r w:rsidR="00B200C6" w:rsidRPr="00B0316B">
        <w:rPr>
          <w:rFonts w:ascii="Times New Roman" w:hAnsi="Times New Roman" w:cs="Times New Roman"/>
          <w:sz w:val="24"/>
          <w:szCs w:val="24"/>
          <w:lang w:val="es-MX"/>
        </w:rPr>
        <w:t xml:space="preserve"> de manera </w:t>
      </w:r>
      <w:r w:rsidR="0060431D" w:rsidRPr="00B0316B">
        <w:rPr>
          <w:rFonts w:ascii="Times New Roman" w:hAnsi="Times New Roman" w:cs="Times New Roman"/>
          <w:sz w:val="24"/>
          <w:szCs w:val="24"/>
          <w:lang w:val="es-MX"/>
        </w:rPr>
        <w:t>transversal</w:t>
      </w:r>
      <w:r w:rsidR="00B200C6" w:rsidRPr="00B0316B">
        <w:rPr>
          <w:rFonts w:ascii="Times New Roman" w:hAnsi="Times New Roman" w:cs="Times New Roman"/>
          <w:sz w:val="24"/>
          <w:szCs w:val="24"/>
          <w:lang w:val="es-MX"/>
        </w:rPr>
        <w:t xml:space="preserve"> </w:t>
      </w:r>
      <w:r w:rsidR="007216DE" w:rsidRPr="00B0316B">
        <w:rPr>
          <w:rFonts w:ascii="Times New Roman" w:hAnsi="Times New Roman" w:cs="Times New Roman"/>
          <w:sz w:val="24"/>
          <w:szCs w:val="24"/>
          <w:lang w:val="es-MX"/>
        </w:rPr>
        <w:t xml:space="preserve">en el </w:t>
      </w:r>
      <w:r w:rsidR="0029570E" w:rsidRPr="00B0316B">
        <w:rPr>
          <w:rFonts w:ascii="Times New Roman" w:hAnsi="Times New Roman" w:cs="Times New Roman"/>
          <w:sz w:val="24"/>
          <w:szCs w:val="24"/>
          <w:lang w:val="es-MX"/>
        </w:rPr>
        <w:t>plan</w:t>
      </w:r>
      <w:r w:rsidR="006E0468" w:rsidRPr="00B0316B">
        <w:rPr>
          <w:rFonts w:ascii="Times New Roman" w:hAnsi="Times New Roman" w:cs="Times New Roman"/>
          <w:sz w:val="24"/>
          <w:szCs w:val="24"/>
          <w:lang w:val="es-MX"/>
        </w:rPr>
        <w:t xml:space="preserve">, </w:t>
      </w:r>
      <w:r w:rsidR="0097537D" w:rsidRPr="00B0316B">
        <w:rPr>
          <w:rFonts w:ascii="Times New Roman" w:hAnsi="Times New Roman" w:cs="Times New Roman"/>
          <w:sz w:val="24"/>
          <w:szCs w:val="24"/>
          <w:lang w:val="es-MX"/>
        </w:rPr>
        <w:t>inc</w:t>
      </w:r>
      <w:r w:rsidR="00306D63">
        <w:rPr>
          <w:rFonts w:ascii="Times New Roman" w:hAnsi="Times New Roman" w:cs="Times New Roman"/>
          <w:sz w:val="24"/>
          <w:szCs w:val="24"/>
          <w:lang w:val="es-MX"/>
        </w:rPr>
        <w:t>orporando</w:t>
      </w:r>
      <w:r w:rsidR="0097537D" w:rsidRPr="00B0316B">
        <w:rPr>
          <w:rFonts w:ascii="Times New Roman" w:hAnsi="Times New Roman" w:cs="Times New Roman"/>
          <w:sz w:val="24"/>
          <w:szCs w:val="24"/>
          <w:lang w:val="es-MX"/>
        </w:rPr>
        <w:t xml:space="preserve"> el principio de </w:t>
      </w:r>
      <w:r w:rsidR="0085583D" w:rsidRPr="00B0316B">
        <w:rPr>
          <w:rFonts w:ascii="Times New Roman" w:hAnsi="Times New Roman" w:cs="Times New Roman"/>
          <w:sz w:val="24"/>
          <w:szCs w:val="24"/>
          <w:lang w:val="es-MX"/>
        </w:rPr>
        <w:t>‘</w:t>
      </w:r>
      <w:r w:rsidR="0097537D" w:rsidRPr="00B0316B">
        <w:rPr>
          <w:rFonts w:ascii="Times New Roman" w:hAnsi="Times New Roman" w:cs="Times New Roman"/>
          <w:sz w:val="24"/>
          <w:szCs w:val="24"/>
          <w:lang w:val="es-MX"/>
        </w:rPr>
        <w:t xml:space="preserve">no dejar </w:t>
      </w:r>
      <w:r w:rsidR="00233091" w:rsidRPr="00B0316B">
        <w:rPr>
          <w:rFonts w:ascii="Times New Roman" w:hAnsi="Times New Roman" w:cs="Times New Roman"/>
          <w:sz w:val="24"/>
          <w:szCs w:val="24"/>
          <w:lang w:val="es-MX"/>
        </w:rPr>
        <w:t xml:space="preserve">nadie </w:t>
      </w:r>
      <w:r w:rsidR="0097537D" w:rsidRPr="00B0316B">
        <w:rPr>
          <w:rFonts w:ascii="Times New Roman" w:hAnsi="Times New Roman" w:cs="Times New Roman"/>
          <w:sz w:val="24"/>
          <w:szCs w:val="24"/>
          <w:lang w:val="es-MX"/>
        </w:rPr>
        <w:t>atrás</w:t>
      </w:r>
      <w:r w:rsidR="0085583D" w:rsidRPr="00B0316B">
        <w:rPr>
          <w:rFonts w:ascii="Times New Roman" w:hAnsi="Times New Roman" w:cs="Times New Roman"/>
          <w:sz w:val="24"/>
          <w:szCs w:val="24"/>
          <w:lang w:val="es-MX"/>
        </w:rPr>
        <w:t>’</w:t>
      </w:r>
      <w:r w:rsidR="0097537D" w:rsidRPr="00B0316B">
        <w:rPr>
          <w:rFonts w:ascii="Times New Roman" w:hAnsi="Times New Roman" w:cs="Times New Roman"/>
          <w:sz w:val="24"/>
          <w:szCs w:val="24"/>
          <w:lang w:val="es-MX"/>
        </w:rPr>
        <w:t xml:space="preserve"> </w:t>
      </w:r>
      <w:r w:rsidR="00233091" w:rsidRPr="00B0316B">
        <w:rPr>
          <w:rFonts w:ascii="Times New Roman" w:hAnsi="Times New Roman" w:cs="Times New Roman"/>
          <w:sz w:val="24"/>
          <w:szCs w:val="24"/>
          <w:lang w:val="es-MX"/>
        </w:rPr>
        <w:t xml:space="preserve">retomado </w:t>
      </w:r>
      <w:r w:rsidR="0097537D" w:rsidRPr="00B0316B">
        <w:rPr>
          <w:rFonts w:ascii="Times New Roman" w:hAnsi="Times New Roman" w:cs="Times New Roman"/>
          <w:sz w:val="24"/>
          <w:szCs w:val="24"/>
          <w:lang w:val="es-MX"/>
        </w:rPr>
        <w:t>de los Objetivos del Desarrollo Sostenible</w:t>
      </w:r>
      <w:r w:rsidR="00233091" w:rsidRPr="00B0316B">
        <w:rPr>
          <w:rFonts w:ascii="Times New Roman" w:hAnsi="Times New Roman" w:cs="Times New Roman"/>
          <w:sz w:val="24"/>
          <w:szCs w:val="24"/>
          <w:lang w:val="es-MX"/>
        </w:rPr>
        <w:t xml:space="preserve">. </w:t>
      </w:r>
      <w:r w:rsidR="00D64C7C" w:rsidRPr="00B0316B">
        <w:rPr>
          <w:rFonts w:ascii="Times New Roman" w:hAnsi="Times New Roman" w:cs="Times New Roman"/>
          <w:sz w:val="24"/>
          <w:szCs w:val="24"/>
          <w:lang w:val="es-MX"/>
        </w:rPr>
        <w:t xml:space="preserve">De igual manera, en noviembre </w:t>
      </w:r>
      <w:r w:rsidR="00D10824">
        <w:rPr>
          <w:rFonts w:ascii="Times New Roman" w:hAnsi="Times New Roman" w:cs="Times New Roman"/>
          <w:sz w:val="24"/>
          <w:szCs w:val="24"/>
          <w:lang w:val="es-MX"/>
        </w:rPr>
        <w:t xml:space="preserve">de </w:t>
      </w:r>
      <w:r w:rsidR="00D64C7C" w:rsidRPr="00B0316B">
        <w:rPr>
          <w:rFonts w:ascii="Times New Roman" w:hAnsi="Times New Roman" w:cs="Times New Roman"/>
          <w:sz w:val="24"/>
          <w:szCs w:val="24"/>
          <w:lang w:val="es-MX"/>
        </w:rPr>
        <w:t xml:space="preserve">2019, el presidente firmó un Acuerdo nacional por la igualdad entre hombres y mujeres con los siguientes ejes: </w:t>
      </w:r>
    </w:p>
    <w:p w14:paraId="68DBF4BD" w14:textId="77777777" w:rsidR="00D64C7C" w:rsidRPr="00B0316B" w:rsidRDefault="00D64C7C" w:rsidP="00651E82">
      <w:pPr>
        <w:spacing w:after="0" w:line="240" w:lineRule="auto"/>
        <w:jc w:val="both"/>
        <w:rPr>
          <w:rFonts w:ascii="Times New Roman" w:hAnsi="Times New Roman" w:cs="Times New Roman"/>
          <w:sz w:val="24"/>
          <w:szCs w:val="24"/>
          <w:lang w:val="es-MX"/>
        </w:rPr>
      </w:pPr>
    </w:p>
    <w:p w14:paraId="4CF30920" w14:textId="5069AC28" w:rsidR="00D64C7C" w:rsidRPr="00B0316B" w:rsidRDefault="00D64C7C" w:rsidP="00651E82">
      <w:pPr>
        <w:numPr>
          <w:ilvl w:val="0"/>
          <w:numId w:val="21"/>
        </w:numPr>
        <w:shd w:val="clear" w:color="auto" w:fill="FFFFFF"/>
        <w:spacing w:after="0" w:line="240" w:lineRule="auto"/>
        <w:rPr>
          <w:rFonts w:ascii="Times New Roman" w:eastAsia="Times New Roman" w:hAnsi="Times New Roman" w:cs="Times New Roman"/>
          <w:sz w:val="24"/>
          <w:szCs w:val="24"/>
          <w:lang w:val="es-MX"/>
        </w:rPr>
      </w:pPr>
      <w:r w:rsidRPr="00B0316B">
        <w:rPr>
          <w:rFonts w:ascii="Times New Roman" w:eastAsia="Times New Roman" w:hAnsi="Times New Roman" w:cs="Times New Roman"/>
          <w:sz w:val="24"/>
          <w:szCs w:val="24"/>
          <w:lang w:val="es-MX"/>
        </w:rPr>
        <w:t>Para que las mujeres y niñas más pobres y discriminadas estén siempre en el centro de la</w:t>
      </w:r>
      <w:r w:rsidR="00786B1C" w:rsidRPr="00B0316B">
        <w:rPr>
          <w:rFonts w:ascii="Times New Roman" w:eastAsia="Times New Roman" w:hAnsi="Times New Roman" w:cs="Times New Roman"/>
          <w:sz w:val="24"/>
          <w:szCs w:val="24"/>
          <w:lang w:val="es-MX"/>
        </w:rPr>
        <w:t xml:space="preserve"> </w:t>
      </w:r>
      <w:r w:rsidRPr="00B0316B">
        <w:rPr>
          <w:rFonts w:ascii="Times New Roman" w:eastAsia="Times New Roman" w:hAnsi="Times New Roman" w:cs="Times New Roman"/>
          <w:sz w:val="24"/>
          <w:szCs w:val="24"/>
          <w:lang w:val="es-MX"/>
        </w:rPr>
        <w:t>Cuarta Transformación</w:t>
      </w:r>
      <w:r w:rsidR="007A162F" w:rsidRPr="00B0316B">
        <w:rPr>
          <w:rFonts w:ascii="Times New Roman" w:eastAsia="Times New Roman" w:hAnsi="Times New Roman" w:cs="Times New Roman"/>
          <w:sz w:val="24"/>
          <w:szCs w:val="24"/>
          <w:lang w:val="es-MX"/>
        </w:rPr>
        <w:t xml:space="preserve"> </w:t>
      </w:r>
      <w:r w:rsidRPr="00B0316B">
        <w:rPr>
          <w:rFonts w:ascii="Times New Roman" w:eastAsia="Times New Roman" w:hAnsi="Times New Roman" w:cs="Times New Roman"/>
          <w:sz w:val="24"/>
          <w:szCs w:val="24"/>
          <w:lang w:val="es-MX"/>
        </w:rPr>
        <w:t>y del desarrollo de México.</w:t>
      </w:r>
    </w:p>
    <w:p w14:paraId="22B1F1CF" w14:textId="77777777" w:rsidR="00D64C7C" w:rsidRPr="00B0316B" w:rsidRDefault="00D64C7C" w:rsidP="00651E82">
      <w:pPr>
        <w:numPr>
          <w:ilvl w:val="0"/>
          <w:numId w:val="21"/>
        </w:numPr>
        <w:shd w:val="clear" w:color="auto" w:fill="FFFFFF"/>
        <w:spacing w:after="0" w:line="240" w:lineRule="auto"/>
        <w:rPr>
          <w:rFonts w:ascii="Times New Roman" w:eastAsia="Times New Roman" w:hAnsi="Times New Roman" w:cs="Times New Roman"/>
          <w:sz w:val="24"/>
          <w:szCs w:val="24"/>
          <w:lang w:val="es-MX"/>
        </w:rPr>
      </w:pPr>
      <w:r w:rsidRPr="00B0316B">
        <w:rPr>
          <w:rFonts w:ascii="Times New Roman" w:eastAsia="Times New Roman" w:hAnsi="Times New Roman" w:cs="Times New Roman"/>
          <w:sz w:val="24"/>
          <w:szCs w:val="24"/>
          <w:lang w:val="es-MX"/>
        </w:rPr>
        <w:t>Para que haya más trabajo formal, mejores condiciones y más derechos para las mujeres.</w:t>
      </w:r>
    </w:p>
    <w:p w14:paraId="1F965C3B" w14:textId="384AEE6F" w:rsidR="00D64C7C" w:rsidRPr="00B0316B" w:rsidRDefault="00D64C7C" w:rsidP="00651E82">
      <w:pPr>
        <w:numPr>
          <w:ilvl w:val="0"/>
          <w:numId w:val="21"/>
        </w:numPr>
        <w:shd w:val="clear" w:color="auto" w:fill="FFFFFF"/>
        <w:spacing w:after="0" w:line="240" w:lineRule="auto"/>
        <w:rPr>
          <w:rFonts w:ascii="Times New Roman" w:eastAsia="Times New Roman" w:hAnsi="Times New Roman" w:cs="Times New Roman"/>
          <w:sz w:val="24"/>
          <w:szCs w:val="24"/>
          <w:lang w:val="es-MX"/>
        </w:rPr>
      </w:pPr>
      <w:r w:rsidRPr="00B0316B">
        <w:rPr>
          <w:rFonts w:ascii="Times New Roman" w:eastAsia="Times New Roman" w:hAnsi="Times New Roman" w:cs="Times New Roman"/>
          <w:sz w:val="24"/>
          <w:szCs w:val="24"/>
          <w:lang w:val="es-MX"/>
        </w:rPr>
        <w:t>Para garantizar mayor bienestar en la vida de mujeres y niñas, con educación para todas, respeto</w:t>
      </w:r>
      <w:r w:rsidR="007A162F" w:rsidRPr="00B0316B">
        <w:rPr>
          <w:rFonts w:ascii="Times New Roman" w:eastAsia="Times New Roman" w:hAnsi="Times New Roman" w:cs="Times New Roman"/>
          <w:sz w:val="24"/>
          <w:szCs w:val="24"/>
          <w:lang w:val="es-MX"/>
        </w:rPr>
        <w:t>,</w:t>
      </w:r>
      <w:r w:rsidRPr="00B0316B">
        <w:rPr>
          <w:rFonts w:ascii="Times New Roman" w:eastAsia="Times New Roman" w:hAnsi="Times New Roman" w:cs="Times New Roman"/>
          <w:sz w:val="24"/>
          <w:szCs w:val="24"/>
          <w:lang w:val="es-MX"/>
        </w:rPr>
        <w:t xml:space="preserve"> no violencia</w:t>
      </w:r>
      <w:r w:rsidR="007A162F" w:rsidRPr="00B0316B">
        <w:rPr>
          <w:rFonts w:ascii="Times New Roman" w:eastAsia="Times New Roman" w:hAnsi="Times New Roman" w:cs="Times New Roman"/>
          <w:sz w:val="24"/>
          <w:szCs w:val="24"/>
          <w:lang w:val="es-MX"/>
        </w:rPr>
        <w:t>,</w:t>
      </w:r>
      <w:r w:rsidRPr="00B0316B">
        <w:rPr>
          <w:rFonts w:ascii="Times New Roman" w:eastAsia="Times New Roman" w:hAnsi="Times New Roman" w:cs="Times New Roman"/>
          <w:sz w:val="24"/>
          <w:szCs w:val="24"/>
          <w:lang w:val="es-MX"/>
        </w:rPr>
        <w:t xml:space="preserve"> paz y seguridad.</w:t>
      </w:r>
    </w:p>
    <w:p w14:paraId="665D0897" w14:textId="77777777" w:rsidR="00D64C7C" w:rsidRPr="00B0316B" w:rsidRDefault="00D64C7C" w:rsidP="00651E82">
      <w:pPr>
        <w:numPr>
          <w:ilvl w:val="0"/>
          <w:numId w:val="21"/>
        </w:numPr>
        <w:shd w:val="clear" w:color="auto" w:fill="FFFFFF"/>
        <w:spacing w:after="0" w:line="240" w:lineRule="auto"/>
        <w:rPr>
          <w:rFonts w:ascii="Times New Roman" w:eastAsia="Times New Roman" w:hAnsi="Times New Roman" w:cs="Times New Roman"/>
          <w:sz w:val="24"/>
          <w:szCs w:val="24"/>
          <w:lang w:val="es-MX"/>
        </w:rPr>
      </w:pPr>
      <w:r w:rsidRPr="00B0316B">
        <w:rPr>
          <w:rFonts w:ascii="Times New Roman" w:eastAsia="Times New Roman" w:hAnsi="Times New Roman" w:cs="Times New Roman"/>
          <w:sz w:val="24"/>
          <w:szCs w:val="24"/>
          <w:lang w:val="es-MX"/>
        </w:rPr>
        <w:t>Para que las familias y centros de trabajo compartan los trabajos de cuidado y las mujeres tengan más tiempo propio.</w:t>
      </w:r>
    </w:p>
    <w:p w14:paraId="1A1F7BCC" w14:textId="77777777" w:rsidR="00D64C7C" w:rsidRPr="00B0316B" w:rsidRDefault="00D64C7C" w:rsidP="00651E82">
      <w:pPr>
        <w:numPr>
          <w:ilvl w:val="0"/>
          <w:numId w:val="21"/>
        </w:numPr>
        <w:shd w:val="clear" w:color="auto" w:fill="FFFFFF"/>
        <w:spacing w:after="0" w:line="240" w:lineRule="auto"/>
        <w:rPr>
          <w:rFonts w:ascii="Times New Roman" w:eastAsia="Times New Roman" w:hAnsi="Times New Roman" w:cs="Times New Roman"/>
          <w:sz w:val="24"/>
          <w:szCs w:val="24"/>
          <w:lang w:val="es-MX"/>
        </w:rPr>
      </w:pPr>
      <w:r w:rsidRPr="00B0316B">
        <w:rPr>
          <w:rFonts w:ascii="Times New Roman" w:eastAsia="Times New Roman" w:hAnsi="Times New Roman" w:cs="Times New Roman"/>
          <w:sz w:val="24"/>
          <w:szCs w:val="24"/>
          <w:lang w:val="es-MX"/>
        </w:rPr>
        <w:t>Para que se procure una mejor atención a la salud de las mujeres a lo largo de su vida.</w:t>
      </w:r>
    </w:p>
    <w:p w14:paraId="44DD0D03" w14:textId="315743CA" w:rsidR="00D64C7C" w:rsidRPr="00B0316B" w:rsidRDefault="00D64C7C" w:rsidP="00651E82">
      <w:pPr>
        <w:numPr>
          <w:ilvl w:val="0"/>
          <w:numId w:val="21"/>
        </w:numPr>
        <w:shd w:val="clear" w:color="auto" w:fill="FFFFFF"/>
        <w:spacing w:after="0" w:line="240" w:lineRule="auto"/>
        <w:rPr>
          <w:rFonts w:ascii="Times New Roman" w:eastAsia="Times New Roman" w:hAnsi="Times New Roman" w:cs="Times New Roman"/>
          <w:sz w:val="24"/>
          <w:szCs w:val="24"/>
          <w:lang w:val="es-MX"/>
        </w:rPr>
      </w:pPr>
      <w:r w:rsidRPr="00B0316B">
        <w:rPr>
          <w:rFonts w:ascii="Times New Roman" w:eastAsia="Times New Roman" w:hAnsi="Times New Roman" w:cs="Times New Roman"/>
          <w:sz w:val="24"/>
          <w:szCs w:val="24"/>
          <w:lang w:val="es-MX"/>
        </w:rPr>
        <w:t>Para trabajar juntas y juntos por una nueva cultura nacional basada en los valores y principios de gobierno, la</w:t>
      </w:r>
      <w:r w:rsidR="00786B1C" w:rsidRPr="00B0316B">
        <w:rPr>
          <w:rFonts w:ascii="Times New Roman" w:eastAsia="Times New Roman" w:hAnsi="Times New Roman" w:cs="Times New Roman"/>
          <w:sz w:val="24"/>
          <w:szCs w:val="24"/>
          <w:lang w:val="es-MX"/>
        </w:rPr>
        <w:t xml:space="preserve"> </w:t>
      </w:r>
      <w:r w:rsidRPr="00B0316B">
        <w:rPr>
          <w:rFonts w:ascii="Times New Roman" w:eastAsia="Times New Roman" w:hAnsi="Times New Roman" w:cs="Times New Roman"/>
          <w:sz w:val="24"/>
          <w:szCs w:val="24"/>
          <w:lang w:val="es-MX"/>
        </w:rPr>
        <w:t>igualdad de derechos</w:t>
      </w:r>
      <w:r w:rsidR="00786B1C" w:rsidRPr="00B0316B">
        <w:rPr>
          <w:rFonts w:ascii="Times New Roman" w:eastAsia="Times New Roman" w:hAnsi="Times New Roman" w:cs="Times New Roman"/>
          <w:sz w:val="24"/>
          <w:szCs w:val="24"/>
          <w:lang w:val="es-MX"/>
        </w:rPr>
        <w:t xml:space="preserve"> </w:t>
      </w:r>
      <w:r w:rsidRPr="00B0316B">
        <w:rPr>
          <w:rFonts w:ascii="Times New Roman" w:eastAsia="Times New Roman" w:hAnsi="Times New Roman" w:cs="Times New Roman"/>
          <w:sz w:val="24"/>
          <w:szCs w:val="24"/>
          <w:lang w:val="es-MX"/>
        </w:rPr>
        <w:t>y oportunidades para mujeres y niñas.</w:t>
      </w:r>
      <w:r w:rsidRPr="00B0316B">
        <w:rPr>
          <w:rStyle w:val="FootnoteReference"/>
          <w:rFonts w:ascii="Times New Roman" w:eastAsia="Times New Roman" w:hAnsi="Times New Roman" w:cs="Times New Roman"/>
          <w:sz w:val="24"/>
          <w:szCs w:val="24"/>
          <w:lang w:val="es-MX"/>
        </w:rPr>
        <w:footnoteReference w:id="7"/>
      </w:r>
    </w:p>
    <w:p w14:paraId="55FC2943" w14:textId="77777777" w:rsidR="00D64C7C" w:rsidRPr="00B0316B" w:rsidRDefault="00D64C7C" w:rsidP="00651E82">
      <w:pPr>
        <w:spacing w:after="0" w:line="240" w:lineRule="auto"/>
        <w:jc w:val="both"/>
        <w:rPr>
          <w:rFonts w:ascii="Times New Roman" w:eastAsia="Times New Roman" w:hAnsi="Times New Roman" w:cs="Times New Roman"/>
          <w:sz w:val="24"/>
          <w:szCs w:val="24"/>
          <w:lang w:val="es-MX"/>
        </w:rPr>
      </w:pPr>
    </w:p>
    <w:p w14:paraId="79754884" w14:textId="6DB3AB55" w:rsidR="00E06E70" w:rsidRPr="001622F5" w:rsidRDefault="005A57E8" w:rsidP="00632F8D">
      <w:p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 xml:space="preserve">Ahora bien, con </w:t>
      </w:r>
      <w:r w:rsidR="007216DE" w:rsidRPr="00B0316B">
        <w:rPr>
          <w:rFonts w:ascii="Times New Roman" w:hAnsi="Times New Roman" w:cs="Times New Roman"/>
          <w:sz w:val="24"/>
          <w:szCs w:val="24"/>
          <w:lang w:val="es-MX"/>
        </w:rPr>
        <w:t xml:space="preserve">esta administración, </w:t>
      </w:r>
      <w:r w:rsidRPr="00B0316B">
        <w:rPr>
          <w:rFonts w:ascii="Times New Roman" w:hAnsi="Times New Roman" w:cs="Times New Roman"/>
          <w:sz w:val="24"/>
          <w:szCs w:val="24"/>
          <w:lang w:val="es-MX"/>
        </w:rPr>
        <w:t xml:space="preserve">al igual que con </w:t>
      </w:r>
      <w:r w:rsidR="007216DE" w:rsidRPr="00B0316B">
        <w:rPr>
          <w:rFonts w:ascii="Times New Roman" w:hAnsi="Times New Roman" w:cs="Times New Roman"/>
          <w:sz w:val="24"/>
          <w:szCs w:val="24"/>
          <w:lang w:val="es-MX"/>
        </w:rPr>
        <w:t xml:space="preserve">las anteriores, </w:t>
      </w:r>
      <w:r w:rsidRPr="00B0316B">
        <w:rPr>
          <w:rFonts w:ascii="Times New Roman" w:hAnsi="Times New Roman" w:cs="Times New Roman"/>
          <w:sz w:val="24"/>
          <w:szCs w:val="24"/>
          <w:lang w:val="es-MX"/>
        </w:rPr>
        <w:t xml:space="preserve">sigue existiendo </w:t>
      </w:r>
      <w:r w:rsidR="007216DE" w:rsidRPr="00B0316B">
        <w:rPr>
          <w:rFonts w:ascii="Times New Roman" w:hAnsi="Times New Roman" w:cs="Times New Roman"/>
          <w:sz w:val="24"/>
          <w:szCs w:val="24"/>
          <w:lang w:val="es-MX"/>
        </w:rPr>
        <w:t xml:space="preserve">una </w:t>
      </w:r>
      <w:r w:rsidR="00AF50B0" w:rsidRPr="00B0316B">
        <w:rPr>
          <w:rFonts w:ascii="Times New Roman" w:hAnsi="Times New Roman" w:cs="Times New Roman"/>
          <w:sz w:val="24"/>
          <w:szCs w:val="24"/>
          <w:lang w:val="es-MX"/>
        </w:rPr>
        <w:t xml:space="preserve">brecha significativa entre </w:t>
      </w:r>
      <w:bookmarkStart w:id="1" w:name="_Hlk80986887"/>
      <w:r w:rsidR="00AF50B0" w:rsidRPr="00B0316B">
        <w:rPr>
          <w:rFonts w:ascii="Times New Roman" w:hAnsi="Times New Roman" w:cs="Times New Roman"/>
          <w:sz w:val="24"/>
          <w:szCs w:val="24"/>
          <w:lang w:val="es-MX"/>
        </w:rPr>
        <w:t>los compromisos internacionales</w:t>
      </w:r>
      <w:r w:rsidR="009413BB" w:rsidRPr="00B0316B">
        <w:rPr>
          <w:rFonts w:ascii="Times New Roman" w:hAnsi="Times New Roman" w:cs="Times New Roman"/>
          <w:sz w:val="24"/>
          <w:szCs w:val="24"/>
          <w:lang w:val="es-MX"/>
        </w:rPr>
        <w:t xml:space="preserve"> y</w:t>
      </w:r>
      <w:r w:rsidR="00AF50B0" w:rsidRPr="00B0316B">
        <w:rPr>
          <w:rFonts w:ascii="Times New Roman" w:hAnsi="Times New Roman" w:cs="Times New Roman"/>
          <w:sz w:val="24"/>
          <w:szCs w:val="24"/>
          <w:lang w:val="es-MX"/>
        </w:rPr>
        <w:t xml:space="preserve"> el marco legal y normativo</w:t>
      </w:r>
      <w:r w:rsidR="009413BB" w:rsidRPr="00B0316B">
        <w:rPr>
          <w:rFonts w:ascii="Times New Roman" w:hAnsi="Times New Roman" w:cs="Times New Roman"/>
          <w:sz w:val="24"/>
          <w:szCs w:val="24"/>
          <w:lang w:val="es-MX"/>
        </w:rPr>
        <w:t xml:space="preserve"> versus </w:t>
      </w:r>
      <w:r w:rsidR="00810EDB" w:rsidRPr="00B0316B">
        <w:rPr>
          <w:rFonts w:ascii="Times New Roman" w:hAnsi="Times New Roman" w:cs="Times New Roman"/>
          <w:sz w:val="24"/>
          <w:szCs w:val="24"/>
          <w:lang w:val="es-MX"/>
        </w:rPr>
        <w:t>su</w:t>
      </w:r>
      <w:r w:rsidR="00AF50B0" w:rsidRPr="00B0316B">
        <w:rPr>
          <w:rFonts w:ascii="Times New Roman" w:hAnsi="Times New Roman" w:cs="Times New Roman"/>
          <w:sz w:val="24"/>
          <w:szCs w:val="24"/>
          <w:lang w:val="es-MX"/>
        </w:rPr>
        <w:t xml:space="preserve"> implementación y práctica a nivel nacional,</w:t>
      </w:r>
      <w:r w:rsidR="00775FC6" w:rsidRPr="00B0316B">
        <w:rPr>
          <w:rFonts w:ascii="Times New Roman" w:hAnsi="Times New Roman" w:cs="Times New Roman"/>
          <w:sz w:val="24"/>
          <w:szCs w:val="24"/>
          <w:lang w:val="es-MX"/>
        </w:rPr>
        <w:t xml:space="preserve"> y particularmente</w:t>
      </w:r>
      <w:r w:rsidR="00AF50B0" w:rsidRPr="00B0316B">
        <w:rPr>
          <w:rFonts w:ascii="Times New Roman" w:hAnsi="Times New Roman" w:cs="Times New Roman"/>
          <w:sz w:val="24"/>
          <w:szCs w:val="24"/>
          <w:lang w:val="es-MX"/>
        </w:rPr>
        <w:t xml:space="preserve"> </w:t>
      </w:r>
      <w:r w:rsidR="00666F7C" w:rsidRPr="00B0316B">
        <w:rPr>
          <w:rFonts w:ascii="Times New Roman" w:hAnsi="Times New Roman" w:cs="Times New Roman"/>
          <w:sz w:val="24"/>
          <w:szCs w:val="24"/>
          <w:lang w:val="es-MX"/>
        </w:rPr>
        <w:t xml:space="preserve">a nivel </w:t>
      </w:r>
      <w:r w:rsidR="00AF50B0" w:rsidRPr="00B0316B">
        <w:rPr>
          <w:rFonts w:ascii="Times New Roman" w:hAnsi="Times New Roman" w:cs="Times New Roman"/>
          <w:sz w:val="24"/>
          <w:szCs w:val="24"/>
          <w:lang w:val="es-MX"/>
        </w:rPr>
        <w:t>estatal y local</w:t>
      </w:r>
      <w:r w:rsidR="00CB6717" w:rsidRPr="00B0316B">
        <w:rPr>
          <w:rFonts w:ascii="Times New Roman" w:hAnsi="Times New Roman" w:cs="Times New Roman"/>
          <w:sz w:val="24"/>
          <w:szCs w:val="24"/>
          <w:lang w:val="es-MX"/>
        </w:rPr>
        <w:t>.</w:t>
      </w:r>
      <w:r w:rsidR="00704254" w:rsidRPr="00B0316B">
        <w:rPr>
          <w:rFonts w:ascii="Times New Roman" w:hAnsi="Times New Roman" w:cs="Times New Roman"/>
          <w:sz w:val="24"/>
          <w:szCs w:val="24"/>
          <w:lang w:val="es-MX"/>
        </w:rPr>
        <w:t xml:space="preserve"> </w:t>
      </w:r>
      <w:r w:rsidR="00CB6717" w:rsidRPr="00B0316B">
        <w:rPr>
          <w:rFonts w:ascii="Times New Roman" w:hAnsi="Times New Roman" w:cs="Times New Roman"/>
          <w:sz w:val="24"/>
          <w:szCs w:val="24"/>
          <w:lang w:val="es-MX"/>
        </w:rPr>
        <w:t xml:space="preserve">Lo anterior pone en evidencia que </w:t>
      </w:r>
      <w:r w:rsidR="00F10101" w:rsidRPr="00B0316B">
        <w:rPr>
          <w:rFonts w:ascii="Times New Roman" w:hAnsi="Times New Roman" w:cs="Times New Roman"/>
          <w:sz w:val="24"/>
          <w:szCs w:val="24"/>
          <w:lang w:val="es-MX"/>
        </w:rPr>
        <w:t>una a</w:t>
      </w:r>
      <w:r w:rsidR="00704254" w:rsidRPr="00B0316B">
        <w:rPr>
          <w:rFonts w:ascii="Times New Roman" w:hAnsi="Times New Roman" w:cs="Times New Roman"/>
          <w:sz w:val="24"/>
          <w:szCs w:val="24"/>
          <w:lang w:val="es-MX"/>
        </w:rPr>
        <w:t xml:space="preserve">rmonización de las leyes y </w:t>
      </w:r>
      <w:r w:rsidR="00CB6717" w:rsidRPr="00B0316B">
        <w:rPr>
          <w:rFonts w:ascii="Times New Roman" w:hAnsi="Times New Roman" w:cs="Times New Roman"/>
          <w:sz w:val="24"/>
          <w:szCs w:val="24"/>
          <w:lang w:val="es-MX"/>
        </w:rPr>
        <w:t xml:space="preserve">las </w:t>
      </w:r>
      <w:r w:rsidR="00704254" w:rsidRPr="00B0316B">
        <w:rPr>
          <w:rFonts w:ascii="Times New Roman" w:hAnsi="Times New Roman" w:cs="Times New Roman"/>
          <w:sz w:val="24"/>
          <w:szCs w:val="24"/>
          <w:lang w:val="es-MX"/>
        </w:rPr>
        <w:t xml:space="preserve">políticas </w:t>
      </w:r>
      <w:r w:rsidR="00733D51" w:rsidRPr="00B0316B">
        <w:rPr>
          <w:rFonts w:ascii="Times New Roman" w:hAnsi="Times New Roman" w:cs="Times New Roman"/>
          <w:sz w:val="24"/>
          <w:szCs w:val="24"/>
          <w:lang w:val="es-MX"/>
        </w:rPr>
        <w:t>con</w:t>
      </w:r>
      <w:r w:rsidR="00704254" w:rsidRPr="00B0316B">
        <w:rPr>
          <w:rFonts w:ascii="Times New Roman" w:hAnsi="Times New Roman" w:cs="Times New Roman"/>
          <w:sz w:val="24"/>
          <w:szCs w:val="24"/>
          <w:lang w:val="es-MX"/>
        </w:rPr>
        <w:t xml:space="preserve"> los estándares internacionales no resuelv</w:t>
      </w:r>
      <w:r w:rsidR="00CB6717" w:rsidRPr="00B0316B">
        <w:rPr>
          <w:rFonts w:ascii="Times New Roman" w:hAnsi="Times New Roman" w:cs="Times New Roman"/>
          <w:sz w:val="24"/>
          <w:szCs w:val="24"/>
          <w:lang w:val="es-MX"/>
        </w:rPr>
        <w:t>e</w:t>
      </w:r>
      <w:r w:rsidR="00704254" w:rsidRPr="00B0316B">
        <w:rPr>
          <w:rFonts w:ascii="Times New Roman" w:hAnsi="Times New Roman" w:cs="Times New Roman"/>
          <w:sz w:val="24"/>
          <w:szCs w:val="24"/>
          <w:lang w:val="es-MX"/>
        </w:rPr>
        <w:t xml:space="preserve"> las problemáticas</w:t>
      </w:r>
      <w:r w:rsidR="007905CE">
        <w:rPr>
          <w:rFonts w:ascii="Times New Roman" w:hAnsi="Times New Roman" w:cs="Times New Roman"/>
          <w:sz w:val="24"/>
          <w:szCs w:val="24"/>
          <w:lang w:val="es-MX"/>
        </w:rPr>
        <w:t>,</w:t>
      </w:r>
      <w:r w:rsidR="00761747">
        <w:rPr>
          <w:rFonts w:ascii="Times New Roman" w:hAnsi="Times New Roman" w:cs="Times New Roman"/>
          <w:sz w:val="24"/>
          <w:szCs w:val="24"/>
          <w:lang w:val="es-MX"/>
        </w:rPr>
        <w:t xml:space="preserve"> en particular debido al contexto generalizado de inseguridad, </w:t>
      </w:r>
      <w:r w:rsidR="00761747" w:rsidRPr="00527ABF">
        <w:rPr>
          <w:rFonts w:ascii="Times New Roman" w:hAnsi="Times New Roman" w:cs="Times New Roman"/>
          <w:sz w:val="24"/>
          <w:szCs w:val="24"/>
          <w:lang w:val="es-ES"/>
        </w:rPr>
        <w:t>las violaciones de los derechos humanos</w:t>
      </w:r>
      <w:r w:rsidR="00761747">
        <w:rPr>
          <w:rFonts w:ascii="Times New Roman" w:hAnsi="Times New Roman" w:cs="Times New Roman"/>
          <w:sz w:val="24"/>
          <w:szCs w:val="24"/>
          <w:lang w:val="es-ES"/>
        </w:rPr>
        <w:t>, la corrupción</w:t>
      </w:r>
      <w:r w:rsidR="00761747">
        <w:rPr>
          <w:rStyle w:val="FootnoteReference"/>
          <w:rFonts w:ascii="Times New Roman" w:hAnsi="Times New Roman" w:cs="Times New Roman"/>
          <w:sz w:val="24"/>
          <w:szCs w:val="24"/>
          <w:lang w:val="es-ES"/>
        </w:rPr>
        <w:footnoteReference w:id="8"/>
      </w:r>
      <w:r w:rsidR="00761747" w:rsidRPr="00527ABF">
        <w:rPr>
          <w:rFonts w:ascii="Times New Roman" w:hAnsi="Times New Roman" w:cs="Times New Roman"/>
          <w:sz w:val="24"/>
          <w:szCs w:val="24"/>
          <w:lang w:val="es-ES"/>
        </w:rPr>
        <w:t xml:space="preserve"> y la impunidad</w:t>
      </w:r>
      <w:r w:rsidR="00704254" w:rsidRPr="00B0316B">
        <w:rPr>
          <w:rFonts w:ascii="Times New Roman" w:hAnsi="Times New Roman" w:cs="Times New Roman"/>
          <w:sz w:val="24"/>
          <w:szCs w:val="24"/>
          <w:lang w:val="es-MX"/>
        </w:rPr>
        <w:t>.</w:t>
      </w:r>
      <w:r w:rsidR="00761747" w:rsidRPr="00B0316B">
        <w:rPr>
          <w:rStyle w:val="FootnoteReference"/>
          <w:rFonts w:ascii="Times New Roman" w:hAnsi="Times New Roman" w:cs="Times New Roman"/>
          <w:sz w:val="24"/>
          <w:szCs w:val="24"/>
          <w:lang w:val="es-ES"/>
        </w:rPr>
        <w:footnoteReference w:id="9"/>
      </w:r>
      <w:r w:rsidR="00704254" w:rsidRPr="00B0316B">
        <w:rPr>
          <w:rFonts w:ascii="Times New Roman" w:hAnsi="Times New Roman" w:cs="Times New Roman"/>
          <w:sz w:val="24"/>
          <w:szCs w:val="24"/>
          <w:lang w:val="es-MX"/>
        </w:rPr>
        <w:t xml:space="preserve"> </w:t>
      </w:r>
      <w:bookmarkEnd w:id="1"/>
      <w:r w:rsidR="00852BBA">
        <w:rPr>
          <w:rFonts w:ascii="Times New Roman" w:hAnsi="Times New Roman" w:cs="Times New Roman"/>
          <w:sz w:val="24"/>
          <w:szCs w:val="24"/>
          <w:lang w:val="es-MX"/>
        </w:rPr>
        <w:t xml:space="preserve">Como ejemplo, </w:t>
      </w:r>
      <w:r w:rsidR="00AB089C" w:rsidRPr="00B0316B">
        <w:rPr>
          <w:rFonts w:ascii="Times New Roman" w:hAnsi="Times New Roman" w:cs="Times New Roman"/>
          <w:sz w:val="24"/>
          <w:szCs w:val="24"/>
          <w:lang w:val="es-MX"/>
        </w:rPr>
        <w:t>a</w:t>
      </w:r>
      <w:r w:rsidR="00100D8F" w:rsidRPr="00B0316B">
        <w:rPr>
          <w:rFonts w:ascii="Times New Roman" w:hAnsi="Times New Roman" w:cs="Times New Roman"/>
          <w:sz w:val="24"/>
          <w:szCs w:val="24"/>
          <w:lang w:val="es-MX"/>
        </w:rPr>
        <w:t xml:space="preserve"> pesar de </w:t>
      </w:r>
      <w:r w:rsidR="002C69C1" w:rsidRPr="00B0316B">
        <w:rPr>
          <w:rFonts w:ascii="Times New Roman" w:hAnsi="Times New Roman" w:cs="Times New Roman"/>
          <w:sz w:val="24"/>
          <w:szCs w:val="24"/>
          <w:lang w:val="es-MX"/>
        </w:rPr>
        <w:t xml:space="preserve">tener </w:t>
      </w:r>
      <w:r w:rsidR="00100D8F" w:rsidRPr="00B0316B">
        <w:rPr>
          <w:rFonts w:ascii="Times New Roman" w:hAnsi="Times New Roman" w:cs="Times New Roman"/>
          <w:sz w:val="24"/>
          <w:szCs w:val="24"/>
          <w:lang w:val="es-MX"/>
        </w:rPr>
        <w:t>un gabinete con paridad de género,</w:t>
      </w:r>
      <w:r w:rsidR="00852BBA" w:rsidRPr="00B0316B">
        <w:rPr>
          <w:rStyle w:val="FootnoteReference"/>
          <w:rFonts w:ascii="Times New Roman" w:hAnsi="Times New Roman" w:cs="Times New Roman"/>
          <w:sz w:val="24"/>
          <w:szCs w:val="24"/>
          <w:lang w:val="es-MX"/>
        </w:rPr>
        <w:footnoteReference w:id="10"/>
      </w:r>
      <w:r w:rsidR="00852BBA" w:rsidRPr="00852BBA">
        <w:rPr>
          <w:rFonts w:ascii="Times New Roman" w:hAnsi="Times New Roman" w:cs="Times New Roman"/>
          <w:sz w:val="24"/>
          <w:szCs w:val="24"/>
          <w:vertAlign w:val="superscript"/>
          <w:lang w:val="es-MX"/>
        </w:rPr>
        <w:t>,</w:t>
      </w:r>
      <w:r w:rsidR="00852BBA" w:rsidRPr="00B0316B">
        <w:rPr>
          <w:rStyle w:val="FootnoteReference"/>
          <w:rFonts w:ascii="Times New Roman" w:hAnsi="Times New Roman" w:cs="Times New Roman"/>
          <w:sz w:val="24"/>
          <w:szCs w:val="24"/>
          <w:lang w:val="es-MX"/>
        </w:rPr>
        <w:footnoteReference w:id="11"/>
      </w:r>
      <w:r w:rsidR="00100D8F" w:rsidRPr="00B0316B">
        <w:rPr>
          <w:rFonts w:ascii="Times New Roman" w:hAnsi="Times New Roman" w:cs="Times New Roman"/>
          <w:sz w:val="24"/>
          <w:szCs w:val="24"/>
          <w:lang w:val="es-MX"/>
        </w:rPr>
        <w:t xml:space="preserve"> dentro de un </w:t>
      </w:r>
      <w:r w:rsidR="00A1172B" w:rsidRPr="00B0316B">
        <w:rPr>
          <w:rFonts w:ascii="Times New Roman" w:hAnsi="Times New Roman" w:cs="Times New Roman"/>
          <w:sz w:val="24"/>
          <w:szCs w:val="24"/>
          <w:lang w:val="es-MX"/>
        </w:rPr>
        <w:t xml:space="preserve">esfuerzo </w:t>
      </w:r>
      <w:r w:rsidR="00075F70" w:rsidRPr="00B0316B">
        <w:rPr>
          <w:rFonts w:ascii="Times New Roman" w:hAnsi="Times New Roman" w:cs="Times New Roman"/>
          <w:sz w:val="24"/>
          <w:szCs w:val="24"/>
          <w:lang w:val="es-MX"/>
        </w:rPr>
        <w:t xml:space="preserve">de austeridad gubernamental, el gobierno </w:t>
      </w:r>
      <w:r w:rsidR="00290BD4" w:rsidRPr="00B0316B">
        <w:rPr>
          <w:rFonts w:ascii="Times New Roman" w:hAnsi="Times New Roman" w:cs="Times New Roman"/>
          <w:sz w:val="24"/>
          <w:szCs w:val="24"/>
          <w:lang w:val="es-MX"/>
        </w:rPr>
        <w:t>mexicano</w:t>
      </w:r>
      <w:r w:rsidR="00075F70" w:rsidRPr="00B0316B">
        <w:rPr>
          <w:rFonts w:ascii="Times New Roman" w:hAnsi="Times New Roman" w:cs="Times New Roman"/>
          <w:sz w:val="24"/>
          <w:szCs w:val="24"/>
          <w:lang w:val="es-MX"/>
        </w:rPr>
        <w:t xml:space="preserve"> ha recortado el presupuesto de varios programas </w:t>
      </w:r>
      <w:r w:rsidR="00B200C6" w:rsidRPr="00B0316B">
        <w:rPr>
          <w:rFonts w:ascii="Times New Roman" w:hAnsi="Times New Roman" w:cs="Times New Roman"/>
          <w:sz w:val="24"/>
          <w:szCs w:val="24"/>
          <w:lang w:val="es-MX"/>
        </w:rPr>
        <w:t xml:space="preserve">que apoyaban </w:t>
      </w:r>
      <w:r w:rsidR="003155D3" w:rsidRPr="00B0316B">
        <w:rPr>
          <w:rFonts w:ascii="Times New Roman" w:hAnsi="Times New Roman" w:cs="Times New Roman"/>
          <w:sz w:val="24"/>
          <w:szCs w:val="24"/>
          <w:lang w:val="es-MX"/>
        </w:rPr>
        <w:t>la igualdad de género</w:t>
      </w:r>
      <w:r w:rsidR="00075F70" w:rsidRPr="00B0316B">
        <w:rPr>
          <w:rFonts w:ascii="Times New Roman" w:hAnsi="Times New Roman" w:cs="Times New Roman"/>
          <w:sz w:val="24"/>
          <w:szCs w:val="24"/>
          <w:lang w:val="es-MX"/>
        </w:rPr>
        <w:t xml:space="preserve">, </w:t>
      </w:r>
      <w:r w:rsidR="00B1386D" w:rsidRPr="00B0316B">
        <w:rPr>
          <w:rFonts w:ascii="Times New Roman" w:hAnsi="Times New Roman" w:cs="Times New Roman"/>
          <w:sz w:val="24"/>
          <w:szCs w:val="24"/>
          <w:lang w:val="es-MX"/>
        </w:rPr>
        <w:t xml:space="preserve">como </w:t>
      </w:r>
      <w:r w:rsidR="00BF5616" w:rsidRPr="00B0316B">
        <w:rPr>
          <w:rFonts w:ascii="Times New Roman" w:hAnsi="Times New Roman" w:cs="Times New Roman"/>
          <w:sz w:val="24"/>
          <w:szCs w:val="24"/>
          <w:lang w:val="es-MX"/>
        </w:rPr>
        <w:t>los</w:t>
      </w:r>
      <w:r w:rsidR="00704254" w:rsidRPr="00B0316B">
        <w:rPr>
          <w:rFonts w:ascii="Times New Roman" w:hAnsi="Times New Roman" w:cs="Times New Roman"/>
          <w:sz w:val="24"/>
          <w:szCs w:val="24"/>
          <w:lang w:val="es-MX"/>
        </w:rPr>
        <w:t xml:space="preserve"> apoyos para las Casas de la Mujer Indígena</w:t>
      </w:r>
      <w:r w:rsidR="00F94114" w:rsidRPr="00B0316B">
        <w:rPr>
          <w:rFonts w:ascii="Times New Roman" w:hAnsi="Times New Roman" w:cs="Times New Roman"/>
          <w:sz w:val="24"/>
          <w:szCs w:val="24"/>
          <w:lang w:val="es-MX"/>
        </w:rPr>
        <w:t xml:space="preserve"> o el presupuesto dedicado a la salud sexual y reproductiva</w:t>
      </w:r>
      <w:r w:rsidR="00B1386D" w:rsidRPr="00B0316B">
        <w:rPr>
          <w:rFonts w:ascii="Times New Roman" w:hAnsi="Times New Roman" w:cs="Times New Roman"/>
          <w:sz w:val="24"/>
          <w:szCs w:val="24"/>
          <w:lang w:val="es-MX"/>
        </w:rPr>
        <w:t>.</w:t>
      </w:r>
      <w:r w:rsidR="00684D3C" w:rsidRPr="00B0316B">
        <w:rPr>
          <w:rStyle w:val="FootnoteReference"/>
          <w:rFonts w:ascii="Times New Roman" w:hAnsi="Times New Roman" w:cs="Times New Roman"/>
          <w:sz w:val="24"/>
          <w:szCs w:val="24"/>
          <w:lang w:val="es-MX"/>
        </w:rPr>
        <w:footnoteReference w:id="12"/>
      </w:r>
      <w:r w:rsidR="00684D3C">
        <w:rPr>
          <w:rFonts w:ascii="Times New Roman" w:hAnsi="Times New Roman" w:cs="Times New Roman"/>
          <w:sz w:val="24"/>
          <w:szCs w:val="24"/>
          <w:lang w:val="es-MX"/>
        </w:rPr>
        <w:t xml:space="preserve"> </w:t>
      </w:r>
      <w:r w:rsidR="00D10824">
        <w:rPr>
          <w:rFonts w:ascii="Times New Roman" w:hAnsi="Times New Roman" w:cs="Times New Roman"/>
          <w:sz w:val="24"/>
          <w:szCs w:val="24"/>
          <w:lang w:val="es-MX"/>
        </w:rPr>
        <w:t>E</w:t>
      </w:r>
      <w:r w:rsidR="00C639C8" w:rsidRPr="00B0316B">
        <w:rPr>
          <w:rFonts w:ascii="Times New Roman" w:hAnsi="Times New Roman" w:cs="Times New Roman"/>
          <w:sz w:val="24"/>
          <w:szCs w:val="24"/>
          <w:lang w:val="es-MX"/>
        </w:rPr>
        <w:t xml:space="preserve">l Congreso aprobó la eliminación de 109 </w:t>
      </w:r>
      <w:r w:rsidR="00075F70" w:rsidRPr="00B0316B">
        <w:rPr>
          <w:rFonts w:ascii="Times New Roman" w:hAnsi="Times New Roman" w:cs="Times New Roman"/>
          <w:sz w:val="24"/>
          <w:szCs w:val="24"/>
          <w:lang w:val="es-MX"/>
        </w:rPr>
        <w:t>fide</w:t>
      </w:r>
      <w:r w:rsidR="0060431D" w:rsidRPr="00B0316B">
        <w:rPr>
          <w:rFonts w:ascii="Times New Roman" w:hAnsi="Times New Roman" w:cs="Times New Roman"/>
          <w:sz w:val="24"/>
          <w:szCs w:val="24"/>
          <w:lang w:val="es-MX"/>
        </w:rPr>
        <w:t>i</w:t>
      </w:r>
      <w:r w:rsidR="00075F70" w:rsidRPr="00B0316B">
        <w:rPr>
          <w:rFonts w:ascii="Times New Roman" w:hAnsi="Times New Roman" w:cs="Times New Roman"/>
          <w:sz w:val="24"/>
          <w:szCs w:val="24"/>
          <w:lang w:val="es-MX"/>
        </w:rPr>
        <w:t>comisos públicos</w:t>
      </w:r>
      <w:r w:rsidR="00B1386D" w:rsidRPr="00B0316B">
        <w:rPr>
          <w:rFonts w:ascii="Times New Roman" w:hAnsi="Times New Roman" w:cs="Times New Roman"/>
          <w:sz w:val="24"/>
          <w:szCs w:val="24"/>
          <w:lang w:val="es-MX"/>
        </w:rPr>
        <w:t>,</w:t>
      </w:r>
      <w:r w:rsidR="001E76D8">
        <w:rPr>
          <w:rStyle w:val="FootnoteReference"/>
          <w:rFonts w:ascii="Times New Roman" w:hAnsi="Times New Roman" w:cs="Times New Roman"/>
          <w:sz w:val="24"/>
          <w:szCs w:val="24"/>
          <w:lang w:val="es-MX"/>
        </w:rPr>
        <w:footnoteReference w:id="13"/>
      </w:r>
      <w:r w:rsidR="00B1386D" w:rsidRPr="001622F5">
        <w:rPr>
          <w:rFonts w:ascii="Times New Roman" w:hAnsi="Times New Roman" w:cs="Times New Roman"/>
          <w:sz w:val="24"/>
          <w:szCs w:val="24"/>
          <w:lang w:val="es-MX"/>
        </w:rPr>
        <w:t xml:space="preserve"> dentro de los cuales se encontraba</w:t>
      </w:r>
      <w:r w:rsidR="007A162F" w:rsidRPr="001622F5">
        <w:rPr>
          <w:rFonts w:ascii="Times New Roman" w:hAnsi="Times New Roman" w:cs="Times New Roman"/>
          <w:sz w:val="24"/>
          <w:szCs w:val="24"/>
          <w:lang w:val="es-MX"/>
        </w:rPr>
        <w:t xml:space="preserve"> </w:t>
      </w:r>
      <w:r w:rsidR="003155D3" w:rsidRPr="001622F5">
        <w:rPr>
          <w:rFonts w:ascii="Times New Roman" w:hAnsi="Times New Roman" w:cs="Times New Roman"/>
          <w:sz w:val="24"/>
          <w:szCs w:val="24"/>
          <w:lang w:val="es-MX"/>
        </w:rPr>
        <w:t xml:space="preserve">el </w:t>
      </w:r>
      <w:r w:rsidR="00B136AF" w:rsidRPr="001622F5">
        <w:rPr>
          <w:rFonts w:ascii="Times New Roman" w:hAnsi="Times New Roman" w:cs="Times New Roman"/>
          <w:sz w:val="24"/>
          <w:szCs w:val="24"/>
          <w:lang w:val="es-MX"/>
        </w:rPr>
        <w:t>Fideicomiso del fondo de ayuda, de asistencia y reparación Integral de la</w:t>
      </w:r>
      <w:r w:rsidR="00B136AF" w:rsidRPr="001622F5">
        <w:rPr>
          <w:rFonts w:ascii="Times New Roman" w:hAnsi="Times New Roman" w:cs="Times New Roman"/>
          <w:b/>
          <w:bCs/>
          <w:sz w:val="24"/>
          <w:szCs w:val="24"/>
          <w:lang w:val="es-MX"/>
        </w:rPr>
        <w:t xml:space="preserve"> </w:t>
      </w:r>
      <w:r w:rsidR="00075F70" w:rsidRPr="001622F5">
        <w:rPr>
          <w:rFonts w:ascii="Times New Roman" w:hAnsi="Times New Roman" w:cs="Times New Roman"/>
          <w:sz w:val="24"/>
          <w:szCs w:val="24"/>
          <w:lang w:val="es-MX"/>
        </w:rPr>
        <w:t>Comisión Ejecutiva de Atención a Víctimas</w:t>
      </w:r>
      <w:r w:rsidR="006852BE" w:rsidRPr="001622F5">
        <w:rPr>
          <w:rFonts w:ascii="Times New Roman" w:hAnsi="Times New Roman" w:cs="Times New Roman"/>
          <w:sz w:val="24"/>
          <w:szCs w:val="24"/>
          <w:lang w:val="es-MX"/>
        </w:rPr>
        <w:t xml:space="preserve"> (CEAV)</w:t>
      </w:r>
      <w:r w:rsidR="00075F70" w:rsidRPr="001622F5">
        <w:rPr>
          <w:rFonts w:ascii="Times New Roman" w:hAnsi="Times New Roman" w:cs="Times New Roman"/>
          <w:sz w:val="24"/>
          <w:szCs w:val="24"/>
          <w:lang w:val="es-MX"/>
        </w:rPr>
        <w:t xml:space="preserve">, </w:t>
      </w:r>
      <w:r w:rsidR="003B56DB" w:rsidRPr="001622F5">
        <w:rPr>
          <w:rFonts w:ascii="Times New Roman" w:hAnsi="Times New Roman" w:cs="Times New Roman"/>
          <w:sz w:val="24"/>
          <w:szCs w:val="24"/>
          <w:lang w:val="es-MX"/>
        </w:rPr>
        <w:t xml:space="preserve">cuya eliminación deja </w:t>
      </w:r>
      <w:r w:rsidR="00B136AF" w:rsidRPr="001622F5">
        <w:rPr>
          <w:rFonts w:ascii="Times New Roman" w:hAnsi="Times New Roman" w:cs="Times New Roman"/>
          <w:sz w:val="24"/>
          <w:szCs w:val="24"/>
          <w:lang w:val="es-MX"/>
        </w:rPr>
        <w:t xml:space="preserve">en </w:t>
      </w:r>
      <w:r w:rsidR="00733D51" w:rsidRPr="001622F5">
        <w:rPr>
          <w:rFonts w:ascii="Times New Roman" w:hAnsi="Times New Roman" w:cs="Times New Roman"/>
          <w:sz w:val="24"/>
          <w:szCs w:val="24"/>
          <w:lang w:val="es-MX"/>
        </w:rPr>
        <w:t xml:space="preserve">la </w:t>
      </w:r>
      <w:r w:rsidR="003B56DB" w:rsidRPr="001622F5">
        <w:rPr>
          <w:rFonts w:ascii="Times New Roman" w:hAnsi="Times New Roman" w:cs="Times New Roman"/>
          <w:sz w:val="24"/>
          <w:szCs w:val="24"/>
          <w:lang w:val="es-MX"/>
        </w:rPr>
        <w:t>incertidumbre</w:t>
      </w:r>
      <w:r w:rsidR="00B136AF" w:rsidRPr="001622F5">
        <w:rPr>
          <w:rFonts w:ascii="Times New Roman" w:hAnsi="Times New Roman" w:cs="Times New Roman"/>
          <w:sz w:val="24"/>
          <w:szCs w:val="24"/>
          <w:lang w:val="es-MX"/>
        </w:rPr>
        <w:t xml:space="preserve"> </w:t>
      </w:r>
      <w:r w:rsidR="00075F70" w:rsidRPr="001622F5">
        <w:rPr>
          <w:rFonts w:ascii="Times New Roman" w:hAnsi="Times New Roman" w:cs="Times New Roman"/>
          <w:sz w:val="24"/>
          <w:szCs w:val="24"/>
          <w:lang w:val="es-MX"/>
        </w:rPr>
        <w:t xml:space="preserve">el otorgamiento </w:t>
      </w:r>
      <w:r w:rsidR="003155D3" w:rsidRPr="001622F5">
        <w:rPr>
          <w:rFonts w:ascii="Times New Roman" w:hAnsi="Times New Roman" w:cs="Times New Roman"/>
          <w:sz w:val="24"/>
          <w:szCs w:val="24"/>
          <w:lang w:val="es-MX"/>
        </w:rPr>
        <w:t xml:space="preserve">futuro </w:t>
      </w:r>
      <w:r w:rsidR="00075F70" w:rsidRPr="001622F5">
        <w:rPr>
          <w:rFonts w:ascii="Times New Roman" w:hAnsi="Times New Roman" w:cs="Times New Roman"/>
          <w:sz w:val="24"/>
          <w:szCs w:val="24"/>
          <w:lang w:val="es-MX"/>
        </w:rPr>
        <w:t>de reparaci</w:t>
      </w:r>
      <w:r w:rsidR="003B56DB" w:rsidRPr="001622F5">
        <w:rPr>
          <w:rFonts w:ascii="Times New Roman" w:hAnsi="Times New Roman" w:cs="Times New Roman"/>
          <w:sz w:val="24"/>
          <w:szCs w:val="24"/>
          <w:lang w:val="es-MX"/>
        </w:rPr>
        <w:t>ones</w:t>
      </w:r>
      <w:r w:rsidR="00B136AF" w:rsidRPr="001622F5">
        <w:rPr>
          <w:rFonts w:ascii="Times New Roman" w:hAnsi="Times New Roman" w:cs="Times New Roman"/>
          <w:sz w:val="24"/>
          <w:szCs w:val="24"/>
          <w:lang w:val="es-MX"/>
        </w:rPr>
        <w:t>, por lo menos económica</w:t>
      </w:r>
      <w:r w:rsidR="00B200C6" w:rsidRPr="001622F5">
        <w:rPr>
          <w:rFonts w:ascii="Times New Roman" w:hAnsi="Times New Roman" w:cs="Times New Roman"/>
          <w:sz w:val="24"/>
          <w:szCs w:val="24"/>
          <w:lang w:val="es-MX"/>
        </w:rPr>
        <w:t>s</w:t>
      </w:r>
      <w:r w:rsidR="00B136AF" w:rsidRPr="001622F5">
        <w:rPr>
          <w:rFonts w:ascii="Times New Roman" w:hAnsi="Times New Roman" w:cs="Times New Roman"/>
          <w:sz w:val="24"/>
          <w:szCs w:val="24"/>
          <w:lang w:val="es-MX"/>
        </w:rPr>
        <w:t>,</w:t>
      </w:r>
      <w:r w:rsidR="00075F70" w:rsidRPr="001622F5">
        <w:rPr>
          <w:rFonts w:ascii="Times New Roman" w:hAnsi="Times New Roman" w:cs="Times New Roman"/>
          <w:sz w:val="24"/>
          <w:szCs w:val="24"/>
          <w:lang w:val="es-MX"/>
        </w:rPr>
        <w:t xml:space="preserve"> del daño</w:t>
      </w:r>
      <w:r w:rsidR="00B136AF" w:rsidRPr="001622F5">
        <w:rPr>
          <w:rFonts w:ascii="Times New Roman" w:hAnsi="Times New Roman" w:cs="Times New Roman"/>
          <w:sz w:val="24"/>
          <w:szCs w:val="24"/>
          <w:lang w:val="es-MX"/>
        </w:rPr>
        <w:t xml:space="preserve"> para víctimas de </w:t>
      </w:r>
      <w:r w:rsidR="00B200C6" w:rsidRPr="001622F5">
        <w:rPr>
          <w:rFonts w:ascii="Times New Roman" w:hAnsi="Times New Roman" w:cs="Times New Roman"/>
          <w:sz w:val="24"/>
          <w:szCs w:val="24"/>
          <w:lang w:val="es-MX"/>
        </w:rPr>
        <w:t xml:space="preserve">delitos y </w:t>
      </w:r>
      <w:r w:rsidR="00B136AF" w:rsidRPr="001622F5">
        <w:rPr>
          <w:rFonts w:ascii="Times New Roman" w:hAnsi="Times New Roman" w:cs="Times New Roman"/>
          <w:sz w:val="24"/>
          <w:szCs w:val="24"/>
          <w:lang w:val="es-MX"/>
        </w:rPr>
        <w:t xml:space="preserve">violaciones de </w:t>
      </w:r>
      <w:r w:rsidR="00B200C6" w:rsidRPr="001622F5">
        <w:rPr>
          <w:rFonts w:ascii="Times New Roman" w:hAnsi="Times New Roman" w:cs="Times New Roman"/>
          <w:sz w:val="24"/>
          <w:szCs w:val="24"/>
          <w:lang w:val="es-MX"/>
        </w:rPr>
        <w:t xml:space="preserve">sus </w:t>
      </w:r>
      <w:r w:rsidR="00B136AF" w:rsidRPr="001622F5">
        <w:rPr>
          <w:rFonts w:ascii="Times New Roman" w:hAnsi="Times New Roman" w:cs="Times New Roman"/>
          <w:sz w:val="24"/>
          <w:szCs w:val="24"/>
          <w:lang w:val="es-MX"/>
        </w:rPr>
        <w:t>derechos</w:t>
      </w:r>
      <w:r w:rsidR="00075F70" w:rsidRPr="001622F5">
        <w:rPr>
          <w:rFonts w:ascii="Times New Roman" w:hAnsi="Times New Roman" w:cs="Times New Roman"/>
          <w:sz w:val="24"/>
          <w:szCs w:val="24"/>
          <w:lang w:val="es-MX"/>
        </w:rPr>
        <w:t xml:space="preserve">. Estos </w:t>
      </w:r>
      <w:r w:rsidR="007A162F" w:rsidRPr="001622F5">
        <w:rPr>
          <w:rFonts w:ascii="Times New Roman" w:hAnsi="Times New Roman" w:cs="Times New Roman"/>
          <w:sz w:val="24"/>
          <w:szCs w:val="24"/>
          <w:lang w:val="es-MX"/>
        </w:rPr>
        <w:t>cambios</w:t>
      </w:r>
      <w:r w:rsidR="00075F70" w:rsidRPr="001622F5">
        <w:rPr>
          <w:rFonts w:ascii="Times New Roman" w:hAnsi="Times New Roman" w:cs="Times New Roman"/>
          <w:sz w:val="24"/>
          <w:szCs w:val="24"/>
          <w:lang w:val="es-MX"/>
        </w:rPr>
        <w:t xml:space="preserve"> </w:t>
      </w:r>
      <w:r w:rsidR="007A162F" w:rsidRPr="001622F5">
        <w:rPr>
          <w:rFonts w:ascii="Times New Roman" w:hAnsi="Times New Roman" w:cs="Times New Roman"/>
          <w:sz w:val="24"/>
          <w:szCs w:val="24"/>
          <w:lang w:val="es-MX"/>
        </w:rPr>
        <w:t xml:space="preserve">tienen un </w:t>
      </w:r>
      <w:r w:rsidR="003B56DB" w:rsidRPr="001622F5">
        <w:rPr>
          <w:rFonts w:ascii="Times New Roman" w:hAnsi="Times New Roman" w:cs="Times New Roman"/>
          <w:sz w:val="24"/>
          <w:szCs w:val="24"/>
          <w:lang w:val="es-MX"/>
        </w:rPr>
        <w:t xml:space="preserve">impacto </w:t>
      </w:r>
      <w:r w:rsidR="00227491" w:rsidRPr="001622F5">
        <w:rPr>
          <w:rFonts w:ascii="Times New Roman" w:hAnsi="Times New Roman" w:cs="Times New Roman"/>
          <w:sz w:val="24"/>
          <w:szCs w:val="24"/>
          <w:lang w:val="es-MX"/>
        </w:rPr>
        <w:t xml:space="preserve">negativo </w:t>
      </w:r>
      <w:r w:rsidR="00BA492B">
        <w:rPr>
          <w:rFonts w:ascii="Times New Roman" w:hAnsi="Times New Roman" w:cs="Times New Roman"/>
          <w:sz w:val="24"/>
          <w:szCs w:val="24"/>
          <w:lang w:val="es-MX"/>
        </w:rPr>
        <w:t xml:space="preserve">particular debido a que se ha incrementado el número de mujeres, adolescentes y niñas </w:t>
      </w:r>
      <w:r w:rsidR="0090010B" w:rsidRPr="001622F5">
        <w:rPr>
          <w:rFonts w:ascii="Times New Roman" w:hAnsi="Times New Roman" w:cs="Times New Roman"/>
          <w:sz w:val="24"/>
          <w:szCs w:val="24"/>
          <w:lang w:val="es-MX"/>
        </w:rPr>
        <w:t xml:space="preserve">víctimas de violaciones </w:t>
      </w:r>
      <w:r w:rsidR="00BA492B">
        <w:rPr>
          <w:rFonts w:ascii="Times New Roman" w:hAnsi="Times New Roman" w:cs="Times New Roman"/>
          <w:sz w:val="24"/>
          <w:szCs w:val="24"/>
          <w:lang w:val="es-MX"/>
        </w:rPr>
        <w:t xml:space="preserve">a </w:t>
      </w:r>
      <w:r w:rsidR="0090010B" w:rsidRPr="001622F5">
        <w:rPr>
          <w:rFonts w:ascii="Times New Roman" w:hAnsi="Times New Roman" w:cs="Times New Roman"/>
          <w:sz w:val="24"/>
          <w:szCs w:val="24"/>
          <w:lang w:val="es-MX"/>
        </w:rPr>
        <w:t>derechos humanos</w:t>
      </w:r>
      <w:r w:rsidR="003B56DB" w:rsidRPr="001622F5">
        <w:rPr>
          <w:rFonts w:ascii="Times New Roman" w:hAnsi="Times New Roman" w:cs="Times New Roman"/>
          <w:sz w:val="24"/>
          <w:szCs w:val="24"/>
          <w:lang w:val="es-MX"/>
        </w:rPr>
        <w:t>.</w:t>
      </w:r>
      <w:r w:rsidR="00E06E70" w:rsidRPr="001622F5">
        <w:rPr>
          <w:rFonts w:ascii="Times New Roman" w:hAnsi="Times New Roman" w:cs="Times New Roman"/>
          <w:sz w:val="24"/>
          <w:szCs w:val="24"/>
          <w:lang w:val="es-MX"/>
        </w:rPr>
        <w:t xml:space="preserve"> </w:t>
      </w:r>
    </w:p>
    <w:p w14:paraId="7D42983B" w14:textId="626713A3" w:rsidR="00075F70" w:rsidRPr="00B0316B" w:rsidRDefault="00075F70" w:rsidP="00632F8D">
      <w:pPr>
        <w:spacing w:after="0" w:line="240" w:lineRule="auto"/>
        <w:jc w:val="both"/>
        <w:rPr>
          <w:rFonts w:ascii="Times New Roman" w:hAnsi="Times New Roman" w:cs="Times New Roman"/>
          <w:sz w:val="24"/>
          <w:szCs w:val="24"/>
          <w:lang w:val="es-MX"/>
        </w:rPr>
      </w:pPr>
    </w:p>
    <w:p w14:paraId="43B3431D" w14:textId="2D8DF04F" w:rsidR="006A2724" w:rsidRPr="00B0316B" w:rsidRDefault="002D39B8" w:rsidP="00651E82">
      <w:pPr>
        <w:pStyle w:val="ListParagraph"/>
        <w:numPr>
          <w:ilvl w:val="0"/>
          <w:numId w:val="7"/>
        </w:numPr>
        <w:spacing w:after="0" w:line="240" w:lineRule="auto"/>
        <w:jc w:val="both"/>
        <w:rPr>
          <w:rFonts w:ascii="Times New Roman" w:hAnsi="Times New Roman" w:cs="Times New Roman"/>
          <w:b/>
          <w:bCs/>
          <w:sz w:val="24"/>
          <w:szCs w:val="24"/>
          <w:lang w:val="es-MX"/>
        </w:rPr>
      </w:pPr>
      <w:r w:rsidRPr="00B0316B">
        <w:rPr>
          <w:rFonts w:ascii="Times New Roman" w:hAnsi="Times New Roman" w:cs="Times New Roman"/>
          <w:b/>
          <w:bCs/>
          <w:sz w:val="24"/>
          <w:szCs w:val="24"/>
          <w:lang w:val="es-MX"/>
        </w:rPr>
        <w:t>A</w:t>
      </w:r>
      <w:r w:rsidR="00B87E8B" w:rsidRPr="00B0316B">
        <w:rPr>
          <w:rFonts w:ascii="Times New Roman" w:hAnsi="Times New Roman" w:cs="Times New Roman"/>
          <w:b/>
          <w:bCs/>
          <w:sz w:val="24"/>
          <w:szCs w:val="24"/>
          <w:lang w:val="es-MX"/>
        </w:rPr>
        <w:t>UTONOMÍA FÍSICA</w:t>
      </w:r>
      <w:r w:rsidR="00137876" w:rsidRPr="00B0316B">
        <w:rPr>
          <w:rFonts w:ascii="Times New Roman" w:hAnsi="Times New Roman" w:cs="Times New Roman"/>
          <w:b/>
          <w:bCs/>
          <w:sz w:val="24"/>
          <w:szCs w:val="24"/>
          <w:lang w:val="es-MX"/>
        </w:rPr>
        <w:t xml:space="preserve"> </w:t>
      </w:r>
    </w:p>
    <w:p w14:paraId="1DEEAFE4" w14:textId="5394EF79" w:rsidR="00147DCA" w:rsidRPr="00B0316B" w:rsidRDefault="00147DCA" w:rsidP="00651E82">
      <w:pPr>
        <w:spacing w:after="0" w:line="240" w:lineRule="auto"/>
        <w:jc w:val="both"/>
        <w:rPr>
          <w:rFonts w:ascii="Times New Roman" w:hAnsi="Times New Roman" w:cs="Times New Roman"/>
          <w:sz w:val="24"/>
          <w:szCs w:val="24"/>
          <w:lang w:val="es-MX"/>
        </w:rPr>
      </w:pPr>
    </w:p>
    <w:p w14:paraId="6BAA57FE" w14:textId="77777777" w:rsidR="00651E82" w:rsidRPr="00B0316B" w:rsidRDefault="00651E82" w:rsidP="00651E82">
      <w:pPr>
        <w:spacing w:after="0" w:line="240" w:lineRule="auto"/>
        <w:jc w:val="both"/>
        <w:rPr>
          <w:rFonts w:ascii="Times New Roman" w:hAnsi="Times New Roman" w:cs="Times New Roman"/>
          <w:b/>
          <w:bCs/>
          <w:i/>
          <w:iCs/>
          <w:sz w:val="24"/>
          <w:szCs w:val="24"/>
          <w:lang w:val="es-MX"/>
        </w:rPr>
      </w:pPr>
      <w:r w:rsidRPr="00B0316B">
        <w:rPr>
          <w:rFonts w:ascii="Times New Roman" w:hAnsi="Times New Roman" w:cs="Times New Roman"/>
          <w:b/>
          <w:bCs/>
          <w:i/>
          <w:iCs/>
          <w:sz w:val="24"/>
          <w:szCs w:val="24"/>
          <w:lang w:val="es-MX"/>
        </w:rPr>
        <w:t>Marco legal y normativo</w:t>
      </w:r>
    </w:p>
    <w:p w14:paraId="3DB3A610" w14:textId="7AF48700" w:rsidR="009309D3" w:rsidRDefault="007A162F" w:rsidP="00651E82">
      <w:p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 xml:space="preserve">Respecto a </w:t>
      </w:r>
      <w:r w:rsidR="0060431D" w:rsidRPr="00B0316B">
        <w:rPr>
          <w:rFonts w:ascii="Times New Roman" w:hAnsi="Times New Roman" w:cs="Times New Roman"/>
          <w:sz w:val="24"/>
          <w:szCs w:val="24"/>
          <w:lang w:val="es-MX"/>
        </w:rPr>
        <w:t xml:space="preserve">la primera prioridad </w:t>
      </w:r>
      <w:r w:rsidRPr="00B0316B">
        <w:rPr>
          <w:rFonts w:ascii="Times New Roman" w:hAnsi="Times New Roman" w:cs="Times New Roman"/>
          <w:sz w:val="24"/>
          <w:szCs w:val="24"/>
          <w:lang w:val="es-MX"/>
        </w:rPr>
        <w:t>d</w:t>
      </w:r>
      <w:r w:rsidR="0060431D" w:rsidRPr="00B0316B">
        <w:rPr>
          <w:rFonts w:ascii="Times New Roman" w:hAnsi="Times New Roman" w:cs="Times New Roman"/>
          <w:sz w:val="24"/>
          <w:szCs w:val="24"/>
          <w:lang w:val="es-MX"/>
        </w:rPr>
        <w:t xml:space="preserve">el </w:t>
      </w:r>
      <w:r w:rsidR="003A0CFC" w:rsidRPr="00B0316B">
        <w:rPr>
          <w:rFonts w:ascii="Times New Roman" w:hAnsi="Times New Roman" w:cs="Times New Roman"/>
          <w:sz w:val="24"/>
          <w:szCs w:val="24"/>
          <w:lang w:val="es-MX"/>
        </w:rPr>
        <w:t xml:space="preserve">GAP III, </w:t>
      </w:r>
      <w:r w:rsidR="009413BB" w:rsidRPr="00B0316B">
        <w:rPr>
          <w:rFonts w:ascii="Times New Roman" w:hAnsi="Times New Roman" w:cs="Times New Roman"/>
          <w:sz w:val="24"/>
          <w:szCs w:val="24"/>
          <w:lang w:val="es-ES"/>
        </w:rPr>
        <w:t>garantizar la ausencia de todas las formas de violencia de género</w:t>
      </w:r>
      <w:r w:rsidR="003A0CFC" w:rsidRPr="00B0316B">
        <w:rPr>
          <w:rFonts w:ascii="Times New Roman" w:hAnsi="Times New Roman" w:cs="Times New Roman"/>
          <w:sz w:val="24"/>
          <w:szCs w:val="24"/>
          <w:lang w:val="es-MX"/>
        </w:rPr>
        <w:t xml:space="preserve">, el </w:t>
      </w:r>
      <w:r w:rsidR="003A0CFC" w:rsidRPr="00B0316B">
        <w:rPr>
          <w:rFonts w:ascii="Times New Roman" w:hAnsi="Times New Roman" w:cs="Times New Roman"/>
          <w:i/>
          <w:iCs/>
          <w:sz w:val="24"/>
          <w:szCs w:val="24"/>
          <w:lang w:val="es-MX"/>
        </w:rPr>
        <w:t xml:space="preserve">Social </w:t>
      </w:r>
      <w:proofErr w:type="spellStart"/>
      <w:r w:rsidR="003A0CFC" w:rsidRPr="00B0316B">
        <w:rPr>
          <w:rFonts w:ascii="Times New Roman" w:hAnsi="Times New Roman" w:cs="Times New Roman"/>
          <w:i/>
          <w:iCs/>
          <w:sz w:val="24"/>
          <w:szCs w:val="24"/>
          <w:lang w:val="es-MX"/>
        </w:rPr>
        <w:t>Institutions</w:t>
      </w:r>
      <w:proofErr w:type="spellEnd"/>
      <w:r w:rsidR="003A0CFC" w:rsidRPr="00B0316B">
        <w:rPr>
          <w:rFonts w:ascii="Times New Roman" w:hAnsi="Times New Roman" w:cs="Times New Roman"/>
          <w:i/>
          <w:iCs/>
          <w:sz w:val="24"/>
          <w:szCs w:val="24"/>
          <w:lang w:val="es-MX"/>
        </w:rPr>
        <w:t xml:space="preserve"> and </w:t>
      </w:r>
      <w:proofErr w:type="spellStart"/>
      <w:r w:rsidR="003A0CFC" w:rsidRPr="00B0316B">
        <w:rPr>
          <w:rFonts w:ascii="Times New Roman" w:hAnsi="Times New Roman" w:cs="Times New Roman"/>
          <w:i/>
          <w:iCs/>
          <w:sz w:val="24"/>
          <w:szCs w:val="24"/>
          <w:lang w:val="es-MX"/>
        </w:rPr>
        <w:t>Gender</w:t>
      </w:r>
      <w:proofErr w:type="spellEnd"/>
      <w:r w:rsidR="003A0CFC" w:rsidRPr="00B0316B">
        <w:rPr>
          <w:rFonts w:ascii="Times New Roman" w:hAnsi="Times New Roman" w:cs="Times New Roman"/>
          <w:i/>
          <w:iCs/>
          <w:sz w:val="24"/>
          <w:szCs w:val="24"/>
          <w:lang w:val="es-MX"/>
        </w:rPr>
        <w:t xml:space="preserve"> </w:t>
      </w:r>
      <w:proofErr w:type="spellStart"/>
      <w:r w:rsidR="003A0CFC" w:rsidRPr="00B0316B">
        <w:rPr>
          <w:rFonts w:ascii="Times New Roman" w:hAnsi="Times New Roman" w:cs="Times New Roman"/>
          <w:i/>
          <w:iCs/>
          <w:sz w:val="24"/>
          <w:szCs w:val="24"/>
          <w:lang w:val="es-MX"/>
        </w:rPr>
        <w:t>Index</w:t>
      </w:r>
      <w:proofErr w:type="spellEnd"/>
      <w:r w:rsidR="003A0CFC" w:rsidRPr="00B0316B">
        <w:rPr>
          <w:rFonts w:ascii="Times New Roman" w:hAnsi="Times New Roman" w:cs="Times New Roman"/>
          <w:sz w:val="24"/>
          <w:szCs w:val="24"/>
          <w:lang w:val="es-MX"/>
        </w:rPr>
        <w:t xml:space="preserve">, </w:t>
      </w:r>
      <w:r w:rsidR="00B72D48" w:rsidRPr="00B0316B">
        <w:rPr>
          <w:rFonts w:ascii="Times New Roman" w:hAnsi="Times New Roman" w:cs="Times New Roman"/>
          <w:sz w:val="24"/>
          <w:szCs w:val="24"/>
          <w:lang w:val="es-MX"/>
        </w:rPr>
        <w:t>compilado</w:t>
      </w:r>
      <w:r w:rsidR="00CD3807" w:rsidRPr="00B0316B">
        <w:rPr>
          <w:rFonts w:ascii="Times New Roman" w:hAnsi="Times New Roman" w:cs="Times New Roman"/>
          <w:sz w:val="24"/>
          <w:szCs w:val="24"/>
          <w:lang w:val="es-MX"/>
        </w:rPr>
        <w:t xml:space="preserve"> por</w:t>
      </w:r>
      <w:r w:rsidR="00CC4A80" w:rsidRPr="00B0316B">
        <w:rPr>
          <w:rFonts w:ascii="Times New Roman" w:hAnsi="Times New Roman" w:cs="Times New Roman"/>
          <w:sz w:val="24"/>
          <w:szCs w:val="24"/>
          <w:lang w:val="es-MX"/>
        </w:rPr>
        <w:t xml:space="preserve"> el Centro de Desarrollo de</w:t>
      </w:r>
      <w:r w:rsidR="00CD3807" w:rsidRPr="00B0316B">
        <w:rPr>
          <w:rFonts w:ascii="Times New Roman" w:hAnsi="Times New Roman" w:cs="Times New Roman"/>
          <w:sz w:val="24"/>
          <w:szCs w:val="24"/>
          <w:lang w:val="es-MX"/>
        </w:rPr>
        <w:t xml:space="preserve"> </w:t>
      </w:r>
      <w:r w:rsidR="00CC4A80" w:rsidRPr="00B0316B">
        <w:rPr>
          <w:rFonts w:ascii="Times New Roman" w:hAnsi="Times New Roman" w:cs="Times New Roman"/>
          <w:sz w:val="24"/>
          <w:szCs w:val="24"/>
          <w:lang w:val="es-MX"/>
        </w:rPr>
        <w:t xml:space="preserve">la </w:t>
      </w:r>
      <w:r w:rsidR="00CC4A80" w:rsidRPr="00B0316B">
        <w:rPr>
          <w:rFonts w:ascii="Times New Roman" w:hAnsi="Times New Roman" w:cs="Times New Roman"/>
          <w:sz w:val="24"/>
          <w:szCs w:val="24"/>
          <w:shd w:val="clear" w:color="auto" w:fill="FFFFFF"/>
          <w:lang w:val="es-MX"/>
        </w:rPr>
        <w:t>Organización para la Cooperación y el Desarrollo Económicos</w:t>
      </w:r>
      <w:r w:rsidR="00CC4A80" w:rsidRPr="00B0316B">
        <w:rPr>
          <w:rFonts w:ascii="Times New Roman" w:hAnsi="Times New Roman" w:cs="Times New Roman"/>
          <w:sz w:val="24"/>
          <w:szCs w:val="24"/>
          <w:lang w:val="es-MX"/>
        </w:rPr>
        <w:t xml:space="preserve"> (OCDE)</w:t>
      </w:r>
      <w:r w:rsidR="003A0CFC" w:rsidRPr="00B0316B">
        <w:rPr>
          <w:rFonts w:ascii="Times New Roman" w:hAnsi="Times New Roman" w:cs="Times New Roman"/>
          <w:sz w:val="24"/>
          <w:szCs w:val="24"/>
          <w:shd w:val="clear" w:color="auto" w:fill="FFFFFF"/>
          <w:lang w:val="es-MX"/>
        </w:rPr>
        <w:t xml:space="preserve">, </w:t>
      </w:r>
      <w:r w:rsidRPr="00B0316B">
        <w:rPr>
          <w:rFonts w:ascii="Times New Roman" w:hAnsi="Times New Roman" w:cs="Times New Roman"/>
          <w:sz w:val="24"/>
          <w:szCs w:val="24"/>
          <w:shd w:val="clear" w:color="auto" w:fill="FFFFFF"/>
          <w:lang w:val="es-MX"/>
        </w:rPr>
        <w:t>menciona</w:t>
      </w:r>
      <w:r w:rsidR="00CD3807" w:rsidRPr="00B0316B">
        <w:rPr>
          <w:rFonts w:ascii="Times New Roman" w:hAnsi="Times New Roman" w:cs="Times New Roman"/>
          <w:sz w:val="24"/>
          <w:szCs w:val="24"/>
          <w:shd w:val="clear" w:color="auto" w:fill="FFFFFF"/>
          <w:lang w:val="es-MX"/>
        </w:rPr>
        <w:t xml:space="preserve"> que el marco legal de México sobre violencia contra las mujeres y niñas se encuentra en el </w:t>
      </w:r>
      <w:r w:rsidR="003A0CFC" w:rsidRPr="00B0316B">
        <w:rPr>
          <w:rFonts w:ascii="Times New Roman" w:hAnsi="Times New Roman" w:cs="Times New Roman"/>
          <w:sz w:val="24"/>
          <w:szCs w:val="24"/>
          <w:shd w:val="clear" w:color="auto" w:fill="FFFFFF"/>
          <w:lang w:val="es-MX"/>
        </w:rPr>
        <w:t>50%,</w:t>
      </w:r>
      <w:r w:rsidR="003A0CFC" w:rsidRPr="00B0316B">
        <w:rPr>
          <w:rStyle w:val="FootnoteReference"/>
          <w:rFonts w:ascii="Times New Roman" w:hAnsi="Times New Roman" w:cs="Times New Roman"/>
          <w:sz w:val="24"/>
          <w:szCs w:val="24"/>
          <w:shd w:val="clear" w:color="auto" w:fill="FFFFFF"/>
          <w:lang w:val="es-MX"/>
        </w:rPr>
        <w:footnoteReference w:id="14"/>
      </w:r>
      <w:r w:rsidR="003A0CFC" w:rsidRPr="00B0316B">
        <w:rPr>
          <w:rFonts w:ascii="Times New Roman" w:hAnsi="Times New Roman" w:cs="Times New Roman"/>
          <w:sz w:val="24"/>
          <w:szCs w:val="24"/>
          <w:shd w:val="clear" w:color="auto" w:fill="FFFFFF"/>
          <w:lang w:val="es-MX"/>
        </w:rPr>
        <w:t xml:space="preserve"> </w:t>
      </w:r>
      <w:r w:rsidR="00EC0389" w:rsidRPr="00B0316B">
        <w:rPr>
          <w:rFonts w:ascii="Times New Roman" w:hAnsi="Times New Roman" w:cs="Times New Roman"/>
          <w:sz w:val="24"/>
          <w:szCs w:val="24"/>
          <w:shd w:val="clear" w:color="auto" w:fill="FFFFFF"/>
          <w:lang w:val="es-MX"/>
        </w:rPr>
        <w:t xml:space="preserve">con </w:t>
      </w:r>
      <w:r w:rsidRPr="00B0316B">
        <w:rPr>
          <w:rFonts w:ascii="Times New Roman" w:hAnsi="Times New Roman" w:cs="Times New Roman"/>
          <w:sz w:val="24"/>
          <w:szCs w:val="24"/>
          <w:shd w:val="clear" w:color="auto" w:fill="FFFFFF"/>
          <w:lang w:val="es-MX"/>
        </w:rPr>
        <w:t xml:space="preserve">señalamiento </w:t>
      </w:r>
      <w:r w:rsidR="00EC0389" w:rsidRPr="00B0316B">
        <w:rPr>
          <w:rFonts w:ascii="Times New Roman" w:hAnsi="Times New Roman" w:cs="Times New Roman"/>
          <w:sz w:val="24"/>
          <w:szCs w:val="24"/>
          <w:shd w:val="clear" w:color="auto" w:fill="FFFFFF"/>
          <w:lang w:val="es-MX"/>
        </w:rPr>
        <w:t>espec</w:t>
      </w:r>
      <w:r w:rsidR="00D379EB" w:rsidRPr="00B0316B">
        <w:rPr>
          <w:rFonts w:ascii="Times New Roman" w:hAnsi="Times New Roman" w:cs="Times New Roman"/>
          <w:sz w:val="24"/>
          <w:szCs w:val="24"/>
          <w:shd w:val="clear" w:color="auto" w:fill="FFFFFF"/>
          <w:lang w:val="es-MX"/>
        </w:rPr>
        <w:t>í</w:t>
      </w:r>
      <w:r w:rsidR="00EC0389" w:rsidRPr="00B0316B">
        <w:rPr>
          <w:rFonts w:ascii="Times New Roman" w:hAnsi="Times New Roman" w:cs="Times New Roman"/>
          <w:sz w:val="24"/>
          <w:szCs w:val="24"/>
          <w:shd w:val="clear" w:color="auto" w:fill="FFFFFF"/>
          <w:lang w:val="es-MX"/>
        </w:rPr>
        <w:t>fic</w:t>
      </w:r>
      <w:r w:rsidRPr="00B0316B">
        <w:rPr>
          <w:rFonts w:ascii="Times New Roman" w:hAnsi="Times New Roman" w:cs="Times New Roman"/>
          <w:sz w:val="24"/>
          <w:szCs w:val="24"/>
          <w:shd w:val="clear" w:color="auto" w:fill="FFFFFF"/>
          <w:lang w:val="es-MX"/>
        </w:rPr>
        <w:t>o</w:t>
      </w:r>
      <w:r w:rsidR="00EC0389" w:rsidRPr="00B0316B">
        <w:rPr>
          <w:rFonts w:ascii="Times New Roman" w:hAnsi="Times New Roman" w:cs="Times New Roman"/>
          <w:sz w:val="24"/>
          <w:szCs w:val="24"/>
          <w:shd w:val="clear" w:color="auto" w:fill="FFFFFF"/>
          <w:lang w:val="es-MX"/>
        </w:rPr>
        <w:t xml:space="preserve"> </w:t>
      </w:r>
      <w:r w:rsidRPr="00B0316B">
        <w:rPr>
          <w:rFonts w:ascii="Times New Roman" w:hAnsi="Times New Roman" w:cs="Times New Roman"/>
          <w:sz w:val="24"/>
          <w:szCs w:val="24"/>
          <w:shd w:val="clear" w:color="auto" w:fill="FFFFFF"/>
          <w:lang w:val="es-MX"/>
        </w:rPr>
        <w:t xml:space="preserve">a </w:t>
      </w:r>
      <w:r w:rsidR="00EC0389" w:rsidRPr="00B0316B">
        <w:rPr>
          <w:rFonts w:ascii="Times New Roman" w:hAnsi="Times New Roman" w:cs="Times New Roman"/>
          <w:sz w:val="24"/>
          <w:szCs w:val="24"/>
          <w:shd w:val="clear" w:color="auto" w:fill="FFFFFF"/>
          <w:lang w:val="es-MX"/>
        </w:rPr>
        <w:t xml:space="preserve">la </w:t>
      </w:r>
      <w:r w:rsidR="00EC0389" w:rsidRPr="00B0316B">
        <w:rPr>
          <w:rFonts w:ascii="Times New Roman" w:hAnsi="Times New Roman" w:cs="Times New Roman"/>
          <w:sz w:val="24"/>
          <w:szCs w:val="24"/>
          <w:lang w:val="es-MX"/>
        </w:rPr>
        <w:t xml:space="preserve">Ley General de Acceso de las Mujeres a una Vida </w:t>
      </w:r>
      <w:r w:rsidR="00614E9E">
        <w:rPr>
          <w:rFonts w:ascii="Times New Roman" w:hAnsi="Times New Roman" w:cs="Times New Roman"/>
          <w:sz w:val="24"/>
          <w:szCs w:val="24"/>
          <w:lang w:val="es-MX"/>
        </w:rPr>
        <w:t>L</w:t>
      </w:r>
      <w:r w:rsidR="00EC0389" w:rsidRPr="00B0316B">
        <w:rPr>
          <w:rFonts w:ascii="Times New Roman" w:hAnsi="Times New Roman" w:cs="Times New Roman"/>
          <w:sz w:val="24"/>
          <w:szCs w:val="24"/>
          <w:lang w:val="es-MX"/>
        </w:rPr>
        <w:t xml:space="preserve">ibre de Violencia, </w:t>
      </w:r>
      <w:r w:rsidR="00CD3807" w:rsidRPr="00B0316B">
        <w:rPr>
          <w:rFonts w:ascii="Times New Roman" w:hAnsi="Times New Roman" w:cs="Times New Roman"/>
          <w:sz w:val="24"/>
          <w:szCs w:val="24"/>
          <w:lang w:val="es-MX"/>
        </w:rPr>
        <w:t xml:space="preserve">la </w:t>
      </w:r>
      <w:r w:rsidR="00EC0389" w:rsidRPr="00B0316B">
        <w:rPr>
          <w:rFonts w:ascii="Times New Roman" w:hAnsi="Times New Roman" w:cs="Times New Roman"/>
          <w:sz w:val="24"/>
          <w:szCs w:val="24"/>
          <w:lang w:val="es-MX"/>
        </w:rPr>
        <w:t xml:space="preserve">Norma Oficial Mexicana para la </w:t>
      </w:r>
      <w:r w:rsidR="00614E9E">
        <w:rPr>
          <w:rFonts w:ascii="Times New Roman" w:hAnsi="Times New Roman" w:cs="Times New Roman"/>
          <w:sz w:val="24"/>
          <w:szCs w:val="24"/>
          <w:lang w:val="es-MX"/>
        </w:rPr>
        <w:t>V</w:t>
      </w:r>
      <w:r w:rsidR="00EC0389" w:rsidRPr="00B0316B">
        <w:rPr>
          <w:rFonts w:ascii="Times New Roman" w:hAnsi="Times New Roman" w:cs="Times New Roman"/>
          <w:sz w:val="24"/>
          <w:szCs w:val="24"/>
          <w:lang w:val="es-MX"/>
        </w:rPr>
        <w:t xml:space="preserve">iolencia </w:t>
      </w:r>
      <w:r w:rsidR="00614E9E">
        <w:rPr>
          <w:rFonts w:ascii="Times New Roman" w:hAnsi="Times New Roman" w:cs="Times New Roman"/>
          <w:sz w:val="24"/>
          <w:szCs w:val="24"/>
          <w:lang w:val="es-MX"/>
        </w:rPr>
        <w:t>F</w:t>
      </w:r>
      <w:r w:rsidR="00EC0389" w:rsidRPr="00B0316B">
        <w:rPr>
          <w:rFonts w:ascii="Times New Roman" w:hAnsi="Times New Roman" w:cs="Times New Roman"/>
          <w:sz w:val="24"/>
          <w:szCs w:val="24"/>
          <w:lang w:val="es-MX"/>
        </w:rPr>
        <w:t xml:space="preserve">amiliar, </w:t>
      </w:r>
      <w:r w:rsidR="00614E9E">
        <w:rPr>
          <w:rFonts w:ascii="Times New Roman" w:hAnsi="Times New Roman" w:cs="Times New Roman"/>
          <w:sz w:val="24"/>
          <w:szCs w:val="24"/>
          <w:lang w:val="es-MX"/>
        </w:rPr>
        <w:t>S</w:t>
      </w:r>
      <w:r w:rsidR="00EC0389" w:rsidRPr="00B0316B">
        <w:rPr>
          <w:rFonts w:ascii="Times New Roman" w:hAnsi="Times New Roman" w:cs="Times New Roman"/>
          <w:sz w:val="24"/>
          <w:szCs w:val="24"/>
          <w:lang w:val="es-MX"/>
        </w:rPr>
        <w:t xml:space="preserve">exual y contra las </w:t>
      </w:r>
      <w:r w:rsidR="00614E9E">
        <w:rPr>
          <w:rFonts w:ascii="Times New Roman" w:hAnsi="Times New Roman" w:cs="Times New Roman"/>
          <w:sz w:val="24"/>
          <w:szCs w:val="24"/>
          <w:lang w:val="es-MX"/>
        </w:rPr>
        <w:t>M</w:t>
      </w:r>
      <w:r w:rsidR="00EC0389" w:rsidRPr="00B0316B">
        <w:rPr>
          <w:rFonts w:ascii="Times New Roman" w:hAnsi="Times New Roman" w:cs="Times New Roman"/>
          <w:sz w:val="24"/>
          <w:szCs w:val="24"/>
          <w:lang w:val="es-MX"/>
        </w:rPr>
        <w:t xml:space="preserve">ujeres (NOM-046-SSA2-2005), y la Comisión </w:t>
      </w:r>
      <w:r w:rsidR="00733D51" w:rsidRPr="00B0316B">
        <w:rPr>
          <w:rFonts w:ascii="Times New Roman" w:hAnsi="Times New Roman" w:cs="Times New Roman"/>
          <w:sz w:val="24"/>
          <w:szCs w:val="24"/>
          <w:lang w:val="es-MX"/>
        </w:rPr>
        <w:t>N</w:t>
      </w:r>
      <w:r w:rsidR="00EC0389" w:rsidRPr="00B0316B">
        <w:rPr>
          <w:rFonts w:ascii="Times New Roman" w:hAnsi="Times New Roman" w:cs="Times New Roman"/>
          <w:sz w:val="24"/>
          <w:szCs w:val="24"/>
          <w:lang w:val="es-MX"/>
        </w:rPr>
        <w:t xml:space="preserve">acional para </w:t>
      </w:r>
      <w:r w:rsidR="00733D51" w:rsidRPr="00B0316B">
        <w:rPr>
          <w:rFonts w:ascii="Times New Roman" w:hAnsi="Times New Roman" w:cs="Times New Roman"/>
          <w:sz w:val="24"/>
          <w:szCs w:val="24"/>
          <w:lang w:val="es-MX"/>
        </w:rPr>
        <w:t>P</w:t>
      </w:r>
      <w:r w:rsidR="00EC0389" w:rsidRPr="00B0316B">
        <w:rPr>
          <w:rFonts w:ascii="Times New Roman" w:hAnsi="Times New Roman" w:cs="Times New Roman"/>
          <w:sz w:val="24"/>
          <w:szCs w:val="24"/>
          <w:lang w:val="es-MX"/>
        </w:rPr>
        <w:t xml:space="preserve">revenir y </w:t>
      </w:r>
      <w:r w:rsidR="00733D51" w:rsidRPr="00B0316B">
        <w:rPr>
          <w:rFonts w:ascii="Times New Roman" w:hAnsi="Times New Roman" w:cs="Times New Roman"/>
          <w:sz w:val="24"/>
          <w:szCs w:val="24"/>
          <w:lang w:val="es-MX"/>
        </w:rPr>
        <w:t>E</w:t>
      </w:r>
      <w:r w:rsidR="00EC0389" w:rsidRPr="00B0316B">
        <w:rPr>
          <w:rFonts w:ascii="Times New Roman" w:hAnsi="Times New Roman" w:cs="Times New Roman"/>
          <w:sz w:val="24"/>
          <w:szCs w:val="24"/>
          <w:lang w:val="es-MX"/>
        </w:rPr>
        <w:t xml:space="preserve">rradicar la </w:t>
      </w:r>
      <w:r w:rsidR="00733D51" w:rsidRPr="00B0316B">
        <w:rPr>
          <w:rFonts w:ascii="Times New Roman" w:hAnsi="Times New Roman" w:cs="Times New Roman"/>
          <w:sz w:val="24"/>
          <w:szCs w:val="24"/>
          <w:lang w:val="es-MX"/>
        </w:rPr>
        <w:t>V</w:t>
      </w:r>
      <w:r w:rsidR="00EC0389" w:rsidRPr="00B0316B">
        <w:rPr>
          <w:rFonts w:ascii="Times New Roman" w:hAnsi="Times New Roman" w:cs="Times New Roman"/>
          <w:sz w:val="24"/>
          <w:szCs w:val="24"/>
          <w:lang w:val="es-MX"/>
        </w:rPr>
        <w:t xml:space="preserve">iolencia contra las </w:t>
      </w:r>
      <w:r w:rsidR="00733D51" w:rsidRPr="00B0316B">
        <w:rPr>
          <w:rFonts w:ascii="Times New Roman" w:hAnsi="Times New Roman" w:cs="Times New Roman"/>
          <w:sz w:val="24"/>
          <w:szCs w:val="24"/>
          <w:lang w:val="es-MX"/>
        </w:rPr>
        <w:t>M</w:t>
      </w:r>
      <w:r w:rsidR="00EC0389" w:rsidRPr="00B0316B">
        <w:rPr>
          <w:rFonts w:ascii="Times New Roman" w:hAnsi="Times New Roman" w:cs="Times New Roman"/>
          <w:sz w:val="24"/>
          <w:szCs w:val="24"/>
          <w:lang w:val="es-MX"/>
        </w:rPr>
        <w:t>ujeres</w:t>
      </w:r>
      <w:r w:rsidR="003758A1" w:rsidRPr="00B0316B">
        <w:rPr>
          <w:rFonts w:ascii="Times New Roman" w:hAnsi="Times New Roman" w:cs="Times New Roman"/>
          <w:sz w:val="24"/>
          <w:szCs w:val="24"/>
          <w:lang w:val="es-MX"/>
        </w:rPr>
        <w:t xml:space="preserve"> (CONAVIM). </w:t>
      </w:r>
      <w:r w:rsidR="0090010B" w:rsidRPr="00B0316B">
        <w:rPr>
          <w:rFonts w:ascii="Times New Roman" w:hAnsi="Times New Roman" w:cs="Times New Roman"/>
          <w:sz w:val="24"/>
          <w:szCs w:val="24"/>
          <w:lang w:val="es-MX"/>
        </w:rPr>
        <w:t xml:space="preserve">Ésta última agencia </w:t>
      </w:r>
      <w:r w:rsidR="003758A1" w:rsidRPr="00B0316B">
        <w:rPr>
          <w:rFonts w:ascii="Times New Roman" w:hAnsi="Times New Roman" w:cs="Times New Roman"/>
          <w:sz w:val="24"/>
          <w:szCs w:val="24"/>
          <w:lang w:val="es-MX"/>
        </w:rPr>
        <w:t>cuenta con varios programas, incluyendo los Centros de Justicia para las Mujeres, que buscan “</w:t>
      </w:r>
      <w:r w:rsidR="003758A1" w:rsidRPr="00B0316B">
        <w:rPr>
          <w:rFonts w:ascii="Times New Roman" w:hAnsi="Times New Roman" w:cs="Times New Roman"/>
          <w:sz w:val="24"/>
          <w:szCs w:val="24"/>
          <w:shd w:val="clear" w:color="auto" w:fill="FFFFFF"/>
          <w:lang w:val="es-MX"/>
        </w:rPr>
        <w:t xml:space="preserve">dar respuesta a las obligaciones en materia de atención y prevención de </w:t>
      </w:r>
      <w:r w:rsidR="00306D63">
        <w:rPr>
          <w:rFonts w:ascii="Times New Roman" w:hAnsi="Times New Roman" w:cs="Times New Roman"/>
          <w:sz w:val="24"/>
          <w:szCs w:val="24"/>
          <w:shd w:val="clear" w:color="auto" w:fill="FFFFFF"/>
          <w:lang w:val="es-MX"/>
        </w:rPr>
        <w:t xml:space="preserve">la </w:t>
      </w:r>
      <w:r w:rsidR="003758A1" w:rsidRPr="00B0316B">
        <w:rPr>
          <w:rFonts w:ascii="Times New Roman" w:hAnsi="Times New Roman" w:cs="Times New Roman"/>
          <w:sz w:val="24"/>
          <w:szCs w:val="24"/>
          <w:shd w:val="clear" w:color="auto" w:fill="FFFFFF"/>
          <w:lang w:val="es-MX"/>
        </w:rPr>
        <w:t>violencia contra las mujeres, así como atender diversas recomendaciones internacionales formuladas al Estado mexicano en la materia.”</w:t>
      </w:r>
      <w:r w:rsidR="003758A1" w:rsidRPr="00B0316B">
        <w:rPr>
          <w:rStyle w:val="FootnoteReference"/>
          <w:rFonts w:ascii="Times New Roman" w:hAnsi="Times New Roman" w:cs="Times New Roman"/>
          <w:sz w:val="24"/>
          <w:szCs w:val="24"/>
          <w:shd w:val="clear" w:color="auto" w:fill="FFFFFF"/>
          <w:lang w:val="es-MX"/>
        </w:rPr>
        <w:footnoteReference w:id="15"/>
      </w:r>
      <w:r w:rsidR="003758A1" w:rsidRPr="00B0316B">
        <w:rPr>
          <w:rFonts w:ascii="Times New Roman" w:hAnsi="Times New Roman" w:cs="Times New Roman"/>
          <w:sz w:val="24"/>
          <w:szCs w:val="24"/>
          <w:shd w:val="clear" w:color="auto" w:fill="FFFFFF"/>
          <w:lang w:val="es-MX"/>
        </w:rPr>
        <w:t xml:space="preserve"> Actualmente existen 46 Centros de Justicia para las Mujeres</w:t>
      </w:r>
      <w:r w:rsidR="00066221" w:rsidRPr="00B0316B">
        <w:rPr>
          <w:rFonts w:ascii="Times New Roman" w:hAnsi="Times New Roman" w:cs="Times New Roman"/>
          <w:sz w:val="24"/>
          <w:szCs w:val="24"/>
          <w:shd w:val="clear" w:color="auto" w:fill="FFFFFF"/>
          <w:lang w:val="es-MX"/>
        </w:rPr>
        <w:t xml:space="preserve"> </w:t>
      </w:r>
      <w:r w:rsidR="003758A1" w:rsidRPr="00B0316B">
        <w:rPr>
          <w:rFonts w:ascii="Times New Roman" w:hAnsi="Times New Roman" w:cs="Times New Roman"/>
          <w:sz w:val="24"/>
          <w:szCs w:val="24"/>
          <w:shd w:val="clear" w:color="auto" w:fill="FFFFFF"/>
          <w:lang w:val="es-MX"/>
        </w:rPr>
        <w:t>en 27 estados</w:t>
      </w:r>
      <w:r w:rsidR="00066221" w:rsidRPr="00B0316B">
        <w:rPr>
          <w:rFonts w:ascii="Times New Roman" w:hAnsi="Times New Roman" w:cs="Times New Roman"/>
          <w:sz w:val="24"/>
          <w:szCs w:val="24"/>
          <w:shd w:val="clear" w:color="auto" w:fill="FFFFFF"/>
          <w:lang w:val="es-MX"/>
        </w:rPr>
        <w:t xml:space="preserve">, pero la demanda </w:t>
      </w:r>
      <w:r w:rsidR="006A7EDA">
        <w:rPr>
          <w:rFonts w:ascii="Times New Roman" w:hAnsi="Times New Roman" w:cs="Times New Roman"/>
          <w:sz w:val="24"/>
          <w:szCs w:val="24"/>
          <w:shd w:val="clear" w:color="auto" w:fill="FFFFFF"/>
          <w:lang w:val="es-MX"/>
        </w:rPr>
        <w:t>de</w:t>
      </w:r>
      <w:r w:rsidR="00066221" w:rsidRPr="00B0316B">
        <w:rPr>
          <w:rFonts w:ascii="Times New Roman" w:hAnsi="Times New Roman" w:cs="Times New Roman"/>
          <w:sz w:val="24"/>
          <w:szCs w:val="24"/>
          <w:shd w:val="clear" w:color="auto" w:fill="FFFFFF"/>
          <w:lang w:val="es-MX"/>
        </w:rPr>
        <w:t xml:space="preserve"> servicios supera su capacidad</w:t>
      </w:r>
      <w:r w:rsidR="009C6579" w:rsidRPr="00B0316B">
        <w:rPr>
          <w:rFonts w:ascii="Times New Roman" w:hAnsi="Times New Roman" w:cs="Times New Roman"/>
          <w:sz w:val="24"/>
          <w:szCs w:val="24"/>
          <w:shd w:val="clear" w:color="auto" w:fill="FFFFFF"/>
          <w:lang w:val="es-MX"/>
        </w:rPr>
        <w:t xml:space="preserve">, </w:t>
      </w:r>
      <w:r w:rsidR="001622F5">
        <w:rPr>
          <w:rFonts w:ascii="Times New Roman" w:hAnsi="Times New Roman" w:cs="Times New Roman"/>
          <w:sz w:val="24"/>
          <w:szCs w:val="24"/>
          <w:shd w:val="clear" w:color="auto" w:fill="FFFFFF"/>
          <w:lang w:val="es-MX"/>
        </w:rPr>
        <w:t>en particular</w:t>
      </w:r>
      <w:r w:rsidR="009C6579" w:rsidRPr="00B0316B">
        <w:rPr>
          <w:rFonts w:ascii="Times New Roman" w:hAnsi="Times New Roman" w:cs="Times New Roman"/>
          <w:sz w:val="24"/>
          <w:szCs w:val="24"/>
          <w:shd w:val="clear" w:color="auto" w:fill="FFFFFF"/>
          <w:lang w:val="es-MX"/>
        </w:rPr>
        <w:t xml:space="preserve"> en el contexto de la pandemia</w:t>
      </w:r>
      <w:r w:rsidR="009309D3" w:rsidRPr="00B0316B">
        <w:rPr>
          <w:rFonts w:ascii="Times New Roman" w:hAnsi="Times New Roman" w:cs="Times New Roman"/>
          <w:sz w:val="24"/>
          <w:szCs w:val="24"/>
          <w:shd w:val="clear" w:color="auto" w:fill="FFFFFF"/>
          <w:lang w:val="es-MX"/>
        </w:rPr>
        <w:t xml:space="preserve">, según </w:t>
      </w:r>
      <w:r w:rsidR="00C25692">
        <w:rPr>
          <w:rFonts w:ascii="Times New Roman" w:hAnsi="Times New Roman" w:cs="Times New Roman"/>
          <w:sz w:val="24"/>
          <w:szCs w:val="24"/>
          <w:shd w:val="clear" w:color="auto" w:fill="FFFFFF"/>
          <w:lang w:val="es-MX"/>
        </w:rPr>
        <w:t xml:space="preserve">el informe </w:t>
      </w:r>
      <w:r w:rsidR="00C25692" w:rsidRPr="00A050FA">
        <w:rPr>
          <w:rFonts w:ascii="Times New Roman" w:hAnsi="Times New Roman" w:cs="Times New Roman"/>
          <w:i/>
          <w:iCs/>
          <w:lang w:val="es-ES"/>
        </w:rPr>
        <w:t xml:space="preserve">Violencia en espera de atención. Los centros de justicia para las mujeres frente a la crisis por </w:t>
      </w:r>
      <w:proofErr w:type="spellStart"/>
      <w:r w:rsidR="00C25692" w:rsidRPr="00A050FA">
        <w:rPr>
          <w:rFonts w:ascii="Times New Roman" w:hAnsi="Times New Roman" w:cs="Times New Roman"/>
          <w:i/>
          <w:iCs/>
          <w:lang w:val="es-ES"/>
        </w:rPr>
        <w:t>covid</w:t>
      </w:r>
      <w:proofErr w:type="spellEnd"/>
      <w:r w:rsidR="00C25692" w:rsidRPr="00B0316B">
        <w:rPr>
          <w:rFonts w:ascii="Times New Roman" w:hAnsi="Times New Roman" w:cs="Times New Roman"/>
          <w:sz w:val="24"/>
          <w:szCs w:val="24"/>
          <w:shd w:val="clear" w:color="auto" w:fill="FFFFFF"/>
          <w:lang w:val="es-MX"/>
        </w:rPr>
        <w:t xml:space="preserve"> </w:t>
      </w:r>
      <w:r w:rsidR="00100D8F" w:rsidRPr="00B0316B">
        <w:rPr>
          <w:rFonts w:ascii="Times New Roman" w:hAnsi="Times New Roman" w:cs="Times New Roman"/>
          <w:sz w:val="24"/>
          <w:szCs w:val="24"/>
          <w:shd w:val="clear" w:color="auto" w:fill="FFFFFF"/>
          <w:lang w:val="es-MX"/>
        </w:rPr>
        <w:t xml:space="preserve">de </w:t>
      </w:r>
      <w:r w:rsidR="009309D3" w:rsidRPr="00B0316B">
        <w:rPr>
          <w:rFonts w:ascii="Times New Roman" w:hAnsi="Times New Roman" w:cs="Times New Roman"/>
          <w:sz w:val="24"/>
          <w:szCs w:val="24"/>
          <w:shd w:val="clear" w:color="auto" w:fill="FFFFFF"/>
          <w:lang w:val="es-MX"/>
        </w:rPr>
        <w:t>EQUIS Justicia para Mujeres y el Observatorio Ciudadano de los Centros de Justic</w:t>
      </w:r>
      <w:r w:rsidR="00733D51" w:rsidRPr="00B0316B">
        <w:rPr>
          <w:rFonts w:ascii="Times New Roman" w:hAnsi="Times New Roman" w:cs="Times New Roman"/>
          <w:sz w:val="24"/>
          <w:szCs w:val="24"/>
          <w:shd w:val="clear" w:color="auto" w:fill="FFFFFF"/>
          <w:lang w:val="es-MX"/>
        </w:rPr>
        <w:t>i</w:t>
      </w:r>
      <w:r w:rsidR="009309D3" w:rsidRPr="00B0316B">
        <w:rPr>
          <w:rFonts w:ascii="Times New Roman" w:hAnsi="Times New Roman" w:cs="Times New Roman"/>
          <w:sz w:val="24"/>
          <w:szCs w:val="24"/>
          <w:shd w:val="clear" w:color="auto" w:fill="FFFFFF"/>
          <w:lang w:val="es-MX"/>
        </w:rPr>
        <w:t>a para las Mujeres.</w:t>
      </w:r>
      <w:r w:rsidR="009309D3" w:rsidRPr="001622F5">
        <w:rPr>
          <w:rStyle w:val="FootnoteReference"/>
          <w:rFonts w:ascii="Times New Roman" w:hAnsi="Times New Roman" w:cs="Times New Roman"/>
          <w:sz w:val="24"/>
          <w:szCs w:val="24"/>
          <w:shd w:val="clear" w:color="auto" w:fill="FFFFFF"/>
          <w:lang w:val="es-MX"/>
        </w:rPr>
        <w:footnoteReference w:id="16"/>
      </w:r>
    </w:p>
    <w:p w14:paraId="726B0FFD" w14:textId="77777777" w:rsidR="00783BF6" w:rsidRPr="00B0316B" w:rsidRDefault="00783BF6" w:rsidP="00651E82">
      <w:pPr>
        <w:spacing w:after="0" w:line="240" w:lineRule="auto"/>
        <w:jc w:val="both"/>
        <w:rPr>
          <w:rFonts w:ascii="Times New Roman" w:hAnsi="Times New Roman" w:cs="Times New Roman"/>
          <w:sz w:val="24"/>
          <w:szCs w:val="24"/>
          <w:lang w:val="es-MX"/>
        </w:rPr>
      </w:pPr>
    </w:p>
    <w:p w14:paraId="034C7215" w14:textId="013CD7A8" w:rsidR="00D379EB" w:rsidRPr="00B0316B" w:rsidRDefault="00651E82" w:rsidP="00651E82">
      <w:pPr>
        <w:spacing w:after="0" w:line="240" w:lineRule="auto"/>
        <w:jc w:val="both"/>
        <w:rPr>
          <w:rFonts w:ascii="Times New Roman" w:hAnsi="Times New Roman" w:cs="Times New Roman"/>
          <w:sz w:val="24"/>
          <w:szCs w:val="24"/>
          <w:shd w:val="clear" w:color="auto" w:fill="FFFFFF"/>
          <w:lang w:val="es-MX"/>
        </w:rPr>
      </w:pPr>
      <w:r w:rsidRPr="00B0316B">
        <w:rPr>
          <w:rFonts w:ascii="Times New Roman" w:hAnsi="Times New Roman" w:cs="Times New Roman"/>
          <w:sz w:val="24"/>
          <w:szCs w:val="24"/>
          <w:lang w:val="es-MX"/>
        </w:rPr>
        <w:t>Asimismo, a</w:t>
      </w:r>
      <w:r w:rsidR="00EC0389" w:rsidRPr="00B0316B">
        <w:rPr>
          <w:rFonts w:ascii="Times New Roman" w:hAnsi="Times New Roman" w:cs="Times New Roman"/>
          <w:sz w:val="24"/>
          <w:szCs w:val="24"/>
          <w:lang w:val="es-MX"/>
        </w:rPr>
        <w:t xml:space="preserve"> partir de 2015, México cuenta con una Alerta de violencia de género, que “es un mecanismo de protección de los derechos humanos de las mujeres único en el mundo.”</w:t>
      </w:r>
      <w:r w:rsidR="00EC0389" w:rsidRPr="00B0316B">
        <w:rPr>
          <w:rStyle w:val="FootnoteReference"/>
          <w:rFonts w:ascii="Times New Roman" w:hAnsi="Times New Roman" w:cs="Times New Roman"/>
          <w:sz w:val="24"/>
          <w:szCs w:val="24"/>
          <w:lang w:val="es-MX"/>
        </w:rPr>
        <w:footnoteReference w:id="17"/>
      </w:r>
      <w:r w:rsidR="00EC0389" w:rsidRPr="00B0316B">
        <w:rPr>
          <w:rFonts w:ascii="Times New Roman" w:hAnsi="Times New Roman" w:cs="Times New Roman"/>
          <w:sz w:val="24"/>
          <w:szCs w:val="24"/>
          <w:lang w:val="es-MX"/>
        </w:rPr>
        <w:t xml:space="preserve"> </w:t>
      </w:r>
      <w:r w:rsidR="00D379EB" w:rsidRPr="00783BF6">
        <w:rPr>
          <w:rFonts w:ascii="Times New Roman" w:hAnsi="Times New Roman" w:cs="Times New Roman"/>
          <w:sz w:val="24"/>
          <w:szCs w:val="24"/>
          <w:lang w:val="es-MX"/>
        </w:rPr>
        <w:t xml:space="preserve">La Alerta busca </w:t>
      </w:r>
      <w:r w:rsidR="00783BF6" w:rsidRPr="00783BF6">
        <w:rPr>
          <w:rFonts w:ascii="Times New Roman" w:hAnsi="Times New Roman" w:cs="Times New Roman"/>
          <w:sz w:val="24"/>
          <w:szCs w:val="24"/>
          <w:lang w:val="es-MX"/>
        </w:rPr>
        <w:t>“</w:t>
      </w:r>
      <w:r w:rsidR="00FF24A5">
        <w:rPr>
          <w:rFonts w:ascii="Times New Roman" w:hAnsi="Times New Roman" w:cs="Times New Roman"/>
          <w:sz w:val="24"/>
          <w:szCs w:val="24"/>
          <w:lang w:val="es-MX"/>
        </w:rPr>
        <w:t>…</w:t>
      </w:r>
      <w:r w:rsidR="00CD3807" w:rsidRPr="00783BF6">
        <w:rPr>
          <w:rFonts w:ascii="Times New Roman" w:hAnsi="Times New Roman" w:cs="Times New Roman"/>
          <w:sz w:val="24"/>
          <w:szCs w:val="24"/>
          <w:lang w:val="es-MX"/>
        </w:rPr>
        <w:t>garantizar</w:t>
      </w:r>
      <w:r w:rsidR="00D379EB" w:rsidRPr="00783BF6">
        <w:rPr>
          <w:rFonts w:ascii="Times New Roman" w:hAnsi="Times New Roman" w:cs="Times New Roman"/>
          <w:sz w:val="24"/>
          <w:szCs w:val="24"/>
          <w:lang w:val="es-MX"/>
        </w:rPr>
        <w:t xml:space="preserve"> la </w:t>
      </w:r>
      <w:r w:rsidR="00D379EB" w:rsidRPr="00783BF6">
        <w:rPr>
          <w:rFonts w:ascii="Times New Roman" w:hAnsi="Times New Roman" w:cs="Times New Roman"/>
          <w:sz w:val="24"/>
          <w:szCs w:val="24"/>
          <w:shd w:val="clear" w:color="auto" w:fill="FFFFFF"/>
          <w:lang w:val="es-MX"/>
        </w:rPr>
        <w:t>seguridad de mujeres y niñas, el cese de la violencia en su contra y/o eliminar las desigualdades producidas por una legislación o política pública que agravia sus derechos humanos</w:t>
      </w:r>
      <w:r w:rsidR="00684D3C">
        <w:rPr>
          <w:rFonts w:ascii="Times New Roman" w:hAnsi="Times New Roman" w:cs="Times New Roman"/>
          <w:sz w:val="24"/>
          <w:szCs w:val="24"/>
          <w:shd w:val="clear" w:color="auto" w:fill="FFFFFF"/>
          <w:lang w:val="es-MX"/>
        </w:rPr>
        <w:t>…</w:t>
      </w:r>
      <w:r w:rsidR="00783BF6" w:rsidRPr="00783BF6">
        <w:rPr>
          <w:rFonts w:ascii="Times New Roman" w:hAnsi="Times New Roman" w:cs="Times New Roman"/>
          <w:sz w:val="24"/>
          <w:szCs w:val="24"/>
          <w:shd w:val="clear" w:color="auto" w:fill="FFFFFF"/>
          <w:lang w:val="es-MX"/>
        </w:rPr>
        <w:t>”</w:t>
      </w:r>
      <w:r w:rsidR="00783BF6" w:rsidRPr="00783BF6">
        <w:rPr>
          <w:rStyle w:val="FootnoteReference"/>
          <w:rFonts w:ascii="Times New Roman" w:hAnsi="Times New Roman" w:cs="Times New Roman"/>
          <w:sz w:val="24"/>
          <w:szCs w:val="24"/>
          <w:shd w:val="clear" w:color="auto" w:fill="FFFFFF"/>
          <w:lang w:val="es-MX"/>
        </w:rPr>
        <w:footnoteReference w:id="18"/>
      </w:r>
      <w:r w:rsidR="00D379EB" w:rsidRPr="00783BF6">
        <w:rPr>
          <w:rFonts w:ascii="Times New Roman" w:hAnsi="Times New Roman" w:cs="Times New Roman"/>
          <w:sz w:val="24"/>
          <w:szCs w:val="24"/>
          <w:shd w:val="clear" w:color="auto" w:fill="FFFFFF"/>
          <w:lang w:val="es-MX"/>
        </w:rPr>
        <w:t xml:space="preserve">, a través de </w:t>
      </w:r>
      <w:r w:rsidR="00783BF6" w:rsidRPr="00783BF6">
        <w:rPr>
          <w:rFonts w:ascii="Times New Roman" w:hAnsi="Times New Roman" w:cs="Times New Roman"/>
          <w:sz w:val="24"/>
          <w:szCs w:val="24"/>
          <w:shd w:val="clear" w:color="auto" w:fill="FFFFFF"/>
          <w:lang w:val="es-MX"/>
        </w:rPr>
        <w:t>“</w:t>
      </w:r>
      <w:r w:rsidR="00FF24A5">
        <w:rPr>
          <w:rFonts w:ascii="Times New Roman" w:hAnsi="Times New Roman" w:cs="Times New Roman"/>
          <w:sz w:val="24"/>
          <w:szCs w:val="24"/>
          <w:shd w:val="clear" w:color="auto" w:fill="FFFFFF"/>
          <w:lang w:val="es-MX"/>
        </w:rPr>
        <w:t>…</w:t>
      </w:r>
      <w:r w:rsidR="00D379EB" w:rsidRPr="00783BF6">
        <w:rPr>
          <w:rFonts w:ascii="Times New Roman" w:hAnsi="Times New Roman" w:cs="Times New Roman"/>
          <w:sz w:val="24"/>
          <w:szCs w:val="24"/>
          <w:shd w:val="clear" w:color="auto" w:fill="FFFFFF"/>
          <w:lang w:val="es-MX"/>
        </w:rPr>
        <w:t xml:space="preserve">un conjunto de acciones gubernamentales de emergencia para enfrentar y erradicar la violencia </w:t>
      </w:r>
      <w:proofErr w:type="spellStart"/>
      <w:r w:rsidR="00D379EB" w:rsidRPr="00783BF6">
        <w:rPr>
          <w:rFonts w:ascii="Times New Roman" w:hAnsi="Times New Roman" w:cs="Times New Roman"/>
          <w:sz w:val="24"/>
          <w:szCs w:val="24"/>
          <w:shd w:val="clear" w:color="auto" w:fill="FFFFFF"/>
          <w:lang w:val="es-MX"/>
        </w:rPr>
        <w:t>feminicida</w:t>
      </w:r>
      <w:proofErr w:type="spellEnd"/>
      <w:r w:rsidR="00D379EB" w:rsidRPr="00783BF6">
        <w:rPr>
          <w:rFonts w:ascii="Times New Roman" w:hAnsi="Times New Roman" w:cs="Times New Roman"/>
          <w:sz w:val="24"/>
          <w:szCs w:val="24"/>
          <w:shd w:val="clear" w:color="auto" w:fill="FFFFFF"/>
          <w:lang w:val="es-MX"/>
        </w:rPr>
        <w:t xml:space="preserve"> y/o la obstaculización al ejercicio pleno de los derechos humanos de las mujeres</w:t>
      </w:r>
      <w:r w:rsidR="00684D3C">
        <w:rPr>
          <w:rFonts w:ascii="Times New Roman" w:hAnsi="Times New Roman" w:cs="Times New Roman"/>
          <w:sz w:val="24"/>
          <w:szCs w:val="24"/>
          <w:shd w:val="clear" w:color="auto" w:fill="FFFFFF"/>
          <w:lang w:val="es-MX"/>
        </w:rPr>
        <w:t>…</w:t>
      </w:r>
      <w:r w:rsidR="00D379EB" w:rsidRPr="00783BF6">
        <w:rPr>
          <w:rFonts w:ascii="Times New Roman" w:hAnsi="Times New Roman" w:cs="Times New Roman"/>
          <w:sz w:val="24"/>
          <w:szCs w:val="24"/>
          <w:shd w:val="clear" w:color="auto" w:fill="FFFFFF"/>
          <w:lang w:val="es-MX"/>
        </w:rPr>
        <w:t>.</w:t>
      </w:r>
      <w:r w:rsidR="00783BF6" w:rsidRPr="00783BF6">
        <w:rPr>
          <w:rFonts w:ascii="Times New Roman" w:hAnsi="Times New Roman" w:cs="Times New Roman"/>
          <w:sz w:val="24"/>
          <w:szCs w:val="24"/>
          <w:shd w:val="clear" w:color="auto" w:fill="FFFFFF"/>
          <w:lang w:val="es-MX"/>
        </w:rPr>
        <w:t>”</w:t>
      </w:r>
      <w:r w:rsidR="00783BF6" w:rsidRPr="00783BF6">
        <w:rPr>
          <w:rStyle w:val="FootnoteReference"/>
          <w:rFonts w:ascii="Times New Roman" w:hAnsi="Times New Roman" w:cs="Times New Roman"/>
          <w:sz w:val="24"/>
          <w:szCs w:val="24"/>
          <w:shd w:val="clear" w:color="auto" w:fill="FFFFFF"/>
          <w:lang w:val="es-MX"/>
        </w:rPr>
        <w:footnoteReference w:id="19"/>
      </w:r>
      <w:r w:rsidR="00D379EB" w:rsidRPr="00783BF6">
        <w:rPr>
          <w:rFonts w:ascii="Times New Roman" w:hAnsi="Times New Roman" w:cs="Times New Roman"/>
          <w:sz w:val="24"/>
          <w:szCs w:val="24"/>
          <w:shd w:val="clear" w:color="auto" w:fill="FFFFFF"/>
          <w:lang w:val="es-MX"/>
        </w:rPr>
        <w:t xml:space="preserve"> Desde 2015 </w:t>
      </w:r>
      <w:r w:rsidR="001A2FE8" w:rsidRPr="00783BF6">
        <w:rPr>
          <w:rFonts w:ascii="Times New Roman" w:hAnsi="Times New Roman" w:cs="Times New Roman"/>
          <w:sz w:val="24"/>
          <w:szCs w:val="24"/>
          <w:shd w:val="clear" w:color="auto" w:fill="FFFFFF"/>
          <w:lang w:val="es-MX"/>
        </w:rPr>
        <w:t>hasta</w:t>
      </w:r>
      <w:r w:rsidR="00D379EB" w:rsidRPr="00B0316B">
        <w:rPr>
          <w:rFonts w:ascii="Times New Roman" w:hAnsi="Times New Roman" w:cs="Times New Roman"/>
          <w:sz w:val="24"/>
          <w:szCs w:val="24"/>
          <w:shd w:val="clear" w:color="auto" w:fill="FFFFFF"/>
          <w:lang w:val="es-MX"/>
        </w:rPr>
        <w:t xml:space="preserve"> </w:t>
      </w:r>
      <w:r w:rsidR="00877091" w:rsidRPr="00B0316B">
        <w:rPr>
          <w:rFonts w:ascii="Times New Roman" w:hAnsi="Times New Roman" w:cs="Times New Roman"/>
          <w:sz w:val="24"/>
          <w:szCs w:val="24"/>
          <w:shd w:val="clear" w:color="auto" w:fill="FFFFFF"/>
          <w:lang w:val="es-MX"/>
        </w:rPr>
        <w:t xml:space="preserve">2020, </w:t>
      </w:r>
      <w:r w:rsidR="001622F5">
        <w:rPr>
          <w:rFonts w:ascii="Times New Roman" w:hAnsi="Times New Roman" w:cs="Times New Roman"/>
          <w:sz w:val="24"/>
          <w:szCs w:val="24"/>
          <w:shd w:val="clear" w:color="auto" w:fill="FFFFFF"/>
          <w:lang w:val="es-MX"/>
        </w:rPr>
        <w:t>hubo</w:t>
      </w:r>
      <w:r w:rsidR="000B0C15" w:rsidRPr="00B0316B">
        <w:rPr>
          <w:rFonts w:ascii="Times New Roman" w:hAnsi="Times New Roman" w:cs="Times New Roman"/>
          <w:sz w:val="24"/>
          <w:szCs w:val="24"/>
          <w:shd w:val="clear" w:color="auto" w:fill="FFFFFF"/>
          <w:lang w:val="es-MX"/>
        </w:rPr>
        <w:t xml:space="preserve"> </w:t>
      </w:r>
      <w:r w:rsidR="00877091" w:rsidRPr="00B0316B">
        <w:rPr>
          <w:rFonts w:ascii="Times New Roman" w:hAnsi="Times New Roman" w:cs="Times New Roman"/>
          <w:sz w:val="24"/>
          <w:szCs w:val="24"/>
          <w:shd w:val="clear" w:color="auto" w:fill="FFFFFF"/>
          <w:lang w:val="es-MX"/>
        </w:rPr>
        <w:t xml:space="preserve">21 declaratorias en 18 estados del </w:t>
      </w:r>
      <w:r w:rsidR="00D379EB" w:rsidRPr="00B0316B">
        <w:rPr>
          <w:rFonts w:ascii="Times New Roman" w:hAnsi="Times New Roman" w:cs="Times New Roman"/>
          <w:sz w:val="24"/>
          <w:szCs w:val="24"/>
          <w:shd w:val="clear" w:color="auto" w:fill="FFFFFF"/>
          <w:lang w:val="es-MX"/>
        </w:rPr>
        <w:t>territorio mexicano.</w:t>
      </w:r>
      <w:r w:rsidR="00877091" w:rsidRPr="00B0316B">
        <w:rPr>
          <w:rStyle w:val="FootnoteReference"/>
          <w:rFonts w:ascii="Times New Roman" w:hAnsi="Times New Roman" w:cs="Times New Roman"/>
          <w:sz w:val="24"/>
          <w:szCs w:val="24"/>
          <w:shd w:val="clear" w:color="auto" w:fill="FFFFFF"/>
          <w:lang w:val="es-MX"/>
        </w:rPr>
        <w:footnoteReference w:id="20"/>
      </w:r>
      <w:r w:rsidR="009760EA" w:rsidRPr="00B0316B">
        <w:rPr>
          <w:rFonts w:ascii="Times New Roman" w:hAnsi="Times New Roman" w:cs="Times New Roman"/>
          <w:sz w:val="24"/>
          <w:szCs w:val="24"/>
          <w:shd w:val="clear" w:color="auto" w:fill="FFFFFF"/>
          <w:lang w:val="es-MX"/>
        </w:rPr>
        <w:t xml:space="preserve"> Sin duda, las Alertas han ayudado a colocar el tema de violencia de género en la agenda pública, pero </w:t>
      </w:r>
      <w:r w:rsidR="00852BBA" w:rsidRPr="00B0316B">
        <w:rPr>
          <w:rFonts w:ascii="Times New Roman" w:hAnsi="Times New Roman" w:cs="Times New Roman"/>
          <w:sz w:val="24"/>
          <w:szCs w:val="24"/>
          <w:shd w:val="clear" w:color="auto" w:fill="FFFFFF"/>
          <w:lang w:val="es-MX"/>
        </w:rPr>
        <w:t>aún</w:t>
      </w:r>
      <w:r w:rsidR="00EC5BD5" w:rsidRPr="00B0316B">
        <w:rPr>
          <w:rFonts w:ascii="Times New Roman" w:hAnsi="Times New Roman" w:cs="Times New Roman"/>
          <w:sz w:val="24"/>
          <w:szCs w:val="24"/>
          <w:shd w:val="clear" w:color="auto" w:fill="FFFFFF"/>
          <w:lang w:val="es-MX"/>
        </w:rPr>
        <w:t xml:space="preserve"> </w:t>
      </w:r>
      <w:r w:rsidR="009760EA" w:rsidRPr="00B0316B">
        <w:rPr>
          <w:rFonts w:ascii="Times New Roman" w:hAnsi="Times New Roman" w:cs="Times New Roman"/>
          <w:sz w:val="24"/>
          <w:szCs w:val="24"/>
          <w:shd w:val="clear" w:color="auto" w:fill="FFFFFF"/>
          <w:lang w:val="es-MX"/>
        </w:rPr>
        <w:t xml:space="preserve">falta transparencia en su implementación </w:t>
      </w:r>
      <w:r w:rsidR="00100D8F" w:rsidRPr="00B0316B">
        <w:rPr>
          <w:rFonts w:ascii="Times New Roman" w:hAnsi="Times New Roman" w:cs="Times New Roman"/>
          <w:sz w:val="24"/>
          <w:szCs w:val="24"/>
          <w:shd w:val="clear" w:color="auto" w:fill="FFFFFF"/>
          <w:lang w:val="es-MX"/>
        </w:rPr>
        <w:t xml:space="preserve">y </w:t>
      </w:r>
      <w:r w:rsidR="006A7EDA">
        <w:rPr>
          <w:rFonts w:ascii="Times New Roman" w:hAnsi="Times New Roman" w:cs="Times New Roman"/>
          <w:sz w:val="24"/>
          <w:szCs w:val="24"/>
          <w:shd w:val="clear" w:color="auto" w:fill="FFFFFF"/>
          <w:lang w:val="es-MX"/>
        </w:rPr>
        <w:t xml:space="preserve">evaluar </w:t>
      </w:r>
      <w:r w:rsidR="00100D8F" w:rsidRPr="00B0316B">
        <w:rPr>
          <w:rFonts w:ascii="Times New Roman" w:hAnsi="Times New Roman" w:cs="Times New Roman"/>
          <w:sz w:val="24"/>
          <w:szCs w:val="24"/>
          <w:shd w:val="clear" w:color="auto" w:fill="FFFFFF"/>
          <w:lang w:val="es-MX"/>
        </w:rPr>
        <w:t xml:space="preserve">su </w:t>
      </w:r>
      <w:r w:rsidR="009760EA" w:rsidRPr="00B0316B">
        <w:rPr>
          <w:rFonts w:ascii="Times New Roman" w:hAnsi="Times New Roman" w:cs="Times New Roman"/>
          <w:sz w:val="24"/>
          <w:szCs w:val="24"/>
          <w:shd w:val="clear" w:color="auto" w:fill="FFFFFF"/>
          <w:lang w:val="es-MX"/>
        </w:rPr>
        <w:t>efectividad.</w:t>
      </w:r>
      <w:r w:rsidR="009760EA" w:rsidRPr="00B0316B">
        <w:rPr>
          <w:rStyle w:val="FootnoteReference"/>
          <w:rFonts w:ascii="Times New Roman" w:hAnsi="Times New Roman" w:cs="Times New Roman"/>
          <w:sz w:val="24"/>
          <w:szCs w:val="24"/>
          <w:shd w:val="clear" w:color="auto" w:fill="FFFFFF"/>
          <w:lang w:val="es-MX"/>
        </w:rPr>
        <w:footnoteReference w:id="21"/>
      </w:r>
      <w:r w:rsidR="009760EA" w:rsidRPr="00B0316B">
        <w:rPr>
          <w:rFonts w:ascii="Times New Roman" w:hAnsi="Times New Roman" w:cs="Times New Roman"/>
          <w:sz w:val="24"/>
          <w:szCs w:val="24"/>
          <w:shd w:val="clear" w:color="auto" w:fill="FFFFFF"/>
          <w:lang w:val="es-MX"/>
        </w:rPr>
        <w:t xml:space="preserve"> </w:t>
      </w:r>
    </w:p>
    <w:p w14:paraId="5AEC31A0" w14:textId="0410147C" w:rsidR="00FD517D" w:rsidRPr="00B0316B" w:rsidRDefault="00FD517D" w:rsidP="00651E82">
      <w:pPr>
        <w:spacing w:after="0" w:line="240" w:lineRule="auto"/>
        <w:jc w:val="both"/>
        <w:rPr>
          <w:rFonts w:ascii="Times New Roman" w:hAnsi="Times New Roman" w:cs="Times New Roman"/>
          <w:shd w:val="clear" w:color="auto" w:fill="FFFFFF"/>
          <w:lang w:val="es-MX"/>
        </w:rPr>
      </w:pPr>
    </w:p>
    <w:p w14:paraId="474D8FD3" w14:textId="4F0BBD40" w:rsidR="00A706AF" w:rsidRPr="00B0316B" w:rsidRDefault="00A706AF" w:rsidP="00651E82">
      <w:pPr>
        <w:spacing w:after="0" w:line="240" w:lineRule="auto"/>
        <w:jc w:val="both"/>
        <w:rPr>
          <w:rFonts w:ascii="Times New Roman" w:hAnsi="Times New Roman" w:cs="Times New Roman"/>
          <w:b/>
          <w:bCs/>
          <w:i/>
          <w:iCs/>
          <w:sz w:val="24"/>
          <w:szCs w:val="24"/>
          <w:shd w:val="clear" w:color="auto" w:fill="FFFFFF"/>
          <w:lang w:val="es-MX"/>
        </w:rPr>
      </w:pPr>
      <w:r w:rsidRPr="00B0316B">
        <w:rPr>
          <w:rFonts w:ascii="Times New Roman" w:hAnsi="Times New Roman" w:cs="Times New Roman"/>
          <w:b/>
          <w:bCs/>
          <w:i/>
          <w:iCs/>
          <w:sz w:val="24"/>
          <w:szCs w:val="24"/>
          <w:shd w:val="clear" w:color="auto" w:fill="FFFFFF"/>
          <w:lang w:val="es-MX"/>
        </w:rPr>
        <w:t>V</w:t>
      </w:r>
      <w:r w:rsidR="00651E82" w:rsidRPr="00B0316B">
        <w:rPr>
          <w:rFonts w:ascii="Times New Roman" w:hAnsi="Times New Roman" w:cs="Times New Roman"/>
          <w:b/>
          <w:bCs/>
          <w:i/>
          <w:iCs/>
          <w:sz w:val="24"/>
          <w:szCs w:val="24"/>
          <w:shd w:val="clear" w:color="auto" w:fill="FFFFFF"/>
          <w:lang w:val="es-MX"/>
        </w:rPr>
        <w:t>iolencia letal, física y sexual</w:t>
      </w:r>
    </w:p>
    <w:p w14:paraId="1FA347C2" w14:textId="63F29923" w:rsidR="00BA6AD2" w:rsidRPr="00B0316B" w:rsidRDefault="00276051" w:rsidP="00276051">
      <w:pPr>
        <w:spacing w:after="0" w:line="240" w:lineRule="auto"/>
        <w:jc w:val="both"/>
        <w:rPr>
          <w:rFonts w:ascii="Times New Roman" w:hAnsi="Times New Roman" w:cs="Times New Roman"/>
          <w:sz w:val="24"/>
          <w:szCs w:val="24"/>
          <w:shd w:val="clear" w:color="auto" w:fill="FFFFFF"/>
          <w:lang w:val="es-MX"/>
        </w:rPr>
      </w:pPr>
      <w:r w:rsidRPr="00B0316B">
        <w:rPr>
          <w:rFonts w:ascii="Times New Roman" w:hAnsi="Times New Roman" w:cs="Times New Roman"/>
          <w:sz w:val="24"/>
          <w:szCs w:val="24"/>
          <w:shd w:val="clear" w:color="auto" w:fill="FFFFFF"/>
          <w:lang w:val="es-MX"/>
        </w:rPr>
        <w:t xml:space="preserve">En México, la violencia en contra de las mujeres y niñas, y hacia otros grupos vulnerables, sigue presentando cifras alarmantes; aunque estas violencias siempre han estado presentes, actualmente se han agudizado debido a la pandemia </w:t>
      </w:r>
      <w:r w:rsidR="00DC68E5" w:rsidRPr="00B0316B">
        <w:rPr>
          <w:rFonts w:ascii="Times New Roman" w:hAnsi="Times New Roman" w:cs="Times New Roman"/>
          <w:sz w:val="24"/>
          <w:szCs w:val="24"/>
          <w:shd w:val="clear" w:color="auto" w:fill="FFFFFF"/>
          <w:lang w:val="es-MX"/>
        </w:rPr>
        <w:t>por</w:t>
      </w:r>
      <w:r w:rsidRPr="00B0316B">
        <w:rPr>
          <w:rFonts w:ascii="Times New Roman" w:hAnsi="Times New Roman" w:cs="Times New Roman"/>
          <w:sz w:val="24"/>
          <w:szCs w:val="24"/>
          <w:shd w:val="clear" w:color="auto" w:fill="FFFFFF"/>
          <w:lang w:val="es-MX"/>
        </w:rPr>
        <w:t xml:space="preserve"> COVID-19</w:t>
      </w:r>
      <w:r w:rsidR="00C938F2" w:rsidRPr="00B0316B">
        <w:rPr>
          <w:rFonts w:ascii="Times New Roman" w:hAnsi="Times New Roman" w:cs="Times New Roman"/>
          <w:sz w:val="24"/>
          <w:szCs w:val="24"/>
          <w:shd w:val="clear" w:color="auto" w:fill="FFFFFF"/>
          <w:lang w:val="es-MX"/>
        </w:rPr>
        <w:t>.</w:t>
      </w:r>
      <w:r w:rsidR="00F24CBB" w:rsidRPr="00B0316B">
        <w:rPr>
          <w:rFonts w:ascii="Times New Roman" w:hAnsi="Times New Roman" w:cs="Times New Roman"/>
          <w:sz w:val="24"/>
          <w:szCs w:val="24"/>
          <w:shd w:val="clear" w:color="auto" w:fill="FFFFFF"/>
          <w:lang w:val="es-MX"/>
        </w:rPr>
        <w:t xml:space="preserve"> Estas violencias se presentan </w:t>
      </w:r>
      <w:bookmarkStart w:id="2" w:name="_Hlk80987172"/>
      <w:r w:rsidR="00F24CBB" w:rsidRPr="00B0316B">
        <w:rPr>
          <w:rFonts w:ascii="Times New Roman" w:hAnsi="Times New Roman" w:cs="Times New Roman"/>
          <w:sz w:val="24"/>
          <w:szCs w:val="24"/>
          <w:shd w:val="clear" w:color="auto" w:fill="FFFFFF"/>
          <w:lang w:val="es-MX"/>
        </w:rPr>
        <w:t xml:space="preserve">durante todo el ciclo de vida de </w:t>
      </w:r>
      <w:r w:rsidR="003E62DC" w:rsidRPr="00B0316B">
        <w:rPr>
          <w:rFonts w:ascii="Times New Roman" w:hAnsi="Times New Roman" w:cs="Times New Roman"/>
          <w:sz w:val="24"/>
          <w:szCs w:val="24"/>
          <w:shd w:val="clear" w:color="auto" w:fill="FFFFFF"/>
          <w:lang w:val="es-MX"/>
        </w:rPr>
        <w:t>las</w:t>
      </w:r>
      <w:r w:rsidR="00F24CBB" w:rsidRPr="00B0316B">
        <w:rPr>
          <w:rFonts w:ascii="Times New Roman" w:hAnsi="Times New Roman" w:cs="Times New Roman"/>
          <w:sz w:val="24"/>
          <w:szCs w:val="24"/>
          <w:shd w:val="clear" w:color="auto" w:fill="FFFFFF"/>
          <w:lang w:val="es-MX"/>
        </w:rPr>
        <w:t xml:space="preserve"> mujeres –desde la infancia hasta </w:t>
      </w:r>
      <w:r w:rsidR="004B2AE8" w:rsidRPr="00B0316B">
        <w:rPr>
          <w:rFonts w:ascii="Times New Roman" w:hAnsi="Times New Roman" w:cs="Times New Roman"/>
          <w:sz w:val="24"/>
          <w:szCs w:val="24"/>
          <w:shd w:val="clear" w:color="auto" w:fill="FFFFFF"/>
          <w:lang w:val="es-MX"/>
        </w:rPr>
        <w:t>la vejez–,</w:t>
      </w:r>
      <w:r w:rsidR="003E62DC" w:rsidRPr="00B0316B">
        <w:rPr>
          <w:rFonts w:ascii="Times New Roman" w:hAnsi="Times New Roman" w:cs="Times New Roman"/>
          <w:sz w:val="24"/>
          <w:szCs w:val="24"/>
          <w:shd w:val="clear" w:color="auto" w:fill="FFFFFF"/>
          <w:lang w:val="es-MX"/>
        </w:rPr>
        <w:t xml:space="preserve"> </w:t>
      </w:r>
      <w:bookmarkEnd w:id="2"/>
      <w:r w:rsidR="004B2AE8" w:rsidRPr="00B0316B">
        <w:rPr>
          <w:rFonts w:ascii="Times New Roman" w:hAnsi="Times New Roman" w:cs="Times New Roman"/>
          <w:sz w:val="24"/>
          <w:szCs w:val="24"/>
          <w:shd w:val="clear" w:color="auto" w:fill="FFFFFF"/>
          <w:lang w:val="es-MX"/>
        </w:rPr>
        <w:t xml:space="preserve">e incluyen </w:t>
      </w:r>
      <w:r w:rsidR="0097019C" w:rsidRPr="00B0316B">
        <w:rPr>
          <w:rFonts w:ascii="Times New Roman" w:hAnsi="Times New Roman" w:cs="Times New Roman"/>
          <w:sz w:val="24"/>
          <w:szCs w:val="24"/>
          <w:shd w:val="clear" w:color="auto" w:fill="FFFFFF"/>
          <w:lang w:val="es-MX"/>
        </w:rPr>
        <w:t xml:space="preserve">el abuso </w:t>
      </w:r>
      <w:r w:rsidR="0052065E" w:rsidRPr="00B0316B">
        <w:rPr>
          <w:rFonts w:ascii="Times New Roman" w:hAnsi="Times New Roman" w:cs="Times New Roman"/>
          <w:sz w:val="24"/>
          <w:szCs w:val="24"/>
          <w:shd w:val="clear" w:color="auto" w:fill="FFFFFF"/>
          <w:lang w:val="es-MX"/>
        </w:rPr>
        <w:t>emocional y psicológic</w:t>
      </w:r>
      <w:r w:rsidR="00F10101" w:rsidRPr="00B0316B">
        <w:rPr>
          <w:rFonts w:ascii="Times New Roman" w:hAnsi="Times New Roman" w:cs="Times New Roman"/>
          <w:sz w:val="24"/>
          <w:szCs w:val="24"/>
          <w:shd w:val="clear" w:color="auto" w:fill="FFFFFF"/>
          <w:lang w:val="es-MX"/>
        </w:rPr>
        <w:t>o</w:t>
      </w:r>
      <w:r w:rsidR="0052065E" w:rsidRPr="00B0316B">
        <w:rPr>
          <w:rFonts w:ascii="Times New Roman" w:hAnsi="Times New Roman" w:cs="Times New Roman"/>
          <w:sz w:val="24"/>
          <w:szCs w:val="24"/>
          <w:shd w:val="clear" w:color="auto" w:fill="FFFFFF"/>
          <w:lang w:val="es-MX"/>
        </w:rPr>
        <w:t xml:space="preserve"> en las familias y </w:t>
      </w:r>
      <w:r w:rsidR="00DC68E5" w:rsidRPr="00B0316B">
        <w:rPr>
          <w:rFonts w:ascii="Times New Roman" w:hAnsi="Times New Roman" w:cs="Times New Roman"/>
          <w:sz w:val="24"/>
          <w:szCs w:val="24"/>
          <w:shd w:val="clear" w:color="auto" w:fill="FFFFFF"/>
          <w:lang w:val="es-MX"/>
        </w:rPr>
        <w:t xml:space="preserve">por </w:t>
      </w:r>
      <w:r w:rsidR="0052065E" w:rsidRPr="00B0316B">
        <w:rPr>
          <w:rFonts w:ascii="Times New Roman" w:hAnsi="Times New Roman" w:cs="Times New Roman"/>
          <w:sz w:val="24"/>
          <w:szCs w:val="24"/>
          <w:shd w:val="clear" w:color="auto" w:fill="FFFFFF"/>
          <w:lang w:val="es-MX"/>
        </w:rPr>
        <w:t xml:space="preserve">sus parejas; </w:t>
      </w:r>
      <w:r w:rsidR="004B2AE8" w:rsidRPr="00B0316B">
        <w:rPr>
          <w:rFonts w:ascii="Times New Roman" w:hAnsi="Times New Roman" w:cs="Times New Roman"/>
          <w:sz w:val="24"/>
          <w:szCs w:val="24"/>
          <w:shd w:val="clear" w:color="auto" w:fill="FFFFFF"/>
          <w:lang w:val="es-MX"/>
        </w:rPr>
        <w:t xml:space="preserve">la </w:t>
      </w:r>
      <w:r w:rsidR="003E62DC" w:rsidRPr="00B0316B">
        <w:rPr>
          <w:rFonts w:ascii="Times New Roman" w:hAnsi="Times New Roman" w:cs="Times New Roman"/>
          <w:sz w:val="24"/>
          <w:szCs w:val="24"/>
          <w:shd w:val="clear" w:color="auto" w:fill="FFFFFF"/>
          <w:lang w:val="es-MX"/>
        </w:rPr>
        <w:t xml:space="preserve">violencia </w:t>
      </w:r>
      <w:r w:rsidR="0052065E" w:rsidRPr="00B0316B">
        <w:rPr>
          <w:rFonts w:ascii="Times New Roman" w:hAnsi="Times New Roman" w:cs="Times New Roman"/>
          <w:sz w:val="24"/>
          <w:szCs w:val="24"/>
          <w:shd w:val="clear" w:color="auto" w:fill="FFFFFF"/>
          <w:lang w:val="es-MX"/>
        </w:rPr>
        <w:t xml:space="preserve">y acoso </w:t>
      </w:r>
      <w:r w:rsidR="003E62DC" w:rsidRPr="00B0316B">
        <w:rPr>
          <w:rFonts w:ascii="Times New Roman" w:hAnsi="Times New Roman" w:cs="Times New Roman"/>
          <w:sz w:val="24"/>
          <w:szCs w:val="24"/>
          <w:shd w:val="clear" w:color="auto" w:fill="FFFFFF"/>
          <w:lang w:val="es-MX"/>
        </w:rPr>
        <w:t>sexual</w:t>
      </w:r>
      <w:r w:rsidR="0052065E" w:rsidRPr="00B0316B">
        <w:rPr>
          <w:rFonts w:ascii="Times New Roman" w:hAnsi="Times New Roman" w:cs="Times New Roman"/>
          <w:sz w:val="24"/>
          <w:szCs w:val="24"/>
          <w:shd w:val="clear" w:color="auto" w:fill="FFFFFF"/>
          <w:lang w:val="es-MX"/>
        </w:rPr>
        <w:t xml:space="preserve"> en los hogares, las calles y las escuelas;</w:t>
      </w:r>
      <w:r w:rsidR="003E62DC" w:rsidRPr="00B0316B">
        <w:rPr>
          <w:rFonts w:ascii="Times New Roman" w:hAnsi="Times New Roman" w:cs="Times New Roman"/>
          <w:sz w:val="24"/>
          <w:szCs w:val="24"/>
          <w:shd w:val="clear" w:color="auto" w:fill="FFFFFF"/>
          <w:lang w:val="es-MX"/>
        </w:rPr>
        <w:t xml:space="preserve"> </w:t>
      </w:r>
      <w:r w:rsidR="004B2AE8" w:rsidRPr="00B0316B">
        <w:rPr>
          <w:rFonts w:ascii="Times New Roman" w:hAnsi="Times New Roman" w:cs="Times New Roman"/>
          <w:sz w:val="24"/>
          <w:szCs w:val="24"/>
          <w:shd w:val="clear" w:color="auto" w:fill="FFFFFF"/>
          <w:lang w:val="es-MX"/>
        </w:rPr>
        <w:t xml:space="preserve">la </w:t>
      </w:r>
      <w:r w:rsidR="003E62DC" w:rsidRPr="00B0316B">
        <w:rPr>
          <w:rFonts w:ascii="Times New Roman" w:hAnsi="Times New Roman" w:cs="Times New Roman"/>
          <w:sz w:val="24"/>
          <w:szCs w:val="24"/>
          <w:shd w:val="clear" w:color="auto" w:fill="FFFFFF"/>
          <w:lang w:val="es-MX"/>
        </w:rPr>
        <w:t>trata</w:t>
      </w:r>
      <w:r w:rsidR="0052065E" w:rsidRPr="00B0316B">
        <w:rPr>
          <w:rFonts w:ascii="Times New Roman" w:hAnsi="Times New Roman" w:cs="Times New Roman"/>
          <w:sz w:val="24"/>
          <w:szCs w:val="24"/>
          <w:shd w:val="clear" w:color="auto" w:fill="FFFFFF"/>
          <w:lang w:val="es-MX"/>
        </w:rPr>
        <w:t xml:space="preserve"> y explotación sexual;</w:t>
      </w:r>
      <w:r w:rsidR="003E62DC" w:rsidRPr="00B0316B">
        <w:rPr>
          <w:rFonts w:ascii="Times New Roman" w:hAnsi="Times New Roman" w:cs="Times New Roman"/>
          <w:sz w:val="24"/>
          <w:szCs w:val="24"/>
          <w:shd w:val="clear" w:color="auto" w:fill="FFFFFF"/>
          <w:lang w:val="es-MX"/>
        </w:rPr>
        <w:t xml:space="preserve"> </w:t>
      </w:r>
      <w:r w:rsidR="004B2AE8" w:rsidRPr="00B0316B">
        <w:rPr>
          <w:rFonts w:ascii="Times New Roman" w:hAnsi="Times New Roman" w:cs="Times New Roman"/>
          <w:sz w:val="24"/>
          <w:szCs w:val="24"/>
          <w:shd w:val="clear" w:color="auto" w:fill="FFFFFF"/>
          <w:lang w:val="es-MX"/>
        </w:rPr>
        <w:t xml:space="preserve">las </w:t>
      </w:r>
      <w:r w:rsidR="003E62DC" w:rsidRPr="00B0316B">
        <w:rPr>
          <w:rFonts w:ascii="Times New Roman" w:hAnsi="Times New Roman" w:cs="Times New Roman"/>
          <w:sz w:val="24"/>
          <w:szCs w:val="24"/>
          <w:shd w:val="clear" w:color="auto" w:fill="FFFFFF"/>
          <w:lang w:val="es-MX"/>
        </w:rPr>
        <w:t>desapariciones</w:t>
      </w:r>
      <w:r w:rsidR="0052065E" w:rsidRPr="00B0316B">
        <w:rPr>
          <w:rFonts w:ascii="Times New Roman" w:hAnsi="Times New Roman" w:cs="Times New Roman"/>
          <w:sz w:val="24"/>
          <w:szCs w:val="24"/>
          <w:shd w:val="clear" w:color="auto" w:fill="FFFFFF"/>
          <w:lang w:val="es-MX"/>
        </w:rPr>
        <w:t>;</w:t>
      </w:r>
      <w:r w:rsidR="003E62DC" w:rsidRPr="00B0316B">
        <w:rPr>
          <w:rFonts w:ascii="Times New Roman" w:hAnsi="Times New Roman" w:cs="Times New Roman"/>
          <w:sz w:val="24"/>
          <w:szCs w:val="24"/>
          <w:shd w:val="clear" w:color="auto" w:fill="FFFFFF"/>
          <w:lang w:val="es-MX"/>
        </w:rPr>
        <w:t xml:space="preserve"> </w:t>
      </w:r>
      <w:r w:rsidR="004B2AE8" w:rsidRPr="00B0316B">
        <w:rPr>
          <w:rFonts w:ascii="Times New Roman" w:hAnsi="Times New Roman" w:cs="Times New Roman"/>
          <w:sz w:val="24"/>
          <w:szCs w:val="24"/>
          <w:shd w:val="clear" w:color="auto" w:fill="FFFFFF"/>
          <w:lang w:val="es-MX"/>
        </w:rPr>
        <w:t xml:space="preserve">el </w:t>
      </w:r>
      <w:r w:rsidR="003E62DC" w:rsidRPr="00B0316B">
        <w:rPr>
          <w:rFonts w:ascii="Times New Roman" w:hAnsi="Times New Roman" w:cs="Times New Roman"/>
          <w:sz w:val="24"/>
          <w:szCs w:val="24"/>
          <w:shd w:val="clear" w:color="auto" w:fill="FFFFFF"/>
          <w:lang w:val="es-MX"/>
        </w:rPr>
        <w:t>matrimonio temprano</w:t>
      </w:r>
      <w:r w:rsidR="00684EEA" w:rsidRPr="00812DBA">
        <w:rPr>
          <w:rFonts w:ascii="Times New Roman" w:hAnsi="Times New Roman" w:cs="Times New Roman"/>
          <w:sz w:val="24"/>
          <w:szCs w:val="24"/>
          <w:shd w:val="clear" w:color="auto" w:fill="FFFFFF"/>
          <w:lang w:val="es-ES"/>
        </w:rPr>
        <w:t>;</w:t>
      </w:r>
      <w:r w:rsidR="00852BBA">
        <w:rPr>
          <w:rFonts w:ascii="Times New Roman" w:hAnsi="Times New Roman" w:cs="Times New Roman"/>
          <w:sz w:val="24"/>
          <w:szCs w:val="24"/>
          <w:shd w:val="clear" w:color="auto" w:fill="FFFFFF"/>
          <w:lang w:val="es-MX"/>
        </w:rPr>
        <w:t xml:space="preserve"> y</w:t>
      </w:r>
      <w:r w:rsidR="0052065E" w:rsidRPr="00B0316B">
        <w:rPr>
          <w:rFonts w:ascii="Times New Roman" w:hAnsi="Times New Roman" w:cs="Times New Roman"/>
          <w:sz w:val="24"/>
          <w:szCs w:val="24"/>
          <w:shd w:val="clear" w:color="auto" w:fill="FFFFFF"/>
          <w:lang w:val="es-MX"/>
        </w:rPr>
        <w:t xml:space="preserve"> </w:t>
      </w:r>
      <w:r w:rsidR="004B2AE8" w:rsidRPr="00B0316B">
        <w:rPr>
          <w:rFonts w:ascii="Times New Roman" w:hAnsi="Times New Roman" w:cs="Times New Roman"/>
          <w:sz w:val="24"/>
          <w:szCs w:val="24"/>
          <w:shd w:val="clear" w:color="auto" w:fill="FFFFFF"/>
          <w:lang w:val="es-MX"/>
        </w:rPr>
        <w:t xml:space="preserve">la </w:t>
      </w:r>
      <w:r w:rsidR="0052065E" w:rsidRPr="00B0316B">
        <w:rPr>
          <w:rFonts w:ascii="Times New Roman" w:hAnsi="Times New Roman" w:cs="Times New Roman"/>
          <w:sz w:val="24"/>
          <w:szCs w:val="24"/>
          <w:shd w:val="clear" w:color="auto" w:fill="FFFFFF"/>
          <w:lang w:val="es-MX"/>
        </w:rPr>
        <w:t>discriminación</w:t>
      </w:r>
      <w:r w:rsidR="00DC68E5" w:rsidRPr="00B0316B">
        <w:rPr>
          <w:rFonts w:ascii="Times New Roman" w:hAnsi="Times New Roman" w:cs="Times New Roman"/>
          <w:sz w:val="24"/>
          <w:szCs w:val="24"/>
          <w:shd w:val="clear" w:color="auto" w:fill="FFFFFF"/>
          <w:lang w:val="es-MX"/>
        </w:rPr>
        <w:t>,</w:t>
      </w:r>
      <w:r w:rsidR="0052065E" w:rsidRPr="00B0316B">
        <w:rPr>
          <w:rFonts w:ascii="Times New Roman" w:hAnsi="Times New Roman" w:cs="Times New Roman"/>
          <w:sz w:val="24"/>
          <w:szCs w:val="24"/>
          <w:shd w:val="clear" w:color="auto" w:fill="FFFFFF"/>
          <w:lang w:val="es-MX"/>
        </w:rPr>
        <w:t xml:space="preserve"> </w:t>
      </w:r>
      <w:r w:rsidR="00A24302" w:rsidRPr="00B0316B">
        <w:rPr>
          <w:rFonts w:ascii="Times New Roman" w:hAnsi="Times New Roman" w:cs="Times New Roman"/>
          <w:sz w:val="24"/>
          <w:szCs w:val="24"/>
          <w:shd w:val="clear" w:color="auto" w:fill="FFFFFF"/>
          <w:lang w:val="es-MX"/>
        </w:rPr>
        <w:t>hostigamiento</w:t>
      </w:r>
      <w:r w:rsidR="0052065E" w:rsidRPr="00B0316B">
        <w:rPr>
          <w:rFonts w:ascii="Times New Roman" w:hAnsi="Times New Roman" w:cs="Times New Roman"/>
          <w:sz w:val="24"/>
          <w:szCs w:val="24"/>
          <w:shd w:val="clear" w:color="auto" w:fill="FFFFFF"/>
          <w:lang w:val="es-MX"/>
        </w:rPr>
        <w:t xml:space="preserve"> y acoso sexual en los lugares de trabajo y los centros de salud</w:t>
      </w:r>
      <w:r w:rsidR="00852BBA">
        <w:rPr>
          <w:rFonts w:ascii="Times New Roman" w:hAnsi="Times New Roman" w:cs="Times New Roman"/>
          <w:sz w:val="24"/>
          <w:szCs w:val="24"/>
          <w:shd w:val="clear" w:color="auto" w:fill="FFFFFF"/>
          <w:lang w:val="es-MX"/>
        </w:rPr>
        <w:t xml:space="preserve">, </w:t>
      </w:r>
      <w:r w:rsidR="00003925" w:rsidRPr="00B0316B">
        <w:rPr>
          <w:rFonts w:ascii="Times New Roman" w:hAnsi="Times New Roman" w:cs="Times New Roman"/>
          <w:sz w:val="24"/>
          <w:szCs w:val="24"/>
          <w:shd w:val="clear" w:color="auto" w:fill="FFFFFF"/>
          <w:lang w:val="es-MX"/>
        </w:rPr>
        <w:t xml:space="preserve">entre otras. </w:t>
      </w:r>
      <w:r w:rsidR="00A24302" w:rsidRPr="00B0316B">
        <w:rPr>
          <w:rFonts w:ascii="Times New Roman" w:hAnsi="Times New Roman" w:cs="Times New Roman"/>
          <w:sz w:val="24"/>
          <w:szCs w:val="24"/>
          <w:shd w:val="clear" w:color="auto" w:fill="FFFFFF"/>
          <w:lang w:val="es-MX"/>
        </w:rPr>
        <w:t xml:space="preserve">La expresión más grave de la violencia contra las mujeres, adolescentes y niñas es el </w:t>
      </w:r>
      <w:r w:rsidR="0052065E" w:rsidRPr="00B0316B">
        <w:rPr>
          <w:rFonts w:ascii="Times New Roman" w:hAnsi="Times New Roman" w:cs="Times New Roman"/>
          <w:sz w:val="24"/>
          <w:szCs w:val="24"/>
          <w:shd w:val="clear" w:color="auto" w:fill="FFFFFF"/>
          <w:lang w:val="es-MX"/>
        </w:rPr>
        <w:t>feminicidio.</w:t>
      </w:r>
      <w:r w:rsidR="00A24302" w:rsidRPr="00B0316B">
        <w:rPr>
          <w:rFonts w:ascii="Times New Roman" w:hAnsi="Times New Roman" w:cs="Times New Roman"/>
          <w:sz w:val="24"/>
          <w:szCs w:val="24"/>
          <w:shd w:val="clear" w:color="auto" w:fill="FFFFFF"/>
          <w:lang w:val="es-MX"/>
        </w:rPr>
        <w:t xml:space="preserve"> </w:t>
      </w:r>
      <w:r w:rsidR="00785D3D" w:rsidRPr="00B0316B">
        <w:rPr>
          <w:rFonts w:ascii="Times New Roman" w:hAnsi="Times New Roman" w:cs="Times New Roman"/>
          <w:sz w:val="24"/>
          <w:szCs w:val="24"/>
          <w:shd w:val="clear" w:color="auto" w:fill="FFFFFF"/>
          <w:lang w:val="es-MX"/>
        </w:rPr>
        <w:t>Diversos</w:t>
      </w:r>
      <w:r w:rsidR="003E62DC" w:rsidRPr="00B0316B">
        <w:rPr>
          <w:rFonts w:ascii="Times New Roman" w:hAnsi="Times New Roman" w:cs="Times New Roman"/>
          <w:sz w:val="24"/>
          <w:szCs w:val="24"/>
          <w:shd w:val="clear" w:color="auto" w:fill="FFFFFF"/>
          <w:lang w:val="es-MX"/>
        </w:rPr>
        <w:t xml:space="preserve"> datos</w:t>
      </w:r>
      <w:r w:rsidR="0097019C" w:rsidRPr="00B0316B">
        <w:rPr>
          <w:rFonts w:ascii="Times New Roman" w:hAnsi="Times New Roman" w:cs="Times New Roman"/>
          <w:sz w:val="24"/>
          <w:szCs w:val="24"/>
          <w:shd w:val="clear" w:color="auto" w:fill="FFFFFF"/>
          <w:lang w:val="es-MX"/>
        </w:rPr>
        <w:t xml:space="preserve"> </w:t>
      </w:r>
      <w:r w:rsidR="00785D3D" w:rsidRPr="00B0316B">
        <w:rPr>
          <w:rFonts w:ascii="Times New Roman" w:hAnsi="Times New Roman" w:cs="Times New Roman"/>
          <w:sz w:val="24"/>
          <w:szCs w:val="24"/>
          <w:shd w:val="clear" w:color="auto" w:fill="FFFFFF"/>
          <w:lang w:val="es-MX"/>
        </w:rPr>
        <w:t>sustentan lo anterior</w:t>
      </w:r>
      <w:r w:rsidR="003E62DC" w:rsidRPr="00B0316B">
        <w:rPr>
          <w:rFonts w:ascii="Times New Roman" w:hAnsi="Times New Roman" w:cs="Times New Roman"/>
          <w:sz w:val="24"/>
          <w:szCs w:val="24"/>
          <w:shd w:val="clear" w:color="auto" w:fill="FFFFFF"/>
          <w:lang w:val="es-MX"/>
        </w:rPr>
        <w:t xml:space="preserve">: </w:t>
      </w:r>
      <w:r w:rsidR="00F24CBB" w:rsidRPr="00B0316B">
        <w:rPr>
          <w:rFonts w:ascii="Times New Roman" w:hAnsi="Times New Roman" w:cs="Times New Roman"/>
          <w:sz w:val="24"/>
          <w:szCs w:val="24"/>
          <w:shd w:val="clear" w:color="auto" w:fill="FFFFFF"/>
          <w:lang w:val="es-MX"/>
        </w:rPr>
        <w:t xml:space="preserve"> </w:t>
      </w:r>
    </w:p>
    <w:p w14:paraId="0992A2CC" w14:textId="35DF5544" w:rsidR="00BA6AD2" w:rsidRPr="00B0316B" w:rsidRDefault="00BA6AD2" w:rsidP="00651E82">
      <w:pPr>
        <w:spacing w:after="0" w:line="240" w:lineRule="auto"/>
        <w:jc w:val="both"/>
        <w:rPr>
          <w:rFonts w:ascii="Times New Roman" w:hAnsi="Times New Roman" w:cs="Times New Roman"/>
          <w:sz w:val="24"/>
          <w:szCs w:val="24"/>
          <w:shd w:val="clear" w:color="auto" w:fill="FFFFFF"/>
          <w:lang w:val="es-MX"/>
        </w:rPr>
      </w:pPr>
    </w:p>
    <w:p w14:paraId="6CBB1089" w14:textId="2E965FC2" w:rsidR="004C6CED" w:rsidRPr="001325DD" w:rsidRDefault="001325DD" w:rsidP="00852BBA">
      <w:pPr>
        <w:pStyle w:val="xzvds"/>
        <w:numPr>
          <w:ilvl w:val="0"/>
          <w:numId w:val="17"/>
        </w:numPr>
        <w:shd w:val="clear" w:color="auto" w:fill="FFFFFF"/>
        <w:spacing w:before="0" w:beforeAutospacing="0" w:after="0" w:afterAutospacing="0"/>
        <w:jc w:val="both"/>
        <w:textAlignment w:val="baseline"/>
        <w:rPr>
          <w:rStyle w:val="vkif2"/>
          <w:lang w:val="es-MX"/>
        </w:rPr>
      </w:pPr>
      <w:bookmarkStart w:id="3" w:name="_Hlk81236847"/>
      <w:r w:rsidRPr="001325DD">
        <w:rPr>
          <w:color w:val="000000"/>
          <w:lang w:val="es-ES" w:eastAsia="es-MX"/>
        </w:rPr>
        <w:t xml:space="preserve">Según la base de datos de estadísticas sobre homicidios internacionales de la </w:t>
      </w:r>
      <w:r w:rsidRPr="001325DD">
        <w:rPr>
          <w:color w:val="000000"/>
          <w:shd w:val="clear" w:color="auto" w:fill="FFFFFF"/>
          <w:lang w:val="es-ES" w:eastAsia="es-MX"/>
        </w:rPr>
        <w:t xml:space="preserve">Oficina de las Naciones Unidas contra la Droga y el Delito, </w:t>
      </w:r>
      <w:r w:rsidRPr="001325DD">
        <w:rPr>
          <w:b/>
          <w:bCs/>
          <w:color w:val="000000"/>
          <w:lang w:val="es-ES" w:eastAsia="es-MX"/>
        </w:rPr>
        <w:t>en 2018 murieron por homicidio intencional 5.8 mujeres y niñas por cada 100,000 mujeres</w:t>
      </w:r>
      <w:r w:rsidRPr="001325DD">
        <w:rPr>
          <w:color w:val="000000"/>
          <w:lang w:val="es-ES" w:eastAsia="es-MX"/>
        </w:rPr>
        <w:t>, lo cual coloca a México en la cuarta tasa más alta del mundo, solamente después de Venezuela, Honduras y Guyana</w:t>
      </w:r>
      <w:r w:rsidR="004C6CED" w:rsidRPr="001325DD">
        <w:rPr>
          <w:rStyle w:val="FootnoteReference"/>
        </w:rPr>
        <w:footnoteReference w:id="22"/>
      </w:r>
    </w:p>
    <w:bookmarkEnd w:id="3"/>
    <w:p w14:paraId="3BD19EF2" w14:textId="35ADEF1E" w:rsidR="00003925" w:rsidRPr="00B0316B" w:rsidRDefault="00003925" w:rsidP="00852BBA">
      <w:pPr>
        <w:pStyle w:val="xzvds"/>
        <w:numPr>
          <w:ilvl w:val="0"/>
          <w:numId w:val="17"/>
        </w:numPr>
        <w:shd w:val="clear" w:color="auto" w:fill="FFFFFF"/>
        <w:spacing w:before="0" w:beforeAutospacing="0" w:after="0" w:afterAutospacing="0"/>
        <w:jc w:val="both"/>
        <w:textAlignment w:val="baseline"/>
        <w:rPr>
          <w:rStyle w:val="Strong"/>
          <w:b w:val="0"/>
          <w:bCs w:val="0"/>
          <w:lang w:val="es-MX"/>
        </w:rPr>
      </w:pPr>
      <w:r w:rsidRPr="00B0316B">
        <w:rPr>
          <w:rStyle w:val="vkif2"/>
          <w:b/>
          <w:bCs/>
          <w:bdr w:val="none" w:sz="0" w:space="0" w:color="auto" w:frame="1"/>
          <w:lang w:val="es-MX"/>
        </w:rPr>
        <w:t xml:space="preserve">La información más reciente del </w:t>
      </w:r>
      <w:r w:rsidRPr="00B0316B">
        <w:rPr>
          <w:b/>
          <w:bCs/>
          <w:shd w:val="clear" w:color="auto" w:fill="FFFFFF"/>
          <w:lang w:val="es-MX"/>
        </w:rPr>
        <w:t>Secretariado Ejecutivo del Sistema Nacional de Seguridad Pública (SESNSP)</w:t>
      </w:r>
      <w:r w:rsidRPr="00B0316B">
        <w:rPr>
          <w:rStyle w:val="vkif2"/>
          <w:b/>
          <w:bCs/>
          <w:bdr w:val="none" w:sz="0" w:space="0" w:color="auto" w:frame="1"/>
          <w:lang w:val="es-MX"/>
        </w:rPr>
        <w:t>, de enero a diciembre del 2020, revela que 10</w:t>
      </w:r>
      <w:r w:rsidRPr="00B0316B">
        <w:rPr>
          <w:rStyle w:val="Strong"/>
          <w:bdr w:val="none" w:sz="0" w:space="0" w:color="auto" w:frame="1"/>
          <w:lang w:val="es-MX"/>
        </w:rPr>
        <w:t>.2 mujeres y niñas son asesinadas al día en México,</w:t>
      </w:r>
      <w:r w:rsidRPr="00527ABF">
        <w:rPr>
          <w:rStyle w:val="FootnoteReference"/>
          <w:bdr w:val="none" w:sz="0" w:space="0" w:color="auto" w:frame="1"/>
          <w:lang w:val="es-MX"/>
        </w:rPr>
        <w:footnoteReference w:id="23"/>
      </w:r>
      <w:r w:rsidRPr="00B0316B">
        <w:rPr>
          <w:rStyle w:val="Strong"/>
          <w:lang w:val="es-MX"/>
        </w:rPr>
        <w:t xml:space="preserve"> y se estima que esta cifra va en incremento de 7.1% en los primeros cincos meses de 2021</w:t>
      </w:r>
      <w:r w:rsidRPr="00B0316B">
        <w:rPr>
          <w:rStyle w:val="FootnoteReference"/>
          <w:lang w:val="es-MX"/>
        </w:rPr>
        <w:footnoteReference w:id="24"/>
      </w:r>
    </w:p>
    <w:p w14:paraId="58B9C9FB" w14:textId="4E1FDB75" w:rsidR="004A5149" w:rsidRPr="00B0316B" w:rsidRDefault="00003925" w:rsidP="00651E82">
      <w:pPr>
        <w:pStyle w:val="ListParagraph"/>
        <w:numPr>
          <w:ilvl w:val="0"/>
          <w:numId w:val="17"/>
        </w:numPr>
        <w:spacing w:after="0" w:line="240" w:lineRule="auto"/>
        <w:jc w:val="both"/>
        <w:rPr>
          <w:rFonts w:ascii="Times New Roman" w:hAnsi="Times New Roman" w:cs="Times New Roman"/>
          <w:sz w:val="24"/>
          <w:szCs w:val="24"/>
          <w:shd w:val="clear" w:color="auto" w:fill="FFFFFF"/>
          <w:lang w:val="es-MX"/>
        </w:rPr>
      </w:pPr>
      <w:r w:rsidRPr="00B0316B">
        <w:rPr>
          <w:rFonts w:ascii="Times New Roman" w:hAnsi="Times New Roman" w:cs="Times New Roman"/>
          <w:sz w:val="24"/>
          <w:szCs w:val="24"/>
          <w:shd w:val="clear" w:color="auto" w:fill="FFFFFF"/>
          <w:lang w:val="es-MX"/>
        </w:rPr>
        <w:t xml:space="preserve">El </w:t>
      </w:r>
      <w:r w:rsidR="0097537D" w:rsidRPr="00B0316B">
        <w:rPr>
          <w:rFonts w:ascii="Times New Roman" w:hAnsi="Times New Roman" w:cs="Times New Roman"/>
          <w:sz w:val="24"/>
          <w:szCs w:val="24"/>
          <w:shd w:val="clear" w:color="auto" w:fill="FFFFFF"/>
          <w:lang w:val="es-MX"/>
        </w:rPr>
        <w:t xml:space="preserve">66.1% de las mujeres y niñas con más de 15 años </w:t>
      </w:r>
      <w:r w:rsidR="0097537D" w:rsidRPr="00B0316B">
        <w:rPr>
          <w:rFonts w:ascii="Times New Roman" w:hAnsi="Times New Roman" w:cs="Times New Roman"/>
          <w:sz w:val="24"/>
          <w:szCs w:val="24"/>
          <w:lang w:val="es-MX"/>
        </w:rPr>
        <w:t xml:space="preserve">han sufrido al menos un incidente de violencia emocional, económica, física, sexual o discriminación a lo largo de su vida en al menos un ámbito y ejercida por cualquier </w:t>
      </w:r>
      <w:r w:rsidR="0090010B" w:rsidRPr="00B0316B">
        <w:rPr>
          <w:rFonts w:ascii="Times New Roman" w:hAnsi="Times New Roman" w:cs="Times New Roman"/>
          <w:sz w:val="24"/>
          <w:szCs w:val="24"/>
          <w:lang w:val="es-MX"/>
        </w:rPr>
        <w:t>agresor</w:t>
      </w:r>
      <w:r w:rsidR="004A5149" w:rsidRPr="00B0316B">
        <w:rPr>
          <w:rStyle w:val="FootnoteReference"/>
          <w:rFonts w:ascii="Times New Roman" w:hAnsi="Times New Roman" w:cs="Times New Roman"/>
          <w:sz w:val="24"/>
          <w:szCs w:val="24"/>
          <w:lang w:val="es-MX"/>
        </w:rPr>
        <w:footnoteReference w:id="25"/>
      </w:r>
    </w:p>
    <w:p w14:paraId="4F6DDBF8" w14:textId="1B2D69D7" w:rsidR="00E04396" w:rsidRPr="00B0316B" w:rsidRDefault="00E04396" w:rsidP="00651E82">
      <w:pPr>
        <w:pStyle w:val="ListParagraph"/>
        <w:numPr>
          <w:ilvl w:val="0"/>
          <w:numId w:val="17"/>
        </w:numPr>
        <w:spacing w:after="0" w:line="240" w:lineRule="auto"/>
        <w:jc w:val="both"/>
        <w:rPr>
          <w:rFonts w:ascii="Times New Roman" w:hAnsi="Times New Roman" w:cs="Times New Roman"/>
          <w:sz w:val="24"/>
          <w:szCs w:val="24"/>
          <w:shd w:val="clear" w:color="auto" w:fill="FFFFFF"/>
          <w:lang w:val="es-MX"/>
        </w:rPr>
      </w:pPr>
      <w:r w:rsidRPr="00B0316B">
        <w:rPr>
          <w:rFonts w:ascii="Times New Roman" w:hAnsi="Times New Roman" w:cs="Times New Roman"/>
          <w:sz w:val="24"/>
          <w:szCs w:val="24"/>
          <w:shd w:val="clear" w:color="auto" w:fill="FFFFFF"/>
          <w:lang w:val="es-MX"/>
        </w:rPr>
        <w:t>El 53.1% de las mujeres de 15 años y más han sufrido al menos un incidente de violencia por parte de otros agresores distintos a la pareja a lo largo de la vida y el 43.9% han sufrido violencia por parte de la pareja actual o última a lo largo de su relación</w:t>
      </w:r>
      <w:r w:rsidR="00667E23" w:rsidRPr="00B0316B">
        <w:rPr>
          <w:rStyle w:val="FootnoteReference"/>
          <w:rFonts w:ascii="Times New Roman" w:hAnsi="Times New Roman" w:cs="Times New Roman"/>
          <w:sz w:val="24"/>
          <w:szCs w:val="24"/>
          <w:shd w:val="clear" w:color="auto" w:fill="FFFFFF"/>
          <w:lang w:val="es-MX"/>
        </w:rPr>
        <w:footnoteReference w:id="26"/>
      </w:r>
    </w:p>
    <w:p w14:paraId="54C02245" w14:textId="6E4FB835" w:rsidR="00294245" w:rsidRPr="00B0316B" w:rsidRDefault="00003925" w:rsidP="00651E82">
      <w:pPr>
        <w:pStyle w:val="ListParagraph"/>
        <w:numPr>
          <w:ilvl w:val="0"/>
          <w:numId w:val="17"/>
        </w:numPr>
        <w:spacing w:after="0" w:line="240" w:lineRule="auto"/>
        <w:jc w:val="both"/>
        <w:rPr>
          <w:rFonts w:ascii="Times New Roman" w:hAnsi="Times New Roman" w:cs="Times New Roman"/>
          <w:sz w:val="24"/>
          <w:szCs w:val="24"/>
          <w:shd w:val="clear" w:color="auto" w:fill="FFFFFF"/>
          <w:lang w:val="es-MX"/>
        </w:rPr>
      </w:pPr>
      <w:r w:rsidRPr="00B0316B">
        <w:rPr>
          <w:rFonts w:ascii="Times New Roman" w:hAnsi="Times New Roman" w:cs="Times New Roman"/>
          <w:sz w:val="24"/>
          <w:szCs w:val="24"/>
          <w:lang w:val="es-MX"/>
        </w:rPr>
        <w:t xml:space="preserve">En </w:t>
      </w:r>
      <w:r w:rsidR="00294245" w:rsidRPr="00B0316B">
        <w:rPr>
          <w:rFonts w:ascii="Times New Roman" w:hAnsi="Times New Roman" w:cs="Times New Roman"/>
          <w:sz w:val="24"/>
          <w:szCs w:val="24"/>
          <w:lang w:val="es-MX"/>
        </w:rPr>
        <w:t>2020 se denunciaron 220,028 delitos de violencia familiar, lo que significó un incremento del 5% en comparación con 2019</w:t>
      </w:r>
      <w:r w:rsidR="00294245" w:rsidRPr="00B0316B">
        <w:rPr>
          <w:rStyle w:val="FootnoteReference"/>
          <w:rFonts w:ascii="Times New Roman" w:hAnsi="Times New Roman" w:cs="Times New Roman"/>
          <w:sz w:val="24"/>
          <w:szCs w:val="24"/>
          <w:lang w:val="es-MX"/>
        </w:rPr>
        <w:footnoteReference w:id="27"/>
      </w:r>
    </w:p>
    <w:p w14:paraId="7DFC7AF8" w14:textId="4B65910B" w:rsidR="00EC0389" w:rsidRPr="00B0316B" w:rsidRDefault="00BA6AD2" w:rsidP="00651E82">
      <w:pPr>
        <w:pStyle w:val="ListParagraph"/>
        <w:numPr>
          <w:ilvl w:val="0"/>
          <w:numId w:val="17"/>
        </w:numPr>
        <w:spacing w:after="0" w:line="240" w:lineRule="auto"/>
        <w:jc w:val="both"/>
        <w:rPr>
          <w:rStyle w:val="Strong"/>
          <w:rFonts w:ascii="Times New Roman" w:hAnsi="Times New Roman" w:cs="Times New Roman"/>
          <w:b w:val="0"/>
          <w:bCs w:val="0"/>
          <w:sz w:val="24"/>
          <w:szCs w:val="24"/>
          <w:bdr w:val="none" w:sz="0" w:space="0" w:color="auto" w:frame="1"/>
          <w:shd w:val="clear" w:color="auto" w:fill="FFFFFF"/>
          <w:lang w:val="es-MX"/>
        </w:rPr>
      </w:pPr>
      <w:r w:rsidRPr="00B0316B">
        <w:rPr>
          <w:rFonts w:ascii="Times New Roman" w:hAnsi="Times New Roman" w:cs="Times New Roman"/>
          <w:sz w:val="24"/>
          <w:szCs w:val="24"/>
          <w:shd w:val="clear" w:color="auto" w:fill="FFFFFF"/>
          <w:lang w:val="es-MX"/>
        </w:rPr>
        <w:t xml:space="preserve">De </w:t>
      </w:r>
      <w:r w:rsidRPr="00B0316B">
        <w:rPr>
          <w:rStyle w:val="Strong"/>
          <w:rFonts w:ascii="Times New Roman" w:hAnsi="Times New Roman" w:cs="Times New Roman"/>
          <w:b w:val="0"/>
          <w:bCs w:val="0"/>
          <w:sz w:val="24"/>
          <w:szCs w:val="24"/>
          <w:bdr w:val="none" w:sz="0" w:space="0" w:color="auto" w:frame="1"/>
          <w:shd w:val="clear" w:color="auto" w:fill="FFFFFF"/>
          <w:lang w:val="es-MX"/>
        </w:rPr>
        <w:t>1 de diciembre de 2018 a 31 de diciembre de 2020</w:t>
      </w:r>
      <w:r w:rsidR="00003925" w:rsidRPr="00B0316B">
        <w:rPr>
          <w:rStyle w:val="Strong"/>
          <w:rFonts w:ascii="Times New Roman" w:hAnsi="Times New Roman" w:cs="Times New Roman"/>
          <w:b w:val="0"/>
          <w:bCs w:val="0"/>
          <w:sz w:val="24"/>
          <w:szCs w:val="24"/>
          <w:bdr w:val="none" w:sz="0" w:space="0" w:color="auto" w:frame="1"/>
          <w:shd w:val="clear" w:color="auto" w:fill="FFFFFF"/>
          <w:lang w:val="es-MX"/>
        </w:rPr>
        <w:t>,</w:t>
      </w:r>
      <w:r w:rsidRPr="00B0316B">
        <w:rPr>
          <w:rStyle w:val="Strong"/>
          <w:rFonts w:ascii="Times New Roman" w:hAnsi="Times New Roman" w:cs="Times New Roman"/>
          <w:b w:val="0"/>
          <w:bCs w:val="0"/>
          <w:sz w:val="24"/>
          <w:szCs w:val="24"/>
          <w:bdr w:val="none" w:sz="0" w:space="0" w:color="auto" w:frame="1"/>
          <w:shd w:val="clear" w:color="auto" w:fill="FFFFFF"/>
          <w:lang w:val="es-MX"/>
        </w:rPr>
        <w:t xml:space="preserve"> </w:t>
      </w:r>
      <w:r w:rsidRPr="00B0316B">
        <w:rPr>
          <w:rFonts w:ascii="Times New Roman" w:hAnsi="Times New Roman" w:cs="Times New Roman"/>
          <w:sz w:val="24"/>
          <w:szCs w:val="24"/>
          <w:shd w:val="clear" w:color="auto" w:fill="FFFFFF"/>
          <w:lang w:val="es-MX"/>
        </w:rPr>
        <w:t>el Registro Nacional de Personas Desaparecidas y No Localizadas (RNPDNO) documentó la d</w:t>
      </w:r>
      <w:r w:rsidRPr="00B0316B">
        <w:rPr>
          <w:rStyle w:val="Strong"/>
          <w:rFonts w:ascii="Times New Roman" w:hAnsi="Times New Roman" w:cs="Times New Roman"/>
          <w:b w:val="0"/>
          <w:bCs w:val="0"/>
          <w:sz w:val="24"/>
          <w:szCs w:val="24"/>
          <w:bdr w:val="none" w:sz="0" w:space="0" w:color="auto" w:frame="1"/>
          <w:shd w:val="clear" w:color="auto" w:fill="FFFFFF"/>
          <w:lang w:val="es-MX"/>
        </w:rPr>
        <w:t>esaparición de 20,431 mujeres, niñas y adolescentes en México</w:t>
      </w:r>
      <w:r w:rsidR="00233C29" w:rsidRPr="00B0316B">
        <w:rPr>
          <w:rStyle w:val="FootnoteReference"/>
          <w:rFonts w:ascii="Times New Roman" w:hAnsi="Times New Roman" w:cs="Times New Roman"/>
          <w:sz w:val="24"/>
          <w:szCs w:val="24"/>
          <w:bdr w:val="none" w:sz="0" w:space="0" w:color="auto" w:frame="1"/>
          <w:shd w:val="clear" w:color="auto" w:fill="FFFFFF"/>
          <w:lang w:val="es-MX"/>
        </w:rPr>
        <w:footnoteReference w:id="28"/>
      </w:r>
    </w:p>
    <w:p w14:paraId="556B1E50" w14:textId="127A2F76" w:rsidR="003A1FAA" w:rsidRPr="00B0316B" w:rsidRDefault="00D10A66" w:rsidP="00651E82">
      <w:pPr>
        <w:pStyle w:val="ListParagraph"/>
        <w:numPr>
          <w:ilvl w:val="0"/>
          <w:numId w:val="17"/>
        </w:numPr>
        <w:spacing w:after="0" w:line="240" w:lineRule="auto"/>
        <w:jc w:val="both"/>
        <w:rPr>
          <w:rStyle w:val="Strong"/>
          <w:rFonts w:ascii="Times New Roman" w:hAnsi="Times New Roman" w:cs="Times New Roman"/>
          <w:b w:val="0"/>
          <w:bCs w:val="0"/>
          <w:sz w:val="24"/>
          <w:szCs w:val="24"/>
          <w:bdr w:val="none" w:sz="0" w:space="0" w:color="auto" w:frame="1"/>
          <w:shd w:val="clear" w:color="auto" w:fill="FFFFFF"/>
          <w:lang w:val="es-MX"/>
        </w:rPr>
      </w:pPr>
      <w:r w:rsidRPr="00B0316B">
        <w:rPr>
          <w:rStyle w:val="Strong"/>
          <w:rFonts w:ascii="Times New Roman" w:hAnsi="Times New Roman" w:cs="Times New Roman"/>
          <w:b w:val="0"/>
          <w:bCs w:val="0"/>
          <w:sz w:val="24"/>
          <w:szCs w:val="24"/>
          <w:bdr w:val="none" w:sz="0" w:space="0" w:color="auto" w:frame="1"/>
          <w:shd w:val="clear" w:color="auto" w:fill="FFFFFF"/>
          <w:lang w:val="es-MX"/>
        </w:rPr>
        <w:t xml:space="preserve">En 2019, 544 personas en México </w:t>
      </w:r>
      <w:r w:rsidR="0016519D" w:rsidRPr="00B0316B">
        <w:rPr>
          <w:rStyle w:val="Strong"/>
          <w:rFonts w:ascii="Times New Roman" w:hAnsi="Times New Roman" w:cs="Times New Roman"/>
          <w:b w:val="0"/>
          <w:bCs w:val="0"/>
          <w:sz w:val="24"/>
          <w:szCs w:val="24"/>
          <w:bdr w:val="none" w:sz="0" w:space="0" w:color="auto" w:frame="1"/>
          <w:shd w:val="clear" w:color="auto" w:fill="FFFFFF"/>
          <w:lang w:val="es-MX"/>
        </w:rPr>
        <w:t xml:space="preserve">fueron </w:t>
      </w:r>
      <w:r w:rsidRPr="00B0316B">
        <w:rPr>
          <w:rStyle w:val="Strong"/>
          <w:rFonts w:ascii="Times New Roman" w:hAnsi="Times New Roman" w:cs="Times New Roman"/>
          <w:b w:val="0"/>
          <w:bCs w:val="0"/>
          <w:sz w:val="24"/>
          <w:szCs w:val="24"/>
          <w:bdr w:val="none" w:sz="0" w:space="0" w:color="auto" w:frame="1"/>
          <w:shd w:val="clear" w:color="auto" w:fill="FFFFFF"/>
          <w:lang w:val="es-MX"/>
        </w:rPr>
        <w:t>víctimas de trata de las cuales</w:t>
      </w:r>
      <w:r w:rsidR="00003925" w:rsidRPr="00B0316B">
        <w:rPr>
          <w:rStyle w:val="Strong"/>
          <w:rFonts w:ascii="Times New Roman" w:hAnsi="Times New Roman" w:cs="Times New Roman"/>
          <w:b w:val="0"/>
          <w:bCs w:val="0"/>
          <w:sz w:val="24"/>
          <w:szCs w:val="24"/>
          <w:bdr w:val="none" w:sz="0" w:space="0" w:color="auto" w:frame="1"/>
          <w:shd w:val="clear" w:color="auto" w:fill="FFFFFF"/>
          <w:lang w:val="es-MX"/>
        </w:rPr>
        <w:t>,</w:t>
      </w:r>
      <w:r w:rsidRPr="00B0316B">
        <w:rPr>
          <w:rStyle w:val="Strong"/>
          <w:rFonts w:ascii="Times New Roman" w:hAnsi="Times New Roman" w:cs="Times New Roman"/>
          <w:b w:val="0"/>
          <w:bCs w:val="0"/>
          <w:sz w:val="24"/>
          <w:szCs w:val="24"/>
          <w:bdr w:val="none" w:sz="0" w:space="0" w:color="auto" w:frame="1"/>
          <w:shd w:val="clear" w:color="auto" w:fill="FFFFFF"/>
          <w:lang w:val="es-MX"/>
        </w:rPr>
        <w:t xml:space="preserve"> el </w:t>
      </w:r>
      <w:r w:rsidR="003A1FAA" w:rsidRPr="00B0316B">
        <w:rPr>
          <w:rStyle w:val="Strong"/>
          <w:rFonts w:ascii="Times New Roman" w:hAnsi="Times New Roman" w:cs="Times New Roman"/>
          <w:b w:val="0"/>
          <w:bCs w:val="0"/>
          <w:sz w:val="24"/>
          <w:szCs w:val="24"/>
          <w:bdr w:val="none" w:sz="0" w:space="0" w:color="auto" w:frame="1"/>
          <w:shd w:val="clear" w:color="auto" w:fill="FFFFFF"/>
          <w:lang w:val="es-MX"/>
        </w:rPr>
        <w:t xml:space="preserve">77% </w:t>
      </w:r>
      <w:r w:rsidR="0016519D" w:rsidRPr="00B0316B">
        <w:rPr>
          <w:rStyle w:val="Strong"/>
          <w:rFonts w:ascii="Times New Roman" w:hAnsi="Times New Roman" w:cs="Times New Roman"/>
          <w:b w:val="0"/>
          <w:bCs w:val="0"/>
          <w:sz w:val="24"/>
          <w:szCs w:val="24"/>
          <w:bdr w:val="none" w:sz="0" w:space="0" w:color="auto" w:frame="1"/>
          <w:shd w:val="clear" w:color="auto" w:fill="FFFFFF"/>
          <w:lang w:val="es-MX"/>
        </w:rPr>
        <w:t xml:space="preserve">eran </w:t>
      </w:r>
      <w:r w:rsidR="003A1FAA" w:rsidRPr="00B0316B">
        <w:rPr>
          <w:rStyle w:val="Strong"/>
          <w:rFonts w:ascii="Times New Roman" w:hAnsi="Times New Roman" w:cs="Times New Roman"/>
          <w:b w:val="0"/>
          <w:bCs w:val="0"/>
          <w:sz w:val="24"/>
          <w:szCs w:val="24"/>
          <w:bdr w:val="none" w:sz="0" w:space="0" w:color="auto" w:frame="1"/>
          <w:shd w:val="clear" w:color="auto" w:fill="FFFFFF"/>
          <w:lang w:val="es-MX"/>
        </w:rPr>
        <w:t>mujeres y niñas</w:t>
      </w:r>
      <w:r w:rsidR="003A1FAA" w:rsidRPr="00B0316B">
        <w:rPr>
          <w:rStyle w:val="FootnoteReference"/>
          <w:rFonts w:ascii="Times New Roman" w:hAnsi="Times New Roman" w:cs="Times New Roman"/>
          <w:sz w:val="24"/>
          <w:szCs w:val="24"/>
          <w:bdr w:val="none" w:sz="0" w:space="0" w:color="auto" w:frame="1"/>
          <w:shd w:val="clear" w:color="auto" w:fill="FFFFFF"/>
          <w:lang w:val="es-MX"/>
        </w:rPr>
        <w:footnoteReference w:id="29"/>
      </w:r>
      <w:r w:rsidRPr="00B0316B">
        <w:rPr>
          <w:rStyle w:val="Strong"/>
          <w:rFonts w:ascii="Times New Roman" w:hAnsi="Times New Roman" w:cs="Times New Roman"/>
          <w:b w:val="0"/>
          <w:bCs w:val="0"/>
          <w:sz w:val="24"/>
          <w:szCs w:val="24"/>
          <w:bdr w:val="none" w:sz="0" w:space="0" w:color="auto" w:frame="1"/>
          <w:shd w:val="clear" w:color="auto" w:fill="FFFFFF"/>
          <w:lang w:val="es-MX"/>
        </w:rPr>
        <w:t xml:space="preserve"> </w:t>
      </w:r>
    </w:p>
    <w:p w14:paraId="7984847F" w14:textId="18B3AA7E" w:rsidR="00667E23" w:rsidRPr="00B0316B" w:rsidRDefault="00667E23" w:rsidP="00290BD4">
      <w:pPr>
        <w:pStyle w:val="xzvds"/>
        <w:numPr>
          <w:ilvl w:val="0"/>
          <w:numId w:val="17"/>
        </w:numPr>
        <w:shd w:val="clear" w:color="auto" w:fill="FFFFFF"/>
        <w:spacing w:before="0" w:beforeAutospacing="0" w:after="0" w:afterAutospacing="0"/>
        <w:jc w:val="both"/>
        <w:textAlignment w:val="baseline"/>
        <w:rPr>
          <w:i/>
          <w:iCs/>
          <w:lang w:val="es-MX"/>
        </w:rPr>
      </w:pPr>
      <w:r w:rsidRPr="00B0316B">
        <w:rPr>
          <w:rStyle w:val="Emphasis"/>
          <w:i w:val="0"/>
          <w:iCs w:val="0"/>
          <w:spacing w:val="2"/>
          <w:bdr w:val="none" w:sz="0" w:space="0" w:color="auto" w:frame="1"/>
          <w:shd w:val="clear" w:color="auto" w:fill="FFFFFF"/>
          <w:lang w:val="es-MX"/>
        </w:rPr>
        <w:t xml:space="preserve">La Encuesta Nacional de Seguridad Pública Urbana (ENSU) </w:t>
      </w:r>
      <w:r w:rsidR="00BE0217" w:rsidRPr="00B0316B">
        <w:rPr>
          <w:rStyle w:val="Emphasis"/>
          <w:i w:val="0"/>
          <w:iCs w:val="0"/>
          <w:spacing w:val="2"/>
          <w:bdr w:val="none" w:sz="0" w:space="0" w:color="auto" w:frame="1"/>
          <w:shd w:val="clear" w:color="auto" w:fill="FFFFFF"/>
          <w:lang w:val="es-MX"/>
        </w:rPr>
        <w:t xml:space="preserve">reporta </w:t>
      </w:r>
      <w:r w:rsidRPr="00B0316B">
        <w:rPr>
          <w:rStyle w:val="Emphasis"/>
          <w:i w:val="0"/>
          <w:iCs w:val="0"/>
          <w:spacing w:val="2"/>
          <w:bdr w:val="none" w:sz="0" w:space="0" w:color="auto" w:frame="1"/>
          <w:shd w:val="clear" w:color="auto" w:fill="FFFFFF"/>
          <w:lang w:val="es-MX"/>
        </w:rPr>
        <w:t xml:space="preserve">que casi 5 millones de mujeres fueron víctimas de delitos sexuales y/o acoso callejero durante el segundo semestre de 2020. Estos delitos incluyen </w:t>
      </w:r>
      <w:r w:rsidR="00BE0217" w:rsidRPr="00B0316B">
        <w:rPr>
          <w:rStyle w:val="Emphasis"/>
          <w:i w:val="0"/>
          <w:iCs w:val="0"/>
          <w:spacing w:val="2"/>
          <w:bdr w:val="none" w:sz="0" w:space="0" w:color="auto" w:frame="1"/>
          <w:shd w:val="clear" w:color="auto" w:fill="FFFFFF"/>
          <w:lang w:val="es-MX"/>
        </w:rPr>
        <w:t>acoso sexual, hostigamiento sexual, abuso sexual, intent</w:t>
      </w:r>
      <w:r w:rsidR="00887520" w:rsidRPr="00B0316B">
        <w:rPr>
          <w:rStyle w:val="Emphasis"/>
          <w:i w:val="0"/>
          <w:iCs w:val="0"/>
          <w:spacing w:val="2"/>
          <w:bdr w:val="none" w:sz="0" w:space="0" w:color="auto" w:frame="1"/>
          <w:shd w:val="clear" w:color="auto" w:fill="FFFFFF"/>
          <w:lang w:val="es-MX"/>
        </w:rPr>
        <w:t>o</w:t>
      </w:r>
      <w:r w:rsidR="00BE0217" w:rsidRPr="00B0316B">
        <w:rPr>
          <w:rStyle w:val="Emphasis"/>
          <w:i w:val="0"/>
          <w:iCs w:val="0"/>
          <w:spacing w:val="2"/>
          <w:bdr w:val="none" w:sz="0" w:space="0" w:color="auto" w:frame="1"/>
          <w:shd w:val="clear" w:color="auto" w:fill="FFFFFF"/>
          <w:lang w:val="es-MX"/>
        </w:rPr>
        <w:t xml:space="preserve"> de violación y violación</w:t>
      </w:r>
      <w:r w:rsidRPr="00B0316B">
        <w:rPr>
          <w:rStyle w:val="FootnoteReference"/>
          <w:spacing w:val="3"/>
          <w:shd w:val="clear" w:color="auto" w:fill="FFFFFF"/>
          <w:lang w:val="es-MX"/>
        </w:rPr>
        <w:footnoteReference w:id="30"/>
      </w:r>
    </w:p>
    <w:p w14:paraId="21A7B195" w14:textId="194BBF52" w:rsidR="00920CB0" w:rsidRPr="00B0316B" w:rsidRDefault="00BB5C59" w:rsidP="00290BD4">
      <w:pPr>
        <w:pStyle w:val="xzvds"/>
        <w:numPr>
          <w:ilvl w:val="0"/>
          <w:numId w:val="17"/>
        </w:numPr>
        <w:shd w:val="clear" w:color="auto" w:fill="FFFFFF"/>
        <w:spacing w:before="0" w:beforeAutospacing="0" w:after="0" w:afterAutospacing="0"/>
        <w:jc w:val="both"/>
        <w:textAlignment w:val="baseline"/>
        <w:rPr>
          <w:lang w:val="es-MX"/>
        </w:rPr>
      </w:pPr>
      <w:r w:rsidRPr="00B0316B">
        <w:rPr>
          <w:lang w:val="es-MX"/>
        </w:rPr>
        <w:t>E</w:t>
      </w:r>
      <w:r w:rsidR="00920CB0" w:rsidRPr="00B0316B">
        <w:rPr>
          <w:lang w:val="es-MX"/>
        </w:rPr>
        <w:t>n 2019, 117 personas de la comunidad LGBT</w:t>
      </w:r>
      <w:r w:rsidR="005A1792" w:rsidRPr="00B0316B">
        <w:rPr>
          <w:lang w:val="es-MX"/>
        </w:rPr>
        <w:t>I</w:t>
      </w:r>
      <w:r w:rsidR="00003925" w:rsidRPr="00B0316B">
        <w:rPr>
          <w:lang w:val="es-MX"/>
        </w:rPr>
        <w:t>Q</w:t>
      </w:r>
      <w:r w:rsidR="00920CB0" w:rsidRPr="00B0316B">
        <w:rPr>
          <w:lang w:val="es-MX"/>
        </w:rPr>
        <w:t xml:space="preserve"> fueron </w:t>
      </w:r>
      <w:r w:rsidR="007E7A4D" w:rsidRPr="00B0316B">
        <w:rPr>
          <w:lang w:val="es-MX"/>
        </w:rPr>
        <w:t>asesinadas</w:t>
      </w:r>
      <w:r w:rsidR="00AF50B0" w:rsidRPr="00B0316B">
        <w:rPr>
          <w:lang w:val="es-MX"/>
        </w:rPr>
        <w:t xml:space="preserve"> por crímenes de odio</w:t>
      </w:r>
      <w:r w:rsidR="00920CB0" w:rsidRPr="00B0316B">
        <w:rPr>
          <w:lang w:val="es-MX"/>
        </w:rPr>
        <w:t xml:space="preserve">, un incremento de casi el 33% </w:t>
      </w:r>
      <w:r w:rsidR="007E7A4D" w:rsidRPr="00B0316B">
        <w:rPr>
          <w:lang w:val="es-MX"/>
        </w:rPr>
        <w:t xml:space="preserve">sobre </w:t>
      </w:r>
      <w:r w:rsidR="00920CB0" w:rsidRPr="00B0316B">
        <w:rPr>
          <w:lang w:val="es-MX"/>
        </w:rPr>
        <w:t xml:space="preserve">2018 y el número </w:t>
      </w:r>
      <w:r w:rsidR="00066221" w:rsidRPr="00B0316B">
        <w:rPr>
          <w:lang w:val="es-MX"/>
        </w:rPr>
        <w:t xml:space="preserve">absoluto </w:t>
      </w:r>
      <w:r w:rsidR="00920CB0" w:rsidRPr="00B0316B">
        <w:rPr>
          <w:lang w:val="es-MX"/>
        </w:rPr>
        <w:t>más alto desde 2015</w:t>
      </w:r>
      <w:r w:rsidR="00705E96">
        <w:rPr>
          <w:lang w:val="es-MX"/>
        </w:rPr>
        <w:t>.</w:t>
      </w:r>
      <w:r w:rsidR="00920CB0" w:rsidRPr="00B0316B">
        <w:rPr>
          <w:rStyle w:val="FootnoteReference"/>
          <w:lang w:val="es-MX"/>
        </w:rPr>
        <w:footnoteReference w:id="31"/>
      </w:r>
    </w:p>
    <w:p w14:paraId="7CD572C4" w14:textId="77777777" w:rsidR="00BA6AD2" w:rsidRPr="00B0316B" w:rsidRDefault="00BA6AD2" w:rsidP="00651E82">
      <w:pPr>
        <w:spacing w:after="0" w:line="240" w:lineRule="auto"/>
        <w:jc w:val="both"/>
        <w:rPr>
          <w:rFonts w:ascii="Times New Roman" w:hAnsi="Times New Roman" w:cs="Times New Roman"/>
          <w:lang w:val="es-MX"/>
        </w:rPr>
      </w:pPr>
    </w:p>
    <w:p w14:paraId="31794A80" w14:textId="49564AEF" w:rsidR="00BA6AD2" w:rsidRPr="00B0316B" w:rsidRDefault="00255753" w:rsidP="00651E82">
      <w:p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 xml:space="preserve">Para </w:t>
      </w:r>
      <w:r w:rsidR="00CD3807" w:rsidRPr="00B0316B">
        <w:rPr>
          <w:rFonts w:ascii="Times New Roman" w:hAnsi="Times New Roman" w:cs="Times New Roman"/>
          <w:sz w:val="24"/>
          <w:szCs w:val="24"/>
          <w:lang w:val="es-MX"/>
        </w:rPr>
        <w:t>contextualizar</w:t>
      </w:r>
      <w:r w:rsidRPr="00B0316B">
        <w:rPr>
          <w:rFonts w:ascii="Times New Roman" w:hAnsi="Times New Roman" w:cs="Times New Roman"/>
          <w:sz w:val="24"/>
          <w:szCs w:val="24"/>
          <w:lang w:val="es-MX"/>
        </w:rPr>
        <w:t xml:space="preserve"> estas cifras</w:t>
      </w:r>
      <w:r w:rsidR="00B57801" w:rsidRPr="00B0316B">
        <w:rPr>
          <w:rFonts w:ascii="Times New Roman" w:hAnsi="Times New Roman" w:cs="Times New Roman"/>
          <w:sz w:val="24"/>
          <w:szCs w:val="24"/>
          <w:lang w:val="es-MX"/>
        </w:rPr>
        <w:t xml:space="preserve"> dentro de la pandemia </w:t>
      </w:r>
      <w:r w:rsidR="00CD3807" w:rsidRPr="00B0316B">
        <w:rPr>
          <w:rFonts w:ascii="Times New Roman" w:hAnsi="Times New Roman" w:cs="Times New Roman"/>
          <w:sz w:val="24"/>
          <w:szCs w:val="24"/>
          <w:lang w:val="es-MX"/>
        </w:rPr>
        <w:t>sanitaria</w:t>
      </w:r>
      <w:r w:rsidRPr="00B0316B">
        <w:rPr>
          <w:rFonts w:ascii="Times New Roman" w:hAnsi="Times New Roman" w:cs="Times New Roman"/>
          <w:sz w:val="24"/>
          <w:szCs w:val="24"/>
          <w:lang w:val="es-MX"/>
        </w:rPr>
        <w:t xml:space="preserve">, </w:t>
      </w:r>
      <w:r w:rsidRPr="00B0316B">
        <w:rPr>
          <w:rFonts w:ascii="Times New Roman" w:hAnsi="Times New Roman" w:cs="Times New Roman"/>
          <w:sz w:val="24"/>
          <w:szCs w:val="24"/>
          <w:shd w:val="clear" w:color="auto" w:fill="FFFFFF"/>
          <w:lang w:val="es-MX"/>
        </w:rPr>
        <w:t>EQUIS Justicia para las Mujeres, la Red Nacional de Refugios e Intersecta</w:t>
      </w:r>
      <w:r w:rsidRPr="00B0316B">
        <w:rPr>
          <w:rFonts w:ascii="Times New Roman" w:hAnsi="Times New Roman" w:cs="Times New Roman"/>
          <w:sz w:val="24"/>
          <w:szCs w:val="24"/>
          <w:lang w:val="es-MX"/>
        </w:rPr>
        <w:t xml:space="preserve"> </w:t>
      </w:r>
      <w:r w:rsidR="00357D15">
        <w:rPr>
          <w:rFonts w:ascii="Times New Roman" w:hAnsi="Times New Roman" w:cs="Times New Roman"/>
          <w:sz w:val="24"/>
          <w:szCs w:val="24"/>
          <w:lang w:val="es-MX"/>
        </w:rPr>
        <w:t>señalan</w:t>
      </w:r>
      <w:r w:rsidRPr="00B0316B">
        <w:rPr>
          <w:rFonts w:ascii="Times New Roman" w:hAnsi="Times New Roman" w:cs="Times New Roman"/>
          <w:sz w:val="24"/>
          <w:szCs w:val="24"/>
          <w:lang w:val="es-MX"/>
        </w:rPr>
        <w:t xml:space="preserve">: </w:t>
      </w:r>
    </w:p>
    <w:p w14:paraId="18D0CBB9" w14:textId="1D24481F" w:rsidR="00255753" w:rsidRPr="00B0316B" w:rsidRDefault="00255753" w:rsidP="00651E82">
      <w:pPr>
        <w:spacing w:after="0" w:line="240" w:lineRule="auto"/>
        <w:jc w:val="both"/>
        <w:rPr>
          <w:rFonts w:ascii="Times New Roman" w:hAnsi="Times New Roman" w:cs="Times New Roman"/>
          <w:lang w:val="es-MX"/>
        </w:rPr>
      </w:pPr>
    </w:p>
    <w:p w14:paraId="13EF892B" w14:textId="1136C368" w:rsidR="00255753" w:rsidRPr="00B0316B" w:rsidRDefault="00255753" w:rsidP="00651E82">
      <w:pPr>
        <w:spacing w:after="0" w:line="240" w:lineRule="auto"/>
        <w:ind w:left="720"/>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En México, se ha registrado un aumento notable tanto en asesinatos de mujeres, llamados de auxilio relacionados con violencia y aperturas de investigaciones penales por violencia familiar durante la contingencia sanitaria. Por un lado, en lo que respecta a violencia letal contra las mujeres, el total de mujeres asesinadas en abril de 2020 significó, en promedio, 11.2 mujeres asesinadas por día. Además, de marzo de 2020 a abril de 2020, los asesinatos de las mujeres aumentaron en un 2%; mientras que los asesinatos de hombres se redujeron un 0.2%. Por otro lado, el total de llamadas relacionadas con violencia sexual, familiar y contra las mujeres, en abril de 2020, se traduce en un promedio de 143 llamadas por hora.</w:t>
      </w:r>
      <w:r w:rsidRPr="00B0316B">
        <w:rPr>
          <w:rStyle w:val="FootnoteReference"/>
          <w:rFonts w:ascii="Times New Roman" w:hAnsi="Times New Roman" w:cs="Times New Roman"/>
          <w:sz w:val="24"/>
          <w:szCs w:val="24"/>
          <w:lang w:val="es-MX"/>
        </w:rPr>
        <w:footnoteReference w:id="32"/>
      </w:r>
    </w:p>
    <w:p w14:paraId="09389735" w14:textId="77777777" w:rsidR="00F942A5" w:rsidRPr="00B0316B" w:rsidRDefault="00F942A5" w:rsidP="00651E82">
      <w:pPr>
        <w:spacing w:after="0" w:line="240" w:lineRule="auto"/>
        <w:jc w:val="both"/>
        <w:rPr>
          <w:rFonts w:ascii="Times New Roman" w:hAnsi="Times New Roman" w:cs="Times New Roman"/>
          <w:sz w:val="24"/>
          <w:szCs w:val="24"/>
          <w:lang w:val="es-MX"/>
        </w:rPr>
      </w:pPr>
    </w:p>
    <w:p w14:paraId="44DAE275" w14:textId="622F0AE8" w:rsidR="00137876" w:rsidRPr="00B0316B" w:rsidRDefault="00B57801" w:rsidP="00651E82">
      <w:pPr>
        <w:spacing w:after="0" w:line="240" w:lineRule="auto"/>
        <w:jc w:val="both"/>
        <w:rPr>
          <w:rFonts w:ascii="Times New Roman" w:hAnsi="Times New Roman" w:cs="Times New Roman"/>
          <w:sz w:val="24"/>
          <w:szCs w:val="24"/>
          <w:lang w:val="es-MX"/>
        </w:rPr>
      </w:pPr>
      <w:bookmarkStart w:id="4" w:name="_Hlk80985445"/>
      <w:r w:rsidRPr="00B0316B">
        <w:rPr>
          <w:rFonts w:ascii="Times New Roman" w:hAnsi="Times New Roman" w:cs="Times New Roman"/>
          <w:sz w:val="24"/>
          <w:szCs w:val="24"/>
          <w:lang w:val="es-MX"/>
        </w:rPr>
        <w:t>Dentro de las sobrevivientes de violencia de género y en particular dentro del contexto de</w:t>
      </w:r>
      <w:r w:rsidR="004C0928" w:rsidRPr="00B0316B">
        <w:rPr>
          <w:rFonts w:ascii="Times New Roman" w:hAnsi="Times New Roman" w:cs="Times New Roman"/>
          <w:sz w:val="24"/>
          <w:szCs w:val="24"/>
          <w:lang w:val="es-MX"/>
        </w:rPr>
        <w:t xml:space="preserve"> la </w:t>
      </w:r>
      <w:r w:rsidRPr="00B0316B">
        <w:rPr>
          <w:rFonts w:ascii="Times New Roman" w:hAnsi="Times New Roman" w:cs="Times New Roman"/>
          <w:sz w:val="24"/>
          <w:szCs w:val="24"/>
          <w:lang w:val="es-MX"/>
        </w:rPr>
        <w:t>crisis sanitaria</w:t>
      </w:r>
      <w:r w:rsidR="00DC68E5" w:rsidRPr="00B0316B">
        <w:rPr>
          <w:rFonts w:ascii="Times New Roman" w:hAnsi="Times New Roman" w:cs="Times New Roman"/>
          <w:sz w:val="24"/>
          <w:szCs w:val="24"/>
          <w:lang w:val="es-MX"/>
        </w:rPr>
        <w:t xml:space="preserve"> por COVID-19</w:t>
      </w:r>
      <w:r w:rsidRPr="00B0316B">
        <w:rPr>
          <w:rFonts w:ascii="Times New Roman" w:hAnsi="Times New Roman" w:cs="Times New Roman"/>
          <w:sz w:val="24"/>
          <w:szCs w:val="24"/>
          <w:lang w:val="es-MX"/>
        </w:rPr>
        <w:t>, las mujeres</w:t>
      </w:r>
      <w:r w:rsidR="00A24302" w:rsidRPr="00B0316B">
        <w:rPr>
          <w:rFonts w:ascii="Times New Roman" w:hAnsi="Times New Roman" w:cs="Times New Roman"/>
          <w:sz w:val="24"/>
          <w:szCs w:val="24"/>
          <w:lang w:val="es-MX"/>
        </w:rPr>
        <w:t>, adolescentes</w:t>
      </w:r>
      <w:r w:rsidRPr="00B0316B">
        <w:rPr>
          <w:rFonts w:ascii="Times New Roman" w:hAnsi="Times New Roman" w:cs="Times New Roman"/>
          <w:sz w:val="24"/>
          <w:szCs w:val="24"/>
          <w:lang w:val="es-MX"/>
        </w:rPr>
        <w:t xml:space="preserve"> y niñas </w:t>
      </w:r>
      <w:r w:rsidR="00353871" w:rsidRPr="00B0316B">
        <w:rPr>
          <w:rFonts w:ascii="Times New Roman" w:hAnsi="Times New Roman" w:cs="Times New Roman"/>
          <w:sz w:val="24"/>
          <w:szCs w:val="24"/>
          <w:lang w:val="es-MX"/>
        </w:rPr>
        <w:t>que viven en pobreza</w:t>
      </w:r>
      <w:r w:rsidR="00A24302" w:rsidRPr="00B0316B">
        <w:rPr>
          <w:rFonts w:ascii="Times New Roman" w:hAnsi="Times New Roman" w:cs="Times New Roman"/>
          <w:sz w:val="24"/>
          <w:szCs w:val="24"/>
          <w:lang w:val="es-MX"/>
        </w:rPr>
        <w:t xml:space="preserve"> o áreas rurales y/o marginadas, </w:t>
      </w:r>
      <w:r w:rsidRPr="00B0316B">
        <w:rPr>
          <w:rFonts w:ascii="Times New Roman" w:hAnsi="Times New Roman" w:cs="Times New Roman"/>
          <w:sz w:val="24"/>
          <w:szCs w:val="24"/>
          <w:lang w:val="es-MX"/>
        </w:rPr>
        <w:t>con discapacidad,</w:t>
      </w:r>
      <w:r w:rsidRPr="00B0316B">
        <w:rPr>
          <w:rStyle w:val="FootnoteReference"/>
          <w:rFonts w:ascii="Times New Roman" w:hAnsi="Times New Roman" w:cs="Times New Roman"/>
          <w:sz w:val="24"/>
          <w:szCs w:val="24"/>
          <w:lang w:val="es-MX"/>
        </w:rPr>
        <w:footnoteReference w:id="33"/>
      </w:r>
      <w:r w:rsidR="0097537D" w:rsidRPr="00B0316B">
        <w:rPr>
          <w:rFonts w:ascii="Times New Roman" w:hAnsi="Times New Roman" w:cs="Times New Roman"/>
          <w:sz w:val="24"/>
          <w:szCs w:val="24"/>
          <w:vertAlign w:val="superscript"/>
          <w:lang w:val="es-MX"/>
        </w:rPr>
        <w:t>,</w:t>
      </w:r>
      <w:r w:rsidR="0097537D" w:rsidRPr="00B0316B">
        <w:rPr>
          <w:rStyle w:val="FootnoteReference"/>
          <w:rFonts w:ascii="Times New Roman" w:hAnsi="Times New Roman" w:cs="Times New Roman"/>
          <w:sz w:val="24"/>
          <w:szCs w:val="24"/>
          <w:lang w:val="es-MX"/>
        </w:rPr>
        <w:footnoteReference w:id="34"/>
      </w:r>
      <w:r w:rsidRPr="00B0316B">
        <w:rPr>
          <w:rFonts w:ascii="Times New Roman" w:hAnsi="Times New Roman" w:cs="Times New Roman"/>
          <w:sz w:val="24"/>
          <w:szCs w:val="24"/>
          <w:lang w:val="es-MX"/>
        </w:rPr>
        <w:t xml:space="preserve"> indígenas o afro-descendiente</w:t>
      </w:r>
      <w:r w:rsidR="007A162F" w:rsidRPr="00B0316B">
        <w:rPr>
          <w:rFonts w:ascii="Times New Roman" w:hAnsi="Times New Roman" w:cs="Times New Roman"/>
          <w:sz w:val="24"/>
          <w:szCs w:val="24"/>
          <w:lang w:val="es-MX"/>
        </w:rPr>
        <w:t>s</w:t>
      </w:r>
      <w:r w:rsidRPr="00B0316B">
        <w:rPr>
          <w:rFonts w:ascii="Times New Roman" w:hAnsi="Times New Roman" w:cs="Times New Roman"/>
          <w:sz w:val="24"/>
          <w:szCs w:val="24"/>
          <w:lang w:val="es-MX"/>
        </w:rPr>
        <w:t>,</w:t>
      </w:r>
      <w:r w:rsidRPr="00B0316B">
        <w:rPr>
          <w:rStyle w:val="FootnoteReference"/>
          <w:rFonts w:ascii="Times New Roman" w:hAnsi="Times New Roman" w:cs="Times New Roman"/>
          <w:sz w:val="24"/>
          <w:szCs w:val="24"/>
          <w:lang w:val="es-MX"/>
        </w:rPr>
        <w:footnoteReference w:id="35"/>
      </w:r>
      <w:r w:rsidRPr="00B0316B">
        <w:rPr>
          <w:rFonts w:ascii="Times New Roman" w:hAnsi="Times New Roman" w:cs="Times New Roman"/>
          <w:sz w:val="24"/>
          <w:szCs w:val="24"/>
          <w:lang w:val="es-MX"/>
        </w:rPr>
        <w:t xml:space="preserve"> en situación de migración</w:t>
      </w:r>
      <w:r w:rsidR="00852BBA" w:rsidRPr="00B0316B">
        <w:rPr>
          <w:rStyle w:val="FootnoteReference"/>
          <w:rFonts w:ascii="Times New Roman" w:hAnsi="Times New Roman" w:cs="Times New Roman"/>
          <w:sz w:val="24"/>
          <w:szCs w:val="24"/>
          <w:lang w:val="es-MX"/>
        </w:rPr>
        <w:footnoteReference w:id="36"/>
      </w:r>
      <w:r w:rsidR="00353871" w:rsidRPr="00B0316B">
        <w:rPr>
          <w:rFonts w:ascii="Times New Roman" w:hAnsi="Times New Roman" w:cs="Times New Roman"/>
          <w:sz w:val="24"/>
          <w:szCs w:val="24"/>
          <w:lang w:val="es-MX"/>
        </w:rPr>
        <w:t xml:space="preserve"> o privadas de su libertad,</w:t>
      </w:r>
      <w:r w:rsidR="00353871" w:rsidRPr="00B0316B">
        <w:rPr>
          <w:rStyle w:val="FootnoteReference"/>
          <w:rFonts w:ascii="Times New Roman" w:hAnsi="Times New Roman" w:cs="Times New Roman"/>
          <w:sz w:val="24"/>
          <w:szCs w:val="24"/>
          <w:lang w:val="es-MX"/>
        </w:rPr>
        <w:footnoteReference w:id="37"/>
      </w:r>
      <w:r w:rsidR="00353871" w:rsidRPr="00B0316B">
        <w:rPr>
          <w:rFonts w:ascii="Times New Roman" w:hAnsi="Times New Roman" w:cs="Times New Roman"/>
          <w:sz w:val="24"/>
          <w:szCs w:val="24"/>
          <w:lang w:val="es-MX"/>
        </w:rPr>
        <w:t xml:space="preserve"> que ejercen el trabajo sexual,</w:t>
      </w:r>
      <w:r w:rsidR="00353871" w:rsidRPr="00B0316B">
        <w:rPr>
          <w:rStyle w:val="FootnoteReference"/>
          <w:rFonts w:ascii="Times New Roman" w:hAnsi="Times New Roman" w:cs="Times New Roman"/>
          <w:sz w:val="24"/>
          <w:szCs w:val="24"/>
          <w:lang w:val="es-MX"/>
        </w:rPr>
        <w:footnoteReference w:id="38"/>
      </w:r>
      <w:r w:rsidR="00353871" w:rsidRPr="00B0316B">
        <w:rPr>
          <w:rFonts w:ascii="Times New Roman" w:hAnsi="Times New Roman" w:cs="Times New Roman"/>
          <w:sz w:val="24"/>
          <w:szCs w:val="24"/>
          <w:lang w:val="es-MX"/>
        </w:rPr>
        <w:t xml:space="preserve"> </w:t>
      </w:r>
      <w:r w:rsidRPr="00B0316B">
        <w:rPr>
          <w:rFonts w:ascii="Times New Roman" w:hAnsi="Times New Roman" w:cs="Times New Roman"/>
          <w:sz w:val="24"/>
          <w:szCs w:val="24"/>
          <w:lang w:val="es-MX"/>
        </w:rPr>
        <w:t>o miembros de la población LGBTIQ</w:t>
      </w:r>
      <w:r w:rsidRPr="00B0316B">
        <w:rPr>
          <w:rStyle w:val="FootnoteReference"/>
          <w:rFonts w:ascii="Times New Roman" w:hAnsi="Times New Roman" w:cs="Times New Roman"/>
          <w:sz w:val="24"/>
          <w:szCs w:val="24"/>
          <w:lang w:val="es-MX"/>
        </w:rPr>
        <w:footnoteReference w:id="39"/>
      </w:r>
      <w:r w:rsidR="005D46DC" w:rsidRPr="00B0316B">
        <w:rPr>
          <w:rFonts w:ascii="Times New Roman" w:hAnsi="Times New Roman" w:cs="Times New Roman"/>
          <w:sz w:val="24"/>
          <w:szCs w:val="24"/>
          <w:vertAlign w:val="superscript"/>
          <w:lang w:val="es-MX"/>
        </w:rPr>
        <w:t>,</w:t>
      </w:r>
      <w:r w:rsidR="005D46DC" w:rsidRPr="00B0316B">
        <w:rPr>
          <w:rStyle w:val="FootnoteReference"/>
          <w:rFonts w:ascii="Times New Roman" w:hAnsi="Times New Roman" w:cs="Times New Roman"/>
          <w:sz w:val="24"/>
          <w:szCs w:val="24"/>
          <w:lang w:val="es-MX"/>
        </w:rPr>
        <w:footnoteReference w:id="40"/>
      </w:r>
      <w:r w:rsidR="005D46DC" w:rsidRPr="00B0316B">
        <w:rPr>
          <w:rFonts w:ascii="Times New Roman" w:hAnsi="Times New Roman" w:cs="Times New Roman"/>
          <w:sz w:val="24"/>
          <w:szCs w:val="24"/>
          <w:lang w:val="es-MX"/>
        </w:rPr>
        <w:t xml:space="preserve"> </w:t>
      </w:r>
      <w:r w:rsidRPr="00B0316B">
        <w:rPr>
          <w:rFonts w:ascii="Times New Roman" w:hAnsi="Times New Roman" w:cs="Times New Roman"/>
          <w:sz w:val="24"/>
          <w:szCs w:val="24"/>
          <w:lang w:val="es-MX"/>
        </w:rPr>
        <w:t xml:space="preserve">se encuentran </w:t>
      </w:r>
      <w:r w:rsidR="00112127" w:rsidRPr="00B0316B">
        <w:rPr>
          <w:rFonts w:ascii="Times New Roman" w:hAnsi="Times New Roman" w:cs="Times New Roman"/>
          <w:sz w:val="24"/>
          <w:szCs w:val="24"/>
          <w:lang w:val="es-MX"/>
        </w:rPr>
        <w:t xml:space="preserve">en </w:t>
      </w:r>
      <w:r w:rsidRPr="00B0316B">
        <w:rPr>
          <w:rFonts w:ascii="Times New Roman" w:hAnsi="Times New Roman" w:cs="Times New Roman"/>
          <w:sz w:val="24"/>
          <w:szCs w:val="24"/>
          <w:lang w:val="es-MX"/>
        </w:rPr>
        <w:t>m</w:t>
      </w:r>
      <w:r w:rsidR="007A162F" w:rsidRPr="00B0316B">
        <w:rPr>
          <w:rFonts w:ascii="Times New Roman" w:hAnsi="Times New Roman" w:cs="Times New Roman"/>
          <w:sz w:val="24"/>
          <w:szCs w:val="24"/>
          <w:lang w:val="es-MX"/>
        </w:rPr>
        <w:t xml:space="preserve">ayor </w:t>
      </w:r>
      <w:r w:rsidRPr="00B0316B">
        <w:rPr>
          <w:rFonts w:ascii="Times New Roman" w:hAnsi="Times New Roman" w:cs="Times New Roman"/>
          <w:sz w:val="24"/>
          <w:szCs w:val="24"/>
          <w:lang w:val="es-MX"/>
        </w:rPr>
        <w:t>riesgo</w:t>
      </w:r>
      <w:r w:rsidR="005D46DC" w:rsidRPr="00B0316B">
        <w:rPr>
          <w:rFonts w:ascii="Times New Roman" w:hAnsi="Times New Roman" w:cs="Times New Roman"/>
          <w:sz w:val="24"/>
          <w:szCs w:val="24"/>
          <w:lang w:val="es-MX"/>
        </w:rPr>
        <w:t xml:space="preserve"> o con menos acceso a los servicios de salud</w:t>
      </w:r>
      <w:r w:rsidRPr="00B0316B">
        <w:rPr>
          <w:rFonts w:ascii="Times New Roman" w:hAnsi="Times New Roman" w:cs="Times New Roman"/>
          <w:sz w:val="24"/>
          <w:szCs w:val="24"/>
          <w:lang w:val="es-MX"/>
        </w:rPr>
        <w:t xml:space="preserve">. </w:t>
      </w:r>
      <w:r w:rsidR="00A24302" w:rsidRPr="00B0316B">
        <w:rPr>
          <w:rFonts w:ascii="Times New Roman" w:hAnsi="Times New Roman" w:cs="Times New Roman"/>
          <w:sz w:val="24"/>
          <w:szCs w:val="24"/>
          <w:lang w:val="es-MX"/>
        </w:rPr>
        <w:t xml:space="preserve">Estas poblaciones han enfrentado </w:t>
      </w:r>
      <w:r w:rsidR="000658B4" w:rsidRPr="00B0316B">
        <w:rPr>
          <w:rFonts w:ascii="Times New Roman" w:hAnsi="Times New Roman" w:cs="Times New Roman"/>
          <w:sz w:val="24"/>
          <w:szCs w:val="24"/>
          <w:lang w:val="es-MX"/>
        </w:rPr>
        <w:t>un alza</w:t>
      </w:r>
      <w:r w:rsidR="00353871" w:rsidRPr="00B0316B">
        <w:rPr>
          <w:rFonts w:ascii="Times New Roman" w:hAnsi="Times New Roman" w:cs="Times New Roman"/>
          <w:sz w:val="24"/>
          <w:szCs w:val="24"/>
          <w:lang w:val="es-MX"/>
        </w:rPr>
        <w:t xml:space="preserve"> en la </w:t>
      </w:r>
      <w:r w:rsidR="00112127" w:rsidRPr="00B0316B">
        <w:rPr>
          <w:rFonts w:ascii="Times New Roman" w:hAnsi="Times New Roman" w:cs="Times New Roman"/>
          <w:sz w:val="24"/>
          <w:szCs w:val="24"/>
          <w:lang w:val="es-MX"/>
        </w:rPr>
        <w:t>violencia de género</w:t>
      </w:r>
      <w:r w:rsidR="00EE7439" w:rsidRPr="00B0316B">
        <w:rPr>
          <w:rFonts w:ascii="Times New Roman" w:hAnsi="Times New Roman" w:cs="Times New Roman"/>
          <w:sz w:val="24"/>
          <w:szCs w:val="24"/>
          <w:lang w:val="es-MX"/>
        </w:rPr>
        <w:t xml:space="preserve"> </w:t>
      </w:r>
      <w:r w:rsidR="000658B4" w:rsidRPr="00B0316B">
        <w:rPr>
          <w:rFonts w:ascii="Times New Roman" w:hAnsi="Times New Roman" w:cs="Times New Roman"/>
          <w:sz w:val="24"/>
          <w:szCs w:val="24"/>
          <w:lang w:val="es-MX"/>
        </w:rPr>
        <w:t xml:space="preserve">y </w:t>
      </w:r>
      <w:r w:rsidR="00353871" w:rsidRPr="00B0316B">
        <w:rPr>
          <w:rFonts w:ascii="Times New Roman" w:hAnsi="Times New Roman" w:cs="Times New Roman"/>
          <w:sz w:val="24"/>
          <w:szCs w:val="24"/>
          <w:lang w:val="es-MX"/>
        </w:rPr>
        <w:t xml:space="preserve">la </w:t>
      </w:r>
      <w:r w:rsidR="00EE7439" w:rsidRPr="00B0316B">
        <w:rPr>
          <w:rFonts w:ascii="Times New Roman" w:hAnsi="Times New Roman" w:cs="Times New Roman"/>
          <w:sz w:val="24"/>
          <w:szCs w:val="24"/>
          <w:lang w:val="es-MX"/>
        </w:rPr>
        <w:t>falta de acceso a los derechos básicos</w:t>
      </w:r>
      <w:r w:rsidR="00112127" w:rsidRPr="00B0316B">
        <w:rPr>
          <w:rFonts w:ascii="Times New Roman" w:hAnsi="Times New Roman" w:cs="Times New Roman"/>
          <w:sz w:val="24"/>
          <w:szCs w:val="24"/>
          <w:lang w:val="es-MX"/>
        </w:rPr>
        <w:t xml:space="preserve">. </w:t>
      </w:r>
    </w:p>
    <w:bookmarkEnd w:id="4"/>
    <w:p w14:paraId="4181C10E" w14:textId="51323D07" w:rsidR="0061778E" w:rsidRPr="00B0316B" w:rsidRDefault="0061778E" w:rsidP="00F460B6">
      <w:pPr>
        <w:spacing w:after="0" w:line="240" w:lineRule="auto"/>
        <w:jc w:val="both"/>
        <w:rPr>
          <w:rFonts w:ascii="Times New Roman" w:hAnsi="Times New Roman" w:cs="Times New Roman"/>
          <w:sz w:val="24"/>
          <w:szCs w:val="24"/>
          <w:lang w:val="es-MX"/>
        </w:rPr>
      </w:pPr>
    </w:p>
    <w:p w14:paraId="3CA61A1D" w14:textId="30DBCB30" w:rsidR="0061778E" w:rsidRPr="00B0316B" w:rsidRDefault="00CC63C3" w:rsidP="00651E82">
      <w:p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Otros sectores de mujeres también enfrentan violencia de género de manera desproporcionad</w:t>
      </w:r>
      <w:r w:rsidR="00891B73" w:rsidRPr="00B0316B">
        <w:rPr>
          <w:rFonts w:ascii="Times New Roman" w:hAnsi="Times New Roman" w:cs="Times New Roman"/>
          <w:sz w:val="24"/>
          <w:szCs w:val="24"/>
          <w:lang w:val="es-MX"/>
        </w:rPr>
        <w:t>a</w:t>
      </w:r>
      <w:r w:rsidRPr="00B0316B">
        <w:rPr>
          <w:rFonts w:ascii="Times New Roman" w:hAnsi="Times New Roman" w:cs="Times New Roman"/>
          <w:sz w:val="24"/>
          <w:szCs w:val="24"/>
          <w:lang w:val="es-MX"/>
        </w:rPr>
        <w:t xml:space="preserve">. </w:t>
      </w:r>
      <w:r w:rsidR="0061778E" w:rsidRPr="00B0316B">
        <w:rPr>
          <w:rFonts w:ascii="Times New Roman" w:hAnsi="Times New Roman" w:cs="Times New Roman"/>
          <w:sz w:val="24"/>
          <w:szCs w:val="24"/>
          <w:lang w:val="es-MX"/>
        </w:rPr>
        <w:t xml:space="preserve">Por ejemplo, durante 2020, </w:t>
      </w:r>
      <w:r w:rsidR="00F460B6" w:rsidRPr="00B0316B">
        <w:rPr>
          <w:rFonts w:ascii="Times New Roman" w:hAnsi="Times New Roman" w:cs="Times New Roman"/>
          <w:sz w:val="24"/>
          <w:szCs w:val="24"/>
          <w:lang w:val="es-MX"/>
        </w:rPr>
        <w:t xml:space="preserve">Comunicación e información </w:t>
      </w:r>
      <w:r w:rsidR="0061778E" w:rsidRPr="00B0316B">
        <w:rPr>
          <w:rFonts w:ascii="Times New Roman" w:hAnsi="Times New Roman" w:cs="Times New Roman"/>
          <w:sz w:val="24"/>
          <w:szCs w:val="24"/>
          <w:lang w:val="es-MX"/>
        </w:rPr>
        <w:t>de</w:t>
      </w:r>
      <w:r w:rsidR="00F460B6" w:rsidRPr="00B0316B">
        <w:rPr>
          <w:rFonts w:ascii="Times New Roman" w:hAnsi="Times New Roman" w:cs="Times New Roman"/>
          <w:sz w:val="24"/>
          <w:szCs w:val="24"/>
          <w:lang w:val="es-MX"/>
        </w:rPr>
        <w:t xml:space="preserve"> la mujer (CIMAC) document</w:t>
      </w:r>
      <w:r w:rsidR="0061778E" w:rsidRPr="00B0316B">
        <w:rPr>
          <w:rFonts w:ascii="Times New Roman" w:hAnsi="Times New Roman" w:cs="Times New Roman"/>
          <w:sz w:val="24"/>
          <w:szCs w:val="24"/>
          <w:lang w:val="es-MX"/>
        </w:rPr>
        <w:t xml:space="preserve">ó </w:t>
      </w:r>
      <w:r w:rsidR="00F460B6" w:rsidRPr="00B0316B">
        <w:rPr>
          <w:rFonts w:ascii="Times New Roman" w:hAnsi="Times New Roman" w:cs="Times New Roman"/>
          <w:sz w:val="24"/>
          <w:szCs w:val="24"/>
          <w:lang w:val="es-MX"/>
        </w:rPr>
        <w:t xml:space="preserve">251 casos de violencia contra mujeres periodistas en México. </w:t>
      </w:r>
      <w:r w:rsidR="00E736A2" w:rsidRPr="00B0316B">
        <w:rPr>
          <w:rFonts w:ascii="Times New Roman" w:hAnsi="Times New Roman" w:cs="Times New Roman"/>
          <w:sz w:val="24"/>
          <w:szCs w:val="24"/>
          <w:lang w:val="es-MX"/>
        </w:rPr>
        <w:t xml:space="preserve">Así, de 2019 a 2020, el </w:t>
      </w:r>
      <w:r w:rsidR="00F460B6" w:rsidRPr="00B0316B">
        <w:rPr>
          <w:rFonts w:ascii="Times New Roman" w:hAnsi="Times New Roman" w:cs="Times New Roman"/>
          <w:sz w:val="24"/>
          <w:szCs w:val="24"/>
          <w:lang w:val="es-MX"/>
        </w:rPr>
        <w:t>aumento de agresiones a mujeres periodistas fue de</w:t>
      </w:r>
      <w:r w:rsidR="00E736A2" w:rsidRPr="00B0316B">
        <w:rPr>
          <w:rFonts w:ascii="Times New Roman" w:hAnsi="Times New Roman" w:cs="Times New Roman"/>
          <w:sz w:val="24"/>
          <w:szCs w:val="24"/>
          <w:lang w:val="es-MX"/>
        </w:rPr>
        <w:t>l</w:t>
      </w:r>
      <w:r w:rsidR="0061778E" w:rsidRPr="00B0316B">
        <w:rPr>
          <w:rFonts w:ascii="Times New Roman" w:hAnsi="Times New Roman" w:cs="Times New Roman"/>
          <w:sz w:val="24"/>
          <w:szCs w:val="24"/>
          <w:lang w:val="es-MX"/>
        </w:rPr>
        <w:t xml:space="preserve"> </w:t>
      </w:r>
      <w:r w:rsidR="00F460B6" w:rsidRPr="00B0316B">
        <w:rPr>
          <w:rFonts w:ascii="Times New Roman" w:hAnsi="Times New Roman" w:cs="Times New Roman"/>
          <w:sz w:val="24"/>
          <w:szCs w:val="24"/>
          <w:lang w:val="es-MX"/>
        </w:rPr>
        <w:t>53%</w:t>
      </w:r>
      <w:r w:rsidR="00E736A2" w:rsidRPr="00B0316B">
        <w:rPr>
          <w:rFonts w:ascii="Times New Roman" w:hAnsi="Times New Roman" w:cs="Times New Roman"/>
          <w:sz w:val="24"/>
          <w:szCs w:val="24"/>
          <w:lang w:val="es-MX"/>
        </w:rPr>
        <w:t>.</w:t>
      </w:r>
      <w:r w:rsidR="0061778E" w:rsidRPr="00B0316B">
        <w:rPr>
          <w:rFonts w:ascii="Times New Roman" w:hAnsi="Times New Roman" w:cs="Times New Roman"/>
          <w:sz w:val="24"/>
          <w:szCs w:val="24"/>
          <w:lang w:val="es-MX"/>
        </w:rPr>
        <w:t xml:space="preserve"> </w:t>
      </w:r>
      <w:r w:rsidR="00E736A2" w:rsidRPr="00B0316B">
        <w:rPr>
          <w:rFonts w:ascii="Times New Roman" w:hAnsi="Times New Roman" w:cs="Times New Roman"/>
          <w:sz w:val="24"/>
          <w:szCs w:val="24"/>
          <w:lang w:val="es-MX"/>
        </w:rPr>
        <w:t xml:space="preserve">Además, </w:t>
      </w:r>
      <w:r w:rsidR="00891B73" w:rsidRPr="00B0316B">
        <w:rPr>
          <w:rFonts w:ascii="Times New Roman" w:hAnsi="Times New Roman" w:cs="Times New Roman"/>
          <w:sz w:val="24"/>
          <w:szCs w:val="24"/>
          <w:lang w:val="es-MX"/>
        </w:rPr>
        <w:t xml:space="preserve">en </w:t>
      </w:r>
      <w:r w:rsidR="0061778E" w:rsidRPr="00B0316B">
        <w:rPr>
          <w:rFonts w:ascii="Times New Roman" w:hAnsi="Times New Roman" w:cs="Times New Roman"/>
          <w:sz w:val="24"/>
          <w:szCs w:val="24"/>
          <w:lang w:val="es-MX"/>
        </w:rPr>
        <w:t>su</w:t>
      </w:r>
      <w:r w:rsidR="00684EEA">
        <w:rPr>
          <w:rFonts w:ascii="Times New Roman" w:hAnsi="Times New Roman" w:cs="Times New Roman"/>
          <w:sz w:val="24"/>
          <w:szCs w:val="24"/>
          <w:lang w:val="es-MX"/>
        </w:rPr>
        <w:t xml:space="preserve"> </w:t>
      </w:r>
      <w:r w:rsidR="00684EEA" w:rsidRPr="00684EEA">
        <w:rPr>
          <w:rFonts w:ascii="Times New Roman" w:hAnsi="Times New Roman" w:cs="Times New Roman"/>
          <w:i/>
          <w:iCs/>
          <w:sz w:val="24"/>
          <w:szCs w:val="24"/>
          <w:lang w:val="es-MX"/>
        </w:rPr>
        <w:t>Cartografía de la violencia contra las periodistas</w:t>
      </w:r>
      <w:r w:rsidR="00684EEA">
        <w:rPr>
          <w:rFonts w:ascii="Times New Roman" w:hAnsi="Times New Roman" w:cs="Times New Roman"/>
          <w:sz w:val="24"/>
          <w:szCs w:val="24"/>
          <w:lang w:val="es-MX"/>
        </w:rPr>
        <w:t>,</w:t>
      </w:r>
      <w:r w:rsidR="0061778E" w:rsidRPr="00B0316B">
        <w:rPr>
          <w:rFonts w:ascii="Times New Roman" w:hAnsi="Times New Roman" w:cs="Times New Roman"/>
          <w:sz w:val="24"/>
          <w:szCs w:val="24"/>
          <w:lang w:val="es-MX"/>
        </w:rPr>
        <w:t xml:space="preserve"> </w:t>
      </w:r>
      <w:r w:rsidR="00891B73" w:rsidRPr="00B0316B">
        <w:rPr>
          <w:rFonts w:ascii="Times New Roman" w:hAnsi="Times New Roman" w:cs="Times New Roman"/>
          <w:sz w:val="24"/>
          <w:szCs w:val="24"/>
          <w:lang w:val="es-MX"/>
        </w:rPr>
        <w:t xml:space="preserve">CIMAC </w:t>
      </w:r>
      <w:r w:rsidR="0061778E" w:rsidRPr="00B0316B">
        <w:rPr>
          <w:rFonts w:ascii="Times New Roman" w:hAnsi="Times New Roman" w:cs="Times New Roman"/>
          <w:sz w:val="24"/>
          <w:szCs w:val="24"/>
          <w:lang w:val="es-MX"/>
        </w:rPr>
        <w:t>documenta que el 70</w:t>
      </w:r>
      <w:r w:rsidR="00891B73" w:rsidRPr="00B0316B">
        <w:rPr>
          <w:rFonts w:ascii="Times New Roman" w:hAnsi="Times New Roman" w:cs="Times New Roman"/>
          <w:sz w:val="24"/>
          <w:szCs w:val="24"/>
          <w:lang w:val="es-MX"/>
        </w:rPr>
        <w:t xml:space="preserve">% </w:t>
      </w:r>
      <w:r w:rsidR="0061778E" w:rsidRPr="00B0316B">
        <w:rPr>
          <w:rFonts w:ascii="Times New Roman" w:hAnsi="Times New Roman" w:cs="Times New Roman"/>
          <w:sz w:val="24"/>
          <w:szCs w:val="24"/>
          <w:lang w:val="es-MX"/>
        </w:rPr>
        <w:t xml:space="preserve">de los casos de agresiones se trató de reporteras que estaban realizando investigaciones periodísticas donde se evidenció corrupción, desvío de fondos y violaciones graves a los </w:t>
      </w:r>
      <w:r w:rsidR="00891B73" w:rsidRPr="00B0316B">
        <w:rPr>
          <w:rFonts w:ascii="Times New Roman" w:hAnsi="Times New Roman" w:cs="Times New Roman"/>
          <w:sz w:val="24"/>
          <w:szCs w:val="24"/>
          <w:lang w:val="es-MX"/>
        </w:rPr>
        <w:t>d</w:t>
      </w:r>
      <w:r w:rsidR="0061778E" w:rsidRPr="00B0316B">
        <w:rPr>
          <w:rFonts w:ascii="Times New Roman" w:hAnsi="Times New Roman" w:cs="Times New Roman"/>
          <w:sz w:val="24"/>
          <w:szCs w:val="24"/>
          <w:lang w:val="es-MX"/>
        </w:rPr>
        <w:t xml:space="preserve">erechos </w:t>
      </w:r>
      <w:r w:rsidR="00891B73" w:rsidRPr="00B0316B">
        <w:rPr>
          <w:rFonts w:ascii="Times New Roman" w:hAnsi="Times New Roman" w:cs="Times New Roman"/>
          <w:sz w:val="24"/>
          <w:szCs w:val="24"/>
          <w:lang w:val="es-MX"/>
        </w:rPr>
        <w:t>h</w:t>
      </w:r>
      <w:r w:rsidR="0061778E" w:rsidRPr="00B0316B">
        <w:rPr>
          <w:rFonts w:ascii="Times New Roman" w:hAnsi="Times New Roman" w:cs="Times New Roman"/>
          <w:sz w:val="24"/>
          <w:szCs w:val="24"/>
          <w:lang w:val="es-MX"/>
        </w:rPr>
        <w:t>umanos.</w:t>
      </w:r>
      <w:r w:rsidR="0061778E" w:rsidRPr="00B0316B">
        <w:rPr>
          <w:rStyle w:val="FootnoteReference"/>
          <w:rFonts w:ascii="Times New Roman" w:hAnsi="Times New Roman" w:cs="Times New Roman"/>
          <w:sz w:val="24"/>
          <w:szCs w:val="24"/>
          <w:lang w:val="es-MX"/>
        </w:rPr>
        <w:footnoteReference w:id="41"/>
      </w:r>
      <w:r w:rsidR="00684D3C">
        <w:rPr>
          <w:rFonts w:ascii="Times New Roman" w:hAnsi="Times New Roman" w:cs="Times New Roman"/>
          <w:sz w:val="24"/>
          <w:szCs w:val="24"/>
          <w:lang w:val="es-MX"/>
        </w:rPr>
        <w:t xml:space="preserve"> Durante el primer semestre de 2021, </w:t>
      </w:r>
      <w:r w:rsidR="005B53D4">
        <w:rPr>
          <w:rFonts w:ascii="Times New Roman" w:hAnsi="Times New Roman" w:cs="Times New Roman"/>
          <w:sz w:val="24"/>
          <w:szCs w:val="24"/>
          <w:lang w:val="es-MX"/>
        </w:rPr>
        <w:t xml:space="preserve">la organización </w:t>
      </w:r>
      <w:r w:rsidR="00684D3C">
        <w:rPr>
          <w:rFonts w:ascii="Times New Roman" w:hAnsi="Times New Roman" w:cs="Times New Roman"/>
          <w:sz w:val="24"/>
          <w:szCs w:val="24"/>
          <w:lang w:val="es-MX"/>
        </w:rPr>
        <w:t>Artículo 19 documentó por lo menos 122 agresiones contra mujeres periodistas.</w:t>
      </w:r>
      <w:r w:rsidR="00684D3C">
        <w:rPr>
          <w:rStyle w:val="FootnoteReference"/>
          <w:rFonts w:ascii="Times New Roman" w:hAnsi="Times New Roman" w:cs="Times New Roman"/>
          <w:sz w:val="24"/>
          <w:szCs w:val="24"/>
          <w:lang w:val="es-MX"/>
        </w:rPr>
        <w:footnoteReference w:id="42"/>
      </w:r>
      <w:r w:rsidR="00684D3C">
        <w:rPr>
          <w:rFonts w:ascii="Times New Roman" w:hAnsi="Times New Roman" w:cs="Times New Roman"/>
          <w:sz w:val="24"/>
          <w:szCs w:val="24"/>
          <w:lang w:val="es-MX"/>
        </w:rPr>
        <w:t xml:space="preserve"> </w:t>
      </w:r>
    </w:p>
    <w:p w14:paraId="1DEC82BE" w14:textId="15606C1F" w:rsidR="00704254" w:rsidRPr="00B0316B" w:rsidRDefault="00704254" w:rsidP="00651E82">
      <w:pPr>
        <w:spacing w:after="0" w:line="240" w:lineRule="auto"/>
        <w:jc w:val="both"/>
        <w:rPr>
          <w:rFonts w:ascii="Times New Roman" w:hAnsi="Times New Roman" w:cs="Times New Roman"/>
          <w:sz w:val="24"/>
          <w:szCs w:val="24"/>
          <w:lang w:val="es-MX"/>
        </w:rPr>
      </w:pPr>
    </w:p>
    <w:p w14:paraId="12528D2D" w14:textId="11864D7B" w:rsidR="00704254" w:rsidRPr="00B0316B" w:rsidRDefault="00704254" w:rsidP="00704254">
      <w:p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 xml:space="preserve">De manera particular, se debe hacer </w:t>
      </w:r>
      <w:r w:rsidR="00EC1361" w:rsidRPr="00B0316B">
        <w:rPr>
          <w:rFonts w:ascii="Times New Roman" w:hAnsi="Times New Roman" w:cs="Times New Roman"/>
          <w:sz w:val="24"/>
          <w:szCs w:val="24"/>
          <w:lang w:val="es-MX"/>
        </w:rPr>
        <w:t>notorio</w:t>
      </w:r>
      <w:r w:rsidRPr="00B0316B">
        <w:rPr>
          <w:rFonts w:ascii="Times New Roman" w:hAnsi="Times New Roman" w:cs="Times New Roman"/>
          <w:sz w:val="24"/>
          <w:szCs w:val="24"/>
          <w:lang w:val="es-MX"/>
        </w:rPr>
        <w:t xml:space="preserve"> que</w:t>
      </w:r>
      <w:r w:rsidR="00AB2D11" w:rsidRPr="00B0316B">
        <w:rPr>
          <w:rFonts w:ascii="Times New Roman" w:hAnsi="Times New Roman" w:cs="Times New Roman"/>
          <w:sz w:val="24"/>
          <w:szCs w:val="24"/>
          <w:lang w:val="es-MX"/>
        </w:rPr>
        <w:t xml:space="preserve"> en México</w:t>
      </w:r>
      <w:r w:rsidRPr="00B0316B">
        <w:rPr>
          <w:rFonts w:ascii="Times New Roman" w:hAnsi="Times New Roman" w:cs="Times New Roman"/>
          <w:sz w:val="24"/>
          <w:szCs w:val="24"/>
          <w:lang w:val="es-MX"/>
        </w:rPr>
        <w:t xml:space="preserve"> las mujeres con necesidad de protección internacional, desde </w:t>
      </w:r>
      <w:r w:rsidR="00EC1361" w:rsidRPr="00B0316B">
        <w:rPr>
          <w:rFonts w:ascii="Times New Roman" w:hAnsi="Times New Roman" w:cs="Times New Roman"/>
          <w:sz w:val="24"/>
          <w:szCs w:val="24"/>
          <w:lang w:val="es-MX"/>
        </w:rPr>
        <w:t xml:space="preserve">las </w:t>
      </w:r>
      <w:r w:rsidRPr="00B0316B">
        <w:rPr>
          <w:rFonts w:ascii="Times New Roman" w:hAnsi="Times New Roman" w:cs="Times New Roman"/>
          <w:sz w:val="24"/>
          <w:szCs w:val="24"/>
          <w:lang w:val="es-MX"/>
        </w:rPr>
        <w:t xml:space="preserve">refugiadas </w:t>
      </w:r>
      <w:r w:rsidR="00EC1361" w:rsidRPr="00B0316B">
        <w:rPr>
          <w:rFonts w:ascii="Times New Roman" w:hAnsi="Times New Roman" w:cs="Times New Roman"/>
          <w:sz w:val="24"/>
          <w:szCs w:val="24"/>
          <w:lang w:val="es-MX"/>
        </w:rPr>
        <w:t>o</w:t>
      </w:r>
      <w:r w:rsidRPr="00B0316B">
        <w:rPr>
          <w:rFonts w:ascii="Times New Roman" w:hAnsi="Times New Roman" w:cs="Times New Roman"/>
          <w:sz w:val="24"/>
          <w:szCs w:val="24"/>
          <w:lang w:val="es-MX"/>
        </w:rPr>
        <w:t xml:space="preserve"> las que solicitan asilo</w:t>
      </w:r>
      <w:r w:rsidR="00EC1361" w:rsidRPr="00B0316B">
        <w:rPr>
          <w:rFonts w:ascii="Times New Roman" w:hAnsi="Times New Roman" w:cs="Times New Roman"/>
          <w:sz w:val="24"/>
          <w:szCs w:val="24"/>
          <w:lang w:val="es-MX"/>
        </w:rPr>
        <w:t>,</w:t>
      </w:r>
      <w:r w:rsidRPr="00B0316B">
        <w:rPr>
          <w:rFonts w:ascii="Times New Roman" w:hAnsi="Times New Roman" w:cs="Times New Roman"/>
          <w:sz w:val="24"/>
          <w:szCs w:val="24"/>
          <w:lang w:val="es-MX"/>
        </w:rPr>
        <w:t xml:space="preserve"> hasta las que </w:t>
      </w:r>
      <w:r w:rsidR="00EC1361" w:rsidRPr="00B0316B">
        <w:rPr>
          <w:rFonts w:ascii="Times New Roman" w:hAnsi="Times New Roman" w:cs="Times New Roman"/>
          <w:sz w:val="24"/>
          <w:szCs w:val="24"/>
          <w:lang w:val="es-MX"/>
        </w:rPr>
        <w:t xml:space="preserve">se encuentran </w:t>
      </w:r>
      <w:r w:rsidRPr="00B0316B">
        <w:rPr>
          <w:rFonts w:ascii="Times New Roman" w:hAnsi="Times New Roman" w:cs="Times New Roman"/>
          <w:sz w:val="24"/>
          <w:szCs w:val="24"/>
          <w:lang w:val="es-MX"/>
        </w:rPr>
        <w:t xml:space="preserve">en </w:t>
      </w:r>
      <w:r w:rsidR="00327775" w:rsidRPr="00B0316B">
        <w:rPr>
          <w:rFonts w:ascii="Times New Roman" w:hAnsi="Times New Roman" w:cs="Times New Roman"/>
          <w:sz w:val="24"/>
          <w:szCs w:val="24"/>
          <w:lang w:val="es-MX"/>
        </w:rPr>
        <w:t>situación de migración</w:t>
      </w:r>
      <w:r w:rsidR="00F94114" w:rsidRPr="00B0316B">
        <w:rPr>
          <w:rFonts w:ascii="Times New Roman" w:hAnsi="Times New Roman" w:cs="Times New Roman"/>
          <w:sz w:val="24"/>
          <w:szCs w:val="24"/>
          <w:lang w:val="es-MX"/>
        </w:rPr>
        <w:t xml:space="preserve"> interna o internacional</w:t>
      </w:r>
      <w:r w:rsidRPr="00B0316B">
        <w:rPr>
          <w:rFonts w:ascii="Times New Roman" w:hAnsi="Times New Roman" w:cs="Times New Roman"/>
          <w:sz w:val="24"/>
          <w:szCs w:val="24"/>
          <w:lang w:val="es-MX"/>
        </w:rPr>
        <w:t>, enfrentan una falta de acceso a los derechos básicos</w:t>
      </w:r>
      <w:r w:rsidR="00AB2D11" w:rsidRPr="00B0316B">
        <w:rPr>
          <w:rFonts w:ascii="Times New Roman" w:hAnsi="Times New Roman" w:cs="Times New Roman"/>
          <w:sz w:val="24"/>
          <w:szCs w:val="24"/>
          <w:lang w:val="es-MX"/>
        </w:rPr>
        <w:t xml:space="preserve"> tales</w:t>
      </w:r>
      <w:r w:rsidRPr="00B0316B">
        <w:rPr>
          <w:rFonts w:ascii="Times New Roman" w:hAnsi="Times New Roman" w:cs="Times New Roman"/>
          <w:sz w:val="24"/>
          <w:szCs w:val="24"/>
          <w:lang w:val="es-MX"/>
        </w:rPr>
        <w:t xml:space="preserve"> como servicios de salud</w:t>
      </w:r>
      <w:r w:rsidR="00C9602A" w:rsidRPr="00B0316B">
        <w:rPr>
          <w:rFonts w:ascii="Times New Roman" w:hAnsi="Times New Roman" w:cs="Times New Roman"/>
          <w:sz w:val="24"/>
          <w:szCs w:val="24"/>
          <w:lang w:val="es-MX"/>
        </w:rPr>
        <w:t xml:space="preserve"> y</w:t>
      </w:r>
      <w:r w:rsidRPr="00B0316B">
        <w:rPr>
          <w:rFonts w:ascii="Times New Roman" w:hAnsi="Times New Roman" w:cs="Times New Roman"/>
          <w:sz w:val="24"/>
          <w:szCs w:val="24"/>
          <w:lang w:val="es-MX"/>
        </w:rPr>
        <w:t xml:space="preserve"> asistencia legal</w:t>
      </w:r>
      <w:r w:rsidR="00C9602A" w:rsidRPr="00B0316B">
        <w:rPr>
          <w:rFonts w:ascii="Times New Roman" w:hAnsi="Times New Roman" w:cs="Times New Roman"/>
          <w:sz w:val="24"/>
          <w:szCs w:val="24"/>
          <w:lang w:val="es-MX"/>
        </w:rPr>
        <w:t>,</w:t>
      </w:r>
      <w:r w:rsidRPr="00B0316B">
        <w:rPr>
          <w:rFonts w:ascii="Times New Roman" w:hAnsi="Times New Roman" w:cs="Times New Roman"/>
          <w:sz w:val="24"/>
          <w:szCs w:val="24"/>
          <w:lang w:val="es-MX"/>
        </w:rPr>
        <w:t xml:space="preserve"> </w:t>
      </w:r>
      <w:r w:rsidR="00C9602A" w:rsidRPr="00B0316B">
        <w:rPr>
          <w:rFonts w:ascii="Times New Roman" w:hAnsi="Times New Roman" w:cs="Times New Roman"/>
          <w:sz w:val="24"/>
          <w:szCs w:val="24"/>
          <w:lang w:val="es-MX"/>
        </w:rPr>
        <w:t>además de que llegan a experimentar</w:t>
      </w:r>
      <w:r w:rsidRPr="00B0316B">
        <w:rPr>
          <w:rFonts w:ascii="Times New Roman" w:hAnsi="Times New Roman" w:cs="Times New Roman"/>
          <w:sz w:val="24"/>
          <w:szCs w:val="24"/>
          <w:lang w:val="es-MX"/>
        </w:rPr>
        <w:t xml:space="preserve"> nivel</w:t>
      </w:r>
      <w:r w:rsidR="00C9602A" w:rsidRPr="00B0316B">
        <w:rPr>
          <w:rFonts w:ascii="Times New Roman" w:hAnsi="Times New Roman" w:cs="Times New Roman"/>
          <w:sz w:val="24"/>
          <w:szCs w:val="24"/>
          <w:lang w:val="es-MX"/>
        </w:rPr>
        <w:t>es</w:t>
      </w:r>
      <w:r w:rsidRPr="00B0316B">
        <w:rPr>
          <w:rFonts w:ascii="Times New Roman" w:hAnsi="Times New Roman" w:cs="Times New Roman"/>
          <w:sz w:val="24"/>
          <w:szCs w:val="24"/>
          <w:lang w:val="es-MX"/>
        </w:rPr>
        <w:t xml:space="preserve"> de violencia inaceptable en todas sus formas. </w:t>
      </w:r>
      <w:r w:rsidR="00F86389">
        <w:rPr>
          <w:rFonts w:ascii="Times New Roman" w:hAnsi="Times New Roman" w:cs="Times New Roman"/>
          <w:sz w:val="24"/>
          <w:szCs w:val="24"/>
          <w:lang w:val="es-MX"/>
        </w:rPr>
        <w:t xml:space="preserve">Amnistía Internacional </w:t>
      </w:r>
      <w:r w:rsidR="00A44F4E" w:rsidRPr="00F86389">
        <w:rPr>
          <w:rFonts w:ascii="Times New Roman" w:hAnsi="Times New Roman" w:cs="Times New Roman"/>
          <w:sz w:val="24"/>
          <w:szCs w:val="24"/>
          <w:lang w:val="es-MX"/>
        </w:rPr>
        <w:t xml:space="preserve">estima </w:t>
      </w:r>
      <w:r w:rsidR="003C43E1" w:rsidRPr="00F86389">
        <w:rPr>
          <w:rFonts w:ascii="Times New Roman" w:hAnsi="Times New Roman" w:cs="Times New Roman"/>
          <w:sz w:val="24"/>
          <w:szCs w:val="24"/>
          <w:lang w:val="es-MX"/>
        </w:rPr>
        <w:t xml:space="preserve">que </w:t>
      </w:r>
      <w:r w:rsidR="005B609C" w:rsidRPr="00F86389">
        <w:rPr>
          <w:rFonts w:ascii="Times New Roman" w:hAnsi="Times New Roman" w:cs="Times New Roman"/>
          <w:sz w:val="24"/>
          <w:szCs w:val="24"/>
          <w:lang w:val="es-MX"/>
        </w:rPr>
        <w:t>seis</w:t>
      </w:r>
      <w:r w:rsidR="003C43E1" w:rsidRPr="00F86389">
        <w:rPr>
          <w:rFonts w:ascii="Times New Roman" w:hAnsi="Times New Roman" w:cs="Times New Roman"/>
          <w:sz w:val="24"/>
          <w:szCs w:val="24"/>
          <w:lang w:val="es-MX"/>
        </w:rPr>
        <w:t xml:space="preserve"> de cada 10 mujeres en situación de migración sufren violencia sexual durante su tránsito o dentro de los albergues.</w:t>
      </w:r>
      <w:r w:rsidR="003C43E1" w:rsidRPr="00F86389">
        <w:rPr>
          <w:rStyle w:val="FootnoteReference"/>
          <w:rFonts w:ascii="Times New Roman" w:hAnsi="Times New Roman" w:cs="Times New Roman"/>
          <w:sz w:val="24"/>
          <w:szCs w:val="24"/>
          <w:lang w:val="es-MX"/>
        </w:rPr>
        <w:footnoteReference w:id="43"/>
      </w:r>
      <w:r w:rsidR="003C43E1" w:rsidRPr="00B0316B">
        <w:rPr>
          <w:rFonts w:ascii="Times New Roman" w:hAnsi="Times New Roman" w:cs="Times New Roman"/>
          <w:sz w:val="24"/>
          <w:szCs w:val="24"/>
          <w:lang w:val="es-MX"/>
        </w:rPr>
        <w:t xml:space="preserve"> </w:t>
      </w:r>
      <w:r w:rsidR="00F55A1F" w:rsidRPr="00B0316B">
        <w:rPr>
          <w:rFonts w:ascii="Times New Roman" w:hAnsi="Times New Roman" w:cs="Times New Roman"/>
          <w:sz w:val="24"/>
          <w:szCs w:val="24"/>
          <w:lang w:val="es-MX"/>
        </w:rPr>
        <w:t>Así, d</w:t>
      </w:r>
      <w:r w:rsidRPr="00B0316B">
        <w:rPr>
          <w:rFonts w:ascii="Times New Roman" w:hAnsi="Times New Roman" w:cs="Times New Roman"/>
          <w:sz w:val="24"/>
          <w:szCs w:val="24"/>
          <w:lang w:val="es-MX"/>
        </w:rPr>
        <w:t xml:space="preserve">ebido a una discriminación por género, nacionalidad, etnia y </w:t>
      </w:r>
      <w:r w:rsidR="00611C00" w:rsidRPr="00B0316B">
        <w:rPr>
          <w:rFonts w:ascii="Times New Roman" w:hAnsi="Times New Roman" w:cs="Times New Roman"/>
          <w:sz w:val="24"/>
          <w:szCs w:val="24"/>
          <w:lang w:val="es-MX"/>
        </w:rPr>
        <w:t xml:space="preserve">a </w:t>
      </w:r>
      <w:r w:rsidRPr="00B0316B">
        <w:rPr>
          <w:rFonts w:ascii="Times New Roman" w:hAnsi="Times New Roman" w:cs="Times New Roman"/>
          <w:sz w:val="24"/>
          <w:szCs w:val="24"/>
          <w:lang w:val="es-MX"/>
        </w:rPr>
        <w:t xml:space="preserve">su estatus migratorio, </w:t>
      </w:r>
      <w:r w:rsidR="00611C00" w:rsidRPr="00B0316B">
        <w:rPr>
          <w:rFonts w:ascii="Times New Roman" w:hAnsi="Times New Roman" w:cs="Times New Roman"/>
          <w:sz w:val="24"/>
          <w:szCs w:val="24"/>
          <w:lang w:val="es-MX"/>
        </w:rPr>
        <w:t xml:space="preserve">se encuentran ante </w:t>
      </w:r>
      <w:r w:rsidRPr="00B0316B">
        <w:rPr>
          <w:rFonts w:ascii="Times New Roman" w:hAnsi="Times New Roman" w:cs="Times New Roman"/>
          <w:sz w:val="24"/>
          <w:szCs w:val="24"/>
          <w:lang w:val="es-MX"/>
        </w:rPr>
        <w:t xml:space="preserve">un vacío </w:t>
      </w:r>
      <w:r w:rsidR="00611C00" w:rsidRPr="00B0316B">
        <w:rPr>
          <w:rFonts w:ascii="Times New Roman" w:hAnsi="Times New Roman" w:cs="Times New Roman"/>
          <w:sz w:val="24"/>
          <w:szCs w:val="24"/>
          <w:lang w:val="es-MX"/>
        </w:rPr>
        <w:t>que no las protege</w:t>
      </w:r>
      <w:r w:rsidRPr="00B0316B">
        <w:rPr>
          <w:rFonts w:ascii="Times New Roman" w:hAnsi="Times New Roman" w:cs="Times New Roman"/>
          <w:sz w:val="24"/>
          <w:szCs w:val="24"/>
          <w:lang w:val="es-MX"/>
        </w:rPr>
        <w:t xml:space="preserve"> </w:t>
      </w:r>
      <w:r w:rsidR="00611C00" w:rsidRPr="00B0316B">
        <w:rPr>
          <w:rFonts w:ascii="Times New Roman" w:hAnsi="Times New Roman" w:cs="Times New Roman"/>
          <w:sz w:val="24"/>
          <w:szCs w:val="24"/>
          <w:lang w:val="es-MX"/>
        </w:rPr>
        <w:t xml:space="preserve">de </w:t>
      </w:r>
      <w:r w:rsidRPr="00B0316B">
        <w:rPr>
          <w:rFonts w:ascii="Times New Roman" w:hAnsi="Times New Roman" w:cs="Times New Roman"/>
          <w:sz w:val="24"/>
          <w:szCs w:val="24"/>
          <w:lang w:val="es-MX"/>
        </w:rPr>
        <w:t xml:space="preserve">su </w:t>
      </w:r>
      <w:r w:rsidR="00611C00" w:rsidRPr="00B0316B">
        <w:rPr>
          <w:rFonts w:ascii="Times New Roman" w:hAnsi="Times New Roman" w:cs="Times New Roman"/>
          <w:sz w:val="24"/>
          <w:szCs w:val="24"/>
          <w:lang w:val="es-MX"/>
        </w:rPr>
        <w:t>condición</w:t>
      </w:r>
      <w:r w:rsidR="00327775" w:rsidRPr="00B0316B">
        <w:rPr>
          <w:rFonts w:ascii="Times New Roman" w:hAnsi="Times New Roman" w:cs="Times New Roman"/>
          <w:sz w:val="24"/>
          <w:szCs w:val="24"/>
          <w:lang w:val="es-MX"/>
        </w:rPr>
        <w:t xml:space="preserve"> de mujeres en situación de movilidad</w:t>
      </w:r>
      <w:r w:rsidR="00A44F4E" w:rsidRPr="00B0316B">
        <w:rPr>
          <w:rFonts w:ascii="Times New Roman" w:hAnsi="Times New Roman" w:cs="Times New Roman"/>
          <w:sz w:val="24"/>
          <w:szCs w:val="24"/>
          <w:lang w:val="es-MX"/>
        </w:rPr>
        <w:t xml:space="preserve"> que se ha agudizado por la pandemia COVID-19. </w:t>
      </w:r>
    </w:p>
    <w:p w14:paraId="0A2B0B92" w14:textId="3067A13A" w:rsidR="00174130" w:rsidRPr="00B0316B" w:rsidRDefault="00174130" w:rsidP="00651E82">
      <w:pPr>
        <w:spacing w:after="0" w:line="240" w:lineRule="auto"/>
        <w:jc w:val="both"/>
        <w:rPr>
          <w:rFonts w:ascii="Times New Roman" w:hAnsi="Times New Roman" w:cs="Times New Roman"/>
          <w:sz w:val="24"/>
          <w:szCs w:val="24"/>
          <w:lang w:val="es-MX"/>
        </w:rPr>
      </w:pPr>
    </w:p>
    <w:p w14:paraId="4D4385E2" w14:textId="77777777" w:rsidR="00F3643E" w:rsidRPr="00B0316B" w:rsidRDefault="00F3643E" w:rsidP="00651E82">
      <w:pPr>
        <w:spacing w:after="0" w:line="240" w:lineRule="auto"/>
        <w:jc w:val="both"/>
        <w:rPr>
          <w:rFonts w:ascii="Times New Roman" w:hAnsi="Times New Roman" w:cs="Times New Roman"/>
          <w:b/>
          <w:bCs/>
          <w:i/>
          <w:iCs/>
          <w:sz w:val="24"/>
          <w:szCs w:val="24"/>
          <w:lang w:val="es-MX"/>
        </w:rPr>
      </w:pPr>
      <w:r w:rsidRPr="00B0316B">
        <w:rPr>
          <w:rFonts w:ascii="Times New Roman" w:hAnsi="Times New Roman" w:cs="Times New Roman"/>
          <w:b/>
          <w:bCs/>
          <w:i/>
          <w:iCs/>
          <w:sz w:val="24"/>
          <w:szCs w:val="24"/>
          <w:lang w:val="es-MX"/>
        </w:rPr>
        <w:t>Violaciones graves de los derechos humanos de las mujeres</w:t>
      </w:r>
    </w:p>
    <w:p w14:paraId="12A108F6" w14:textId="5B0C6710" w:rsidR="00174130" w:rsidRPr="00B0316B" w:rsidRDefault="00F94114" w:rsidP="00651E82">
      <w:p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A</w:t>
      </w:r>
      <w:r w:rsidR="008E2F2E" w:rsidRPr="00B0316B">
        <w:rPr>
          <w:rFonts w:ascii="Times New Roman" w:hAnsi="Times New Roman" w:cs="Times New Roman"/>
          <w:sz w:val="24"/>
          <w:szCs w:val="24"/>
          <w:lang w:val="es-MX"/>
        </w:rPr>
        <w:t>unado</w:t>
      </w:r>
      <w:r w:rsidR="00891B73" w:rsidRPr="00B0316B">
        <w:rPr>
          <w:rFonts w:ascii="Times New Roman" w:hAnsi="Times New Roman" w:cs="Times New Roman"/>
          <w:sz w:val="24"/>
          <w:szCs w:val="24"/>
          <w:lang w:val="es-MX"/>
        </w:rPr>
        <w:t xml:space="preserve"> </w:t>
      </w:r>
      <w:r w:rsidR="00E6301E" w:rsidRPr="00B0316B">
        <w:rPr>
          <w:rFonts w:ascii="Times New Roman" w:hAnsi="Times New Roman" w:cs="Times New Roman"/>
          <w:sz w:val="24"/>
          <w:szCs w:val="24"/>
          <w:lang w:val="es-MX"/>
        </w:rPr>
        <w:t xml:space="preserve">a </w:t>
      </w:r>
      <w:r w:rsidR="006E5285" w:rsidRPr="00B0316B">
        <w:rPr>
          <w:rFonts w:ascii="Times New Roman" w:hAnsi="Times New Roman" w:cs="Times New Roman"/>
          <w:sz w:val="24"/>
          <w:szCs w:val="24"/>
          <w:lang w:val="es-MX"/>
        </w:rPr>
        <w:t>los varios tipos de violencias enfrentadas por las mujeres, adolescentes, niñas y otros grupos vulnerables</w:t>
      </w:r>
      <w:r w:rsidR="008E2F2E" w:rsidRPr="00B0316B">
        <w:rPr>
          <w:rFonts w:ascii="Times New Roman" w:hAnsi="Times New Roman" w:cs="Times New Roman"/>
          <w:sz w:val="24"/>
          <w:szCs w:val="24"/>
          <w:lang w:val="es-MX"/>
        </w:rPr>
        <w:t xml:space="preserve"> </w:t>
      </w:r>
      <w:r w:rsidR="00E6301E" w:rsidRPr="00B0316B">
        <w:rPr>
          <w:rFonts w:ascii="Times New Roman" w:hAnsi="Times New Roman" w:cs="Times New Roman"/>
          <w:sz w:val="24"/>
          <w:szCs w:val="24"/>
          <w:lang w:val="es-MX"/>
        </w:rPr>
        <w:t>ya mencionados</w:t>
      </w:r>
      <w:r w:rsidR="006E5285" w:rsidRPr="00B0316B">
        <w:rPr>
          <w:rFonts w:ascii="Times New Roman" w:hAnsi="Times New Roman" w:cs="Times New Roman"/>
          <w:sz w:val="24"/>
          <w:szCs w:val="24"/>
          <w:lang w:val="es-MX"/>
        </w:rPr>
        <w:t xml:space="preserve">, también las mujeres enfrentan </w:t>
      </w:r>
      <w:r w:rsidR="000658B4" w:rsidRPr="00B0316B">
        <w:rPr>
          <w:rFonts w:ascii="Times New Roman" w:hAnsi="Times New Roman" w:cs="Times New Roman"/>
          <w:sz w:val="24"/>
          <w:szCs w:val="24"/>
          <w:lang w:val="es-MX"/>
        </w:rPr>
        <w:t xml:space="preserve">otras </w:t>
      </w:r>
      <w:r w:rsidR="006E5285" w:rsidRPr="00B0316B">
        <w:rPr>
          <w:rFonts w:ascii="Times New Roman" w:hAnsi="Times New Roman" w:cs="Times New Roman"/>
          <w:sz w:val="24"/>
          <w:szCs w:val="24"/>
          <w:lang w:val="es-MX"/>
        </w:rPr>
        <w:t xml:space="preserve">violaciones graves de sus derechos humanos. </w:t>
      </w:r>
      <w:r w:rsidR="00891B73" w:rsidRPr="00B0316B">
        <w:rPr>
          <w:rFonts w:ascii="Times New Roman" w:hAnsi="Times New Roman" w:cs="Times New Roman"/>
          <w:sz w:val="24"/>
          <w:szCs w:val="24"/>
          <w:lang w:val="es-MX"/>
        </w:rPr>
        <w:t xml:space="preserve">En septiembre del 2019, en su </w:t>
      </w:r>
      <w:r w:rsidR="008E2F2E" w:rsidRPr="00B0316B">
        <w:rPr>
          <w:rFonts w:ascii="Times New Roman" w:hAnsi="Times New Roman" w:cs="Times New Roman"/>
          <w:i/>
          <w:iCs/>
          <w:sz w:val="24"/>
          <w:szCs w:val="24"/>
          <w:lang w:val="es-MX"/>
        </w:rPr>
        <w:t>I</w:t>
      </w:r>
      <w:r w:rsidR="00891B73" w:rsidRPr="00B0316B">
        <w:rPr>
          <w:rFonts w:ascii="Times New Roman" w:hAnsi="Times New Roman" w:cs="Times New Roman"/>
          <w:i/>
          <w:iCs/>
          <w:sz w:val="24"/>
          <w:szCs w:val="24"/>
          <w:lang w:val="es-MX"/>
        </w:rPr>
        <w:t>nform</w:t>
      </w:r>
      <w:r w:rsidR="008E2F2E" w:rsidRPr="00B0316B">
        <w:rPr>
          <w:rFonts w:ascii="Times New Roman" w:hAnsi="Times New Roman" w:cs="Times New Roman"/>
          <w:i/>
          <w:iCs/>
          <w:sz w:val="24"/>
          <w:szCs w:val="24"/>
          <w:lang w:val="es-MX"/>
        </w:rPr>
        <w:t>e</w:t>
      </w:r>
      <w:r w:rsidR="00891B73" w:rsidRPr="00B0316B">
        <w:rPr>
          <w:rFonts w:ascii="Times New Roman" w:hAnsi="Times New Roman" w:cs="Times New Roman"/>
          <w:i/>
          <w:iCs/>
          <w:sz w:val="24"/>
          <w:szCs w:val="24"/>
          <w:lang w:val="es-MX"/>
        </w:rPr>
        <w:t xml:space="preserve"> </w:t>
      </w:r>
      <w:r w:rsidR="00247F75" w:rsidRPr="00B0316B">
        <w:rPr>
          <w:rFonts w:ascii="Times New Roman" w:hAnsi="Times New Roman" w:cs="Times New Roman"/>
          <w:i/>
          <w:iCs/>
          <w:sz w:val="24"/>
          <w:szCs w:val="24"/>
          <w:lang w:val="es-MX"/>
        </w:rPr>
        <w:t xml:space="preserve">sombra </w:t>
      </w:r>
      <w:r w:rsidR="00891B73" w:rsidRPr="00B0316B">
        <w:rPr>
          <w:rFonts w:ascii="Times New Roman" w:hAnsi="Times New Roman" w:cs="Times New Roman"/>
          <w:i/>
          <w:iCs/>
          <w:sz w:val="24"/>
          <w:szCs w:val="24"/>
          <w:lang w:val="es-MX"/>
        </w:rPr>
        <w:t>sobre el sexto examen de México ante el Comité de Derechos Humanos</w:t>
      </w:r>
      <w:r w:rsidR="00891B73" w:rsidRPr="00B0316B">
        <w:rPr>
          <w:rFonts w:ascii="Times New Roman" w:hAnsi="Times New Roman" w:cs="Times New Roman"/>
          <w:sz w:val="24"/>
          <w:szCs w:val="24"/>
          <w:lang w:val="es-MX"/>
        </w:rPr>
        <w:t xml:space="preserve">, la </w:t>
      </w:r>
      <w:r w:rsidR="00174130" w:rsidRPr="00B0316B">
        <w:rPr>
          <w:rFonts w:ascii="Times New Roman" w:hAnsi="Times New Roman" w:cs="Times New Roman"/>
          <w:sz w:val="24"/>
          <w:szCs w:val="24"/>
          <w:lang w:val="es-MX"/>
        </w:rPr>
        <w:t xml:space="preserve">Comisión Mexicana </w:t>
      </w:r>
      <w:r w:rsidR="00891B73" w:rsidRPr="00B0316B">
        <w:rPr>
          <w:rFonts w:ascii="Times New Roman" w:hAnsi="Times New Roman" w:cs="Times New Roman"/>
          <w:sz w:val="24"/>
          <w:szCs w:val="24"/>
          <w:lang w:val="es-MX"/>
        </w:rPr>
        <w:t>de Defensa y Promoción de los Derechos Humanos, I(DH)eas y la Federación Internacional por los Derechos Humanos, escribieron</w:t>
      </w:r>
      <w:r w:rsidR="00B925D5" w:rsidRPr="00B0316B">
        <w:rPr>
          <w:rFonts w:ascii="Times New Roman" w:hAnsi="Times New Roman" w:cs="Times New Roman"/>
          <w:sz w:val="24"/>
          <w:szCs w:val="24"/>
          <w:lang w:val="es-MX"/>
        </w:rPr>
        <w:t>:</w:t>
      </w:r>
    </w:p>
    <w:p w14:paraId="560004A5" w14:textId="77777777" w:rsidR="00891B73" w:rsidRPr="00B0316B" w:rsidRDefault="00891B73" w:rsidP="00651E82">
      <w:pPr>
        <w:spacing w:after="0" w:line="240" w:lineRule="auto"/>
        <w:jc w:val="both"/>
        <w:rPr>
          <w:rFonts w:ascii="Times New Roman" w:hAnsi="Times New Roman" w:cs="Times New Roman"/>
          <w:sz w:val="24"/>
          <w:szCs w:val="24"/>
          <w:lang w:val="es-MX"/>
        </w:rPr>
      </w:pPr>
    </w:p>
    <w:p w14:paraId="45FD3D7A" w14:textId="25D05941" w:rsidR="00174130" w:rsidRPr="00B0316B" w:rsidRDefault="00174130" w:rsidP="00891B73">
      <w:pPr>
        <w:spacing w:after="0" w:line="240" w:lineRule="auto"/>
        <w:ind w:left="720"/>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 xml:space="preserve">La violencia estructural contra las mujeres en México, </w:t>
      </w:r>
      <w:r w:rsidR="008B0162" w:rsidRPr="00B0316B">
        <w:rPr>
          <w:rFonts w:ascii="Times New Roman" w:hAnsi="Times New Roman" w:cs="Times New Roman"/>
          <w:sz w:val="24"/>
          <w:szCs w:val="24"/>
          <w:lang w:val="es-MX"/>
        </w:rPr>
        <w:t xml:space="preserve">(…) </w:t>
      </w:r>
      <w:r w:rsidRPr="00B0316B">
        <w:rPr>
          <w:rFonts w:ascii="Times New Roman" w:hAnsi="Times New Roman" w:cs="Times New Roman"/>
          <w:sz w:val="24"/>
          <w:szCs w:val="24"/>
          <w:lang w:val="es-MX"/>
        </w:rPr>
        <w:t>se expresa en la comisión de graves violaciones de derechos humanos, como son la desaparición y la desaparición forzada, la tortura y las ejecuciones extrajudiciales, así como los feminicidios, ocurridos por el incumplimiento de las obligaciones que el Estado tiene de garantizar y hacer efectivos los derechos reconocidos en el Pacto mediante la prevención y la protección. Estas graves violaciones de derechos humanos afectan los derechos de las mujeres en México a la vida, a no ser sometidas a torturas ni a penas o tratos crueles, inhumanos o degradantes, a la libertad y seguridad personales y a la personalidad jurídica.</w:t>
      </w:r>
      <w:r w:rsidR="00891B73" w:rsidRPr="00B0316B">
        <w:rPr>
          <w:rStyle w:val="FootnoteReference"/>
          <w:rFonts w:ascii="Times New Roman" w:hAnsi="Times New Roman" w:cs="Times New Roman"/>
          <w:sz w:val="24"/>
          <w:szCs w:val="24"/>
          <w:lang w:val="es-MX"/>
        </w:rPr>
        <w:footnoteReference w:id="44"/>
      </w:r>
    </w:p>
    <w:p w14:paraId="3C59B16E" w14:textId="52A3D03E" w:rsidR="00EF6444" w:rsidRPr="00B0316B" w:rsidRDefault="00EF6444" w:rsidP="00651E82">
      <w:pPr>
        <w:spacing w:after="0" w:line="240" w:lineRule="auto"/>
        <w:jc w:val="both"/>
        <w:rPr>
          <w:rFonts w:ascii="Times New Roman" w:hAnsi="Times New Roman" w:cs="Times New Roman"/>
          <w:sz w:val="24"/>
          <w:szCs w:val="24"/>
          <w:lang w:val="es-MX"/>
        </w:rPr>
      </w:pPr>
    </w:p>
    <w:p w14:paraId="004AD453" w14:textId="273D11FD" w:rsidR="006E5285" w:rsidRPr="00B0316B" w:rsidRDefault="008E2F2E" w:rsidP="00D64D9B">
      <w:pPr>
        <w:spacing w:after="0" w:line="240" w:lineRule="auto"/>
        <w:jc w:val="both"/>
        <w:rPr>
          <w:rFonts w:ascii="Times New Roman" w:hAnsi="Times New Roman" w:cs="Times New Roman"/>
          <w:sz w:val="24"/>
          <w:szCs w:val="24"/>
          <w:lang w:val="es-MX"/>
        </w:rPr>
      </w:pPr>
      <w:r w:rsidRPr="00A910D5">
        <w:rPr>
          <w:rFonts w:ascii="Times New Roman" w:hAnsi="Times New Roman" w:cs="Times New Roman"/>
          <w:sz w:val="24"/>
          <w:szCs w:val="24"/>
          <w:lang w:val="es-MX"/>
        </w:rPr>
        <w:t xml:space="preserve">Esta coalición de organizaciones </w:t>
      </w:r>
      <w:r w:rsidR="000C0623" w:rsidRPr="00A910D5">
        <w:rPr>
          <w:rFonts w:ascii="Times New Roman" w:hAnsi="Times New Roman" w:cs="Times New Roman"/>
          <w:sz w:val="24"/>
          <w:szCs w:val="24"/>
          <w:lang w:val="es-MX"/>
        </w:rPr>
        <w:t xml:space="preserve">subraya </w:t>
      </w:r>
      <w:r w:rsidRPr="00A910D5">
        <w:rPr>
          <w:rFonts w:ascii="Times New Roman" w:hAnsi="Times New Roman" w:cs="Times New Roman"/>
          <w:sz w:val="24"/>
          <w:szCs w:val="24"/>
          <w:lang w:val="es-MX"/>
        </w:rPr>
        <w:t>que</w:t>
      </w:r>
      <w:r w:rsidR="000C0623" w:rsidRPr="00A910D5">
        <w:rPr>
          <w:rFonts w:ascii="Times New Roman" w:hAnsi="Times New Roman" w:cs="Times New Roman"/>
          <w:sz w:val="24"/>
          <w:szCs w:val="24"/>
          <w:lang w:val="es-MX"/>
        </w:rPr>
        <w:t>,</w:t>
      </w:r>
      <w:r w:rsidRPr="00A910D5">
        <w:rPr>
          <w:rFonts w:ascii="Times New Roman" w:hAnsi="Times New Roman" w:cs="Times New Roman"/>
          <w:sz w:val="24"/>
          <w:szCs w:val="24"/>
          <w:lang w:val="es-MX"/>
        </w:rPr>
        <w:t xml:space="preserve"> tanto el Comité </w:t>
      </w:r>
      <w:r w:rsidRPr="00A910D5">
        <w:rPr>
          <w:rFonts w:ascii="Times New Roman" w:hAnsi="Times New Roman" w:cs="Times New Roman"/>
          <w:sz w:val="24"/>
          <w:szCs w:val="24"/>
          <w:shd w:val="clear" w:color="auto" w:fill="FFFFFF"/>
          <w:lang w:val="es-MX"/>
        </w:rPr>
        <w:t>para la eliminación de la discriminación contra la mujer (CEDAW)</w:t>
      </w:r>
      <w:r w:rsidR="000C0623" w:rsidRPr="00A910D5">
        <w:rPr>
          <w:rFonts w:ascii="Times New Roman" w:hAnsi="Times New Roman" w:cs="Times New Roman"/>
          <w:sz w:val="24"/>
          <w:szCs w:val="24"/>
          <w:shd w:val="clear" w:color="auto" w:fill="FFFFFF"/>
          <w:lang w:val="es-MX"/>
        </w:rPr>
        <w:t>,</w:t>
      </w:r>
      <w:r w:rsidRPr="00A910D5">
        <w:rPr>
          <w:rFonts w:ascii="Times New Roman" w:hAnsi="Times New Roman" w:cs="Times New Roman"/>
          <w:sz w:val="24"/>
          <w:szCs w:val="24"/>
          <w:shd w:val="clear" w:color="auto" w:fill="FFFFFF"/>
          <w:lang w:val="es-MX"/>
        </w:rPr>
        <w:t xml:space="preserve"> </w:t>
      </w:r>
      <w:r w:rsidR="000C0623" w:rsidRPr="00A910D5">
        <w:rPr>
          <w:rFonts w:ascii="Times New Roman" w:hAnsi="Times New Roman" w:cs="Times New Roman"/>
          <w:sz w:val="24"/>
          <w:szCs w:val="24"/>
          <w:shd w:val="clear" w:color="auto" w:fill="FFFFFF"/>
          <w:lang w:val="es-MX"/>
        </w:rPr>
        <w:t xml:space="preserve">como </w:t>
      </w:r>
      <w:r w:rsidRPr="00A910D5">
        <w:rPr>
          <w:rFonts w:ascii="Times New Roman" w:hAnsi="Times New Roman" w:cs="Times New Roman"/>
          <w:sz w:val="24"/>
          <w:szCs w:val="24"/>
          <w:shd w:val="clear" w:color="auto" w:fill="FFFFFF"/>
          <w:lang w:val="es-MX"/>
        </w:rPr>
        <w:t xml:space="preserve">la </w:t>
      </w:r>
      <w:r w:rsidRPr="00A910D5">
        <w:rPr>
          <w:rFonts w:ascii="Times New Roman" w:hAnsi="Times New Roman" w:cs="Times New Roman"/>
          <w:sz w:val="24"/>
          <w:szCs w:val="24"/>
          <w:lang w:val="es-MX"/>
        </w:rPr>
        <w:t>Comisión Interamericana de Derechos Humanos (CIDH)</w:t>
      </w:r>
      <w:r w:rsidR="000C0623" w:rsidRPr="00A910D5">
        <w:rPr>
          <w:rFonts w:ascii="Times New Roman" w:hAnsi="Times New Roman" w:cs="Times New Roman"/>
          <w:sz w:val="24"/>
          <w:szCs w:val="24"/>
          <w:lang w:val="es-MX"/>
        </w:rPr>
        <w:t>,</w:t>
      </w:r>
      <w:r w:rsidRPr="00A910D5">
        <w:rPr>
          <w:rFonts w:ascii="Times New Roman" w:hAnsi="Times New Roman" w:cs="Times New Roman"/>
          <w:sz w:val="24"/>
          <w:szCs w:val="24"/>
          <w:lang w:val="es-MX"/>
        </w:rPr>
        <w:t xml:space="preserve"> ha</w:t>
      </w:r>
      <w:r w:rsidR="00D64D9B" w:rsidRPr="00A910D5">
        <w:rPr>
          <w:rFonts w:ascii="Times New Roman" w:hAnsi="Times New Roman" w:cs="Times New Roman"/>
          <w:sz w:val="24"/>
          <w:szCs w:val="24"/>
          <w:lang w:val="es-MX"/>
        </w:rPr>
        <w:t>n</w:t>
      </w:r>
      <w:r w:rsidRPr="00A910D5">
        <w:rPr>
          <w:rFonts w:ascii="Times New Roman" w:hAnsi="Times New Roman" w:cs="Times New Roman"/>
          <w:sz w:val="24"/>
          <w:szCs w:val="24"/>
          <w:lang w:val="es-MX"/>
        </w:rPr>
        <w:t xml:space="preserve"> llamado la atención al Estado Mexicano sobre la alarmante </w:t>
      </w:r>
      <w:r w:rsidR="00F3643E" w:rsidRPr="00A910D5">
        <w:rPr>
          <w:rFonts w:ascii="Times New Roman" w:hAnsi="Times New Roman" w:cs="Times New Roman"/>
          <w:sz w:val="24"/>
          <w:szCs w:val="24"/>
          <w:lang w:val="es-MX"/>
        </w:rPr>
        <w:t>desaparición</w:t>
      </w:r>
      <w:r w:rsidR="00F3643E" w:rsidRPr="001E76D8">
        <w:rPr>
          <w:rFonts w:ascii="Times New Roman" w:hAnsi="Times New Roman" w:cs="Times New Roman"/>
          <w:sz w:val="24"/>
          <w:szCs w:val="24"/>
          <w:lang w:val="es-MX"/>
        </w:rPr>
        <w:t xml:space="preserve"> de mujeres, adolescentes y niñas en México, incluida la desaparición forzada</w:t>
      </w:r>
      <w:r w:rsidRPr="001E76D8">
        <w:rPr>
          <w:rFonts w:ascii="Times New Roman" w:hAnsi="Times New Roman" w:cs="Times New Roman"/>
          <w:sz w:val="24"/>
          <w:szCs w:val="24"/>
          <w:lang w:val="es-MX"/>
        </w:rPr>
        <w:t xml:space="preserve">. A la vez, reportan que el Fondo de las Naciones </w:t>
      </w:r>
      <w:r w:rsidR="000C0623" w:rsidRPr="00FF24A5">
        <w:rPr>
          <w:rFonts w:ascii="Times New Roman" w:hAnsi="Times New Roman" w:cs="Times New Roman"/>
          <w:sz w:val="24"/>
          <w:szCs w:val="24"/>
          <w:lang w:val="es-MX"/>
        </w:rPr>
        <w:t xml:space="preserve">Unidas </w:t>
      </w:r>
      <w:r w:rsidRPr="00FF24A5">
        <w:rPr>
          <w:rFonts w:ascii="Times New Roman" w:hAnsi="Times New Roman" w:cs="Times New Roman"/>
          <w:sz w:val="24"/>
          <w:szCs w:val="24"/>
          <w:lang w:val="es-MX"/>
        </w:rPr>
        <w:t xml:space="preserve">para la Infancia (UNICEF), en su informe </w:t>
      </w:r>
      <w:r w:rsidRPr="00C53781">
        <w:rPr>
          <w:rFonts w:ascii="Times New Roman" w:hAnsi="Times New Roman" w:cs="Times New Roman"/>
          <w:i/>
          <w:iCs/>
          <w:sz w:val="24"/>
          <w:szCs w:val="24"/>
          <w:lang w:val="es-MX"/>
        </w:rPr>
        <w:t>Panorama estadístico de la violencia contra niñas, niños y adolescentes</w:t>
      </w:r>
      <w:r w:rsidRPr="00C53781">
        <w:rPr>
          <w:rFonts w:ascii="Times New Roman" w:hAnsi="Times New Roman" w:cs="Times New Roman"/>
          <w:sz w:val="24"/>
          <w:szCs w:val="24"/>
          <w:lang w:val="es-MX"/>
        </w:rPr>
        <w:t xml:space="preserve">, </w:t>
      </w:r>
      <w:r w:rsidR="00132E99" w:rsidRPr="00C53781">
        <w:rPr>
          <w:rFonts w:ascii="Times New Roman" w:hAnsi="Times New Roman" w:cs="Times New Roman"/>
          <w:sz w:val="24"/>
          <w:szCs w:val="24"/>
          <w:lang w:val="es-MX"/>
        </w:rPr>
        <w:t xml:space="preserve">señaló, en el caso de México, </w:t>
      </w:r>
      <w:r w:rsidRPr="00C53781">
        <w:rPr>
          <w:rFonts w:ascii="Times New Roman" w:hAnsi="Times New Roman" w:cs="Times New Roman"/>
          <w:sz w:val="24"/>
          <w:szCs w:val="24"/>
          <w:lang w:val="es-MX"/>
        </w:rPr>
        <w:t>la feminización de las desapariciones, sobre todo en personas jóvenes.</w:t>
      </w:r>
      <w:r w:rsidR="00A910D5" w:rsidRPr="00A910D5">
        <w:rPr>
          <w:rStyle w:val="FootnoteReference"/>
          <w:rFonts w:ascii="Times New Roman" w:hAnsi="Times New Roman" w:cs="Times New Roman"/>
          <w:sz w:val="24"/>
          <w:szCs w:val="24"/>
          <w:lang w:val="es-MX"/>
        </w:rPr>
        <w:t xml:space="preserve"> </w:t>
      </w:r>
      <w:r w:rsidR="00A910D5" w:rsidRPr="00C53781">
        <w:rPr>
          <w:rStyle w:val="FootnoteReference"/>
          <w:rFonts w:ascii="Times New Roman" w:hAnsi="Times New Roman" w:cs="Times New Roman"/>
          <w:sz w:val="24"/>
          <w:szCs w:val="24"/>
          <w:lang w:val="es-MX"/>
        </w:rPr>
        <w:footnoteReference w:id="45"/>
      </w:r>
      <w:r w:rsidR="00D64D9B" w:rsidRPr="001E76D8">
        <w:rPr>
          <w:rFonts w:ascii="Times New Roman" w:hAnsi="Times New Roman" w:cs="Times New Roman"/>
          <w:sz w:val="24"/>
          <w:szCs w:val="24"/>
          <w:lang w:val="es-MX"/>
        </w:rPr>
        <w:t xml:space="preserve"> También</w:t>
      </w:r>
      <w:r w:rsidR="00D64D9B" w:rsidRPr="00B0316B">
        <w:rPr>
          <w:rFonts w:ascii="Times New Roman" w:hAnsi="Times New Roman" w:cs="Times New Roman"/>
          <w:sz w:val="24"/>
          <w:szCs w:val="24"/>
          <w:lang w:val="es-MX"/>
        </w:rPr>
        <w:t xml:space="preserve"> hacen mención de que las mujeres son las que llevan a cabo actividades de búsqueda de familiares desaparecidos, colocándose en una posición de riesgo ante violencia institucional y también física y emocional</w:t>
      </w:r>
      <w:r w:rsidR="002E64BA" w:rsidRPr="00B0316B">
        <w:rPr>
          <w:rFonts w:ascii="Times New Roman" w:hAnsi="Times New Roman" w:cs="Times New Roman"/>
          <w:sz w:val="24"/>
          <w:szCs w:val="24"/>
          <w:lang w:val="es-MX"/>
        </w:rPr>
        <w:t>.</w:t>
      </w:r>
    </w:p>
    <w:p w14:paraId="3963D792" w14:textId="77777777" w:rsidR="00D64D9B" w:rsidRPr="00B0316B" w:rsidRDefault="00D64D9B" w:rsidP="00651E82">
      <w:pPr>
        <w:spacing w:after="0" w:line="240" w:lineRule="auto"/>
        <w:jc w:val="both"/>
        <w:rPr>
          <w:rFonts w:ascii="Times New Roman" w:hAnsi="Times New Roman" w:cs="Times New Roman"/>
          <w:sz w:val="24"/>
          <w:szCs w:val="24"/>
          <w:lang w:val="es-MX"/>
        </w:rPr>
      </w:pPr>
    </w:p>
    <w:p w14:paraId="559A47B1" w14:textId="4BF01BEC" w:rsidR="006E5285" w:rsidRPr="00B0316B" w:rsidRDefault="00D64D9B" w:rsidP="00651E82">
      <w:p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 xml:space="preserve">A la vez, las tres organizaciones señalaron que las mujeres en México sufren tortura al ser detenidas o privadas de su libertad. Citan </w:t>
      </w:r>
      <w:r w:rsidR="0084693E" w:rsidRPr="00B0316B">
        <w:rPr>
          <w:rFonts w:ascii="Times New Roman" w:hAnsi="Times New Roman" w:cs="Times New Roman"/>
          <w:sz w:val="24"/>
          <w:szCs w:val="24"/>
          <w:lang w:val="es-MX"/>
        </w:rPr>
        <w:t xml:space="preserve">al </w:t>
      </w:r>
      <w:r w:rsidRPr="00B0316B">
        <w:rPr>
          <w:rFonts w:ascii="Times New Roman" w:hAnsi="Times New Roman" w:cs="Times New Roman"/>
          <w:sz w:val="24"/>
          <w:szCs w:val="24"/>
          <w:lang w:val="es-MX"/>
        </w:rPr>
        <w:t>Relator Especial sobre la tortura y otros tratos o penas crueles, inhumanos o degradantes, que las mujeres en México sufren “</w:t>
      </w:r>
      <w:r w:rsidR="006E5285" w:rsidRPr="00B0316B">
        <w:rPr>
          <w:rFonts w:ascii="Times New Roman" w:hAnsi="Times New Roman" w:cs="Times New Roman"/>
          <w:sz w:val="24"/>
          <w:szCs w:val="24"/>
          <w:lang w:val="es-MX"/>
        </w:rPr>
        <w:t>desnudez forzada, insultos y humillaciones verbales, manoseos en los senos y genitales, introducción de objetos en genitales y violación sexual reiterada y por varias personas.”</w:t>
      </w:r>
      <w:r w:rsidRPr="00B0316B">
        <w:rPr>
          <w:rStyle w:val="FootnoteReference"/>
          <w:rFonts w:ascii="Times New Roman" w:hAnsi="Times New Roman" w:cs="Times New Roman"/>
          <w:sz w:val="24"/>
          <w:szCs w:val="24"/>
          <w:lang w:val="es-MX"/>
        </w:rPr>
        <w:footnoteReference w:id="46"/>
      </w:r>
    </w:p>
    <w:p w14:paraId="02C2D21D" w14:textId="07035B56" w:rsidR="00F2186C" w:rsidRPr="00B0316B" w:rsidRDefault="00F2186C" w:rsidP="00651E82">
      <w:pPr>
        <w:spacing w:after="0" w:line="240" w:lineRule="auto"/>
        <w:jc w:val="both"/>
        <w:rPr>
          <w:rFonts w:ascii="Times New Roman" w:hAnsi="Times New Roman" w:cs="Times New Roman"/>
          <w:sz w:val="24"/>
          <w:szCs w:val="24"/>
          <w:lang w:val="es-ES"/>
        </w:rPr>
      </w:pPr>
    </w:p>
    <w:p w14:paraId="3C7E3670" w14:textId="44FB9468" w:rsidR="0090271B" w:rsidRPr="00B0316B" w:rsidRDefault="00F2186C" w:rsidP="0090271B">
      <w:pPr>
        <w:jc w:val="both"/>
        <w:rPr>
          <w:rFonts w:ascii="Times New Roman" w:hAnsi="Times New Roman" w:cs="Times New Roman"/>
          <w:sz w:val="24"/>
          <w:szCs w:val="24"/>
          <w:lang w:val="es-ES"/>
        </w:rPr>
      </w:pPr>
      <w:bookmarkStart w:id="5" w:name="_Hlk80973659"/>
      <w:r w:rsidRPr="00B0316B">
        <w:rPr>
          <w:rFonts w:ascii="Times New Roman" w:hAnsi="Times New Roman" w:cs="Times New Roman"/>
          <w:sz w:val="24"/>
          <w:szCs w:val="24"/>
          <w:lang w:val="es-ES"/>
        </w:rPr>
        <w:t>E</w:t>
      </w:r>
      <w:r w:rsidR="0090271B" w:rsidRPr="00B0316B">
        <w:rPr>
          <w:rFonts w:ascii="Times New Roman" w:hAnsi="Times New Roman" w:cs="Times New Roman"/>
          <w:sz w:val="24"/>
          <w:szCs w:val="24"/>
          <w:lang w:val="es-ES"/>
        </w:rPr>
        <w:t xml:space="preserve">s de notar que justamente las mujeres han tomado un papel activo en tanto defensoras de los derechos humanos, </w:t>
      </w:r>
      <w:r w:rsidR="00396C46" w:rsidRPr="00B0316B">
        <w:rPr>
          <w:rFonts w:ascii="Times New Roman" w:hAnsi="Times New Roman" w:cs="Times New Roman"/>
          <w:sz w:val="24"/>
          <w:szCs w:val="24"/>
          <w:lang w:val="es-ES"/>
        </w:rPr>
        <w:t>como e</w:t>
      </w:r>
      <w:r w:rsidR="000B0C15" w:rsidRPr="00B0316B">
        <w:rPr>
          <w:rFonts w:ascii="Times New Roman" w:hAnsi="Times New Roman" w:cs="Times New Roman"/>
          <w:sz w:val="24"/>
          <w:szCs w:val="24"/>
          <w:lang w:val="es-ES"/>
        </w:rPr>
        <w:t>s</w:t>
      </w:r>
      <w:r w:rsidR="00396C46" w:rsidRPr="00B0316B">
        <w:rPr>
          <w:rFonts w:ascii="Times New Roman" w:hAnsi="Times New Roman" w:cs="Times New Roman"/>
          <w:sz w:val="24"/>
          <w:szCs w:val="24"/>
          <w:lang w:val="es-ES"/>
        </w:rPr>
        <w:t xml:space="preserve"> el caso de las que buscan a sus familiares desaparecidos </w:t>
      </w:r>
      <w:r w:rsidR="0090271B" w:rsidRPr="00B0316B">
        <w:rPr>
          <w:rFonts w:ascii="Times New Roman" w:hAnsi="Times New Roman" w:cs="Times New Roman"/>
          <w:sz w:val="24"/>
          <w:szCs w:val="24"/>
          <w:lang w:val="es-ES"/>
        </w:rPr>
        <w:t xml:space="preserve">lo cual se relaciona directamente con la inseguridad que se vive en el país y como resultado de los efectos de la delincuencia organizada, y también </w:t>
      </w:r>
      <w:r w:rsidR="00357D15">
        <w:rPr>
          <w:rFonts w:ascii="Times New Roman" w:hAnsi="Times New Roman" w:cs="Times New Roman"/>
          <w:sz w:val="24"/>
          <w:szCs w:val="24"/>
          <w:lang w:val="es-ES"/>
        </w:rPr>
        <w:t>de</w:t>
      </w:r>
      <w:r w:rsidR="0090271B" w:rsidRPr="00B0316B">
        <w:rPr>
          <w:rFonts w:ascii="Times New Roman" w:hAnsi="Times New Roman" w:cs="Times New Roman"/>
          <w:sz w:val="24"/>
          <w:szCs w:val="24"/>
          <w:lang w:val="es-ES"/>
        </w:rPr>
        <w:t xml:space="preserve"> </w:t>
      </w:r>
      <w:r w:rsidR="00A910D5">
        <w:rPr>
          <w:rFonts w:ascii="Times New Roman" w:hAnsi="Times New Roman" w:cs="Times New Roman"/>
          <w:sz w:val="24"/>
          <w:szCs w:val="24"/>
          <w:lang w:val="es-ES"/>
        </w:rPr>
        <w:t xml:space="preserve">la corrupción y </w:t>
      </w:r>
      <w:r w:rsidR="00396C46" w:rsidRPr="00B0316B">
        <w:rPr>
          <w:rFonts w:ascii="Times New Roman" w:hAnsi="Times New Roman" w:cs="Times New Roman"/>
          <w:sz w:val="24"/>
          <w:szCs w:val="24"/>
          <w:lang w:val="es-ES"/>
        </w:rPr>
        <w:t xml:space="preserve">la </w:t>
      </w:r>
      <w:r w:rsidR="0090271B" w:rsidRPr="00B0316B">
        <w:rPr>
          <w:rFonts w:ascii="Times New Roman" w:hAnsi="Times New Roman" w:cs="Times New Roman"/>
          <w:sz w:val="24"/>
          <w:szCs w:val="24"/>
          <w:lang w:val="es-ES"/>
        </w:rPr>
        <w:t xml:space="preserve">impunidad. En 2018, en su informe ante el Consejo de Derechos Humanos, el Relator </w:t>
      </w:r>
      <w:r w:rsidR="0090271B" w:rsidRPr="00B0316B">
        <w:rPr>
          <w:rFonts w:ascii="Times New Roman" w:hAnsi="Times New Roman" w:cs="Times New Roman"/>
          <w:sz w:val="24"/>
          <w:szCs w:val="24"/>
          <w:lang w:val="es-MX"/>
        </w:rPr>
        <w:t>Especial sobre la situación de los defensores de los derechos humanos relativo a su misión a México destac</w:t>
      </w:r>
      <w:r w:rsidR="00F4081A">
        <w:rPr>
          <w:rFonts w:ascii="Times New Roman" w:hAnsi="Times New Roman" w:cs="Times New Roman"/>
          <w:sz w:val="24"/>
          <w:szCs w:val="24"/>
          <w:lang w:val="es-MX"/>
        </w:rPr>
        <w:t>ó</w:t>
      </w:r>
      <w:r w:rsidR="0090271B" w:rsidRPr="00B0316B">
        <w:rPr>
          <w:rFonts w:ascii="Times New Roman" w:hAnsi="Times New Roman" w:cs="Times New Roman"/>
          <w:sz w:val="24"/>
          <w:szCs w:val="24"/>
          <w:lang w:val="es-MX"/>
        </w:rPr>
        <w:t>:</w:t>
      </w:r>
    </w:p>
    <w:p w14:paraId="4E49B65B" w14:textId="77777777" w:rsidR="0090271B" w:rsidRPr="00B0316B" w:rsidRDefault="0090271B" w:rsidP="003131F4">
      <w:pPr>
        <w:spacing w:after="0" w:line="240" w:lineRule="auto"/>
        <w:ind w:left="720"/>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Entre 2010 y 2017, más de 43 defensoras y periodistas fueron asesinadas en México, y al menos 5 activistas fueron asesinadas en 2017. También se han producido intentos de asesinato y agresiones. Según un informe, México se ha convertido en “el país más violento para las defensoras de derechos humanos en Mesoamérica”, en el que tuvieron lugar 1,360 agresiones contra defensoras de los derechos humanos entre 2013 y 2016 (en promedio, una cada día).</w:t>
      </w:r>
      <w:r w:rsidRPr="00B0316B">
        <w:rPr>
          <w:rStyle w:val="FootnoteReference"/>
          <w:rFonts w:ascii="Times New Roman" w:hAnsi="Times New Roman" w:cs="Times New Roman"/>
          <w:sz w:val="24"/>
          <w:szCs w:val="24"/>
        </w:rPr>
        <w:footnoteReference w:id="47"/>
      </w:r>
    </w:p>
    <w:p w14:paraId="7CE5B113" w14:textId="14A609B9" w:rsidR="0090271B" w:rsidRPr="00B0316B" w:rsidRDefault="0090271B" w:rsidP="0090271B">
      <w:pPr>
        <w:spacing w:after="0" w:line="240" w:lineRule="auto"/>
        <w:jc w:val="both"/>
        <w:rPr>
          <w:rFonts w:ascii="Times New Roman" w:hAnsi="Times New Roman" w:cs="Times New Roman"/>
          <w:sz w:val="24"/>
          <w:szCs w:val="24"/>
          <w:lang w:val="es-ES"/>
        </w:rPr>
      </w:pPr>
    </w:p>
    <w:p w14:paraId="7BDD4CDD" w14:textId="05535947" w:rsidR="003131F4" w:rsidRPr="00B0316B" w:rsidRDefault="003131F4" w:rsidP="003131F4">
      <w:pPr>
        <w:spacing w:after="0" w:line="240" w:lineRule="auto"/>
        <w:jc w:val="both"/>
        <w:rPr>
          <w:rFonts w:ascii="Times New Roman" w:hAnsi="Times New Roman" w:cs="Times New Roman"/>
          <w:sz w:val="24"/>
          <w:szCs w:val="24"/>
          <w:vertAlign w:val="superscript"/>
          <w:lang w:val="es-MX"/>
        </w:rPr>
      </w:pPr>
      <w:r w:rsidRPr="00B0316B">
        <w:rPr>
          <w:rFonts w:ascii="Times New Roman" w:hAnsi="Times New Roman" w:cs="Times New Roman"/>
          <w:sz w:val="24"/>
          <w:szCs w:val="24"/>
          <w:lang w:val="es-ES"/>
        </w:rPr>
        <w:t>Al respecto, representa un avance el que México haya presentado en enero 2021 su primer Plan Nacional de Acción para el seguimiento de la resolución 1325 del Consejo de Seguridad de la ONU sobre Mujeres, Paz y Seguridad.</w:t>
      </w:r>
      <w:r w:rsidRPr="00B0316B">
        <w:rPr>
          <w:rStyle w:val="FootnoteReference"/>
          <w:rFonts w:ascii="Times New Roman" w:hAnsi="Times New Roman" w:cs="Times New Roman"/>
          <w:sz w:val="24"/>
          <w:szCs w:val="24"/>
          <w:lang w:val="es-ES"/>
        </w:rPr>
        <w:footnoteReference w:id="48"/>
      </w:r>
      <w:r w:rsidRPr="00B0316B">
        <w:rPr>
          <w:rFonts w:ascii="Times New Roman" w:hAnsi="Times New Roman" w:cs="Times New Roman"/>
          <w:sz w:val="24"/>
          <w:szCs w:val="24"/>
          <w:lang w:val="es-ES"/>
        </w:rPr>
        <w:t xml:space="preserve"> </w:t>
      </w:r>
    </w:p>
    <w:p w14:paraId="40CFB847" w14:textId="77777777" w:rsidR="003131F4" w:rsidRPr="00B0316B" w:rsidRDefault="003131F4" w:rsidP="0090271B">
      <w:pPr>
        <w:spacing w:after="0" w:line="240" w:lineRule="auto"/>
        <w:jc w:val="both"/>
        <w:rPr>
          <w:rFonts w:ascii="Times New Roman" w:hAnsi="Times New Roman" w:cs="Times New Roman"/>
          <w:sz w:val="24"/>
          <w:szCs w:val="24"/>
          <w:lang w:val="es-ES"/>
        </w:rPr>
      </w:pPr>
    </w:p>
    <w:p w14:paraId="0C8A6954" w14:textId="3835C4D1" w:rsidR="003131F4" w:rsidRPr="00B0316B" w:rsidRDefault="0090271B" w:rsidP="0090271B">
      <w:pPr>
        <w:spacing w:after="0" w:line="240" w:lineRule="auto"/>
        <w:jc w:val="both"/>
        <w:rPr>
          <w:rFonts w:ascii="Times New Roman" w:hAnsi="Times New Roman" w:cs="Times New Roman"/>
          <w:sz w:val="24"/>
          <w:szCs w:val="24"/>
          <w:vertAlign w:val="superscript"/>
          <w:lang w:val="es-MX"/>
        </w:rPr>
      </w:pPr>
      <w:r w:rsidRPr="00B0316B">
        <w:rPr>
          <w:rFonts w:ascii="Times New Roman" w:hAnsi="Times New Roman" w:cs="Times New Roman"/>
          <w:sz w:val="24"/>
          <w:szCs w:val="24"/>
          <w:lang w:val="es-ES"/>
        </w:rPr>
        <w:t xml:space="preserve">Al mismo </w:t>
      </w:r>
      <w:r w:rsidRPr="00A910D5">
        <w:rPr>
          <w:rFonts w:ascii="Times New Roman" w:hAnsi="Times New Roman" w:cs="Times New Roman"/>
          <w:sz w:val="24"/>
          <w:szCs w:val="24"/>
          <w:lang w:val="es-ES"/>
        </w:rPr>
        <w:t xml:space="preserve">tiempo, México se ha convertido en uno de los países más peligrosos para las mujeres que defienden la tierra y el territorio, según el informe </w:t>
      </w:r>
      <w:r w:rsidRPr="00A910D5">
        <w:rPr>
          <w:rFonts w:ascii="Times New Roman" w:hAnsi="Times New Roman" w:cs="Times New Roman"/>
          <w:i/>
          <w:iCs/>
          <w:sz w:val="24"/>
          <w:szCs w:val="24"/>
          <w:lang w:val="es-MX"/>
        </w:rPr>
        <w:t>Última advertencia: los defensores de los derechos humanos, víctimas de amenazas de muerte y asesinatos</w:t>
      </w:r>
      <w:r w:rsidR="00A910D5" w:rsidRPr="00A910D5">
        <w:rPr>
          <w:rFonts w:ascii="Times New Roman" w:hAnsi="Times New Roman" w:cs="Times New Roman"/>
          <w:sz w:val="24"/>
          <w:szCs w:val="24"/>
          <w:lang w:val="es-MX"/>
        </w:rPr>
        <w:t xml:space="preserve">, de la Relatora Especial sobre la situación de los </w:t>
      </w:r>
      <w:r w:rsidR="00A910D5" w:rsidRPr="00A910D5">
        <w:rPr>
          <w:rFonts w:ascii="Times New Roman" w:hAnsi="Times New Roman" w:cs="Times New Roman"/>
          <w:sz w:val="24"/>
          <w:szCs w:val="24"/>
          <w:lang w:val="es-ES"/>
        </w:rPr>
        <w:t>defensores de los derechos humanos.</w:t>
      </w:r>
      <w:r w:rsidRPr="00B0316B">
        <w:rPr>
          <w:rStyle w:val="FootnoteReference"/>
          <w:rFonts w:ascii="Times New Roman" w:hAnsi="Times New Roman" w:cs="Times New Roman"/>
          <w:sz w:val="24"/>
          <w:szCs w:val="24"/>
          <w:lang w:val="es-ES"/>
        </w:rPr>
        <w:footnoteReference w:id="49"/>
      </w:r>
      <w:r w:rsidRPr="00B0316B">
        <w:rPr>
          <w:rFonts w:ascii="Times New Roman" w:hAnsi="Times New Roman" w:cs="Times New Roman"/>
          <w:sz w:val="24"/>
          <w:szCs w:val="24"/>
          <w:lang w:val="es-MX"/>
        </w:rPr>
        <w:t xml:space="preserve"> A</w:t>
      </w:r>
      <w:r w:rsidRPr="00B0316B">
        <w:rPr>
          <w:rFonts w:ascii="Times New Roman" w:hAnsi="Times New Roman" w:cs="Times New Roman"/>
          <w:sz w:val="24"/>
          <w:szCs w:val="24"/>
          <w:lang w:val="es-ES"/>
        </w:rPr>
        <w:t xml:space="preserve"> pesar de que México ratificó el Acuerdo Regional sobre el Acceso a la Información, la Participación Pública y el Acceso a la Justicia en Asuntos Ambientales en </w:t>
      </w:r>
      <w:r w:rsidRPr="004C49B0">
        <w:rPr>
          <w:rFonts w:ascii="Times New Roman" w:hAnsi="Times New Roman" w:cs="Times New Roman"/>
          <w:sz w:val="24"/>
          <w:szCs w:val="24"/>
          <w:lang w:val="es-ES"/>
        </w:rPr>
        <w:t>América Latina y el Caribe (Acuerdo de Escazú), que incluye medidas de protección para las personas defensoras de los derechos ambientales y pertenecientes a pueblos indígenas, las defensoras del medio ambiente, al</w:t>
      </w:r>
      <w:r w:rsidRPr="00B0316B">
        <w:rPr>
          <w:rFonts w:ascii="Times New Roman" w:hAnsi="Times New Roman" w:cs="Times New Roman"/>
          <w:sz w:val="24"/>
          <w:szCs w:val="24"/>
          <w:lang w:val="es-ES"/>
        </w:rPr>
        <w:t xml:space="preserve"> igual que las antes mencionadas, sufren de violencia política, física, psicológica e institucional, debido a su participación en los procesos de protección, construcción de paz y de recuperación. </w:t>
      </w:r>
    </w:p>
    <w:bookmarkEnd w:id="5"/>
    <w:p w14:paraId="693AB292" w14:textId="24204934" w:rsidR="006E5285" w:rsidRDefault="006E5285" w:rsidP="00651E82">
      <w:pPr>
        <w:spacing w:after="0" w:line="240" w:lineRule="auto"/>
        <w:jc w:val="both"/>
        <w:rPr>
          <w:rFonts w:ascii="Times New Roman" w:hAnsi="Times New Roman" w:cs="Times New Roman"/>
          <w:sz w:val="24"/>
          <w:szCs w:val="24"/>
          <w:lang w:val="es-MX"/>
        </w:rPr>
      </w:pPr>
    </w:p>
    <w:p w14:paraId="05A5253D" w14:textId="77777777" w:rsidR="00E23980" w:rsidRPr="00146813" w:rsidRDefault="00E23980" w:rsidP="00651E82">
      <w:pPr>
        <w:spacing w:after="0" w:line="240" w:lineRule="auto"/>
        <w:jc w:val="both"/>
        <w:rPr>
          <w:rFonts w:ascii="Times New Roman" w:hAnsi="Times New Roman" w:cs="Times New Roman"/>
          <w:sz w:val="24"/>
          <w:szCs w:val="24"/>
          <w:lang w:val="es-MX"/>
        </w:rPr>
      </w:pPr>
    </w:p>
    <w:p w14:paraId="74604EE1" w14:textId="10991FBD" w:rsidR="00A706AF" w:rsidRPr="00146813" w:rsidRDefault="0061778E" w:rsidP="00651E82">
      <w:pPr>
        <w:spacing w:after="0" w:line="240" w:lineRule="auto"/>
        <w:jc w:val="both"/>
        <w:rPr>
          <w:rFonts w:ascii="Times New Roman" w:hAnsi="Times New Roman" w:cs="Times New Roman"/>
          <w:b/>
          <w:bCs/>
          <w:i/>
          <w:iCs/>
          <w:sz w:val="24"/>
          <w:szCs w:val="24"/>
          <w:lang w:val="es-MX"/>
        </w:rPr>
      </w:pPr>
      <w:r w:rsidRPr="00146813">
        <w:rPr>
          <w:rFonts w:ascii="Times New Roman" w:hAnsi="Times New Roman" w:cs="Times New Roman"/>
          <w:b/>
          <w:bCs/>
          <w:i/>
          <w:iCs/>
          <w:sz w:val="24"/>
          <w:szCs w:val="24"/>
          <w:lang w:val="es-MX"/>
        </w:rPr>
        <w:t>Salud y derechos sexuales y reproductivos</w:t>
      </w:r>
    </w:p>
    <w:p w14:paraId="504DC003" w14:textId="1DCCCA18" w:rsidR="0069313D" w:rsidRPr="00B0316B" w:rsidRDefault="00F056E9" w:rsidP="0069313D">
      <w:pPr>
        <w:spacing w:after="0" w:line="240" w:lineRule="auto"/>
        <w:jc w:val="both"/>
        <w:rPr>
          <w:rFonts w:ascii="Times New Roman" w:hAnsi="Times New Roman" w:cs="Times New Roman"/>
          <w:sz w:val="24"/>
          <w:szCs w:val="24"/>
          <w:shd w:val="clear" w:color="auto" w:fill="FFFFFF"/>
          <w:lang w:val="es-MX"/>
        </w:rPr>
      </w:pPr>
      <w:r w:rsidRPr="00146813">
        <w:rPr>
          <w:rFonts w:ascii="Times New Roman" w:hAnsi="Times New Roman" w:cs="Times New Roman"/>
          <w:sz w:val="24"/>
          <w:szCs w:val="24"/>
          <w:lang w:val="es-MX"/>
        </w:rPr>
        <w:t xml:space="preserve">Según </w:t>
      </w:r>
      <w:r w:rsidR="00276051" w:rsidRPr="00146813">
        <w:rPr>
          <w:rFonts w:ascii="Times New Roman" w:hAnsi="Times New Roman" w:cs="Times New Roman"/>
          <w:sz w:val="24"/>
          <w:szCs w:val="24"/>
          <w:lang w:val="es-MX"/>
        </w:rPr>
        <w:t xml:space="preserve">un </w:t>
      </w:r>
      <w:r w:rsidRPr="00146813">
        <w:rPr>
          <w:rFonts w:ascii="Times New Roman" w:hAnsi="Times New Roman" w:cs="Times New Roman"/>
          <w:sz w:val="24"/>
          <w:szCs w:val="24"/>
          <w:lang w:val="es-MX"/>
        </w:rPr>
        <w:t xml:space="preserve">análisis de ONU Mujeres, </w:t>
      </w:r>
      <w:r w:rsidR="0034606D" w:rsidRPr="00146813">
        <w:rPr>
          <w:rFonts w:ascii="Times New Roman" w:hAnsi="Times New Roman" w:cs="Times New Roman"/>
          <w:sz w:val="24"/>
          <w:szCs w:val="24"/>
          <w:lang w:val="es-MX"/>
        </w:rPr>
        <w:t xml:space="preserve">México </w:t>
      </w:r>
      <w:r w:rsidR="002857D8" w:rsidRPr="00146813">
        <w:rPr>
          <w:rFonts w:ascii="Times New Roman" w:hAnsi="Times New Roman" w:cs="Times New Roman"/>
          <w:sz w:val="24"/>
          <w:szCs w:val="24"/>
          <w:lang w:val="es-MX"/>
        </w:rPr>
        <w:t xml:space="preserve">recibe un </w:t>
      </w:r>
      <w:r w:rsidR="0034606D" w:rsidRPr="00146813">
        <w:rPr>
          <w:rFonts w:ascii="Times New Roman" w:hAnsi="Times New Roman" w:cs="Times New Roman"/>
          <w:sz w:val="24"/>
          <w:szCs w:val="24"/>
          <w:lang w:val="es-MX"/>
        </w:rPr>
        <w:t xml:space="preserve">porcentaje de 100% y de 94%, </w:t>
      </w:r>
      <w:r w:rsidR="007A162F" w:rsidRPr="00146813">
        <w:rPr>
          <w:rFonts w:ascii="Times New Roman" w:hAnsi="Times New Roman" w:cs="Times New Roman"/>
          <w:sz w:val="24"/>
          <w:szCs w:val="24"/>
          <w:lang w:val="es-MX"/>
        </w:rPr>
        <w:t xml:space="preserve">respectivamente, </w:t>
      </w:r>
      <w:r w:rsidR="00C5642F" w:rsidRPr="00146813">
        <w:rPr>
          <w:rFonts w:ascii="Times New Roman" w:hAnsi="Times New Roman" w:cs="Times New Roman"/>
          <w:sz w:val="24"/>
          <w:szCs w:val="24"/>
          <w:lang w:val="es-MX"/>
        </w:rPr>
        <w:t xml:space="preserve">para las </w:t>
      </w:r>
      <w:r w:rsidR="0034606D" w:rsidRPr="00146813">
        <w:rPr>
          <w:rFonts w:ascii="Times New Roman" w:hAnsi="Times New Roman" w:cs="Times New Roman"/>
          <w:sz w:val="24"/>
          <w:szCs w:val="24"/>
          <w:lang w:val="es-MX"/>
        </w:rPr>
        <w:t>leyes y pol</w:t>
      </w:r>
      <w:r w:rsidR="00F942A5" w:rsidRPr="00146813">
        <w:rPr>
          <w:rFonts w:ascii="Times New Roman" w:hAnsi="Times New Roman" w:cs="Times New Roman"/>
          <w:sz w:val="24"/>
          <w:szCs w:val="24"/>
          <w:lang w:val="es-MX"/>
        </w:rPr>
        <w:t>í</w:t>
      </w:r>
      <w:r w:rsidR="0034606D" w:rsidRPr="00146813">
        <w:rPr>
          <w:rFonts w:ascii="Times New Roman" w:hAnsi="Times New Roman" w:cs="Times New Roman"/>
          <w:sz w:val="24"/>
          <w:szCs w:val="24"/>
          <w:lang w:val="es-MX"/>
        </w:rPr>
        <w:t xml:space="preserve">ticas </w:t>
      </w:r>
      <w:r w:rsidR="00C5642F" w:rsidRPr="00146813">
        <w:rPr>
          <w:rFonts w:ascii="Times New Roman" w:hAnsi="Times New Roman" w:cs="Times New Roman"/>
          <w:sz w:val="24"/>
          <w:szCs w:val="24"/>
          <w:lang w:val="es-MX"/>
        </w:rPr>
        <w:t>sobre anticonceptivos y educación sexual</w:t>
      </w:r>
      <w:r w:rsidR="002857D8" w:rsidRPr="00146813">
        <w:rPr>
          <w:rFonts w:ascii="Times New Roman" w:hAnsi="Times New Roman" w:cs="Times New Roman"/>
          <w:sz w:val="24"/>
          <w:szCs w:val="24"/>
          <w:lang w:val="es-MX"/>
        </w:rPr>
        <w:t xml:space="preserve">, </w:t>
      </w:r>
      <w:r w:rsidR="007A162F" w:rsidRPr="00146813">
        <w:rPr>
          <w:rFonts w:ascii="Times New Roman" w:hAnsi="Times New Roman" w:cs="Times New Roman"/>
          <w:sz w:val="24"/>
          <w:szCs w:val="24"/>
          <w:lang w:val="es-MX"/>
        </w:rPr>
        <w:t xml:space="preserve">lo que debería </w:t>
      </w:r>
      <w:r w:rsidR="00F942A5" w:rsidRPr="00146813">
        <w:rPr>
          <w:rFonts w:ascii="Times New Roman" w:hAnsi="Times New Roman" w:cs="Times New Roman"/>
          <w:sz w:val="24"/>
          <w:szCs w:val="24"/>
          <w:lang w:val="es-MX"/>
        </w:rPr>
        <w:t>garantiza</w:t>
      </w:r>
      <w:r w:rsidR="007A162F" w:rsidRPr="00146813">
        <w:rPr>
          <w:rFonts w:ascii="Times New Roman" w:hAnsi="Times New Roman" w:cs="Times New Roman"/>
          <w:sz w:val="24"/>
          <w:szCs w:val="24"/>
          <w:lang w:val="es-MX"/>
        </w:rPr>
        <w:t>r</w:t>
      </w:r>
      <w:r w:rsidR="0034606D" w:rsidRPr="00146813">
        <w:rPr>
          <w:rFonts w:ascii="Times New Roman" w:hAnsi="Times New Roman" w:cs="Times New Roman"/>
          <w:sz w:val="24"/>
          <w:szCs w:val="24"/>
          <w:lang w:val="es-MX"/>
        </w:rPr>
        <w:t xml:space="preserve"> acces</w:t>
      </w:r>
      <w:r w:rsidR="00F942A5" w:rsidRPr="00146813">
        <w:rPr>
          <w:rFonts w:ascii="Times New Roman" w:hAnsi="Times New Roman" w:cs="Times New Roman"/>
          <w:sz w:val="24"/>
          <w:szCs w:val="24"/>
          <w:lang w:val="es-MX"/>
        </w:rPr>
        <w:t>o</w:t>
      </w:r>
      <w:r w:rsidR="0034606D" w:rsidRPr="00146813">
        <w:rPr>
          <w:rFonts w:ascii="Times New Roman" w:hAnsi="Times New Roman" w:cs="Times New Roman"/>
          <w:sz w:val="24"/>
          <w:szCs w:val="24"/>
          <w:lang w:val="es-MX"/>
        </w:rPr>
        <w:t xml:space="preserve"> igual</w:t>
      </w:r>
      <w:r w:rsidR="007A162F" w:rsidRPr="00146813">
        <w:rPr>
          <w:rFonts w:ascii="Times New Roman" w:hAnsi="Times New Roman" w:cs="Times New Roman"/>
          <w:sz w:val="24"/>
          <w:szCs w:val="24"/>
          <w:lang w:val="es-MX"/>
        </w:rPr>
        <w:t>itario</w:t>
      </w:r>
      <w:r w:rsidR="00602456" w:rsidRPr="00146813">
        <w:rPr>
          <w:rFonts w:ascii="Times New Roman" w:hAnsi="Times New Roman" w:cs="Times New Roman"/>
          <w:sz w:val="24"/>
          <w:szCs w:val="24"/>
          <w:lang w:val="es-MX"/>
        </w:rPr>
        <w:t>,</w:t>
      </w:r>
      <w:r w:rsidR="0034606D" w:rsidRPr="00146813">
        <w:rPr>
          <w:rFonts w:ascii="Times New Roman" w:hAnsi="Times New Roman" w:cs="Times New Roman"/>
          <w:sz w:val="24"/>
          <w:szCs w:val="24"/>
          <w:lang w:val="es-MX"/>
        </w:rPr>
        <w:t xml:space="preserve"> entre mujeres y hombres de </w:t>
      </w:r>
      <w:r w:rsidR="00F942A5" w:rsidRPr="00146813">
        <w:rPr>
          <w:rFonts w:ascii="Times New Roman" w:hAnsi="Times New Roman" w:cs="Times New Roman"/>
          <w:sz w:val="24"/>
          <w:szCs w:val="24"/>
          <w:lang w:val="es-MX"/>
        </w:rPr>
        <w:t>más</w:t>
      </w:r>
      <w:r w:rsidR="0034606D" w:rsidRPr="00146813">
        <w:rPr>
          <w:rFonts w:ascii="Times New Roman" w:hAnsi="Times New Roman" w:cs="Times New Roman"/>
          <w:sz w:val="24"/>
          <w:szCs w:val="24"/>
          <w:lang w:val="es-MX"/>
        </w:rPr>
        <w:t xml:space="preserve"> de 15 </w:t>
      </w:r>
      <w:r w:rsidR="00F942A5" w:rsidRPr="00146813">
        <w:rPr>
          <w:rFonts w:ascii="Times New Roman" w:hAnsi="Times New Roman" w:cs="Times New Roman"/>
          <w:sz w:val="24"/>
          <w:szCs w:val="24"/>
          <w:lang w:val="es-MX"/>
        </w:rPr>
        <w:t>años</w:t>
      </w:r>
      <w:r w:rsidR="00602456" w:rsidRPr="00146813">
        <w:rPr>
          <w:rFonts w:ascii="Times New Roman" w:hAnsi="Times New Roman" w:cs="Times New Roman"/>
          <w:sz w:val="24"/>
          <w:szCs w:val="24"/>
          <w:lang w:val="es-MX"/>
        </w:rPr>
        <w:t>,</w:t>
      </w:r>
      <w:r w:rsidR="00F942A5" w:rsidRPr="00146813">
        <w:rPr>
          <w:rFonts w:ascii="Times New Roman" w:hAnsi="Times New Roman" w:cs="Times New Roman"/>
          <w:sz w:val="24"/>
          <w:szCs w:val="24"/>
          <w:lang w:val="es-MX"/>
        </w:rPr>
        <w:t xml:space="preserve"> a información</w:t>
      </w:r>
      <w:r w:rsidR="0034606D" w:rsidRPr="00146813">
        <w:rPr>
          <w:rFonts w:ascii="Times New Roman" w:hAnsi="Times New Roman" w:cs="Times New Roman"/>
          <w:sz w:val="24"/>
          <w:szCs w:val="24"/>
          <w:lang w:val="es-MX"/>
        </w:rPr>
        <w:t xml:space="preserve">, </w:t>
      </w:r>
      <w:r w:rsidR="00F942A5" w:rsidRPr="00146813">
        <w:rPr>
          <w:rFonts w:ascii="Times New Roman" w:hAnsi="Times New Roman" w:cs="Times New Roman"/>
          <w:sz w:val="24"/>
          <w:szCs w:val="24"/>
          <w:lang w:val="es-MX"/>
        </w:rPr>
        <w:t xml:space="preserve">educación </w:t>
      </w:r>
      <w:r w:rsidR="0034606D" w:rsidRPr="00146813">
        <w:rPr>
          <w:rFonts w:ascii="Times New Roman" w:hAnsi="Times New Roman" w:cs="Times New Roman"/>
          <w:sz w:val="24"/>
          <w:szCs w:val="24"/>
          <w:lang w:val="es-MX"/>
        </w:rPr>
        <w:t xml:space="preserve">y </w:t>
      </w:r>
      <w:r w:rsidR="00F942A5" w:rsidRPr="00146813">
        <w:rPr>
          <w:rFonts w:ascii="Times New Roman" w:hAnsi="Times New Roman" w:cs="Times New Roman"/>
          <w:sz w:val="24"/>
          <w:szCs w:val="24"/>
          <w:lang w:val="es-MX"/>
        </w:rPr>
        <w:t>servicios de salud.</w:t>
      </w:r>
      <w:r w:rsidR="00F942A5" w:rsidRPr="00B0316B">
        <w:rPr>
          <w:rStyle w:val="FootnoteReference"/>
          <w:rFonts w:ascii="Times New Roman" w:hAnsi="Times New Roman" w:cs="Times New Roman"/>
          <w:sz w:val="24"/>
          <w:szCs w:val="24"/>
          <w:lang w:val="es-MX"/>
        </w:rPr>
        <w:footnoteReference w:id="50"/>
      </w:r>
      <w:r w:rsidR="00C5642F" w:rsidRPr="00B0316B">
        <w:rPr>
          <w:rFonts w:ascii="Times New Roman" w:hAnsi="Times New Roman" w:cs="Times New Roman"/>
          <w:sz w:val="24"/>
          <w:szCs w:val="24"/>
          <w:lang w:val="es-MX"/>
        </w:rPr>
        <w:t xml:space="preserve"> </w:t>
      </w:r>
      <w:r w:rsidR="0069313D" w:rsidRPr="00B0316B">
        <w:rPr>
          <w:rFonts w:ascii="Times New Roman" w:hAnsi="Times New Roman" w:cs="Times New Roman"/>
          <w:sz w:val="24"/>
          <w:szCs w:val="24"/>
          <w:lang w:val="es-MX"/>
        </w:rPr>
        <w:t xml:space="preserve">Sin embargo, </w:t>
      </w:r>
      <w:r w:rsidR="0069313D" w:rsidRPr="00B0316B">
        <w:rPr>
          <w:rFonts w:ascii="Times New Roman" w:hAnsi="Times New Roman" w:cs="Times New Roman"/>
          <w:sz w:val="24"/>
          <w:szCs w:val="24"/>
          <w:shd w:val="clear" w:color="auto" w:fill="FFFFFF"/>
          <w:lang w:val="es-MX"/>
        </w:rPr>
        <w:t>al mismo tiempo, el porcentaje de mujeres con demanda insatisfecha para anticonceptivos está en 13%</w:t>
      </w:r>
      <w:r w:rsidR="0069313D" w:rsidRPr="00B0316B">
        <w:rPr>
          <w:rStyle w:val="FootnoteReference"/>
          <w:rFonts w:ascii="Times New Roman" w:hAnsi="Times New Roman" w:cs="Times New Roman"/>
          <w:sz w:val="24"/>
          <w:szCs w:val="24"/>
          <w:shd w:val="clear" w:color="auto" w:fill="FFFFFF"/>
          <w:lang w:val="es-MX"/>
        </w:rPr>
        <w:footnoteReference w:id="51"/>
      </w:r>
      <w:r w:rsidR="0069313D" w:rsidRPr="00B0316B">
        <w:rPr>
          <w:rFonts w:ascii="Times New Roman" w:hAnsi="Times New Roman" w:cs="Times New Roman"/>
          <w:sz w:val="24"/>
          <w:szCs w:val="24"/>
          <w:shd w:val="clear" w:color="auto" w:fill="FFFFFF"/>
          <w:lang w:val="es-MX"/>
        </w:rPr>
        <w:t xml:space="preserve"> mientras que, en el 2015, más de 20% de las mujeres en edad reproductiva (</w:t>
      </w:r>
      <w:r w:rsidR="00602456" w:rsidRPr="00B0316B">
        <w:rPr>
          <w:rFonts w:ascii="Times New Roman" w:hAnsi="Times New Roman" w:cs="Times New Roman"/>
          <w:sz w:val="24"/>
          <w:szCs w:val="24"/>
          <w:shd w:val="clear" w:color="auto" w:fill="FFFFFF"/>
          <w:lang w:val="es-MX"/>
        </w:rPr>
        <w:t xml:space="preserve">entre </w:t>
      </w:r>
      <w:r w:rsidR="0069313D" w:rsidRPr="00B0316B">
        <w:rPr>
          <w:rFonts w:ascii="Times New Roman" w:hAnsi="Times New Roman" w:cs="Times New Roman"/>
          <w:sz w:val="24"/>
          <w:szCs w:val="24"/>
          <w:shd w:val="clear" w:color="auto" w:fill="FFFFFF"/>
          <w:lang w:val="es-MX"/>
        </w:rPr>
        <w:t>15</w:t>
      </w:r>
      <w:r w:rsidR="00602456" w:rsidRPr="00B0316B">
        <w:rPr>
          <w:rFonts w:ascii="Times New Roman" w:hAnsi="Times New Roman" w:cs="Times New Roman"/>
          <w:sz w:val="24"/>
          <w:szCs w:val="24"/>
          <w:shd w:val="clear" w:color="auto" w:fill="FFFFFF"/>
          <w:lang w:val="es-MX"/>
        </w:rPr>
        <w:t xml:space="preserve"> y </w:t>
      </w:r>
      <w:r w:rsidR="0069313D" w:rsidRPr="00B0316B">
        <w:rPr>
          <w:rFonts w:ascii="Times New Roman" w:hAnsi="Times New Roman" w:cs="Times New Roman"/>
          <w:sz w:val="24"/>
          <w:szCs w:val="24"/>
          <w:shd w:val="clear" w:color="auto" w:fill="FFFFFF"/>
          <w:lang w:val="es-MX"/>
        </w:rPr>
        <w:t>49</w:t>
      </w:r>
      <w:r w:rsidR="00602456" w:rsidRPr="00B0316B">
        <w:rPr>
          <w:rFonts w:ascii="Times New Roman" w:hAnsi="Times New Roman" w:cs="Times New Roman"/>
          <w:sz w:val="24"/>
          <w:szCs w:val="24"/>
          <w:shd w:val="clear" w:color="auto" w:fill="FFFFFF"/>
          <w:lang w:val="es-MX"/>
        </w:rPr>
        <w:t xml:space="preserve"> años</w:t>
      </w:r>
      <w:r w:rsidR="0069313D" w:rsidRPr="00B0316B">
        <w:rPr>
          <w:rFonts w:ascii="Times New Roman" w:hAnsi="Times New Roman" w:cs="Times New Roman"/>
          <w:sz w:val="24"/>
          <w:szCs w:val="24"/>
          <w:shd w:val="clear" w:color="auto" w:fill="FFFFFF"/>
          <w:lang w:val="es-MX"/>
        </w:rPr>
        <w:t>) no accedió a su necesidad de anticonceptivos con métodos modernos.</w:t>
      </w:r>
      <w:r w:rsidR="0069313D" w:rsidRPr="00B0316B">
        <w:rPr>
          <w:rStyle w:val="FootnoteReference"/>
          <w:rFonts w:ascii="Times New Roman" w:hAnsi="Times New Roman" w:cs="Times New Roman"/>
          <w:sz w:val="24"/>
          <w:szCs w:val="24"/>
          <w:shd w:val="clear" w:color="auto" w:fill="FFFFFF"/>
          <w:lang w:val="es-MX"/>
        </w:rPr>
        <w:footnoteReference w:id="52"/>
      </w:r>
    </w:p>
    <w:p w14:paraId="1448FD22" w14:textId="77777777" w:rsidR="00AF387C" w:rsidRPr="00B0316B" w:rsidRDefault="00AF387C" w:rsidP="00651E82">
      <w:pPr>
        <w:spacing w:after="0" w:line="240" w:lineRule="auto"/>
        <w:jc w:val="both"/>
        <w:rPr>
          <w:rFonts w:ascii="Times New Roman" w:hAnsi="Times New Roman" w:cs="Times New Roman"/>
          <w:sz w:val="24"/>
          <w:szCs w:val="24"/>
          <w:lang w:val="es-MX"/>
        </w:rPr>
      </w:pPr>
    </w:p>
    <w:p w14:paraId="658BE218" w14:textId="1DB75232" w:rsidR="002857D8" w:rsidRPr="00B0316B" w:rsidRDefault="0069313D" w:rsidP="00651E82">
      <w:pPr>
        <w:spacing w:after="0" w:line="240" w:lineRule="auto"/>
        <w:jc w:val="both"/>
        <w:rPr>
          <w:rFonts w:ascii="Times New Roman" w:hAnsi="Times New Roman" w:cs="Times New Roman"/>
          <w:sz w:val="24"/>
          <w:szCs w:val="24"/>
          <w:lang w:val="es-MX"/>
        </w:rPr>
      </w:pPr>
      <w:r w:rsidRPr="00B0316B">
        <w:rPr>
          <w:rFonts w:ascii="Times New Roman" w:hAnsi="Times New Roman" w:cs="Times New Roman"/>
          <w:sz w:val="24"/>
          <w:szCs w:val="24"/>
          <w:lang w:val="es-MX"/>
        </w:rPr>
        <w:t xml:space="preserve">Es de destacar </w:t>
      </w:r>
      <w:r w:rsidR="00EE0F6B" w:rsidRPr="00B0316B">
        <w:rPr>
          <w:rFonts w:ascii="Times New Roman" w:hAnsi="Times New Roman" w:cs="Times New Roman"/>
          <w:sz w:val="24"/>
          <w:szCs w:val="24"/>
          <w:lang w:val="es-MX"/>
        </w:rPr>
        <w:t>que,</w:t>
      </w:r>
      <w:r w:rsidRPr="00B0316B">
        <w:rPr>
          <w:rFonts w:ascii="Times New Roman" w:hAnsi="Times New Roman" w:cs="Times New Roman"/>
          <w:sz w:val="24"/>
          <w:szCs w:val="24"/>
          <w:lang w:val="es-MX"/>
        </w:rPr>
        <w:t xml:space="preserve"> d</w:t>
      </w:r>
      <w:r w:rsidR="00C5642F" w:rsidRPr="00B0316B">
        <w:rPr>
          <w:rFonts w:ascii="Times New Roman" w:hAnsi="Times New Roman" w:cs="Times New Roman"/>
          <w:sz w:val="24"/>
          <w:szCs w:val="24"/>
          <w:lang w:val="es-MX"/>
        </w:rPr>
        <w:t xml:space="preserve">entro del contexto de </w:t>
      </w:r>
      <w:r w:rsidR="0034124C" w:rsidRPr="00B0316B">
        <w:rPr>
          <w:rFonts w:ascii="Times New Roman" w:hAnsi="Times New Roman" w:cs="Times New Roman"/>
          <w:sz w:val="24"/>
          <w:szCs w:val="24"/>
          <w:lang w:val="es-MX"/>
        </w:rPr>
        <w:t xml:space="preserve">la pandemia </w:t>
      </w:r>
      <w:r w:rsidR="00853167" w:rsidRPr="00B0316B">
        <w:rPr>
          <w:rFonts w:ascii="Times New Roman" w:hAnsi="Times New Roman" w:cs="Times New Roman"/>
          <w:sz w:val="24"/>
          <w:szCs w:val="24"/>
          <w:lang w:val="es-MX"/>
        </w:rPr>
        <w:t xml:space="preserve">por </w:t>
      </w:r>
      <w:r w:rsidR="00C5642F" w:rsidRPr="00B0316B">
        <w:rPr>
          <w:rFonts w:ascii="Times New Roman" w:hAnsi="Times New Roman" w:cs="Times New Roman"/>
          <w:sz w:val="24"/>
          <w:szCs w:val="24"/>
          <w:lang w:val="es-MX"/>
        </w:rPr>
        <w:t>COVID</w:t>
      </w:r>
      <w:r w:rsidR="00853167" w:rsidRPr="00B0316B">
        <w:rPr>
          <w:rFonts w:ascii="Times New Roman" w:hAnsi="Times New Roman" w:cs="Times New Roman"/>
          <w:sz w:val="24"/>
          <w:szCs w:val="24"/>
          <w:lang w:val="es-MX"/>
        </w:rPr>
        <w:t>-19</w:t>
      </w:r>
      <w:r w:rsidR="00C5642F" w:rsidRPr="00B0316B">
        <w:rPr>
          <w:rFonts w:ascii="Times New Roman" w:hAnsi="Times New Roman" w:cs="Times New Roman"/>
          <w:sz w:val="24"/>
          <w:szCs w:val="24"/>
          <w:lang w:val="es-MX"/>
        </w:rPr>
        <w:t>, la Secretaría de Salud, a trav</w:t>
      </w:r>
      <w:r w:rsidR="002857D8" w:rsidRPr="00B0316B">
        <w:rPr>
          <w:rFonts w:ascii="Times New Roman" w:hAnsi="Times New Roman" w:cs="Times New Roman"/>
          <w:sz w:val="24"/>
          <w:szCs w:val="24"/>
          <w:lang w:val="es-MX"/>
        </w:rPr>
        <w:t>é</w:t>
      </w:r>
      <w:r w:rsidR="00C5642F" w:rsidRPr="00B0316B">
        <w:rPr>
          <w:rFonts w:ascii="Times New Roman" w:hAnsi="Times New Roman" w:cs="Times New Roman"/>
          <w:sz w:val="24"/>
          <w:szCs w:val="24"/>
          <w:lang w:val="es-MX"/>
        </w:rPr>
        <w:t xml:space="preserve">s del Centro </w:t>
      </w:r>
      <w:r w:rsidR="00853167" w:rsidRPr="00B0316B">
        <w:rPr>
          <w:rFonts w:ascii="Times New Roman" w:hAnsi="Times New Roman" w:cs="Times New Roman"/>
          <w:sz w:val="24"/>
          <w:szCs w:val="24"/>
          <w:lang w:val="es-MX"/>
        </w:rPr>
        <w:t>N</w:t>
      </w:r>
      <w:r w:rsidR="00C5642F" w:rsidRPr="00B0316B">
        <w:rPr>
          <w:rFonts w:ascii="Times New Roman" w:hAnsi="Times New Roman" w:cs="Times New Roman"/>
          <w:sz w:val="24"/>
          <w:szCs w:val="24"/>
          <w:lang w:val="es-MX"/>
        </w:rPr>
        <w:t xml:space="preserve">acional de </w:t>
      </w:r>
      <w:r w:rsidR="00853167" w:rsidRPr="00B0316B">
        <w:rPr>
          <w:rFonts w:ascii="Times New Roman" w:hAnsi="Times New Roman" w:cs="Times New Roman"/>
          <w:sz w:val="24"/>
          <w:szCs w:val="24"/>
          <w:lang w:val="es-MX"/>
        </w:rPr>
        <w:t>E</w:t>
      </w:r>
      <w:r w:rsidR="00C5642F" w:rsidRPr="00B0316B">
        <w:rPr>
          <w:rFonts w:ascii="Times New Roman" w:hAnsi="Times New Roman" w:cs="Times New Roman"/>
          <w:sz w:val="24"/>
          <w:szCs w:val="24"/>
          <w:lang w:val="es-MX"/>
        </w:rPr>
        <w:t xml:space="preserve">quidad de </w:t>
      </w:r>
      <w:r w:rsidR="00853167" w:rsidRPr="00B0316B">
        <w:rPr>
          <w:rFonts w:ascii="Times New Roman" w:hAnsi="Times New Roman" w:cs="Times New Roman"/>
          <w:sz w:val="24"/>
          <w:szCs w:val="24"/>
          <w:lang w:val="es-MX"/>
        </w:rPr>
        <w:t>G</w:t>
      </w:r>
      <w:r w:rsidR="00C5642F" w:rsidRPr="00B0316B">
        <w:rPr>
          <w:rFonts w:ascii="Times New Roman" w:hAnsi="Times New Roman" w:cs="Times New Roman"/>
          <w:sz w:val="24"/>
          <w:szCs w:val="24"/>
          <w:lang w:val="es-MX"/>
        </w:rPr>
        <w:t xml:space="preserve">énero y </w:t>
      </w:r>
      <w:r w:rsidR="00853167" w:rsidRPr="00B0316B">
        <w:rPr>
          <w:rFonts w:ascii="Times New Roman" w:hAnsi="Times New Roman" w:cs="Times New Roman"/>
          <w:sz w:val="24"/>
          <w:szCs w:val="24"/>
          <w:lang w:val="es-MX"/>
        </w:rPr>
        <w:t>S</w:t>
      </w:r>
      <w:r w:rsidR="00C5642F" w:rsidRPr="00B0316B">
        <w:rPr>
          <w:rFonts w:ascii="Times New Roman" w:hAnsi="Times New Roman" w:cs="Times New Roman"/>
          <w:sz w:val="24"/>
          <w:szCs w:val="24"/>
          <w:lang w:val="es-MX"/>
        </w:rPr>
        <w:t xml:space="preserve">alud </w:t>
      </w:r>
      <w:r w:rsidR="00853167" w:rsidRPr="00B0316B">
        <w:rPr>
          <w:rFonts w:ascii="Times New Roman" w:hAnsi="Times New Roman" w:cs="Times New Roman"/>
          <w:sz w:val="24"/>
          <w:szCs w:val="24"/>
          <w:lang w:val="es-MX"/>
        </w:rPr>
        <w:t>R</w:t>
      </w:r>
      <w:r w:rsidR="00C5642F" w:rsidRPr="00B0316B">
        <w:rPr>
          <w:rFonts w:ascii="Times New Roman" w:hAnsi="Times New Roman" w:cs="Times New Roman"/>
          <w:sz w:val="24"/>
          <w:szCs w:val="24"/>
          <w:lang w:val="es-MX"/>
        </w:rPr>
        <w:t>eproductiva</w:t>
      </w:r>
      <w:r w:rsidR="002857D8" w:rsidRPr="00B0316B">
        <w:rPr>
          <w:rFonts w:ascii="Times New Roman" w:hAnsi="Times New Roman" w:cs="Times New Roman"/>
          <w:sz w:val="24"/>
          <w:szCs w:val="24"/>
          <w:lang w:val="es-MX"/>
        </w:rPr>
        <w:t>,</w:t>
      </w:r>
      <w:r w:rsidR="00C5642F" w:rsidRPr="00B0316B">
        <w:rPr>
          <w:rFonts w:ascii="Times New Roman" w:hAnsi="Times New Roman" w:cs="Times New Roman"/>
          <w:sz w:val="24"/>
          <w:szCs w:val="24"/>
          <w:lang w:val="es-MX"/>
        </w:rPr>
        <w:t xml:space="preserve"> </w:t>
      </w:r>
      <w:r w:rsidR="0090010B" w:rsidRPr="00B0316B">
        <w:rPr>
          <w:rFonts w:ascii="Times New Roman" w:hAnsi="Times New Roman" w:cs="Times New Roman"/>
          <w:sz w:val="24"/>
          <w:szCs w:val="24"/>
          <w:lang w:val="es-MX"/>
        </w:rPr>
        <w:t xml:space="preserve">declaró </w:t>
      </w:r>
      <w:r w:rsidR="00C5642F" w:rsidRPr="00B0316B">
        <w:rPr>
          <w:rFonts w:ascii="Times New Roman" w:hAnsi="Times New Roman" w:cs="Times New Roman"/>
          <w:sz w:val="24"/>
          <w:szCs w:val="24"/>
          <w:lang w:val="es-MX"/>
        </w:rPr>
        <w:t>que los servicios de salud sexual y reproductiva, y de manera particular, la atención durante el embarazo, parto y puerperio y de la persona recién nacida, son servicios esenciales</w:t>
      </w:r>
      <w:r w:rsidR="00BD6A91" w:rsidRPr="00B0316B">
        <w:rPr>
          <w:rFonts w:ascii="Times New Roman" w:hAnsi="Times New Roman" w:cs="Times New Roman"/>
          <w:sz w:val="24"/>
          <w:szCs w:val="24"/>
          <w:lang w:val="es-MX"/>
        </w:rPr>
        <w:t xml:space="preserve">. </w:t>
      </w:r>
      <w:r w:rsidR="00853167" w:rsidRPr="00B0316B">
        <w:rPr>
          <w:rFonts w:ascii="Times New Roman" w:hAnsi="Times New Roman" w:cs="Times New Roman"/>
          <w:sz w:val="24"/>
          <w:szCs w:val="24"/>
          <w:lang w:val="es-MX"/>
        </w:rPr>
        <w:t>Además, r</w:t>
      </w:r>
      <w:r w:rsidR="002857D8" w:rsidRPr="00B0316B">
        <w:rPr>
          <w:rFonts w:ascii="Times New Roman" w:hAnsi="Times New Roman" w:cs="Times New Roman"/>
          <w:sz w:val="24"/>
          <w:szCs w:val="24"/>
          <w:lang w:val="es-MX"/>
        </w:rPr>
        <w:t xml:space="preserve">ecientemente </w:t>
      </w:r>
      <w:r w:rsidR="00146813">
        <w:rPr>
          <w:rFonts w:ascii="Times New Roman" w:hAnsi="Times New Roman" w:cs="Times New Roman"/>
          <w:sz w:val="24"/>
          <w:szCs w:val="24"/>
          <w:lang w:val="es-MX"/>
        </w:rPr>
        <w:t xml:space="preserve">fue </w:t>
      </w:r>
      <w:r w:rsidR="002857D8" w:rsidRPr="00B0316B">
        <w:rPr>
          <w:rFonts w:ascii="Times New Roman" w:hAnsi="Times New Roman" w:cs="Times New Roman"/>
          <w:sz w:val="24"/>
          <w:szCs w:val="24"/>
          <w:lang w:val="es-MX"/>
        </w:rPr>
        <w:t>publica</w:t>
      </w:r>
      <w:r w:rsidR="00146813">
        <w:rPr>
          <w:rFonts w:ascii="Times New Roman" w:hAnsi="Times New Roman" w:cs="Times New Roman"/>
          <w:sz w:val="24"/>
          <w:szCs w:val="24"/>
          <w:lang w:val="es-MX"/>
        </w:rPr>
        <w:t>do</w:t>
      </w:r>
      <w:r w:rsidR="00BD5C84" w:rsidRPr="00B0316B">
        <w:rPr>
          <w:rFonts w:ascii="Times New Roman" w:hAnsi="Times New Roman" w:cs="Times New Roman"/>
          <w:sz w:val="24"/>
          <w:szCs w:val="24"/>
          <w:lang w:val="es-MX"/>
        </w:rPr>
        <w:t>,</w:t>
      </w:r>
      <w:r w:rsidR="002857D8" w:rsidRPr="00B0316B">
        <w:rPr>
          <w:rFonts w:ascii="Times New Roman" w:hAnsi="Times New Roman" w:cs="Times New Roman"/>
          <w:sz w:val="24"/>
          <w:szCs w:val="24"/>
          <w:lang w:val="es-MX"/>
        </w:rPr>
        <w:t xml:space="preserve"> por primer</w:t>
      </w:r>
      <w:r w:rsidR="007A162F" w:rsidRPr="00B0316B">
        <w:rPr>
          <w:rFonts w:ascii="Times New Roman" w:hAnsi="Times New Roman" w:cs="Times New Roman"/>
          <w:sz w:val="24"/>
          <w:szCs w:val="24"/>
          <w:lang w:val="es-MX"/>
        </w:rPr>
        <w:t>a</w:t>
      </w:r>
      <w:r w:rsidR="002857D8" w:rsidRPr="00B0316B">
        <w:rPr>
          <w:rFonts w:ascii="Times New Roman" w:hAnsi="Times New Roman" w:cs="Times New Roman"/>
          <w:sz w:val="24"/>
          <w:szCs w:val="24"/>
          <w:lang w:val="es-MX"/>
        </w:rPr>
        <w:t xml:space="preserve"> vez, un lineamiento para la atención del aborto seguro en México</w:t>
      </w:r>
      <w:r w:rsidR="00BD5C84" w:rsidRPr="00B0316B">
        <w:rPr>
          <w:rFonts w:ascii="Times New Roman" w:hAnsi="Times New Roman" w:cs="Times New Roman"/>
          <w:sz w:val="24"/>
          <w:szCs w:val="24"/>
          <w:lang w:val="es-MX"/>
        </w:rPr>
        <w:t xml:space="preserve"> a nivel federal</w:t>
      </w:r>
      <w:r w:rsidR="002857D8" w:rsidRPr="00B0316B">
        <w:rPr>
          <w:rFonts w:ascii="Times New Roman" w:hAnsi="Times New Roman" w:cs="Times New Roman"/>
          <w:sz w:val="24"/>
          <w:szCs w:val="24"/>
          <w:lang w:val="es-MX"/>
        </w:rPr>
        <w:t>.</w:t>
      </w:r>
      <w:r w:rsidR="007F4445">
        <w:rPr>
          <w:rStyle w:val="FootnoteReference"/>
          <w:rFonts w:ascii="Times New Roman" w:hAnsi="Times New Roman" w:cs="Times New Roman"/>
          <w:sz w:val="24"/>
          <w:szCs w:val="24"/>
          <w:lang w:val="es-MX"/>
        </w:rPr>
        <w:footnoteReference w:id="53"/>
      </w:r>
      <w:r w:rsidR="002857D8" w:rsidRPr="00B0316B">
        <w:rPr>
          <w:rFonts w:ascii="Times New Roman" w:hAnsi="Times New Roman" w:cs="Times New Roman"/>
          <w:sz w:val="24"/>
          <w:szCs w:val="24"/>
          <w:lang w:val="es-MX"/>
        </w:rPr>
        <w:t xml:space="preserve"> </w:t>
      </w:r>
      <w:r w:rsidR="00F039ED">
        <w:rPr>
          <w:rFonts w:ascii="Times New Roman" w:hAnsi="Times New Roman" w:cs="Times New Roman"/>
          <w:sz w:val="24"/>
          <w:szCs w:val="24"/>
          <w:lang w:val="es-MX"/>
        </w:rPr>
        <w:t xml:space="preserve">En </w:t>
      </w:r>
      <w:r w:rsidR="00136545" w:rsidRPr="00B0316B">
        <w:rPr>
          <w:rFonts w:ascii="Times New Roman" w:hAnsi="Times New Roman" w:cs="Times New Roman"/>
          <w:sz w:val="24"/>
          <w:szCs w:val="24"/>
          <w:lang w:val="es-MX"/>
        </w:rPr>
        <w:t xml:space="preserve">2021, en menos de un mes, los estados de </w:t>
      </w:r>
      <w:r w:rsidR="002857D8" w:rsidRPr="00B0316B">
        <w:rPr>
          <w:rFonts w:ascii="Times New Roman" w:hAnsi="Times New Roman" w:cs="Times New Roman"/>
          <w:sz w:val="24"/>
          <w:szCs w:val="24"/>
          <w:lang w:val="es-MX"/>
        </w:rPr>
        <w:t xml:space="preserve">Hidalgo </w:t>
      </w:r>
      <w:r w:rsidR="00136545" w:rsidRPr="00B0316B">
        <w:rPr>
          <w:rFonts w:ascii="Times New Roman" w:hAnsi="Times New Roman" w:cs="Times New Roman"/>
          <w:sz w:val="24"/>
          <w:szCs w:val="24"/>
          <w:lang w:val="es-MX"/>
        </w:rPr>
        <w:t xml:space="preserve">y Veracruz </w:t>
      </w:r>
      <w:r w:rsidR="002857D8" w:rsidRPr="00B0316B">
        <w:rPr>
          <w:rFonts w:ascii="Times New Roman" w:hAnsi="Times New Roman" w:cs="Times New Roman"/>
          <w:sz w:val="24"/>
          <w:szCs w:val="24"/>
          <w:lang w:val="es-MX"/>
        </w:rPr>
        <w:t>aprob</w:t>
      </w:r>
      <w:r w:rsidR="00136545" w:rsidRPr="00B0316B">
        <w:rPr>
          <w:rFonts w:ascii="Times New Roman" w:hAnsi="Times New Roman" w:cs="Times New Roman"/>
          <w:sz w:val="24"/>
          <w:szCs w:val="24"/>
          <w:lang w:val="es-MX"/>
        </w:rPr>
        <w:t>aron</w:t>
      </w:r>
      <w:r w:rsidR="002857D8" w:rsidRPr="00B0316B">
        <w:rPr>
          <w:rFonts w:ascii="Times New Roman" w:hAnsi="Times New Roman" w:cs="Times New Roman"/>
          <w:sz w:val="24"/>
          <w:szCs w:val="24"/>
          <w:lang w:val="es-MX"/>
        </w:rPr>
        <w:t xml:space="preserve"> la despenalización de</w:t>
      </w:r>
      <w:r w:rsidR="000B0C15" w:rsidRPr="00B0316B">
        <w:rPr>
          <w:rFonts w:ascii="Times New Roman" w:hAnsi="Times New Roman" w:cs="Times New Roman"/>
          <w:sz w:val="24"/>
          <w:szCs w:val="24"/>
          <w:lang w:val="es-MX"/>
        </w:rPr>
        <w:t xml:space="preserve"> la interrupción legal del embarazo </w:t>
      </w:r>
      <w:r w:rsidR="002857D8" w:rsidRPr="00B0316B">
        <w:rPr>
          <w:rFonts w:ascii="Times New Roman" w:hAnsi="Times New Roman" w:cs="Times New Roman"/>
          <w:sz w:val="24"/>
          <w:szCs w:val="24"/>
          <w:lang w:val="es-MX"/>
        </w:rPr>
        <w:t xml:space="preserve">durante </w:t>
      </w:r>
      <w:r w:rsidR="00807BED" w:rsidRPr="00B0316B">
        <w:rPr>
          <w:rFonts w:ascii="Times New Roman" w:hAnsi="Times New Roman" w:cs="Times New Roman"/>
          <w:sz w:val="24"/>
          <w:szCs w:val="24"/>
          <w:lang w:val="es-MX"/>
        </w:rPr>
        <w:t xml:space="preserve">las primeras 12 semanas de gestación, </w:t>
      </w:r>
      <w:r w:rsidR="00BD6A91" w:rsidRPr="00B0316B">
        <w:rPr>
          <w:rFonts w:ascii="Times New Roman" w:hAnsi="Times New Roman" w:cs="Times New Roman"/>
          <w:sz w:val="24"/>
          <w:szCs w:val="24"/>
          <w:lang w:val="es-MX"/>
        </w:rPr>
        <w:t xml:space="preserve">uniéndose </w:t>
      </w:r>
      <w:r w:rsidR="00807BED" w:rsidRPr="00B0316B">
        <w:rPr>
          <w:rFonts w:ascii="Times New Roman" w:hAnsi="Times New Roman" w:cs="Times New Roman"/>
          <w:sz w:val="24"/>
          <w:szCs w:val="24"/>
          <w:lang w:val="es-MX"/>
        </w:rPr>
        <w:t xml:space="preserve">a la Ciudad de México (2007) y Oaxaca (2019), como los </w:t>
      </w:r>
      <w:r w:rsidR="00992B59" w:rsidRPr="00B0316B">
        <w:rPr>
          <w:rFonts w:ascii="Times New Roman" w:hAnsi="Times New Roman" w:cs="Times New Roman"/>
          <w:sz w:val="24"/>
          <w:szCs w:val="24"/>
          <w:lang w:val="es-MX"/>
        </w:rPr>
        <w:t>ú</w:t>
      </w:r>
      <w:r w:rsidR="00807BED" w:rsidRPr="00B0316B">
        <w:rPr>
          <w:rFonts w:ascii="Times New Roman" w:hAnsi="Times New Roman" w:cs="Times New Roman"/>
          <w:sz w:val="24"/>
          <w:szCs w:val="24"/>
          <w:lang w:val="es-MX"/>
        </w:rPr>
        <w:t>nicos estados</w:t>
      </w:r>
      <w:r w:rsidR="00BD5C84" w:rsidRPr="00B0316B">
        <w:rPr>
          <w:rFonts w:ascii="Times New Roman" w:hAnsi="Times New Roman" w:cs="Times New Roman"/>
          <w:sz w:val="24"/>
          <w:szCs w:val="24"/>
          <w:lang w:val="es-MX"/>
        </w:rPr>
        <w:t xml:space="preserve"> en México </w:t>
      </w:r>
      <w:r w:rsidR="00807BED" w:rsidRPr="00B0316B">
        <w:rPr>
          <w:rFonts w:ascii="Times New Roman" w:hAnsi="Times New Roman" w:cs="Times New Roman"/>
          <w:sz w:val="24"/>
          <w:szCs w:val="24"/>
          <w:lang w:val="es-MX"/>
        </w:rPr>
        <w:t>que permiten el ac</w:t>
      </w:r>
      <w:r w:rsidR="006D7E95" w:rsidRPr="00B0316B">
        <w:rPr>
          <w:rFonts w:ascii="Times New Roman" w:hAnsi="Times New Roman" w:cs="Times New Roman"/>
          <w:sz w:val="24"/>
          <w:szCs w:val="24"/>
          <w:lang w:val="es-MX"/>
        </w:rPr>
        <w:t>c</w:t>
      </w:r>
      <w:r w:rsidR="00807BED" w:rsidRPr="00B0316B">
        <w:rPr>
          <w:rFonts w:ascii="Times New Roman" w:hAnsi="Times New Roman" w:cs="Times New Roman"/>
          <w:sz w:val="24"/>
          <w:szCs w:val="24"/>
          <w:lang w:val="es-MX"/>
        </w:rPr>
        <w:t>eso al aborto legal y seguro más allá de causales limitad</w:t>
      </w:r>
      <w:r w:rsidR="007A162F" w:rsidRPr="00B0316B">
        <w:rPr>
          <w:rFonts w:ascii="Times New Roman" w:hAnsi="Times New Roman" w:cs="Times New Roman"/>
          <w:sz w:val="24"/>
          <w:szCs w:val="24"/>
          <w:lang w:val="es-MX"/>
        </w:rPr>
        <w:t>a</w:t>
      </w:r>
      <w:r w:rsidR="00807BED" w:rsidRPr="00B0316B">
        <w:rPr>
          <w:rFonts w:ascii="Times New Roman" w:hAnsi="Times New Roman" w:cs="Times New Roman"/>
          <w:sz w:val="24"/>
          <w:szCs w:val="24"/>
          <w:lang w:val="es-MX"/>
        </w:rPr>
        <w:t>s.</w:t>
      </w:r>
      <w:r w:rsidR="001A4DEA" w:rsidRPr="00B0316B">
        <w:rPr>
          <w:rFonts w:ascii="Times New Roman" w:hAnsi="Times New Roman" w:cs="Times New Roman"/>
          <w:sz w:val="24"/>
          <w:szCs w:val="24"/>
          <w:lang w:val="es-MX"/>
        </w:rPr>
        <w:t xml:space="preserve"> </w:t>
      </w:r>
      <w:r w:rsidR="00956249">
        <w:rPr>
          <w:rFonts w:ascii="Times New Roman" w:hAnsi="Times New Roman" w:cs="Times New Roman"/>
          <w:sz w:val="24"/>
          <w:szCs w:val="24"/>
          <w:lang w:val="es-MX"/>
        </w:rPr>
        <w:t xml:space="preserve">La penalización del aborto tiene </w:t>
      </w:r>
      <w:r w:rsidR="001A4DEA" w:rsidRPr="00B0316B">
        <w:rPr>
          <w:rFonts w:ascii="Times New Roman" w:hAnsi="Times New Roman" w:cs="Times New Roman"/>
          <w:sz w:val="24"/>
          <w:szCs w:val="24"/>
          <w:lang w:val="es-MX"/>
        </w:rPr>
        <w:t>una afectación particular en las mujeres sin recursos</w:t>
      </w:r>
      <w:r w:rsidR="00290BD4" w:rsidRPr="00B0316B">
        <w:rPr>
          <w:rFonts w:ascii="Times New Roman" w:hAnsi="Times New Roman" w:cs="Times New Roman"/>
          <w:sz w:val="24"/>
          <w:szCs w:val="24"/>
          <w:lang w:val="es-MX"/>
        </w:rPr>
        <w:t xml:space="preserve"> </w:t>
      </w:r>
      <w:r w:rsidR="001A4DEA" w:rsidRPr="00B0316B">
        <w:rPr>
          <w:rFonts w:ascii="Times New Roman" w:hAnsi="Times New Roman" w:cs="Times New Roman"/>
          <w:sz w:val="24"/>
          <w:szCs w:val="24"/>
          <w:lang w:val="es-MX"/>
        </w:rPr>
        <w:t>económicos</w:t>
      </w:r>
      <w:r w:rsidR="00290BD4" w:rsidRPr="00B0316B">
        <w:rPr>
          <w:rFonts w:ascii="Times New Roman" w:hAnsi="Times New Roman" w:cs="Times New Roman"/>
          <w:sz w:val="24"/>
          <w:szCs w:val="24"/>
          <w:lang w:val="es-MX"/>
        </w:rPr>
        <w:t xml:space="preserve">. </w:t>
      </w:r>
    </w:p>
    <w:p w14:paraId="27AECD67" w14:textId="1BB8B9C9" w:rsidR="0034606D" w:rsidRPr="00B0316B" w:rsidRDefault="0034606D" w:rsidP="00651E82">
      <w:pPr>
        <w:spacing w:after="0" w:line="240" w:lineRule="auto"/>
        <w:jc w:val="both"/>
        <w:rPr>
          <w:rFonts w:ascii="Times New Roman" w:hAnsi="Times New Roman" w:cs="Times New Roman"/>
          <w:sz w:val="24"/>
          <w:szCs w:val="24"/>
          <w:lang w:val="es-MX"/>
        </w:rPr>
      </w:pPr>
    </w:p>
    <w:p w14:paraId="1879BA8A" w14:textId="3427BA40" w:rsidR="002857D8" w:rsidRPr="00B0316B" w:rsidRDefault="00F55340" w:rsidP="00651E82">
      <w:pPr>
        <w:spacing w:after="0" w:line="240" w:lineRule="auto"/>
        <w:jc w:val="both"/>
        <w:rPr>
          <w:rFonts w:ascii="Times New Roman" w:hAnsi="Times New Roman" w:cs="Times New Roman"/>
          <w:sz w:val="24"/>
          <w:szCs w:val="24"/>
          <w:shd w:val="clear" w:color="auto" w:fill="FFFFFF"/>
          <w:lang w:val="es-MX"/>
        </w:rPr>
      </w:pPr>
      <w:r w:rsidRPr="00B0316B">
        <w:rPr>
          <w:rFonts w:ascii="Times New Roman" w:hAnsi="Times New Roman" w:cs="Times New Roman"/>
          <w:sz w:val="24"/>
          <w:szCs w:val="24"/>
          <w:lang w:val="es-MX"/>
        </w:rPr>
        <w:t xml:space="preserve">A la vez, la razón de muerte materna (RMM) en México, sigue </w:t>
      </w:r>
      <w:r w:rsidR="00956249">
        <w:rPr>
          <w:rFonts w:ascii="Times New Roman" w:hAnsi="Times New Roman" w:cs="Times New Roman"/>
          <w:sz w:val="24"/>
          <w:szCs w:val="24"/>
          <w:lang w:val="es-MX"/>
        </w:rPr>
        <w:t>alejada</w:t>
      </w:r>
      <w:r w:rsidRPr="00B0316B">
        <w:rPr>
          <w:rFonts w:ascii="Times New Roman" w:hAnsi="Times New Roman" w:cs="Times New Roman"/>
          <w:sz w:val="24"/>
          <w:szCs w:val="24"/>
          <w:lang w:val="es-MX"/>
        </w:rPr>
        <w:t xml:space="preserve"> de los </w:t>
      </w:r>
      <w:r w:rsidR="00956249">
        <w:rPr>
          <w:rFonts w:ascii="Times New Roman" w:hAnsi="Times New Roman" w:cs="Times New Roman"/>
          <w:sz w:val="24"/>
          <w:szCs w:val="24"/>
          <w:lang w:val="es-MX"/>
        </w:rPr>
        <w:t>estándares</w:t>
      </w:r>
      <w:r w:rsidR="00956249" w:rsidRPr="00B0316B">
        <w:rPr>
          <w:rFonts w:ascii="Times New Roman" w:hAnsi="Times New Roman" w:cs="Times New Roman"/>
          <w:sz w:val="24"/>
          <w:szCs w:val="24"/>
          <w:lang w:val="es-MX"/>
        </w:rPr>
        <w:t xml:space="preserve"> </w:t>
      </w:r>
      <w:r w:rsidRPr="00B0316B">
        <w:rPr>
          <w:rFonts w:ascii="Times New Roman" w:hAnsi="Times New Roman" w:cs="Times New Roman"/>
          <w:sz w:val="24"/>
          <w:szCs w:val="24"/>
          <w:lang w:val="es-MX"/>
        </w:rPr>
        <w:t xml:space="preserve">internacionales </w:t>
      </w:r>
      <w:r w:rsidR="00956249">
        <w:rPr>
          <w:rFonts w:ascii="Times New Roman" w:hAnsi="Times New Roman" w:cs="Times New Roman"/>
          <w:sz w:val="24"/>
          <w:szCs w:val="24"/>
          <w:lang w:val="es-MX"/>
        </w:rPr>
        <w:t>en la materia</w:t>
      </w:r>
      <w:r w:rsidRPr="00B0316B">
        <w:rPr>
          <w:rFonts w:ascii="Times New Roman" w:hAnsi="Times New Roman" w:cs="Times New Roman"/>
          <w:sz w:val="24"/>
          <w:szCs w:val="24"/>
          <w:lang w:val="es-MX"/>
        </w:rPr>
        <w:t>.</w:t>
      </w:r>
      <w:r w:rsidR="00276051" w:rsidRPr="00B0316B">
        <w:rPr>
          <w:rFonts w:ascii="Times New Roman" w:hAnsi="Times New Roman" w:cs="Times New Roman"/>
          <w:sz w:val="24"/>
          <w:szCs w:val="24"/>
          <w:lang w:val="es-MX"/>
        </w:rPr>
        <w:t xml:space="preserve"> </w:t>
      </w:r>
      <w:r w:rsidR="00CC63C3" w:rsidRPr="00F039ED">
        <w:rPr>
          <w:rFonts w:ascii="Times New Roman" w:hAnsi="Times New Roman" w:cs="Times New Roman"/>
          <w:sz w:val="24"/>
          <w:szCs w:val="24"/>
          <w:lang w:val="es-MX"/>
        </w:rPr>
        <w:t xml:space="preserve">A </w:t>
      </w:r>
      <w:r w:rsidR="00E075C3" w:rsidRPr="00F039ED">
        <w:rPr>
          <w:rFonts w:ascii="Times New Roman" w:hAnsi="Times New Roman" w:cs="Times New Roman"/>
          <w:sz w:val="24"/>
          <w:szCs w:val="24"/>
          <w:lang w:val="es-MX"/>
        </w:rPr>
        <w:t>pesar de</w:t>
      </w:r>
      <w:r w:rsidR="00BD5C84" w:rsidRPr="00F039ED">
        <w:rPr>
          <w:rFonts w:ascii="Times New Roman" w:hAnsi="Times New Roman" w:cs="Times New Roman"/>
          <w:sz w:val="24"/>
          <w:szCs w:val="24"/>
          <w:lang w:val="es-MX"/>
        </w:rPr>
        <w:t xml:space="preserve"> las fortalezas del </w:t>
      </w:r>
      <w:r w:rsidR="00E075C3" w:rsidRPr="00F039ED">
        <w:rPr>
          <w:rFonts w:ascii="Times New Roman" w:hAnsi="Times New Roman" w:cs="Times New Roman"/>
          <w:sz w:val="24"/>
          <w:szCs w:val="24"/>
          <w:lang w:val="es-MX"/>
        </w:rPr>
        <w:t xml:space="preserve">marco legal y normativo </w:t>
      </w:r>
      <w:r w:rsidR="00BD5C84" w:rsidRPr="00F039ED">
        <w:rPr>
          <w:rFonts w:ascii="Times New Roman" w:hAnsi="Times New Roman" w:cs="Times New Roman"/>
          <w:sz w:val="24"/>
          <w:szCs w:val="24"/>
          <w:lang w:val="es-MX"/>
        </w:rPr>
        <w:t>para la salud y los derechos sexuales y reproductivos</w:t>
      </w:r>
      <w:r w:rsidR="00E075C3" w:rsidRPr="00F039ED">
        <w:rPr>
          <w:rFonts w:ascii="Times New Roman" w:hAnsi="Times New Roman" w:cs="Times New Roman"/>
          <w:sz w:val="24"/>
          <w:szCs w:val="24"/>
          <w:lang w:val="es-MX"/>
        </w:rPr>
        <w:t xml:space="preserve">, </w:t>
      </w:r>
      <w:r w:rsidR="00E075C3" w:rsidRPr="00D258B2">
        <w:rPr>
          <w:rFonts w:ascii="Times New Roman" w:hAnsi="Times New Roman" w:cs="Times New Roman"/>
          <w:sz w:val="24"/>
          <w:szCs w:val="24"/>
          <w:lang w:val="es-MX"/>
        </w:rPr>
        <w:t xml:space="preserve">la </w:t>
      </w:r>
      <w:r w:rsidR="00123736" w:rsidRPr="00D258B2">
        <w:rPr>
          <w:rFonts w:ascii="Times New Roman" w:hAnsi="Times New Roman" w:cs="Times New Roman"/>
          <w:sz w:val="24"/>
          <w:szCs w:val="24"/>
          <w:lang w:val="es-MX"/>
        </w:rPr>
        <w:t>RMM en 2016</w:t>
      </w:r>
      <w:r w:rsidR="00123736" w:rsidRPr="00F039ED">
        <w:rPr>
          <w:rFonts w:ascii="Times New Roman" w:hAnsi="Times New Roman" w:cs="Times New Roman"/>
          <w:sz w:val="24"/>
          <w:szCs w:val="24"/>
          <w:lang w:val="es-MX"/>
        </w:rPr>
        <w:t xml:space="preserve"> siguió </w:t>
      </w:r>
      <w:r w:rsidR="00FA6C50" w:rsidRPr="00F039ED">
        <w:rPr>
          <w:rFonts w:ascii="Times New Roman" w:hAnsi="Times New Roman" w:cs="Times New Roman"/>
          <w:sz w:val="24"/>
          <w:szCs w:val="24"/>
          <w:lang w:val="es-MX"/>
        </w:rPr>
        <w:t xml:space="preserve">en </w:t>
      </w:r>
      <w:r w:rsidR="00123736" w:rsidRPr="00F039ED">
        <w:rPr>
          <w:rFonts w:ascii="Times New Roman" w:hAnsi="Times New Roman" w:cs="Times New Roman"/>
          <w:sz w:val="24"/>
          <w:szCs w:val="24"/>
          <w:lang w:val="es-MX"/>
        </w:rPr>
        <w:t>36.7</w:t>
      </w:r>
      <w:r w:rsidR="007A162F" w:rsidRPr="00F039ED">
        <w:rPr>
          <w:rFonts w:ascii="Times New Roman" w:hAnsi="Times New Roman" w:cs="Times New Roman"/>
          <w:sz w:val="24"/>
          <w:szCs w:val="24"/>
          <w:lang w:val="es-MX"/>
        </w:rPr>
        <w:t xml:space="preserve"> a nivel nacional</w:t>
      </w:r>
      <w:r w:rsidR="00FD303C" w:rsidRPr="00F039ED">
        <w:rPr>
          <w:rFonts w:ascii="Times New Roman" w:hAnsi="Times New Roman" w:cs="Times New Roman"/>
          <w:sz w:val="24"/>
          <w:szCs w:val="24"/>
          <w:lang w:val="es-MX"/>
        </w:rPr>
        <w:t xml:space="preserve">, </w:t>
      </w:r>
      <w:r w:rsidR="00123736" w:rsidRPr="00F039ED">
        <w:rPr>
          <w:rFonts w:ascii="Times New Roman" w:hAnsi="Times New Roman" w:cs="Times New Roman"/>
          <w:sz w:val="24"/>
          <w:szCs w:val="24"/>
          <w:lang w:val="es-MX"/>
        </w:rPr>
        <w:t xml:space="preserve">y los estados con </w:t>
      </w:r>
      <w:r w:rsidR="00F52D55" w:rsidRPr="00F039ED">
        <w:rPr>
          <w:rFonts w:ascii="Times New Roman" w:hAnsi="Times New Roman" w:cs="Times New Roman"/>
          <w:sz w:val="24"/>
          <w:szCs w:val="24"/>
          <w:lang w:val="es-MX"/>
        </w:rPr>
        <w:t>el índice</w:t>
      </w:r>
      <w:r w:rsidR="00123736" w:rsidRPr="00F039ED">
        <w:rPr>
          <w:rFonts w:ascii="Times New Roman" w:hAnsi="Times New Roman" w:cs="Times New Roman"/>
          <w:sz w:val="24"/>
          <w:szCs w:val="24"/>
          <w:lang w:val="es-MX"/>
        </w:rPr>
        <w:t xml:space="preserve"> </w:t>
      </w:r>
      <w:r w:rsidR="007A162F" w:rsidRPr="00F039ED">
        <w:rPr>
          <w:rFonts w:ascii="Times New Roman" w:hAnsi="Times New Roman" w:cs="Times New Roman"/>
          <w:sz w:val="24"/>
          <w:szCs w:val="24"/>
          <w:lang w:val="es-MX"/>
        </w:rPr>
        <w:t>más alt</w:t>
      </w:r>
      <w:r w:rsidR="00F52D55" w:rsidRPr="00F039ED">
        <w:rPr>
          <w:rFonts w:ascii="Times New Roman" w:hAnsi="Times New Roman" w:cs="Times New Roman"/>
          <w:sz w:val="24"/>
          <w:szCs w:val="24"/>
          <w:lang w:val="es-MX"/>
        </w:rPr>
        <w:t>o</w:t>
      </w:r>
      <w:r w:rsidR="007A162F" w:rsidRPr="00F039ED">
        <w:rPr>
          <w:rFonts w:ascii="Times New Roman" w:hAnsi="Times New Roman" w:cs="Times New Roman"/>
          <w:sz w:val="24"/>
          <w:szCs w:val="24"/>
          <w:lang w:val="es-MX"/>
        </w:rPr>
        <w:t xml:space="preserve"> </w:t>
      </w:r>
      <w:r w:rsidR="00123736" w:rsidRPr="00F039ED">
        <w:rPr>
          <w:rFonts w:ascii="Times New Roman" w:hAnsi="Times New Roman" w:cs="Times New Roman"/>
          <w:sz w:val="24"/>
          <w:szCs w:val="24"/>
          <w:lang w:val="es-MX"/>
        </w:rPr>
        <w:t xml:space="preserve">fueron: </w:t>
      </w:r>
      <w:r w:rsidR="00123736" w:rsidRPr="00F039ED">
        <w:rPr>
          <w:rFonts w:ascii="Times New Roman" w:hAnsi="Times New Roman" w:cs="Times New Roman"/>
          <w:sz w:val="24"/>
          <w:szCs w:val="24"/>
          <w:shd w:val="clear" w:color="auto" w:fill="FFFFFF"/>
          <w:lang w:val="es-MX"/>
        </w:rPr>
        <w:t>Campeche (</w:t>
      </w:r>
      <w:r w:rsidR="00D141FB" w:rsidRPr="00F039ED">
        <w:rPr>
          <w:rFonts w:ascii="Times New Roman" w:hAnsi="Times New Roman" w:cs="Times New Roman"/>
          <w:sz w:val="24"/>
          <w:szCs w:val="24"/>
          <w:shd w:val="clear" w:color="auto" w:fill="FFFFFF"/>
          <w:lang w:val="es-MX"/>
        </w:rPr>
        <w:t>50.4</w:t>
      </w:r>
      <w:r w:rsidR="00123736" w:rsidRPr="00F039ED">
        <w:rPr>
          <w:rFonts w:ascii="Times New Roman" w:hAnsi="Times New Roman" w:cs="Times New Roman"/>
          <w:sz w:val="24"/>
          <w:szCs w:val="24"/>
          <w:shd w:val="clear" w:color="auto" w:fill="FFFFFF"/>
          <w:lang w:val="es-MX"/>
        </w:rPr>
        <w:t>), Chiapas (</w:t>
      </w:r>
      <w:r w:rsidR="00D141FB" w:rsidRPr="00F039ED">
        <w:rPr>
          <w:rFonts w:ascii="Times New Roman" w:hAnsi="Times New Roman" w:cs="Times New Roman"/>
          <w:sz w:val="24"/>
          <w:szCs w:val="24"/>
          <w:shd w:val="clear" w:color="auto" w:fill="FFFFFF"/>
          <w:lang w:val="es-MX"/>
        </w:rPr>
        <w:t>58.3</w:t>
      </w:r>
      <w:r w:rsidR="00123736" w:rsidRPr="00F039ED">
        <w:rPr>
          <w:rFonts w:ascii="Times New Roman" w:hAnsi="Times New Roman" w:cs="Times New Roman"/>
          <w:sz w:val="24"/>
          <w:szCs w:val="24"/>
          <w:shd w:val="clear" w:color="auto" w:fill="FFFFFF"/>
          <w:lang w:val="es-MX"/>
        </w:rPr>
        <w:t>), Guerrero (</w:t>
      </w:r>
      <w:r w:rsidR="00D141FB" w:rsidRPr="00F039ED">
        <w:rPr>
          <w:rFonts w:ascii="Times New Roman" w:hAnsi="Times New Roman" w:cs="Times New Roman"/>
          <w:sz w:val="24"/>
          <w:szCs w:val="24"/>
          <w:shd w:val="clear" w:color="auto" w:fill="FFFFFF"/>
          <w:lang w:val="es-MX"/>
        </w:rPr>
        <w:t>5</w:t>
      </w:r>
      <w:r w:rsidR="00123736" w:rsidRPr="00F039ED">
        <w:rPr>
          <w:rFonts w:ascii="Times New Roman" w:hAnsi="Times New Roman" w:cs="Times New Roman"/>
          <w:sz w:val="24"/>
          <w:szCs w:val="24"/>
          <w:shd w:val="clear" w:color="auto" w:fill="FFFFFF"/>
          <w:lang w:val="es-MX"/>
        </w:rPr>
        <w:t>3.</w:t>
      </w:r>
      <w:r w:rsidR="00D141FB" w:rsidRPr="00F039ED">
        <w:rPr>
          <w:rFonts w:ascii="Times New Roman" w:hAnsi="Times New Roman" w:cs="Times New Roman"/>
          <w:sz w:val="24"/>
          <w:szCs w:val="24"/>
          <w:shd w:val="clear" w:color="auto" w:fill="FFFFFF"/>
          <w:lang w:val="es-MX"/>
        </w:rPr>
        <w:t>9</w:t>
      </w:r>
      <w:r w:rsidR="00123736" w:rsidRPr="00F039ED">
        <w:rPr>
          <w:rFonts w:ascii="Times New Roman" w:hAnsi="Times New Roman" w:cs="Times New Roman"/>
          <w:sz w:val="24"/>
          <w:szCs w:val="24"/>
          <w:shd w:val="clear" w:color="auto" w:fill="FFFFFF"/>
          <w:lang w:val="es-MX"/>
        </w:rPr>
        <w:t xml:space="preserve">) </w:t>
      </w:r>
      <w:r w:rsidR="00D141FB" w:rsidRPr="00F039ED">
        <w:rPr>
          <w:rFonts w:ascii="Times New Roman" w:hAnsi="Times New Roman" w:cs="Times New Roman"/>
          <w:sz w:val="24"/>
          <w:szCs w:val="24"/>
          <w:shd w:val="clear" w:color="auto" w:fill="FFFFFF"/>
          <w:lang w:val="es-MX"/>
        </w:rPr>
        <w:t>y Oaxaca (</w:t>
      </w:r>
      <w:r w:rsidR="00123736" w:rsidRPr="00F039ED">
        <w:rPr>
          <w:rFonts w:ascii="Times New Roman" w:hAnsi="Times New Roman" w:cs="Times New Roman"/>
          <w:sz w:val="24"/>
          <w:szCs w:val="24"/>
          <w:shd w:val="clear" w:color="auto" w:fill="FFFFFF"/>
          <w:lang w:val="es-MX"/>
        </w:rPr>
        <w:t>4</w:t>
      </w:r>
      <w:r w:rsidR="00D141FB" w:rsidRPr="00F039ED">
        <w:rPr>
          <w:rFonts w:ascii="Times New Roman" w:hAnsi="Times New Roman" w:cs="Times New Roman"/>
          <w:sz w:val="24"/>
          <w:szCs w:val="24"/>
          <w:shd w:val="clear" w:color="auto" w:fill="FFFFFF"/>
          <w:lang w:val="es-MX"/>
        </w:rPr>
        <w:t>5</w:t>
      </w:r>
      <w:r w:rsidR="00123736" w:rsidRPr="00F039ED">
        <w:rPr>
          <w:rFonts w:ascii="Times New Roman" w:hAnsi="Times New Roman" w:cs="Times New Roman"/>
          <w:sz w:val="24"/>
          <w:szCs w:val="24"/>
          <w:shd w:val="clear" w:color="auto" w:fill="FFFFFF"/>
          <w:lang w:val="es-MX"/>
        </w:rPr>
        <w:t>.</w:t>
      </w:r>
      <w:r w:rsidR="00D141FB" w:rsidRPr="00F039ED">
        <w:rPr>
          <w:rFonts w:ascii="Times New Roman" w:hAnsi="Times New Roman" w:cs="Times New Roman"/>
          <w:sz w:val="24"/>
          <w:szCs w:val="24"/>
          <w:shd w:val="clear" w:color="auto" w:fill="FFFFFF"/>
          <w:lang w:val="es-MX"/>
        </w:rPr>
        <w:t>9</w:t>
      </w:r>
      <w:r w:rsidR="00123736" w:rsidRPr="00F039ED">
        <w:rPr>
          <w:rFonts w:ascii="Times New Roman" w:hAnsi="Times New Roman" w:cs="Times New Roman"/>
          <w:sz w:val="24"/>
          <w:szCs w:val="24"/>
          <w:shd w:val="clear" w:color="auto" w:fill="FFFFFF"/>
          <w:lang w:val="es-MX"/>
        </w:rPr>
        <w:t>)</w:t>
      </w:r>
      <w:r w:rsidR="00FA6C50" w:rsidRPr="00F039ED">
        <w:rPr>
          <w:rFonts w:ascii="Times New Roman" w:hAnsi="Times New Roman" w:cs="Times New Roman"/>
          <w:sz w:val="24"/>
          <w:szCs w:val="24"/>
          <w:shd w:val="clear" w:color="auto" w:fill="FFFFFF"/>
          <w:lang w:val="es-MX"/>
        </w:rPr>
        <w:t>,</w:t>
      </w:r>
      <w:r w:rsidR="00D141FB" w:rsidRPr="00F039ED">
        <w:rPr>
          <w:rStyle w:val="FootnoteReference"/>
          <w:rFonts w:ascii="Times New Roman" w:hAnsi="Times New Roman" w:cs="Times New Roman"/>
          <w:sz w:val="24"/>
          <w:szCs w:val="24"/>
          <w:shd w:val="clear" w:color="auto" w:fill="FFFFFF"/>
          <w:lang w:val="es-MX"/>
        </w:rPr>
        <w:footnoteReference w:id="54"/>
      </w:r>
      <w:r w:rsidR="00C5642F" w:rsidRPr="00F039ED">
        <w:rPr>
          <w:rFonts w:ascii="Times New Roman" w:hAnsi="Times New Roman" w:cs="Times New Roman"/>
          <w:sz w:val="24"/>
          <w:szCs w:val="24"/>
          <w:shd w:val="clear" w:color="auto" w:fill="FFFFFF"/>
          <w:lang w:val="es-MX"/>
        </w:rPr>
        <w:t xml:space="preserve"> </w:t>
      </w:r>
      <w:r w:rsidR="00263040" w:rsidRPr="00F039ED">
        <w:rPr>
          <w:rFonts w:ascii="Times New Roman" w:hAnsi="Times New Roman" w:cs="Times New Roman"/>
          <w:sz w:val="24"/>
          <w:szCs w:val="24"/>
          <w:shd w:val="clear" w:color="auto" w:fill="FFFFFF"/>
          <w:lang w:val="es-MX"/>
        </w:rPr>
        <w:t>mostra</w:t>
      </w:r>
      <w:r w:rsidR="007A162F" w:rsidRPr="00F039ED">
        <w:rPr>
          <w:rFonts w:ascii="Times New Roman" w:hAnsi="Times New Roman" w:cs="Times New Roman"/>
          <w:sz w:val="24"/>
          <w:szCs w:val="24"/>
          <w:shd w:val="clear" w:color="auto" w:fill="FFFFFF"/>
          <w:lang w:val="es-MX"/>
        </w:rPr>
        <w:t>n</w:t>
      </w:r>
      <w:r w:rsidR="00263040" w:rsidRPr="00F039ED">
        <w:rPr>
          <w:rFonts w:ascii="Times New Roman" w:hAnsi="Times New Roman" w:cs="Times New Roman"/>
          <w:sz w:val="24"/>
          <w:szCs w:val="24"/>
          <w:shd w:val="clear" w:color="auto" w:fill="FFFFFF"/>
          <w:lang w:val="es-MX"/>
        </w:rPr>
        <w:t xml:space="preserve">do diferencias </w:t>
      </w:r>
      <w:r w:rsidR="00136545" w:rsidRPr="00F039ED">
        <w:rPr>
          <w:rFonts w:ascii="Times New Roman" w:hAnsi="Times New Roman" w:cs="Times New Roman"/>
          <w:sz w:val="24"/>
          <w:szCs w:val="24"/>
          <w:shd w:val="clear" w:color="auto" w:fill="FFFFFF"/>
          <w:lang w:val="es-MX"/>
        </w:rPr>
        <w:t xml:space="preserve">que </w:t>
      </w:r>
      <w:r w:rsidR="00F52D55" w:rsidRPr="00F039ED">
        <w:rPr>
          <w:rFonts w:ascii="Times New Roman" w:hAnsi="Times New Roman" w:cs="Times New Roman"/>
          <w:sz w:val="24"/>
          <w:szCs w:val="24"/>
          <w:shd w:val="clear" w:color="auto" w:fill="FFFFFF"/>
          <w:lang w:val="es-MX"/>
        </w:rPr>
        <w:t xml:space="preserve">se </w:t>
      </w:r>
      <w:r w:rsidR="00136545" w:rsidRPr="00F039ED">
        <w:rPr>
          <w:rFonts w:ascii="Times New Roman" w:hAnsi="Times New Roman" w:cs="Times New Roman"/>
          <w:sz w:val="24"/>
          <w:szCs w:val="24"/>
          <w:shd w:val="clear" w:color="auto" w:fill="FFFFFF"/>
          <w:lang w:val="es-MX"/>
        </w:rPr>
        <w:t xml:space="preserve">correlacionan con </w:t>
      </w:r>
      <w:r w:rsidR="00500D77" w:rsidRPr="00F039ED">
        <w:rPr>
          <w:rFonts w:ascii="Times New Roman" w:hAnsi="Times New Roman" w:cs="Times New Roman"/>
          <w:sz w:val="24"/>
          <w:szCs w:val="24"/>
          <w:shd w:val="clear" w:color="auto" w:fill="FFFFFF"/>
          <w:lang w:val="es-MX"/>
        </w:rPr>
        <w:t>indicadores de desarrollo social</w:t>
      </w:r>
      <w:r w:rsidR="00136545" w:rsidRPr="00F039ED">
        <w:rPr>
          <w:rFonts w:ascii="Times New Roman" w:hAnsi="Times New Roman" w:cs="Times New Roman"/>
          <w:sz w:val="24"/>
          <w:szCs w:val="24"/>
          <w:shd w:val="clear" w:color="auto" w:fill="FFFFFF"/>
          <w:lang w:val="es-MX"/>
        </w:rPr>
        <w:t>, pobreza y etnia</w:t>
      </w:r>
      <w:r w:rsidR="00500D77" w:rsidRPr="00F039ED">
        <w:rPr>
          <w:rFonts w:ascii="Times New Roman" w:hAnsi="Times New Roman" w:cs="Times New Roman"/>
          <w:sz w:val="24"/>
          <w:szCs w:val="24"/>
          <w:shd w:val="clear" w:color="auto" w:fill="FFFFFF"/>
          <w:lang w:val="es-MX"/>
        </w:rPr>
        <w:t>,</w:t>
      </w:r>
      <w:r w:rsidR="00263040" w:rsidRPr="00F039ED">
        <w:rPr>
          <w:rFonts w:ascii="Times New Roman" w:hAnsi="Times New Roman" w:cs="Times New Roman"/>
          <w:sz w:val="24"/>
          <w:szCs w:val="24"/>
          <w:shd w:val="clear" w:color="auto" w:fill="FFFFFF"/>
          <w:lang w:val="es-MX"/>
        </w:rPr>
        <w:t xml:space="preserve"> y </w:t>
      </w:r>
      <w:r w:rsidR="00FA6C50" w:rsidRPr="00F039ED">
        <w:rPr>
          <w:rFonts w:ascii="Times New Roman" w:hAnsi="Times New Roman" w:cs="Times New Roman"/>
          <w:sz w:val="24"/>
          <w:szCs w:val="24"/>
          <w:shd w:val="clear" w:color="auto" w:fill="FFFFFF"/>
          <w:lang w:val="es-MX"/>
        </w:rPr>
        <w:t xml:space="preserve">a pesar de que el 96.6% de partos </w:t>
      </w:r>
      <w:r w:rsidR="00BD5C84" w:rsidRPr="00F039ED">
        <w:rPr>
          <w:rFonts w:ascii="Times New Roman" w:hAnsi="Times New Roman" w:cs="Times New Roman"/>
          <w:sz w:val="24"/>
          <w:szCs w:val="24"/>
          <w:shd w:val="clear" w:color="auto" w:fill="FFFFFF"/>
          <w:lang w:val="es-MX"/>
        </w:rPr>
        <w:t>en</w:t>
      </w:r>
      <w:r w:rsidR="00BD5C84" w:rsidRPr="00B0316B">
        <w:rPr>
          <w:rFonts w:ascii="Times New Roman" w:hAnsi="Times New Roman" w:cs="Times New Roman"/>
          <w:sz w:val="24"/>
          <w:szCs w:val="24"/>
          <w:shd w:val="clear" w:color="auto" w:fill="FFFFFF"/>
          <w:lang w:val="es-MX"/>
        </w:rPr>
        <w:t xml:space="preserve"> México </w:t>
      </w:r>
      <w:r w:rsidR="00FA6C50" w:rsidRPr="00B0316B">
        <w:rPr>
          <w:rFonts w:ascii="Times New Roman" w:hAnsi="Times New Roman" w:cs="Times New Roman"/>
          <w:sz w:val="24"/>
          <w:szCs w:val="24"/>
          <w:shd w:val="clear" w:color="auto" w:fill="FFFFFF"/>
          <w:lang w:val="es-MX"/>
        </w:rPr>
        <w:t>se atienden por personal capacitado.</w:t>
      </w:r>
      <w:r w:rsidR="00FA6C50" w:rsidRPr="00B0316B">
        <w:rPr>
          <w:rStyle w:val="FootnoteReference"/>
          <w:rFonts w:ascii="Times New Roman" w:hAnsi="Times New Roman" w:cs="Times New Roman"/>
          <w:sz w:val="24"/>
          <w:szCs w:val="24"/>
          <w:shd w:val="clear" w:color="auto" w:fill="FFFFFF"/>
          <w:lang w:val="es-MX"/>
        </w:rPr>
        <w:footnoteReference w:id="55"/>
      </w:r>
      <w:r w:rsidR="00F904EA" w:rsidRPr="00B0316B">
        <w:rPr>
          <w:rFonts w:ascii="Times New Roman" w:hAnsi="Times New Roman" w:cs="Times New Roman"/>
          <w:sz w:val="24"/>
          <w:szCs w:val="24"/>
          <w:shd w:val="clear" w:color="auto" w:fill="FFFFFF"/>
          <w:lang w:val="es-MX"/>
        </w:rPr>
        <w:t xml:space="preserve"> Cabe subrayar que c</w:t>
      </w:r>
      <w:r w:rsidR="003E62DC" w:rsidRPr="00B0316B">
        <w:rPr>
          <w:rFonts w:ascii="Times New Roman" w:hAnsi="Times New Roman" w:cs="Times New Roman"/>
          <w:sz w:val="24"/>
          <w:szCs w:val="24"/>
          <w:shd w:val="clear" w:color="auto" w:fill="FFFFFF"/>
          <w:lang w:val="es-MX"/>
        </w:rPr>
        <w:t xml:space="preserve">asi la totalidad de estas muertes son prevenibles. </w:t>
      </w:r>
      <w:r w:rsidR="00614F98" w:rsidRPr="00B0316B">
        <w:rPr>
          <w:rFonts w:ascii="Times New Roman" w:hAnsi="Times New Roman" w:cs="Times New Roman"/>
          <w:sz w:val="24"/>
          <w:szCs w:val="24"/>
          <w:shd w:val="clear" w:color="auto" w:fill="FFFFFF"/>
          <w:lang w:val="es-MX"/>
        </w:rPr>
        <w:t xml:space="preserve">La </w:t>
      </w:r>
      <w:r w:rsidR="00C5642F" w:rsidRPr="00B0316B">
        <w:rPr>
          <w:rFonts w:ascii="Times New Roman" w:hAnsi="Times New Roman" w:cs="Times New Roman"/>
          <w:sz w:val="24"/>
          <w:szCs w:val="24"/>
          <w:shd w:val="clear" w:color="auto" w:fill="FFFFFF"/>
          <w:lang w:val="es-MX"/>
        </w:rPr>
        <w:t>situación con respe</w:t>
      </w:r>
      <w:r w:rsidR="007A162F" w:rsidRPr="00B0316B">
        <w:rPr>
          <w:rFonts w:ascii="Times New Roman" w:hAnsi="Times New Roman" w:cs="Times New Roman"/>
          <w:sz w:val="24"/>
          <w:szCs w:val="24"/>
          <w:shd w:val="clear" w:color="auto" w:fill="FFFFFF"/>
          <w:lang w:val="es-MX"/>
        </w:rPr>
        <w:t>c</w:t>
      </w:r>
      <w:r w:rsidR="00C5642F" w:rsidRPr="00B0316B">
        <w:rPr>
          <w:rFonts w:ascii="Times New Roman" w:hAnsi="Times New Roman" w:cs="Times New Roman"/>
          <w:sz w:val="24"/>
          <w:szCs w:val="24"/>
          <w:shd w:val="clear" w:color="auto" w:fill="FFFFFF"/>
          <w:lang w:val="es-MX"/>
        </w:rPr>
        <w:t xml:space="preserve">to a la muerte materna se ha agravado </w:t>
      </w:r>
      <w:r w:rsidR="00614F98" w:rsidRPr="00B0316B">
        <w:rPr>
          <w:rFonts w:ascii="Times New Roman" w:hAnsi="Times New Roman" w:cs="Times New Roman"/>
          <w:sz w:val="24"/>
          <w:szCs w:val="24"/>
          <w:shd w:val="clear" w:color="auto" w:fill="FFFFFF"/>
          <w:lang w:val="es-MX"/>
        </w:rPr>
        <w:t xml:space="preserve">por </w:t>
      </w:r>
      <w:r w:rsidR="007A162F" w:rsidRPr="00B0316B">
        <w:rPr>
          <w:rFonts w:ascii="Times New Roman" w:hAnsi="Times New Roman" w:cs="Times New Roman"/>
          <w:sz w:val="24"/>
          <w:szCs w:val="24"/>
          <w:shd w:val="clear" w:color="auto" w:fill="FFFFFF"/>
          <w:lang w:val="es-MX"/>
        </w:rPr>
        <w:t xml:space="preserve">la pandemia </w:t>
      </w:r>
      <w:r w:rsidR="00F52D55" w:rsidRPr="00B0316B">
        <w:rPr>
          <w:rFonts w:ascii="Times New Roman" w:hAnsi="Times New Roman" w:cs="Times New Roman"/>
          <w:sz w:val="24"/>
          <w:szCs w:val="24"/>
          <w:shd w:val="clear" w:color="auto" w:fill="FFFFFF"/>
          <w:lang w:val="es-MX"/>
        </w:rPr>
        <w:t xml:space="preserve">por </w:t>
      </w:r>
      <w:r w:rsidR="00C5642F" w:rsidRPr="00B0316B">
        <w:rPr>
          <w:rFonts w:ascii="Times New Roman" w:hAnsi="Times New Roman" w:cs="Times New Roman"/>
          <w:sz w:val="24"/>
          <w:szCs w:val="24"/>
          <w:shd w:val="clear" w:color="auto" w:fill="FFFFFF"/>
          <w:lang w:val="es-MX"/>
        </w:rPr>
        <w:t>COVID-19</w:t>
      </w:r>
      <w:r w:rsidR="00614F98" w:rsidRPr="00B0316B">
        <w:rPr>
          <w:rFonts w:ascii="Times New Roman" w:hAnsi="Times New Roman" w:cs="Times New Roman"/>
          <w:sz w:val="24"/>
          <w:szCs w:val="24"/>
          <w:shd w:val="clear" w:color="auto" w:fill="FFFFFF"/>
          <w:lang w:val="es-MX"/>
        </w:rPr>
        <w:t xml:space="preserve">, principalmente debido a </w:t>
      </w:r>
      <w:r w:rsidR="00614F98" w:rsidRPr="00B0316B">
        <w:rPr>
          <w:rFonts w:ascii="Times New Roman" w:hAnsi="Times New Roman" w:cs="Times New Roman"/>
          <w:sz w:val="24"/>
          <w:szCs w:val="24"/>
          <w:lang w:val="es-MX"/>
        </w:rPr>
        <w:t>la dificultad para acceder a servicios adecuados de salud sexual y salud reproductiva. El Observatorio Género y COVID</w:t>
      </w:r>
      <w:r w:rsidR="00F52D55" w:rsidRPr="00B0316B">
        <w:rPr>
          <w:rFonts w:ascii="Times New Roman" w:hAnsi="Times New Roman" w:cs="Times New Roman"/>
          <w:sz w:val="24"/>
          <w:szCs w:val="24"/>
          <w:lang w:val="es-MX"/>
        </w:rPr>
        <w:t>-19</w:t>
      </w:r>
      <w:r w:rsidR="00614F98" w:rsidRPr="00B0316B">
        <w:rPr>
          <w:rFonts w:ascii="Times New Roman" w:hAnsi="Times New Roman" w:cs="Times New Roman"/>
          <w:sz w:val="24"/>
          <w:szCs w:val="24"/>
          <w:lang w:val="es-MX"/>
        </w:rPr>
        <w:t xml:space="preserve"> en México declara</w:t>
      </w:r>
      <w:r w:rsidR="007A162F" w:rsidRPr="00B0316B">
        <w:rPr>
          <w:rFonts w:ascii="Times New Roman" w:hAnsi="Times New Roman" w:cs="Times New Roman"/>
          <w:sz w:val="24"/>
          <w:szCs w:val="24"/>
          <w:shd w:val="clear" w:color="auto" w:fill="FFFFFF"/>
          <w:lang w:val="es-MX"/>
        </w:rPr>
        <w:t>:</w:t>
      </w:r>
    </w:p>
    <w:p w14:paraId="420C5566" w14:textId="35FBFFCF" w:rsidR="00C5642F" w:rsidRPr="00B0316B" w:rsidRDefault="00C5642F" w:rsidP="00651E82">
      <w:pPr>
        <w:spacing w:after="0" w:line="240" w:lineRule="auto"/>
        <w:jc w:val="both"/>
        <w:rPr>
          <w:rFonts w:ascii="Times New Roman" w:hAnsi="Times New Roman" w:cs="Times New Roman"/>
          <w:sz w:val="24"/>
          <w:szCs w:val="24"/>
          <w:shd w:val="clear" w:color="auto" w:fill="FFFFFF"/>
          <w:lang w:val="es-MX"/>
        </w:rPr>
      </w:pPr>
    </w:p>
    <w:p w14:paraId="3D72B2CD" w14:textId="4D2E6244" w:rsidR="00C5642F" w:rsidRPr="00B0316B" w:rsidRDefault="00044C61" w:rsidP="00651E82">
      <w:pPr>
        <w:spacing w:after="0" w:line="240" w:lineRule="auto"/>
        <w:ind w:left="720"/>
        <w:jc w:val="both"/>
        <w:rPr>
          <w:rFonts w:ascii="Times New Roman" w:hAnsi="Times New Roman" w:cs="Times New Roman"/>
          <w:sz w:val="24"/>
          <w:szCs w:val="24"/>
          <w:shd w:val="clear" w:color="auto" w:fill="F8F8F8"/>
          <w:lang w:val="es-MX"/>
        </w:rPr>
      </w:pPr>
      <w:r w:rsidRPr="00B0316B">
        <w:rPr>
          <w:rFonts w:ascii="Times New Roman" w:hAnsi="Times New Roman" w:cs="Times New Roman"/>
          <w:sz w:val="24"/>
          <w:szCs w:val="24"/>
          <w:shd w:val="clear" w:color="auto" w:fill="FFFFFF"/>
          <w:lang w:val="es-MX"/>
        </w:rPr>
        <w:t xml:space="preserve">A pesar de que los servicios de atención obstétrica se han declarado como esenciales durante la pandemia, </w:t>
      </w:r>
      <w:r w:rsidR="002E44D4" w:rsidRPr="00B0316B">
        <w:rPr>
          <w:rFonts w:ascii="Times New Roman" w:hAnsi="Times New Roman" w:cs="Times New Roman"/>
          <w:sz w:val="24"/>
          <w:szCs w:val="24"/>
          <w:shd w:val="clear" w:color="auto" w:fill="FFFFFF"/>
          <w:lang w:val="es-MX"/>
        </w:rPr>
        <w:t>(</w:t>
      </w:r>
      <w:r w:rsidRPr="00B0316B">
        <w:rPr>
          <w:rFonts w:ascii="Times New Roman" w:hAnsi="Times New Roman" w:cs="Times New Roman"/>
          <w:sz w:val="24"/>
          <w:szCs w:val="24"/>
          <w:shd w:val="clear" w:color="auto" w:fill="FFFFFF"/>
          <w:lang w:val="es-MX"/>
        </w:rPr>
        <w:t>…</w:t>
      </w:r>
      <w:r w:rsidR="002E44D4" w:rsidRPr="00B0316B">
        <w:rPr>
          <w:rFonts w:ascii="Times New Roman" w:hAnsi="Times New Roman" w:cs="Times New Roman"/>
          <w:sz w:val="24"/>
          <w:szCs w:val="24"/>
          <w:shd w:val="clear" w:color="auto" w:fill="FFFFFF"/>
          <w:lang w:val="es-MX"/>
        </w:rPr>
        <w:t>)</w:t>
      </w:r>
      <w:r w:rsidRPr="00B0316B">
        <w:rPr>
          <w:rFonts w:ascii="Times New Roman" w:hAnsi="Times New Roman" w:cs="Times New Roman"/>
          <w:sz w:val="24"/>
          <w:szCs w:val="24"/>
          <w:shd w:val="clear" w:color="auto" w:fill="FFFFFF"/>
          <w:lang w:val="es-MX"/>
        </w:rPr>
        <w:t xml:space="preserve"> al 20 de julio de 2020, la razón de mortalidad materna ha aumentado a 39.1 defunciones por cada 100 mil nacimientos estimados, lo que representa un incremento del 19.2% en la razón respecto a la misma semana epidemiológica del año anterior. Además, la principal causa de defunción es COVID-</w:t>
      </w:r>
      <w:r w:rsidR="002E44D4" w:rsidRPr="00B0316B">
        <w:rPr>
          <w:rFonts w:ascii="Times New Roman" w:hAnsi="Times New Roman" w:cs="Times New Roman"/>
          <w:sz w:val="24"/>
          <w:szCs w:val="24"/>
          <w:shd w:val="clear" w:color="auto" w:fill="FFFFFF"/>
          <w:lang w:val="es-MX"/>
        </w:rPr>
        <w:t>19</w:t>
      </w:r>
      <w:r w:rsidRPr="00B0316B">
        <w:rPr>
          <w:rFonts w:ascii="Times New Roman" w:hAnsi="Times New Roman" w:cs="Times New Roman"/>
          <w:sz w:val="24"/>
          <w:szCs w:val="24"/>
          <w:shd w:val="clear" w:color="auto" w:fill="FFFFFF"/>
          <w:lang w:val="es-MX"/>
        </w:rPr>
        <w:t xml:space="preserve">, con 18.5% </w:t>
      </w:r>
      <w:r w:rsidR="00702F92" w:rsidRPr="00B0316B">
        <w:rPr>
          <w:rFonts w:ascii="Times New Roman" w:hAnsi="Times New Roman" w:cs="Times New Roman"/>
          <w:sz w:val="24"/>
          <w:szCs w:val="24"/>
          <w:shd w:val="clear" w:color="auto" w:fill="FFFFFF"/>
          <w:lang w:val="es-MX"/>
        </w:rPr>
        <w:t xml:space="preserve">de </w:t>
      </w:r>
      <w:r w:rsidRPr="00B0316B">
        <w:rPr>
          <w:rFonts w:ascii="Times New Roman" w:hAnsi="Times New Roman" w:cs="Times New Roman"/>
          <w:sz w:val="24"/>
          <w:szCs w:val="24"/>
          <w:shd w:val="clear" w:color="auto" w:fill="FFFFFF"/>
          <w:lang w:val="es-MX"/>
        </w:rPr>
        <w:t>defunciones confirmadas</w:t>
      </w:r>
      <w:r w:rsidR="00C5642F" w:rsidRPr="00B0316B">
        <w:rPr>
          <w:rFonts w:ascii="Times New Roman" w:hAnsi="Times New Roman" w:cs="Times New Roman"/>
          <w:sz w:val="24"/>
          <w:szCs w:val="24"/>
          <w:shd w:val="clear" w:color="auto" w:fill="F8F8F8"/>
          <w:lang w:val="es-MX"/>
        </w:rPr>
        <w:t>.</w:t>
      </w:r>
      <w:r w:rsidR="00C5642F" w:rsidRPr="00B0316B">
        <w:rPr>
          <w:rStyle w:val="FootnoteReference"/>
          <w:rFonts w:ascii="Times New Roman" w:hAnsi="Times New Roman" w:cs="Times New Roman"/>
          <w:spacing w:val="2"/>
          <w:sz w:val="24"/>
          <w:szCs w:val="24"/>
          <w:shd w:val="clear" w:color="auto" w:fill="F8F8F8"/>
          <w:lang w:val="es-MX"/>
        </w:rPr>
        <w:footnoteReference w:id="56"/>
      </w:r>
    </w:p>
    <w:p w14:paraId="00F96A17" w14:textId="408C5F1E" w:rsidR="00044C61" w:rsidRPr="00B0316B" w:rsidRDefault="00044C61" w:rsidP="00651E82">
      <w:pPr>
        <w:spacing w:after="0" w:line="240" w:lineRule="auto"/>
        <w:jc w:val="both"/>
        <w:rPr>
          <w:rFonts w:ascii="Times New Roman" w:hAnsi="Times New Roman" w:cs="Times New Roman"/>
          <w:sz w:val="24"/>
          <w:szCs w:val="24"/>
          <w:shd w:val="clear" w:color="auto" w:fill="FFFFFF"/>
          <w:lang w:val="es-MX"/>
        </w:rPr>
      </w:pPr>
    </w:p>
    <w:p w14:paraId="6678D9F1" w14:textId="3D48429F" w:rsidR="00F902F1" w:rsidRDefault="00BB5C59" w:rsidP="00651E82">
      <w:pPr>
        <w:spacing w:after="0" w:line="240" w:lineRule="auto"/>
        <w:jc w:val="both"/>
        <w:rPr>
          <w:rFonts w:ascii="Times New Roman" w:hAnsi="Times New Roman" w:cs="Times New Roman"/>
          <w:sz w:val="24"/>
          <w:szCs w:val="24"/>
          <w:shd w:val="clear" w:color="auto" w:fill="FFFFFF"/>
          <w:lang w:val="es-MX"/>
        </w:rPr>
      </w:pPr>
      <w:r w:rsidRPr="00B0316B">
        <w:rPr>
          <w:rFonts w:ascii="Times New Roman" w:hAnsi="Times New Roman" w:cs="Times New Roman"/>
          <w:sz w:val="24"/>
          <w:szCs w:val="24"/>
          <w:shd w:val="clear" w:color="auto" w:fill="FFFFFF"/>
          <w:lang w:val="es-MX"/>
        </w:rPr>
        <w:t xml:space="preserve">La violencia obstétrica, </w:t>
      </w:r>
      <w:r w:rsidR="00711149" w:rsidRPr="00B0316B">
        <w:rPr>
          <w:rFonts w:ascii="Times New Roman" w:hAnsi="Times New Roman" w:cs="Times New Roman"/>
          <w:sz w:val="24"/>
          <w:szCs w:val="24"/>
          <w:shd w:val="clear" w:color="auto" w:fill="FFFFFF"/>
          <w:lang w:val="es-MX"/>
        </w:rPr>
        <w:t xml:space="preserve">durante el </w:t>
      </w:r>
      <w:r w:rsidRPr="00B0316B">
        <w:rPr>
          <w:rFonts w:ascii="Times New Roman" w:hAnsi="Times New Roman" w:cs="Times New Roman"/>
          <w:sz w:val="24"/>
          <w:szCs w:val="24"/>
          <w:shd w:val="clear" w:color="auto" w:fill="FFFFFF"/>
          <w:lang w:val="es-MX"/>
        </w:rPr>
        <w:t>embarazo, parto o posparto</w:t>
      </w:r>
      <w:r w:rsidR="00711149" w:rsidRPr="00B0316B">
        <w:rPr>
          <w:rFonts w:ascii="Times New Roman" w:hAnsi="Times New Roman" w:cs="Times New Roman"/>
          <w:sz w:val="24"/>
          <w:szCs w:val="24"/>
          <w:shd w:val="clear" w:color="auto" w:fill="FFFFFF"/>
          <w:lang w:val="es-MX"/>
        </w:rPr>
        <w:t>, sigue siendo naturalizada</w:t>
      </w:r>
      <w:r w:rsidRPr="00B0316B">
        <w:rPr>
          <w:rFonts w:ascii="Times New Roman" w:hAnsi="Times New Roman" w:cs="Times New Roman"/>
          <w:sz w:val="24"/>
          <w:szCs w:val="24"/>
          <w:shd w:val="clear" w:color="auto" w:fill="FFFFFF"/>
          <w:lang w:val="es-MX"/>
        </w:rPr>
        <w:t>, ya que</w:t>
      </w:r>
      <w:r w:rsidR="00997736" w:rsidRPr="00B0316B">
        <w:rPr>
          <w:rFonts w:ascii="Times New Roman" w:hAnsi="Times New Roman" w:cs="Times New Roman"/>
          <w:sz w:val="24"/>
          <w:szCs w:val="24"/>
          <w:shd w:val="clear" w:color="auto" w:fill="FFFFFF"/>
          <w:lang w:val="es-MX"/>
        </w:rPr>
        <w:t>, de</w:t>
      </w:r>
      <w:r w:rsidRPr="00B0316B">
        <w:rPr>
          <w:rFonts w:ascii="Times New Roman" w:hAnsi="Times New Roman" w:cs="Times New Roman"/>
          <w:sz w:val="24"/>
          <w:szCs w:val="24"/>
          <w:shd w:val="clear" w:color="auto" w:fill="FFFFFF"/>
          <w:lang w:val="es-MX"/>
        </w:rPr>
        <w:t xml:space="preserve"> </w:t>
      </w:r>
      <w:r w:rsidR="00F902F1" w:rsidRPr="00B0316B">
        <w:rPr>
          <w:rFonts w:ascii="Times New Roman" w:hAnsi="Times New Roman" w:cs="Times New Roman"/>
          <w:sz w:val="24"/>
          <w:szCs w:val="24"/>
          <w:shd w:val="clear" w:color="auto" w:fill="FFFFFF"/>
          <w:lang w:val="es-MX"/>
        </w:rPr>
        <w:t>acuerdo con la</w:t>
      </w:r>
      <w:r w:rsidR="00A706AF" w:rsidRPr="00B0316B">
        <w:rPr>
          <w:rFonts w:ascii="Times New Roman" w:hAnsi="Times New Roman" w:cs="Times New Roman"/>
          <w:sz w:val="24"/>
          <w:szCs w:val="24"/>
          <w:shd w:val="clear" w:color="auto" w:fill="FFFFFF"/>
          <w:lang w:val="es-MX"/>
        </w:rPr>
        <w:t xml:space="preserve"> Encuesta Nacional sobre la Dinámica</w:t>
      </w:r>
      <w:r w:rsidR="00994BC0" w:rsidRPr="00B0316B">
        <w:rPr>
          <w:rFonts w:ascii="Times New Roman" w:hAnsi="Times New Roman" w:cs="Times New Roman"/>
          <w:sz w:val="24"/>
          <w:szCs w:val="24"/>
          <w:shd w:val="clear" w:color="auto" w:fill="FFFFFF"/>
          <w:lang w:val="es-MX"/>
        </w:rPr>
        <w:t xml:space="preserve"> </w:t>
      </w:r>
      <w:r w:rsidR="00A706AF" w:rsidRPr="00B0316B">
        <w:rPr>
          <w:rFonts w:ascii="Times New Roman" w:hAnsi="Times New Roman" w:cs="Times New Roman"/>
          <w:sz w:val="24"/>
          <w:szCs w:val="24"/>
          <w:shd w:val="clear" w:color="auto" w:fill="FFFFFF"/>
          <w:lang w:val="es-MX"/>
        </w:rPr>
        <w:t>de las Relaciones en los Hogares (ENDIREH) 2016</w:t>
      </w:r>
      <w:r w:rsidR="00F902F1" w:rsidRPr="00B0316B">
        <w:rPr>
          <w:rFonts w:ascii="Times New Roman" w:hAnsi="Times New Roman" w:cs="Times New Roman"/>
          <w:sz w:val="24"/>
          <w:szCs w:val="24"/>
          <w:shd w:val="clear" w:color="auto" w:fill="FFFFFF"/>
          <w:lang w:val="es-MX"/>
        </w:rPr>
        <w:t xml:space="preserve">, </w:t>
      </w:r>
      <w:r w:rsidR="0080203F">
        <w:rPr>
          <w:rFonts w:ascii="Times New Roman" w:hAnsi="Times New Roman" w:cs="Times New Roman"/>
          <w:sz w:val="24"/>
          <w:szCs w:val="24"/>
          <w:shd w:val="clear" w:color="auto" w:fill="FFFFFF"/>
          <w:lang w:val="es-MX"/>
        </w:rPr>
        <w:t xml:space="preserve">el Grupo de Información en Reproducción Elegida (GIRE) señala que </w:t>
      </w:r>
      <w:r w:rsidRPr="00B0316B">
        <w:rPr>
          <w:rFonts w:ascii="Times New Roman" w:hAnsi="Times New Roman" w:cs="Times New Roman"/>
          <w:sz w:val="24"/>
          <w:szCs w:val="24"/>
          <w:shd w:val="clear" w:color="auto" w:fill="FFFFFF"/>
          <w:lang w:val="es-MX"/>
        </w:rPr>
        <w:t>“</w:t>
      </w:r>
      <w:r w:rsidR="00F902F1" w:rsidRPr="00B0316B">
        <w:rPr>
          <w:rFonts w:ascii="Times New Roman" w:hAnsi="Times New Roman" w:cs="Times New Roman"/>
          <w:sz w:val="24"/>
          <w:szCs w:val="24"/>
          <w:shd w:val="clear" w:color="auto" w:fill="FFFFFF"/>
          <w:lang w:val="es-MX"/>
        </w:rPr>
        <w:t>de 8.7 millones de mujeres que tuvieron al menos un parto entre 2011 y 2016 en México, 33.4% refirieron haber sufrido maltrato por parte de quienes las atendieron.</w:t>
      </w:r>
      <w:r w:rsidRPr="00B0316B">
        <w:rPr>
          <w:rFonts w:ascii="Times New Roman" w:hAnsi="Times New Roman" w:cs="Times New Roman"/>
          <w:sz w:val="24"/>
          <w:szCs w:val="24"/>
          <w:shd w:val="clear" w:color="auto" w:fill="FFFFFF"/>
          <w:lang w:val="es-MX"/>
        </w:rPr>
        <w:t>”</w:t>
      </w:r>
      <w:r w:rsidRPr="00B0316B">
        <w:rPr>
          <w:rStyle w:val="FootnoteReference"/>
          <w:rFonts w:ascii="Times New Roman" w:hAnsi="Times New Roman" w:cs="Times New Roman"/>
          <w:sz w:val="24"/>
          <w:szCs w:val="24"/>
          <w:shd w:val="clear" w:color="auto" w:fill="FFFFFF"/>
          <w:lang w:val="es-MX"/>
        </w:rPr>
        <w:footnoteReference w:id="57"/>
      </w:r>
    </w:p>
    <w:p w14:paraId="7760FD42" w14:textId="77777777" w:rsidR="004C7E0F" w:rsidRPr="00812DBA" w:rsidRDefault="004C7E0F" w:rsidP="00651E82">
      <w:pPr>
        <w:spacing w:after="0" w:line="240" w:lineRule="auto"/>
        <w:jc w:val="both"/>
        <w:rPr>
          <w:lang w:val="es-ES"/>
        </w:rPr>
      </w:pPr>
    </w:p>
    <w:p w14:paraId="6C3496B3" w14:textId="21B6F9AC" w:rsidR="002857D8" w:rsidRPr="00B0316B" w:rsidRDefault="00097C3F" w:rsidP="00651E82">
      <w:pPr>
        <w:spacing w:after="0" w:line="240" w:lineRule="auto"/>
        <w:jc w:val="both"/>
        <w:rPr>
          <w:rFonts w:ascii="Times New Roman" w:hAnsi="Times New Roman" w:cs="Times New Roman"/>
          <w:sz w:val="24"/>
          <w:szCs w:val="24"/>
          <w:shd w:val="clear" w:color="auto" w:fill="FFFFFF"/>
          <w:lang w:val="es-MX"/>
        </w:rPr>
      </w:pPr>
      <w:r w:rsidRPr="00B0316B">
        <w:rPr>
          <w:rFonts w:ascii="Times New Roman" w:hAnsi="Times New Roman" w:cs="Times New Roman"/>
          <w:sz w:val="24"/>
          <w:szCs w:val="24"/>
          <w:shd w:val="clear" w:color="auto" w:fill="FFFFFF"/>
          <w:lang w:val="es-MX"/>
        </w:rPr>
        <w:t>Por otro lado</w:t>
      </w:r>
      <w:r w:rsidR="00CC63C3" w:rsidRPr="00B0316B">
        <w:rPr>
          <w:rFonts w:ascii="Times New Roman" w:hAnsi="Times New Roman" w:cs="Times New Roman"/>
          <w:sz w:val="24"/>
          <w:szCs w:val="24"/>
          <w:shd w:val="clear" w:color="auto" w:fill="FFFFFF"/>
          <w:lang w:val="es-MX"/>
        </w:rPr>
        <w:t>, d</w:t>
      </w:r>
      <w:r w:rsidR="003C4339" w:rsidRPr="00B0316B">
        <w:rPr>
          <w:rFonts w:ascii="Times New Roman" w:hAnsi="Times New Roman" w:cs="Times New Roman"/>
          <w:sz w:val="24"/>
          <w:szCs w:val="24"/>
          <w:shd w:val="clear" w:color="auto" w:fill="FFFFFF"/>
          <w:lang w:val="es-MX"/>
        </w:rPr>
        <w:t xml:space="preserve">ebido al COVID-19 y la </w:t>
      </w:r>
      <w:r w:rsidR="00D733BD" w:rsidRPr="00B0316B">
        <w:rPr>
          <w:rFonts w:ascii="Times New Roman" w:hAnsi="Times New Roman" w:cs="Times New Roman"/>
          <w:sz w:val="24"/>
          <w:szCs w:val="24"/>
          <w:shd w:val="clear" w:color="auto" w:fill="FFFFFF"/>
          <w:lang w:val="es-MX"/>
        </w:rPr>
        <w:t xml:space="preserve">baja en asistencia a </w:t>
      </w:r>
      <w:r w:rsidR="003C4339" w:rsidRPr="00B0316B">
        <w:rPr>
          <w:rFonts w:ascii="Times New Roman" w:hAnsi="Times New Roman" w:cs="Times New Roman"/>
          <w:sz w:val="24"/>
          <w:szCs w:val="24"/>
          <w:shd w:val="clear" w:color="auto" w:fill="FFFFFF"/>
          <w:lang w:val="es-MX"/>
        </w:rPr>
        <w:t xml:space="preserve">servicios de salud sexual y reproductiva por miedo </w:t>
      </w:r>
      <w:r w:rsidR="0006049D" w:rsidRPr="00B0316B">
        <w:rPr>
          <w:rFonts w:ascii="Times New Roman" w:hAnsi="Times New Roman" w:cs="Times New Roman"/>
          <w:sz w:val="24"/>
          <w:szCs w:val="24"/>
          <w:shd w:val="clear" w:color="auto" w:fill="FFFFFF"/>
          <w:lang w:val="es-MX"/>
        </w:rPr>
        <w:t>a</w:t>
      </w:r>
      <w:r w:rsidR="00F52D55" w:rsidRPr="00B0316B">
        <w:rPr>
          <w:rFonts w:ascii="Times New Roman" w:hAnsi="Times New Roman" w:cs="Times New Roman"/>
          <w:sz w:val="24"/>
          <w:szCs w:val="24"/>
          <w:shd w:val="clear" w:color="auto" w:fill="FFFFFF"/>
          <w:lang w:val="es-MX"/>
        </w:rPr>
        <w:t>l</w:t>
      </w:r>
      <w:r w:rsidR="0006049D" w:rsidRPr="00B0316B">
        <w:rPr>
          <w:rFonts w:ascii="Times New Roman" w:hAnsi="Times New Roman" w:cs="Times New Roman"/>
          <w:sz w:val="24"/>
          <w:szCs w:val="24"/>
          <w:shd w:val="clear" w:color="auto" w:fill="FFFFFF"/>
          <w:lang w:val="es-MX"/>
        </w:rPr>
        <w:t xml:space="preserve"> </w:t>
      </w:r>
      <w:r w:rsidR="003C4339" w:rsidRPr="00B0316B">
        <w:rPr>
          <w:rFonts w:ascii="Times New Roman" w:hAnsi="Times New Roman" w:cs="Times New Roman"/>
          <w:sz w:val="24"/>
          <w:szCs w:val="24"/>
          <w:shd w:val="clear" w:color="auto" w:fill="FFFFFF"/>
          <w:lang w:val="es-MX"/>
        </w:rPr>
        <w:t>contagi</w:t>
      </w:r>
      <w:r w:rsidR="00F52D55" w:rsidRPr="00B0316B">
        <w:rPr>
          <w:rFonts w:ascii="Times New Roman" w:hAnsi="Times New Roman" w:cs="Times New Roman"/>
          <w:sz w:val="24"/>
          <w:szCs w:val="24"/>
          <w:shd w:val="clear" w:color="auto" w:fill="FFFFFF"/>
          <w:lang w:val="es-MX"/>
        </w:rPr>
        <w:t>o</w:t>
      </w:r>
      <w:r w:rsidR="003C4339" w:rsidRPr="00B0316B">
        <w:rPr>
          <w:rFonts w:ascii="Times New Roman" w:hAnsi="Times New Roman" w:cs="Times New Roman"/>
          <w:sz w:val="24"/>
          <w:szCs w:val="24"/>
          <w:shd w:val="clear" w:color="auto" w:fill="FFFFFF"/>
          <w:lang w:val="es-MX"/>
        </w:rPr>
        <w:t xml:space="preserve">, el Consejo Nacional de Población (CONAPO) </w:t>
      </w:r>
      <w:r w:rsidR="00F056E9" w:rsidRPr="00B0316B">
        <w:rPr>
          <w:rFonts w:ascii="Times New Roman" w:hAnsi="Times New Roman" w:cs="Times New Roman"/>
          <w:sz w:val="24"/>
          <w:szCs w:val="24"/>
          <w:shd w:val="clear" w:color="auto" w:fill="FFFFFF"/>
          <w:lang w:val="es-MX"/>
        </w:rPr>
        <w:t>señaló un posible aumento de 30% de embarazos no planeados entre la población adolescente, lo que podría implicar más de 29 mil nacimientos adicionales a los proyectados para este 2021</w:t>
      </w:r>
      <w:r w:rsidR="00CC63C3" w:rsidRPr="00B0316B">
        <w:rPr>
          <w:rFonts w:ascii="Times New Roman" w:hAnsi="Times New Roman" w:cs="Times New Roman"/>
          <w:sz w:val="24"/>
          <w:szCs w:val="24"/>
          <w:shd w:val="clear" w:color="auto" w:fill="FFFFFF"/>
          <w:lang w:val="es-MX"/>
        </w:rPr>
        <w:t>,</w:t>
      </w:r>
      <w:r w:rsidR="003C4339" w:rsidRPr="00B0316B">
        <w:rPr>
          <w:rStyle w:val="FootnoteReference"/>
          <w:rFonts w:ascii="Times New Roman" w:hAnsi="Times New Roman" w:cs="Times New Roman"/>
          <w:sz w:val="24"/>
          <w:szCs w:val="24"/>
          <w:shd w:val="clear" w:color="auto" w:fill="FFFFFF"/>
          <w:lang w:val="es-MX"/>
        </w:rPr>
        <w:footnoteReference w:id="58"/>
      </w:r>
      <w:r w:rsidR="00CC63C3" w:rsidRPr="00B0316B">
        <w:rPr>
          <w:rFonts w:ascii="Times New Roman" w:hAnsi="Times New Roman" w:cs="Times New Roman"/>
          <w:sz w:val="24"/>
          <w:szCs w:val="24"/>
          <w:shd w:val="clear" w:color="auto" w:fill="FFFFFF"/>
          <w:lang w:val="es-MX"/>
        </w:rPr>
        <w:t xml:space="preserve"> exacerbando un problema severo y ya existente en México. </w:t>
      </w:r>
      <w:r w:rsidR="001647CD" w:rsidRPr="00B0316B">
        <w:rPr>
          <w:rFonts w:ascii="Times New Roman" w:hAnsi="Times New Roman" w:cs="Times New Roman"/>
          <w:sz w:val="24"/>
          <w:szCs w:val="24"/>
          <w:shd w:val="clear" w:color="auto" w:fill="FFFFFF"/>
          <w:lang w:val="es-MX"/>
        </w:rPr>
        <w:t xml:space="preserve">En 2020, hubo 7,645 nacimientos cuyas madres tenían entre </w:t>
      </w:r>
      <w:r w:rsidR="00AA234D">
        <w:rPr>
          <w:rFonts w:ascii="Times New Roman" w:hAnsi="Times New Roman" w:cs="Times New Roman"/>
          <w:sz w:val="24"/>
          <w:szCs w:val="24"/>
          <w:shd w:val="clear" w:color="auto" w:fill="FFFFFF"/>
          <w:lang w:val="es-MX"/>
        </w:rPr>
        <w:t xml:space="preserve">nueve </w:t>
      </w:r>
      <w:r w:rsidR="001647CD" w:rsidRPr="00B0316B">
        <w:rPr>
          <w:rFonts w:ascii="Times New Roman" w:hAnsi="Times New Roman" w:cs="Times New Roman"/>
          <w:sz w:val="24"/>
          <w:szCs w:val="24"/>
          <w:shd w:val="clear" w:color="auto" w:fill="FFFFFF"/>
          <w:lang w:val="es-MX"/>
        </w:rPr>
        <w:t>y 14 años, y 106,339 nacimientos cuyas madres tenían entre 15 y 17 años.</w:t>
      </w:r>
      <w:r w:rsidR="001647CD" w:rsidRPr="00B0316B">
        <w:rPr>
          <w:rStyle w:val="FootnoteReference"/>
          <w:rFonts w:ascii="Times New Roman" w:hAnsi="Times New Roman" w:cs="Times New Roman"/>
          <w:sz w:val="24"/>
          <w:szCs w:val="24"/>
          <w:shd w:val="clear" w:color="auto" w:fill="FFFFFF"/>
          <w:lang w:val="es-MX"/>
        </w:rPr>
        <w:footnoteReference w:id="59"/>
      </w:r>
      <w:r w:rsidR="001647CD" w:rsidRPr="00B0316B">
        <w:rPr>
          <w:rFonts w:ascii="Times New Roman" w:hAnsi="Times New Roman" w:cs="Times New Roman"/>
          <w:sz w:val="24"/>
          <w:szCs w:val="24"/>
          <w:shd w:val="clear" w:color="auto" w:fill="FFFFFF"/>
          <w:lang w:val="es-MX"/>
        </w:rPr>
        <w:t xml:space="preserve"> </w:t>
      </w:r>
      <w:r w:rsidRPr="00B0316B">
        <w:rPr>
          <w:rFonts w:ascii="Times New Roman" w:hAnsi="Times New Roman" w:cs="Times New Roman"/>
          <w:sz w:val="24"/>
          <w:szCs w:val="24"/>
          <w:shd w:val="clear" w:color="auto" w:fill="FFFFFF"/>
          <w:lang w:val="es-MX"/>
        </w:rPr>
        <w:t xml:space="preserve">En este sentido, el </w:t>
      </w:r>
      <w:r w:rsidR="00807BED" w:rsidRPr="00B0316B">
        <w:rPr>
          <w:rFonts w:ascii="Times New Roman" w:hAnsi="Times New Roman" w:cs="Times New Roman"/>
          <w:sz w:val="24"/>
          <w:szCs w:val="24"/>
          <w:shd w:val="clear" w:color="auto" w:fill="FFFFFF"/>
          <w:lang w:val="es-MX"/>
        </w:rPr>
        <w:t xml:space="preserve">Instituto Nacional de </w:t>
      </w:r>
      <w:r w:rsidRPr="00B0316B">
        <w:rPr>
          <w:rFonts w:ascii="Times New Roman" w:hAnsi="Times New Roman" w:cs="Times New Roman"/>
          <w:sz w:val="24"/>
          <w:szCs w:val="24"/>
          <w:shd w:val="clear" w:color="auto" w:fill="FFFFFF"/>
          <w:lang w:val="es-MX"/>
        </w:rPr>
        <w:t xml:space="preserve">las </w:t>
      </w:r>
      <w:r w:rsidR="00807BED" w:rsidRPr="00B0316B">
        <w:rPr>
          <w:rFonts w:ascii="Times New Roman" w:hAnsi="Times New Roman" w:cs="Times New Roman"/>
          <w:sz w:val="24"/>
          <w:szCs w:val="24"/>
          <w:shd w:val="clear" w:color="auto" w:fill="FFFFFF"/>
          <w:lang w:val="es-MX"/>
        </w:rPr>
        <w:t xml:space="preserve">Mujeres escribe: </w:t>
      </w:r>
    </w:p>
    <w:p w14:paraId="2502A18F" w14:textId="77777777" w:rsidR="00786B1C" w:rsidRPr="00B0316B" w:rsidRDefault="00786B1C" w:rsidP="00651E82">
      <w:pPr>
        <w:spacing w:after="0" w:line="240" w:lineRule="auto"/>
        <w:jc w:val="both"/>
        <w:rPr>
          <w:rFonts w:ascii="Times New Roman" w:hAnsi="Times New Roman" w:cs="Times New Roman"/>
          <w:sz w:val="24"/>
          <w:szCs w:val="24"/>
          <w:shd w:val="clear" w:color="auto" w:fill="FFFFFF"/>
          <w:lang w:val="es-MX"/>
        </w:rPr>
      </w:pPr>
    </w:p>
    <w:p w14:paraId="63B2DCFB" w14:textId="2F408002" w:rsidR="00807BED" w:rsidRPr="00B0316B" w:rsidRDefault="00807BED" w:rsidP="00651E82">
      <w:pPr>
        <w:spacing w:after="0" w:line="240" w:lineRule="auto"/>
        <w:ind w:left="720"/>
        <w:jc w:val="both"/>
        <w:rPr>
          <w:rFonts w:ascii="Times New Roman" w:hAnsi="Times New Roman" w:cs="Times New Roman"/>
          <w:sz w:val="24"/>
          <w:szCs w:val="24"/>
          <w:shd w:val="clear" w:color="auto" w:fill="FFFFFF"/>
          <w:lang w:val="es-MX"/>
        </w:rPr>
      </w:pPr>
      <w:r w:rsidRPr="00B0316B">
        <w:rPr>
          <w:rFonts w:ascii="Times New Roman" w:hAnsi="Times New Roman" w:cs="Times New Roman"/>
          <w:sz w:val="24"/>
          <w:szCs w:val="24"/>
          <w:shd w:val="clear" w:color="auto" w:fill="FFFFFF"/>
          <w:lang w:val="es-MX"/>
        </w:rPr>
        <w:t>…</w:t>
      </w:r>
      <w:r w:rsidR="00097C3F" w:rsidRPr="00B0316B">
        <w:rPr>
          <w:rFonts w:ascii="Times New Roman" w:hAnsi="Times New Roman" w:cs="Times New Roman"/>
          <w:sz w:val="24"/>
          <w:szCs w:val="24"/>
          <w:shd w:val="clear" w:color="auto" w:fill="FFFFFF"/>
          <w:lang w:val="es-MX"/>
        </w:rPr>
        <w:t xml:space="preserve"> </w:t>
      </w:r>
      <w:r w:rsidRPr="00B0316B">
        <w:rPr>
          <w:rFonts w:ascii="Times New Roman" w:hAnsi="Times New Roman" w:cs="Times New Roman"/>
          <w:sz w:val="24"/>
          <w:szCs w:val="24"/>
          <w:shd w:val="clear" w:color="auto" w:fill="FFFFFF"/>
          <w:lang w:val="es-MX"/>
        </w:rPr>
        <w:t>México ocupa el primer lugar…, entre los países de la Organización para la Cooperación y el Desarrollo Económico (OCDE) con una tasa de fecundidad de 77 nacimientos por cada mil adolescentes de 15 a 19 años de edad. Asimismo, en México, 23% de las y los adolescentes inician su vida sexual entre los 12 y los 19 años. De estos, 15% de los hombres y 33% de las mujeres no utilizaron ningún método anticonceptivo en su primera relación sexual. Es así que de acuerdo con estos datos, aproximadamente ocurren al año 340 mil nacimientos en mujeres menores de 19 años.</w:t>
      </w:r>
      <w:r w:rsidRPr="00B0316B">
        <w:rPr>
          <w:rStyle w:val="FootnoteReference"/>
          <w:rFonts w:ascii="Times New Roman" w:hAnsi="Times New Roman" w:cs="Times New Roman"/>
          <w:sz w:val="24"/>
          <w:szCs w:val="24"/>
          <w:shd w:val="clear" w:color="auto" w:fill="FFFFFF"/>
          <w:lang w:val="es-MX"/>
        </w:rPr>
        <w:footnoteReference w:id="60"/>
      </w:r>
    </w:p>
    <w:p w14:paraId="4496F9C1" w14:textId="77777777" w:rsidR="00CC63C3" w:rsidRPr="00B0316B" w:rsidRDefault="00CC63C3" w:rsidP="00CC63C3">
      <w:pPr>
        <w:spacing w:after="0" w:line="240" w:lineRule="auto"/>
        <w:jc w:val="both"/>
        <w:rPr>
          <w:rFonts w:ascii="Times New Roman" w:hAnsi="Times New Roman" w:cs="Times New Roman"/>
          <w:sz w:val="24"/>
          <w:szCs w:val="24"/>
          <w:shd w:val="clear" w:color="auto" w:fill="FFFFFF"/>
          <w:lang w:val="es-MX"/>
        </w:rPr>
      </w:pPr>
    </w:p>
    <w:p w14:paraId="00365641" w14:textId="580C8609" w:rsidR="003A38C1" w:rsidRPr="00B0316B" w:rsidRDefault="00412183" w:rsidP="00651E82">
      <w:pPr>
        <w:spacing w:after="0" w:line="240" w:lineRule="auto"/>
        <w:jc w:val="both"/>
        <w:rPr>
          <w:rFonts w:ascii="Times New Roman" w:hAnsi="Times New Roman" w:cs="Times New Roman"/>
          <w:sz w:val="24"/>
          <w:szCs w:val="24"/>
          <w:shd w:val="clear" w:color="auto" w:fill="FFFFFF"/>
          <w:lang w:val="es-ES"/>
        </w:rPr>
      </w:pPr>
      <w:r w:rsidRPr="00B0316B">
        <w:rPr>
          <w:rFonts w:ascii="Times New Roman" w:hAnsi="Times New Roman" w:cs="Times New Roman"/>
          <w:sz w:val="24"/>
          <w:szCs w:val="24"/>
          <w:shd w:val="clear" w:color="auto" w:fill="FFFFFF"/>
          <w:lang w:val="es-MX"/>
        </w:rPr>
        <w:t xml:space="preserve">Lo anterior sucede a </w:t>
      </w:r>
      <w:r w:rsidR="00CC63C3" w:rsidRPr="00B0316B">
        <w:rPr>
          <w:rFonts w:ascii="Times New Roman" w:hAnsi="Times New Roman" w:cs="Times New Roman"/>
          <w:sz w:val="24"/>
          <w:szCs w:val="24"/>
          <w:shd w:val="clear" w:color="auto" w:fill="FFFFFF"/>
          <w:lang w:val="es-MX"/>
        </w:rPr>
        <w:t xml:space="preserve">pesar de la Estrategia Nacional para la Prevención del Embarazo en Adolescentes (ENAPEA), </w:t>
      </w:r>
      <w:r w:rsidRPr="00B0316B">
        <w:rPr>
          <w:rFonts w:ascii="Times New Roman" w:hAnsi="Times New Roman" w:cs="Times New Roman"/>
          <w:sz w:val="24"/>
          <w:szCs w:val="24"/>
          <w:shd w:val="clear" w:color="auto" w:fill="FFFFFF"/>
          <w:lang w:val="es-MX"/>
        </w:rPr>
        <w:t xml:space="preserve">la cual es </w:t>
      </w:r>
      <w:r w:rsidR="00CC63C3" w:rsidRPr="00B0316B">
        <w:rPr>
          <w:rFonts w:ascii="Times New Roman" w:hAnsi="Times New Roman" w:cs="Times New Roman"/>
          <w:sz w:val="24"/>
          <w:szCs w:val="24"/>
          <w:shd w:val="clear" w:color="auto" w:fill="FFFFFF"/>
          <w:lang w:val="es-MX"/>
        </w:rPr>
        <w:t xml:space="preserve">un esfuerzo </w:t>
      </w:r>
      <w:r w:rsidR="003A38C1" w:rsidRPr="00B0316B">
        <w:rPr>
          <w:rFonts w:ascii="Times New Roman" w:hAnsi="Times New Roman" w:cs="Times New Roman"/>
          <w:sz w:val="24"/>
          <w:szCs w:val="24"/>
          <w:shd w:val="clear" w:color="auto" w:fill="FFFFFF"/>
          <w:lang w:val="es-MX"/>
        </w:rPr>
        <w:t xml:space="preserve">de coordinación intergubernamental </w:t>
      </w:r>
      <w:r w:rsidR="00637286" w:rsidRPr="00B0316B">
        <w:rPr>
          <w:rFonts w:ascii="Times New Roman" w:hAnsi="Times New Roman" w:cs="Times New Roman"/>
          <w:sz w:val="24"/>
          <w:szCs w:val="24"/>
          <w:shd w:val="clear" w:color="auto" w:fill="FFFFFF"/>
          <w:lang w:val="es-MX"/>
        </w:rPr>
        <w:t xml:space="preserve">cuyas </w:t>
      </w:r>
      <w:r w:rsidR="003A38C1" w:rsidRPr="00B0316B">
        <w:rPr>
          <w:rFonts w:ascii="Times New Roman" w:hAnsi="Times New Roman" w:cs="Times New Roman"/>
          <w:sz w:val="24"/>
          <w:szCs w:val="24"/>
          <w:shd w:val="clear" w:color="auto" w:fill="FFFFFF"/>
          <w:lang w:val="es-MX"/>
        </w:rPr>
        <w:t xml:space="preserve">dos metas principales son: 1) Eliminar los </w:t>
      </w:r>
      <w:r w:rsidR="003A38C1" w:rsidRPr="00F039ED">
        <w:rPr>
          <w:rFonts w:ascii="Times New Roman" w:hAnsi="Times New Roman" w:cs="Times New Roman"/>
          <w:sz w:val="24"/>
          <w:szCs w:val="24"/>
          <w:shd w:val="clear" w:color="auto" w:fill="FFFFFF"/>
          <w:lang w:val="es-MX"/>
        </w:rPr>
        <w:t xml:space="preserve">nacimientos en niñas de 10 a 14 años y 2) Reducir en un 50% la tasa </w:t>
      </w:r>
      <w:r w:rsidR="00637286" w:rsidRPr="00F039ED">
        <w:rPr>
          <w:rFonts w:ascii="Times New Roman" w:hAnsi="Times New Roman" w:cs="Times New Roman"/>
          <w:sz w:val="24"/>
          <w:szCs w:val="24"/>
          <w:shd w:val="clear" w:color="auto" w:fill="FFFFFF"/>
          <w:lang w:val="es-MX"/>
        </w:rPr>
        <w:t xml:space="preserve">específica </w:t>
      </w:r>
      <w:r w:rsidR="003A38C1" w:rsidRPr="00F039ED">
        <w:rPr>
          <w:rFonts w:ascii="Times New Roman" w:hAnsi="Times New Roman" w:cs="Times New Roman"/>
          <w:sz w:val="24"/>
          <w:szCs w:val="24"/>
          <w:shd w:val="clear" w:color="auto" w:fill="FFFFFF"/>
          <w:lang w:val="es-MX"/>
        </w:rPr>
        <w:t>de fecundidad de las adolescentes de 15 a 19 años para el año 2030.</w:t>
      </w:r>
      <w:r w:rsidR="004C49B0">
        <w:rPr>
          <w:rStyle w:val="FootnoteReference"/>
          <w:rFonts w:ascii="Times New Roman" w:hAnsi="Times New Roman" w:cs="Times New Roman"/>
          <w:sz w:val="24"/>
          <w:szCs w:val="24"/>
          <w:shd w:val="clear" w:color="auto" w:fill="FFFFFF"/>
          <w:lang w:val="es-MX"/>
        </w:rPr>
        <w:footnoteReference w:id="61"/>
      </w:r>
      <w:r w:rsidR="00622B99" w:rsidRPr="00F039ED">
        <w:rPr>
          <w:rFonts w:ascii="Times New Roman" w:hAnsi="Times New Roman" w:cs="Times New Roman"/>
          <w:sz w:val="24"/>
          <w:szCs w:val="24"/>
          <w:shd w:val="clear" w:color="auto" w:fill="FFFFFF"/>
          <w:lang w:val="es-MX"/>
        </w:rPr>
        <w:t xml:space="preserve"> </w:t>
      </w:r>
      <w:r w:rsidR="00637286" w:rsidRPr="00F039ED">
        <w:rPr>
          <w:rFonts w:ascii="Times New Roman" w:hAnsi="Times New Roman" w:cs="Times New Roman"/>
          <w:sz w:val="24"/>
          <w:szCs w:val="24"/>
          <w:shd w:val="clear" w:color="auto" w:fill="FFFFFF"/>
          <w:lang w:val="es-MX"/>
        </w:rPr>
        <w:t xml:space="preserve">Además, las </w:t>
      </w:r>
      <w:r w:rsidR="003A38C1" w:rsidRPr="00F039ED">
        <w:rPr>
          <w:rFonts w:ascii="Times New Roman" w:hAnsi="Times New Roman" w:cs="Times New Roman"/>
          <w:sz w:val="24"/>
          <w:szCs w:val="24"/>
          <w:shd w:val="clear" w:color="auto" w:fill="FFFFFF"/>
          <w:lang w:val="es-MX"/>
        </w:rPr>
        <w:t xml:space="preserve">cifras de embarazo adolescente </w:t>
      </w:r>
      <w:r w:rsidR="00CC63C3" w:rsidRPr="00F039ED">
        <w:rPr>
          <w:rFonts w:ascii="Times New Roman" w:hAnsi="Times New Roman" w:cs="Times New Roman"/>
          <w:sz w:val="24"/>
          <w:szCs w:val="24"/>
          <w:shd w:val="clear" w:color="auto" w:fill="FFFFFF"/>
          <w:lang w:val="es-MX"/>
        </w:rPr>
        <w:t>son inaceptable</w:t>
      </w:r>
      <w:r w:rsidR="003A38C1" w:rsidRPr="00F039ED">
        <w:rPr>
          <w:rFonts w:ascii="Times New Roman" w:hAnsi="Times New Roman" w:cs="Times New Roman"/>
          <w:sz w:val="24"/>
          <w:szCs w:val="24"/>
          <w:shd w:val="clear" w:color="auto" w:fill="FFFFFF"/>
          <w:lang w:val="es-MX"/>
        </w:rPr>
        <w:t>s</w:t>
      </w:r>
      <w:r w:rsidR="00CC63C3" w:rsidRPr="00F039ED">
        <w:rPr>
          <w:rFonts w:ascii="Times New Roman" w:hAnsi="Times New Roman" w:cs="Times New Roman"/>
          <w:sz w:val="24"/>
          <w:szCs w:val="24"/>
          <w:shd w:val="clear" w:color="auto" w:fill="FFFFFF"/>
          <w:lang w:val="es-MX"/>
        </w:rPr>
        <w:t xml:space="preserve"> porque </w:t>
      </w:r>
      <w:r w:rsidR="003A38C1" w:rsidRPr="00F039ED">
        <w:rPr>
          <w:rFonts w:ascii="Times New Roman" w:hAnsi="Times New Roman" w:cs="Times New Roman"/>
          <w:sz w:val="24"/>
          <w:szCs w:val="24"/>
          <w:shd w:val="clear" w:color="auto" w:fill="FFFFFF"/>
          <w:lang w:val="es-MX"/>
        </w:rPr>
        <w:t>se relacionan con otra</w:t>
      </w:r>
      <w:r w:rsidR="003A38C1" w:rsidRPr="00B0316B">
        <w:rPr>
          <w:rFonts w:ascii="Times New Roman" w:hAnsi="Times New Roman" w:cs="Times New Roman"/>
          <w:sz w:val="24"/>
          <w:szCs w:val="24"/>
          <w:shd w:val="clear" w:color="auto" w:fill="FFFFFF"/>
          <w:lang w:val="es-MX"/>
        </w:rPr>
        <w:t xml:space="preserve"> práctica nociva, </w:t>
      </w:r>
      <w:r w:rsidR="00F55340" w:rsidRPr="00B0316B">
        <w:rPr>
          <w:rFonts w:ascii="Times New Roman" w:hAnsi="Times New Roman" w:cs="Times New Roman"/>
          <w:sz w:val="24"/>
          <w:szCs w:val="24"/>
          <w:shd w:val="clear" w:color="auto" w:fill="FFFFFF"/>
          <w:lang w:val="es-MX"/>
        </w:rPr>
        <w:t xml:space="preserve">el matrimonio temprano, </w:t>
      </w:r>
      <w:r w:rsidR="003A38C1" w:rsidRPr="00B0316B">
        <w:rPr>
          <w:rFonts w:ascii="Times New Roman" w:hAnsi="Times New Roman" w:cs="Times New Roman"/>
          <w:sz w:val="24"/>
          <w:szCs w:val="24"/>
          <w:shd w:val="clear" w:color="auto" w:fill="FFFFFF"/>
          <w:lang w:val="es-MX"/>
        </w:rPr>
        <w:t xml:space="preserve">resultado de la falta de igualdad de género, </w:t>
      </w:r>
      <w:r w:rsidR="00A51B4A" w:rsidRPr="00B0316B">
        <w:rPr>
          <w:rFonts w:ascii="Times New Roman" w:hAnsi="Times New Roman" w:cs="Times New Roman"/>
          <w:sz w:val="24"/>
          <w:szCs w:val="24"/>
          <w:shd w:val="clear" w:color="auto" w:fill="FFFFFF"/>
          <w:lang w:val="es-MX"/>
        </w:rPr>
        <w:t xml:space="preserve">de </w:t>
      </w:r>
      <w:r w:rsidR="003A38C1" w:rsidRPr="00B0316B">
        <w:rPr>
          <w:rFonts w:ascii="Times New Roman" w:hAnsi="Times New Roman" w:cs="Times New Roman"/>
          <w:sz w:val="24"/>
          <w:szCs w:val="24"/>
          <w:shd w:val="clear" w:color="auto" w:fill="FFFFFF"/>
          <w:lang w:val="es-MX"/>
        </w:rPr>
        <w:t xml:space="preserve">la pobreza, </w:t>
      </w:r>
      <w:r w:rsidR="00A51B4A" w:rsidRPr="00B0316B">
        <w:rPr>
          <w:rFonts w:ascii="Times New Roman" w:hAnsi="Times New Roman" w:cs="Times New Roman"/>
          <w:sz w:val="24"/>
          <w:szCs w:val="24"/>
          <w:shd w:val="clear" w:color="auto" w:fill="FFFFFF"/>
          <w:lang w:val="es-MX"/>
        </w:rPr>
        <w:t xml:space="preserve">de </w:t>
      </w:r>
      <w:r w:rsidR="003A38C1" w:rsidRPr="00B0316B">
        <w:rPr>
          <w:rFonts w:ascii="Times New Roman" w:hAnsi="Times New Roman" w:cs="Times New Roman"/>
          <w:sz w:val="24"/>
          <w:szCs w:val="24"/>
          <w:shd w:val="clear" w:color="auto" w:fill="FFFFFF"/>
          <w:lang w:val="es-MX"/>
        </w:rPr>
        <w:t xml:space="preserve">las normas sociales </w:t>
      </w:r>
      <w:r w:rsidR="00F55340" w:rsidRPr="00B0316B">
        <w:rPr>
          <w:rFonts w:ascii="Times New Roman" w:hAnsi="Times New Roman" w:cs="Times New Roman"/>
          <w:sz w:val="24"/>
          <w:szCs w:val="24"/>
          <w:shd w:val="clear" w:color="auto" w:fill="FFFFFF"/>
          <w:lang w:val="es-MX"/>
        </w:rPr>
        <w:t xml:space="preserve">y culturales </w:t>
      </w:r>
      <w:r w:rsidR="003A38C1" w:rsidRPr="00B0316B">
        <w:rPr>
          <w:rFonts w:ascii="Times New Roman" w:hAnsi="Times New Roman" w:cs="Times New Roman"/>
          <w:sz w:val="24"/>
          <w:szCs w:val="24"/>
          <w:shd w:val="clear" w:color="auto" w:fill="FFFFFF"/>
          <w:lang w:val="es-MX"/>
        </w:rPr>
        <w:t xml:space="preserve">y </w:t>
      </w:r>
      <w:r w:rsidR="00A51B4A" w:rsidRPr="00B0316B">
        <w:rPr>
          <w:rFonts w:ascii="Times New Roman" w:hAnsi="Times New Roman" w:cs="Times New Roman"/>
          <w:sz w:val="24"/>
          <w:szCs w:val="24"/>
          <w:shd w:val="clear" w:color="auto" w:fill="FFFFFF"/>
          <w:lang w:val="es-MX"/>
        </w:rPr>
        <w:t xml:space="preserve">de </w:t>
      </w:r>
      <w:r w:rsidR="003A38C1" w:rsidRPr="00B0316B">
        <w:rPr>
          <w:rFonts w:ascii="Times New Roman" w:hAnsi="Times New Roman" w:cs="Times New Roman"/>
          <w:sz w:val="24"/>
          <w:szCs w:val="24"/>
          <w:shd w:val="clear" w:color="auto" w:fill="FFFFFF"/>
          <w:lang w:val="es-MX"/>
        </w:rPr>
        <w:t xml:space="preserve">la </w:t>
      </w:r>
      <w:r w:rsidR="00AF387C" w:rsidRPr="00B0316B">
        <w:rPr>
          <w:rFonts w:ascii="Times New Roman" w:hAnsi="Times New Roman" w:cs="Times New Roman"/>
          <w:sz w:val="24"/>
          <w:szCs w:val="24"/>
          <w:shd w:val="clear" w:color="auto" w:fill="FFFFFF"/>
          <w:lang w:val="es-MX"/>
        </w:rPr>
        <w:t>inseguridad</w:t>
      </w:r>
      <w:r w:rsidR="003A38C1" w:rsidRPr="00B0316B">
        <w:rPr>
          <w:rFonts w:ascii="Times New Roman" w:hAnsi="Times New Roman" w:cs="Times New Roman"/>
          <w:sz w:val="24"/>
          <w:szCs w:val="24"/>
          <w:shd w:val="clear" w:color="auto" w:fill="FFFFFF"/>
          <w:lang w:val="es-MX"/>
        </w:rPr>
        <w:t>: 26%</w:t>
      </w:r>
      <w:r w:rsidR="003A38C1" w:rsidRPr="00B0316B">
        <w:rPr>
          <w:rFonts w:ascii="Times New Roman" w:hAnsi="Times New Roman" w:cs="Times New Roman"/>
          <w:sz w:val="24"/>
          <w:szCs w:val="24"/>
          <w:lang w:val="es-MX"/>
        </w:rPr>
        <w:t xml:space="preserve"> de las mujeres en México están </w:t>
      </w:r>
      <w:r w:rsidR="00637286" w:rsidRPr="00B0316B">
        <w:rPr>
          <w:rFonts w:ascii="Times New Roman" w:hAnsi="Times New Roman" w:cs="Times New Roman"/>
          <w:sz w:val="24"/>
          <w:szCs w:val="24"/>
          <w:lang w:val="es-MX"/>
        </w:rPr>
        <w:t xml:space="preserve">casadas </w:t>
      </w:r>
      <w:r w:rsidR="003A38C1" w:rsidRPr="00B0316B">
        <w:rPr>
          <w:rFonts w:ascii="Times New Roman" w:hAnsi="Times New Roman" w:cs="Times New Roman"/>
          <w:sz w:val="24"/>
          <w:szCs w:val="24"/>
          <w:lang w:val="es-MX"/>
        </w:rPr>
        <w:t xml:space="preserve">o en una </w:t>
      </w:r>
      <w:r w:rsidR="00AF387C" w:rsidRPr="00B0316B">
        <w:rPr>
          <w:rFonts w:ascii="Times New Roman" w:hAnsi="Times New Roman" w:cs="Times New Roman"/>
          <w:sz w:val="24"/>
          <w:szCs w:val="24"/>
          <w:lang w:val="es-MX"/>
        </w:rPr>
        <w:t>unión</w:t>
      </w:r>
      <w:r w:rsidR="003A38C1" w:rsidRPr="00B0316B">
        <w:rPr>
          <w:rFonts w:ascii="Times New Roman" w:hAnsi="Times New Roman" w:cs="Times New Roman"/>
          <w:sz w:val="24"/>
          <w:szCs w:val="24"/>
          <w:lang w:val="es-MX"/>
        </w:rPr>
        <w:t xml:space="preserve"> antes de llegar a los 18 años de edad y 4% de ellas antes de sus 15 años</w:t>
      </w:r>
      <w:r w:rsidR="003A38C1" w:rsidRPr="00B0316B">
        <w:rPr>
          <w:rFonts w:ascii="Times New Roman" w:hAnsi="Times New Roman" w:cs="Times New Roman"/>
          <w:sz w:val="24"/>
          <w:szCs w:val="24"/>
          <w:lang w:val="es-ES"/>
        </w:rPr>
        <w:t>.</w:t>
      </w:r>
      <w:r w:rsidR="00622B99" w:rsidRPr="00B0316B">
        <w:rPr>
          <w:rStyle w:val="FootnoteReference"/>
          <w:rFonts w:ascii="Times New Roman" w:hAnsi="Times New Roman" w:cs="Times New Roman"/>
          <w:sz w:val="24"/>
          <w:szCs w:val="24"/>
          <w:lang w:val="es-ES"/>
        </w:rPr>
        <w:footnoteReference w:id="62"/>
      </w:r>
      <w:r w:rsidR="003A38C1" w:rsidRPr="00B0316B">
        <w:rPr>
          <w:rFonts w:ascii="Times New Roman" w:hAnsi="Times New Roman" w:cs="Times New Roman"/>
          <w:sz w:val="24"/>
          <w:szCs w:val="24"/>
          <w:shd w:val="clear" w:color="auto" w:fill="FFFFFF"/>
          <w:lang w:val="es-ES"/>
        </w:rPr>
        <w:t xml:space="preserve"> </w:t>
      </w:r>
      <w:r w:rsidR="003E62DC" w:rsidRPr="00B0316B">
        <w:rPr>
          <w:rFonts w:ascii="Times New Roman" w:hAnsi="Times New Roman" w:cs="Times New Roman"/>
          <w:sz w:val="24"/>
          <w:szCs w:val="24"/>
          <w:shd w:val="clear" w:color="auto" w:fill="FFFFFF"/>
          <w:lang w:val="es-ES"/>
        </w:rPr>
        <w:t xml:space="preserve">Entrar en una unión formal o informal a una edad temprana </w:t>
      </w:r>
      <w:r w:rsidR="00A44F4E" w:rsidRPr="00B0316B">
        <w:rPr>
          <w:rFonts w:ascii="Times New Roman" w:hAnsi="Times New Roman" w:cs="Times New Roman"/>
          <w:sz w:val="24"/>
          <w:szCs w:val="24"/>
          <w:shd w:val="clear" w:color="auto" w:fill="FFFFFF"/>
          <w:lang w:val="es-ES"/>
        </w:rPr>
        <w:t>se relaciona a menudo con antecedentes de violencia</w:t>
      </w:r>
      <w:r w:rsidR="00327775" w:rsidRPr="00B0316B">
        <w:rPr>
          <w:rFonts w:ascii="Times New Roman" w:hAnsi="Times New Roman" w:cs="Times New Roman"/>
          <w:sz w:val="24"/>
          <w:szCs w:val="24"/>
          <w:shd w:val="clear" w:color="auto" w:fill="FFFFFF"/>
          <w:lang w:val="es-ES"/>
        </w:rPr>
        <w:t xml:space="preserve">. </w:t>
      </w:r>
    </w:p>
    <w:p w14:paraId="5BAAFE17" w14:textId="56ACB104" w:rsidR="003A38C1" w:rsidRPr="00B0316B" w:rsidRDefault="003A38C1" w:rsidP="00651E82">
      <w:pPr>
        <w:spacing w:after="0" w:line="240" w:lineRule="auto"/>
        <w:jc w:val="both"/>
        <w:rPr>
          <w:rFonts w:ascii="Times New Roman" w:hAnsi="Times New Roman" w:cs="Times New Roman"/>
          <w:sz w:val="24"/>
          <w:szCs w:val="24"/>
          <w:shd w:val="clear" w:color="auto" w:fill="FFFFFF"/>
          <w:lang w:val="es-ES"/>
        </w:rPr>
      </w:pPr>
    </w:p>
    <w:p w14:paraId="223C290F" w14:textId="1094B5E5" w:rsidR="006349EC" w:rsidRPr="00B0316B" w:rsidRDefault="00E06E70" w:rsidP="006349EC">
      <w:pPr>
        <w:spacing w:after="0" w:line="240" w:lineRule="auto"/>
        <w:jc w:val="both"/>
        <w:rPr>
          <w:rFonts w:ascii="Times New Roman" w:hAnsi="Times New Roman" w:cs="Times New Roman"/>
          <w:b/>
          <w:bCs/>
          <w:i/>
          <w:iCs/>
          <w:sz w:val="24"/>
          <w:szCs w:val="24"/>
          <w:lang w:val="es-ES"/>
        </w:rPr>
      </w:pPr>
      <w:r w:rsidRPr="00B0316B">
        <w:rPr>
          <w:rFonts w:ascii="Times New Roman" w:hAnsi="Times New Roman" w:cs="Times New Roman"/>
          <w:b/>
          <w:bCs/>
          <w:i/>
          <w:iCs/>
          <w:sz w:val="24"/>
          <w:szCs w:val="24"/>
          <w:lang w:val="es-ES"/>
        </w:rPr>
        <w:t>M</w:t>
      </w:r>
      <w:r w:rsidR="0051420E" w:rsidRPr="00B0316B">
        <w:rPr>
          <w:rFonts w:ascii="Times New Roman" w:hAnsi="Times New Roman" w:cs="Times New Roman"/>
          <w:b/>
          <w:bCs/>
          <w:i/>
          <w:iCs/>
          <w:sz w:val="24"/>
          <w:szCs w:val="24"/>
          <w:lang w:val="es-ES"/>
        </w:rPr>
        <w:t xml:space="preserve">ayores </w:t>
      </w:r>
      <w:r w:rsidRPr="00B0316B">
        <w:rPr>
          <w:rFonts w:ascii="Times New Roman" w:hAnsi="Times New Roman" w:cs="Times New Roman"/>
          <w:b/>
          <w:bCs/>
          <w:i/>
          <w:iCs/>
          <w:sz w:val="24"/>
          <w:szCs w:val="24"/>
          <w:lang w:val="es-ES"/>
        </w:rPr>
        <w:t>ex</w:t>
      </w:r>
      <w:r w:rsidR="0051420E" w:rsidRPr="00B0316B">
        <w:rPr>
          <w:rFonts w:ascii="Times New Roman" w:hAnsi="Times New Roman" w:cs="Times New Roman"/>
          <w:b/>
          <w:bCs/>
          <w:i/>
          <w:iCs/>
          <w:sz w:val="24"/>
          <w:szCs w:val="24"/>
          <w:lang w:val="es-ES"/>
        </w:rPr>
        <w:t>i</w:t>
      </w:r>
      <w:r w:rsidRPr="00B0316B">
        <w:rPr>
          <w:rFonts w:ascii="Times New Roman" w:hAnsi="Times New Roman" w:cs="Times New Roman"/>
          <w:b/>
          <w:bCs/>
          <w:i/>
          <w:iCs/>
          <w:sz w:val="24"/>
          <w:szCs w:val="24"/>
          <w:lang w:val="es-ES"/>
        </w:rPr>
        <w:t>genci</w:t>
      </w:r>
      <w:r w:rsidR="0051420E" w:rsidRPr="00B0316B">
        <w:rPr>
          <w:rFonts w:ascii="Times New Roman" w:hAnsi="Times New Roman" w:cs="Times New Roman"/>
          <w:b/>
          <w:bCs/>
          <w:i/>
          <w:iCs/>
          <w:sz w:val="24"/>
          <w:szCs w:val="24"/>
          <w:lang w:val="es-ES"/>
        </w:rPr>
        <w:t>as</w:t>
      </w:r>
      <w:r w:rsidRPr="00B0316B">
        <w:rPr>
          <w:rFonts w:ascii="Times New Roman" w:hAnsi="Times New Roman" w:cs="Times New Roman"/>
          <w:b/>
          <w:bCs/>
          <w:i/>
          <w:iCs/>
          <w:sz w:val="24"/>
          <w:szCs w:val="24"/>
          <w:lang w:val="es-ES"/>
        </w:rPr>
        <w:t xml:space="preserve"> para una respuesta </w:t>
      </w:r>
      <w:r w:rsidR="006349EC" w:rsidRPr="00B0316B">
        <w:rPr>
          <w:rFonts w:ascii="Times New Roman" w:hAnsi="Times New Roman" w:cs="Times New Roman"/>
          <w:b/>
          <w:bCs/>
          <w:i/>
          <w:iCs/>
          <w:sz w:val="24"/>
          <w:szCs w:val="24"/>
          <w:lang w:val="es-ES"/>
        </w:rPr>
        <w:t>del Estado</w:t>
      </w:r>
      <w:r w:rsidR="0051420E" w:rsidRPr="00B0316B">
        <w:rPr>
          <w:rFonts w:ascii="Times New Roman" w:hAnsi="Times New Roman" w:cs="Times New Roman"/>
          <w:b/>
          <w:bCs/>
          <w:i/>
          <w:iCs/>
          <w:sz w:val="24"/>
          <w:szCs w:val="24"/>
          <w:lang w:val="es-ES"/>
        </w:rPr>
        <w:t xml:space="preserve"> frente las violaciones graves de los derechos humanos de las mujeres</w:t>
      </w:r>
    </w:p>
    <w:p w14:paraId="568CEDDD" w14:textId="5D5ED889" w:rsidR="00A21B41" w:rsidRDefault="006349EC" w:rsidP="006349EC">
      <w:pPr>
        <w:spacing w:after="0" w:line="240" w:lineRule="auto"/>
        <w:jc w:val="both"/>
        <w:rPr>
          <w:rFonts w:ascii="Times New Roman" w:hAnsi="Times New Roman" w:cs="Times New Roman"/>
          <w:sz w:val="24"/>
          <w:szCs w:val="24"/>
          <w:shd w:val="clear" w:color="auto" w:fill="FFFFFF"/>
          <w:lang w:val="es-ES"/>
        </w:rPr>
      </w:pPr>
      <w:r w:rsidRPr="00B0316B">
        <w:rPr>
          <w:rFonts w:ascii="Times New Roman" w:hAnsi="Times New Roman" w:cs="Times New Roman"/>
          <w:sz w:val="24"/>
          <w:szCs w:val="24"/>
          <w:lang w:val="es-ES"/>
        </w:rPr>
        <w:t>Las protestas y manifestaciones para exigir un</w:t>
      </w:r>
      <w:r w:rsidR="00E96923" w:rsidRPr="00B0316B">
        <w:rPr>
          <w:rFonts w:ascii="Times New Roman" w:hAnsi="Times New Roman" w:cs="Times New Roman"/>
          <w:sz w:val="24"/>
          <w:szCs w:val="24"/>
          <w:lang w:val="es-MX"/>
        </w:rPr>
        <w:t xml:space="preserve"> cese</w:t>
      </w:r>
      <w:r w:rsidRPr="00B0316B">
        <w:rPr>
          <w:rFonts w:ascii="Times New Roman" w:hAnsi="Times New Roman" w:cs="Times New Roman"/>
          <w:sz w:val="24"/>
          <w:szCs w:val="24"/>
          <w:lang w:val="es-MX"/>
        </w:rPr>
        <w:t xml:space="preserve"> a la violencia contra las mujeres (y la impunidad </w:t>
      </w:r>
      <w:r w:rsidR="00F55340" w:rsidRPr="00B0316B">
        <w:rPr>
          <w:rFonts w:ascii="Times New Roman" w:hAnsi="Times New Roman" w:cs="Times New Roman"/>
          <w:sz w:val="24"/>
          <w:szCs w:val="24"/>
          <w:lang w:val="es-MX"/>
        </w:rPr>
        <w:t xml:space="preserve">alta </w:t>
      </w:r>
      <w:r w:rsidRPr="00B0316B">
        <w:rPr>
          <w:rFonts w:ascii="Times New Roman" w:hAnsi="Times New Roman" w:cs="Times New Roman"/>
          <w:sz w:val="24"/>
          <w:szCs w:val="24"/>
          <w:lang w:val="es-MX"/>
        </w:rPr>
        <w:t xml:space="preserve">de la misma) y para </w:t>
      </w:r>
      <w:r w:rsidR="009E16D6">
        <w:rPr>
          <w:rFonts w:ascii="Times New Roman" w:hAnsi="Times New Roman" w:cs="Times New Roman"/>
          <w:sz w:val="24"/>
          <w:szCs w:val="24"/>
          <w:lang w:val="es-MX"/>
        </w:rPr>
        <w:t>reclamar</w:t>
      </w:r>
      <w:r w:rsidR="009E16D6" w:rsidRPr="00B0316B">
        <w:rPr>
          <w:rFonts w:ascii="Times New Roman" w:hAnsi="Times New Roman" w:cs="Times New Roman"/>
          <w:sz w:val="24"/>
          <w:szCs w:val="24"/>
          <w:lang w:val="es-MX"/>
        </w:rPr>
        <w:t xml:space="preserve"> </w:t>
      </w:r>
      <w:r w:rsidRPr="00B0316B">
        <w:rPr>
          <w:rFonts w:ascii="Times New Roman" w:hAnsi="Times New Roman" w:cs="Times New Roman"/>
          <w:sz w:val="24"/>
          <w:szCs w:val="24"/>
          <w:lang w:val="es-MX"/>
        </w:rPr>
        <w:t xml:space="preserve">la igualdad de género han </w:t>
      </w:r>
      <w:r w:rsidR="0051420E" w:rsidRPr="00B0316B">
        <w:rPr>
          <w:rFonts w:ascii="Times New Roman" w:hAnsi="Times New Roman" w:cs="Times New Roman"/>
          <w:sz w:val="24"/>
          <w:szCs w:val="24"/>
          <w:lang w:val="es-MX"/>
        </w:rPr>
        <w:t>sido más visibles en los últimos años</w:t>
      </w:r>
      <w:r w:rsidRPr="00B0316B">
        <w:rPr>
          <w:rFonts w:ascii="Times New Roman" w:hAnsi="Times New Roman" w:cs="Times New Roman"/>
          <w:sz w:val="24"/>
          <w:szCs w:val="24"/>
          <w:lang w:val="es-MX"/>
        </w:rPr>
        <w:t xml:space="preserve">. Desde las familiares de víctimas de feminicidio con el lema </w:t>
      </w:r>
      <w:r w:rsidR="009A68CC">
        <w:rPr>
          <w:rFonts w:ascii="Times New Roman" w:hAnsi="Times New Roman" w:cs="Times New Roman"/>
          <w:sz w:val="24"/>
          <w:szCs w:val="24"/>
          <w:lang w:val="es-MX"/>
        </w:rPr>
        <w:t>‘</w:t>
      </w:r>
      <w:r w:rsidRPr="00B0316B">
        <w:rPr>
          <w:rFonts w:ascii="Times New Roman" w:hAnsi="Times New Roman" w:cs="Times New Roman"/>
          <w:sz w:val="24"/>
          <w:szCs w:val="24"/>
          <w:lang w:val="es-MX"/>
        </w:rPr>
        <w:t>Ni Una Menos</w:t>
      </w:r>
      <w:r w:rsidR="009A68CC">
        <w:rPr>
          <w:rFonts w:ascii="Times New Roman" w:hAnsi="Times New Roman" w:cs="Times New Roman"/>
          <w:sz w:val="24"/>
          <w:szCs w:val="24"/>
          <w:lang w:val="es-MX"/>
        </w:rPr>
        <w:t>’</w:t>
      </w:r>
      <w:r w:rsidRPr="00B0316B">
        <w:rPr>
          <w:rFonts w:ascii="Times New Roman" w:hAnsi="Times New Roman" w:cs="Times New Roman"/>
          <w:sz w:val="24"/>
          <w:szCs w:val="24"/>
          <w:lang w:val="es-MX"/>
        </w:rPr>
        <w:t>, o desde 2017, por ejemplo, con el movimiento #</w:t>
      </w:r>
      <w:proofErr w:type="spellStart"/>
      <w:r w:rsidRPr="00B0316B">
        <w:rPr>
          <w:rFonts w:ascii="Times New Roman" w:hAnsi="Times New Roman" w:cs="Times New Roman"/>
          <w:sz w:val="24"/>
          <w:szCs w:val="24"/>
          <w:lang w:val="es-MX"/>
        </w:rPr>
        <w:t>MeToo</w:t>
      </w:r>
      <w:proofErr w:type="spellEnd"/>
      <w:r w:rsidR="00F55340" w:rsidRPr="00B0316B">
        <w:rPr>
          <w:rFonts w:ascii="Times New Roman" w:hAnsi="Times New Roman" w:cs="Times New Roman"/>
          <w:sz w:val="24"/>
          <w:szCs w:val="24"/>
          <w:lang w:val="es-MX"/>
        </w:rPr>
        <w:t xml:space="preserve"> sobre la violencia, hostigamiento y acoso laboral y sexual</w:t>
      </w:r>
      <w:r w:rsidRPr="00B0316B">
        <w:rPr>
          <w:rFonts w:ascii="Times New Roman" w:hAnsi="Times New Roman" w:cs="Times New Roman"/>
          <w:sz w:val="24"/>
          <w:szCs w:val="24"/>
          <w:lang w:val="es-MX"/>
        </w:rPr>
        <w:t xml:space="preserve">, las mujeres mexicanas, pero también a nivel regional e incluso global, han reclamado sus derechos ante </w:t>
      </w:r>
      <w:r w:rsidR="00F55340" w:rsidRPr="00B0316B">
        <w:rPr>
          <w:rFonts w:ascii="Times New Roman" w:hAnsi="Times New Roman" w:cs="Times New Roman"/>
          <w:sz w:val="24"/>
          <w:szCs w:val="24"/>
          <w:lang w:val="es-MX"/>
        </w:rPr>
        <w:t xml:space="preserve">los </w:t>
      </w:r>
      <w:r w:rsidRPr="00B0316B">
        <w:rPr>
          <w:rFonts w:ascii="Times New Roman" w:hAnsi="Times New Roman" w:cs="Times New Roman"/>
          <w:sz w:val="24"/>
          <w:szCs w:val="24"/>
          <w:lang w:val="es-MX"/>
        </w:rPr>
        <w:t>Estado</w:t>
      </w:r>
      <w:r w:rsidR="00F55340" w:rsidRPr="00B0316B">
        <w:rPr>
          <w:rFonts w:ascii="Times New Roman" w:hAnsi="Times New Roman" w:cs="Times New Roman"/>
          <w:sz w:val="24"/>
          <w:szCs w:val="24"/>
          <w:lang w:val="es-MX"/>
        </w:rPr>
        <w:t>s</w:t>
      </w:r>
      <w:r w:rsidRPr="00B0316B">
        <w:rPr>
          <w:rFonts w:ascii="Times New Roman" w:hAnsi="Times New Roman" w:cs="Times New Roman"/>
          <w:sz w:val="24"/>
          <w:szCs w:val="24"/>
          <w:lang w:val="es-MX"/>
        </w:rPr>
        <w:t xml:space="preserve"> </w:t>
      </w:r>
      <w:r w:rsidR="00B13A34" w:rsidRPr="00B0316B">
        <w:rPr>
          <w:rFonts w:ascii="Times New Roman" w:hAnsi="Times New Roman" w:cs="Times New Roman"/>
          <w:sz w:val="24"/>
          <w:szCs w:val="24"/>
          <w:lang w:val="es-MX"/>
        </w:rPr>
        <w:t xml:space="preserve">de forma </w:t>
      </w:r>
      <w:r w:rsidRPr="00B0316B">
        <w:rPr>
          <w:rFonts w:ascii="Times New Roman" w:hAnsi="Times New Roman" w:cs="Times New Roman"/>
          <w:sz w:val="24"/>
          <w:szCs w:val="24"/>
          <w:lang w:val="es-MX"/>
        </w:rPr>
        <w:t>cada vez más fuerte, con la participación creciente de muchos sectores. Por ejemplo, una de las manifestaciones más grandes de la historia de México a favor de los derechos de las mujeres,</w:t>
      </w:r>
      <w:r w:rsidR="00A21B41">
        <w:rPr>
          <w:rFonts w:ascii="Times New Roman" w:hAnsi="Times New Roman" w:cs="Times New Roman"/>
          <w:sz w:val="24"/>
          <w:szCs w:val="24"/>
          <w:lang w:val="es-MX"/>
        </w:rPr>
        <w:t xml:space="preserve"> tuvo lugar</w:t>
      </w:r>
      <w:r w:rsidRPr="00B0316B">
        <w:rPr>
          <w:rFonts w:ascii="Times New Roman" w:hAnsi="Times New Roman" w:cs="Times New Roman"/>
          <w:sz w:val="24"/>
          <w:szCs w:val="24"/>
          <w:lang w:val="es-MX"/>
        </w:rPr>
        <w:t xml:space="preserve"> el 8 de marzo de 2020, Día Internacional de las Mujeres, se estimó una participación d</w:t>
      </w:r>
      <w:r w:rsidRPr="00F039ED">
        <w:rPr>
          <w:rFonts w:ascii="Times New Roman" w:hAnsi="Times New Roman" w:cs="Times New Roman"/>
          <w:sz w:val="24"/>
          <w:szCs w:val="24"/>
          <w:lang w:val="es-MX"/>
        </w:rPr>
        <w:t xml:space="preserve">e </w:t>
      </w:r>
      <w:r w:rsidR="00F039ED">
        <w:rPr>
          <w:rFonts w:ascii="Times New Roman" w:hAnsi="Times New Roman" w:cs="Times New Roman"/>
          <w:sz w:val="24"/>
          <w:szCs w:val="24"/>
          <w:lang w:val="es-MX"/>
        </w:rPr>
        <w:t xml:space="preserve">alrededor de </w:t>
      </w:r>
      <w:r w:rsidRPr="00F039ED">
        <w:rPr>
          <w:rFonts w:ascii="Times New Roman" w:hAnsi="Times New Roman" w:cs="Times New Roman"/>
          <w:sz w:val="24"/>
          <w:szCs w:val="24"/>
          <w:lang w:val="es-MX"/>
        </w:rPr>
        <w:t>80,000 personas</w:t>
      </w:r>
      <w:r w:rsidRPr="00B0316B">
        <w:rPr>
          <w:rFonts w:ascii="Times New Roman" w:hAnsi="Times New Roman" w:cs="Times New Roman"/>
          <w:sz w:val="24"/>
          <w:szCs w:val="24"/>
          <w:lang w:val="es-MX"/>
        </w:rPr>
        <w:t>.</w:t>
      </w:r>
      <w:r w:rsidR="00F039ED">
        <w:rPr>
          <w:rStyle w:val="FootnoteReference"/>
          <w:rFonts w:ascii="Times New Roman" w:hAnsi="Times New Roman" w:cs="Times New Roman"/>
          <w:sz w:val="24"/>
          <w:szCs w:val="24"/>
          <w:lang w:val="es-MX"/>
        </w:rPr>
        <w:footnoteReference w:id="63"/>
      </w:r>
      <w:r w:rsidRPr="00B0316B">
        <w:rPr>
          <w:rFonts w:ascii="Times New Roman" w:hAnsi="Times New Roman" w:cs="Times New Roman"/>
          <w:sz w:val="24"/>
          <w:szCs w:val="24"/>
          <w:lang w:val="es-MX"/>
        </w:rPr>
        <w:t xml:space="preserve"> La Marcha fue </w:t>
      </w:r>
      <w:r w:rsidR="00E96923" w:rsidRPr="00B0316B">
        <w:rPr>
          <w:rFonts w:ascii="Times New Roman" w:hAnsi="Times New Roman" w:cs="Times New Roman"/>
          <w:sz w:val="24"/>
          <w:szCs w:val="24"/>
          <w:lang w:val="es-MX"/>
        </w:rPr>
        <w:t xml:space="preserve">seguida </w:t>
      </w:r>
      <w:r w:rsidRPr="00B0316B">
        <w:rPr>
          <w:rFonts w:ascii="Times New Roman" w:hAnsi="Times New Roman" w:cs="Times New Roman"/>
          <w:sz w:val="24"/>
          <w:szCs w:val="24"/>
          <w:lang w:val="es-MX"/>
        </w:rPr>
        <w:t xml:space="preserve">por un llamado a paro nacional el </w:t>
      </w:r>
      <w:r w:rsidRPr="00AA234D">
        <w:rPr>
          <w:rFonts w:ascii="Times New Roman" w:hAnsi="Times New Roman" w:cs="Times New Roman"/>
          <w:sz w:val="24"/>
          <w:szCs w:val="24"/>
          <w:lang w:val="es-MX"/>
        </w:rPr>
        <w:t>día siguiente</w:t>
      </w:r>
      <w:r w:rsidR="00AA234D" w:rsidRPr="00AA234D">
        <w:rPr>
          <w:rFonts w:ascii="Times New Roman" w:hAnsi="Times New Roman" w:cs="Times New Roman"/>
          <w:sz w:val="24"/>
          <w:szCs w:val="24"/>
          <w:lang w:val="es-MX"/>
        </w:rPr>
        <w:t xml:space="preserve"> </w:t>
      </w:r>
      <w:r w:rsidRPr="00AA234D">
        <w:rPr>
          <w:rFonts w:ascii="Times New Roman" w:hAnsi="Times New Roman" w:cs="Times New Roman"/>
          <w:sz w:val="24"/>
          <w:szCs w:val="24"/>
          <w:lang w:val="es-MX"/>
        </w:rPr>
        <w:t xml:space="preserve">que costó a México alrededor de </w:t>
      </w:r>
      <w:r w:rsidRPr="00AA234D">
        <w:rPr>
          <w:rFonts w:ascii="Times New Roman" w:hAnsi="Times New Roman" w:cs="Times New Roman"/>
          <w:sz w:val="24"/>
          <w:szCs w:val="24"/>
          <w:shd w:val="clear" w:color="auto" w:fill="FFFFFF"/>
          <w:lang w:val="es-MX"/>
        </w:rPr>
        <w:t>1.370 millones de dólares</w:t>
      </w:r>
      <w:r w:rsidR="00AA234D" w:rsidRPr="00AA234D">
        <w:rPr>
          <w:rFonts w:ascii="Times New Roman" w:hAnsi="Times New Roman" w:cs="Times New Roman"/>
          <w:sz w:val="24"/>
          <w:szCs w:val="24"/>
          <w:shd w:val="clear" w:color="auto" w:fill="FFFFFF"/>
          <w:lang w:val="es-MX"/>
        </w:rPr>
        <w:t>,</w:t>
      </w:r>
      <w:r w:rsidRPr="00AA234D">
        <w:rPr>
          <w:rStyle w:val="FootnoteReference"/>
          <w:rFonts w:ascii="Times New Roman" w:hAnsi="Times New Roman" w:cs="Times New Roman"/>
          <w:sz w:val="24"/>
          <w:szCs w:val="24"/>
          <w:shd w:val="clear" w:color="auto" w:fill="FDFDFD"/>
          <w:lang w:val="es-MX"/>
        </w:rPr>
        <w:footnoteReference w:id="64"/>
      </w:r>
      <w:r w:rsidRPr="00AA234D">
        <w:rPr>
          <w:rFonts w:ascii="Times New Roman" w:hAnsi="Times New Roman" w:cs="Times New Roman"/>
          <w:sz w:val="24"/>
          <w:szCs w:val="24"/>
          <w:shd w:val="clear" w:color="auto" w:fill="FFFFFF"/>
          <w:lang w:val="es-MX"/>
        </w:rPr>
        <w:t xml:space="preserve"> </w:t>
      </w:r>
      <w:r w:rsidR="00A21B41" w:rsidRPr="00AA234D">
        <w:rPr>
          <w:rFonts w:ascii="Times New Roman" w:hAnsi="Times New Roman" w:cs="Times New Roman"/>
          <w:sz w:val="24"/>
          <w:szCs w:val="24"/>
          <w:shd w:val="clear" w:color="auto" w:fill="FFFFFF"/>
          <w:lang w:val="es-MX"/>
        </w:rPr>
        <w:t xml:space="preserve">lo que </w:t>
      </w:r>
      <w:r w:rsidR="00AA234D" w:rsidRPr="00143A8A">
        <w:rPr>
          <w:rFonts w:ascii="Times New Roman" w:hAnsi="Times New Roman" w:cs="Times New Roman"/>
          <w:sz w:val="24"/>
          <w:szCs w:val="24"/>
          <w:shd w:val="clear" w:color="auto" w:fill="FFFFFF"/>
          <w:lang w:val="es-MX"/>
        </w:rPr>
        <w:t xml:space="preserve">demuestra </w:t>
      </w:r>
      <w:r w:rsidRPr="00143A8A">
        <w:rPr>
          <w:rFonts w:ascii="Times New Roman" w:hAnsi="Times New Roman" w:cs="Times New Roman"/>
          <w:sz w:val="24"/>
          <w:szCs w:val="24"/>
          <w:shd w:val="clear" w:color="auto" w:fill="FFFFFF"/>
          <w:lang w:val="es-MX"/>
        </w:rPr>
        <w:t xml:space="preserve">el impacto de la </w:t>
      </w:r>
      <w:r w:rsidR="00A21B41" w:rsidRPr="00143A8A">
        <w:rPr>
          <w:rFonts w:ascii="Times New Roman" w:hAnsi="Times New Roman" w:cs="Times New Roman"/>
          <w:sz w:val="24"/>
          <w:szCs w:val="24"/>
          <w:shd w:val="clear" w:color="auto" w:fill="FFFFFF"/>
          <w:lang w:val="es-MX"/>
        </w:rPr>
        <w:t xml:space="preserve">presencia de las </w:t>
      </w:r>
      <w:r w:rsidRPr="00143A8A">
        <w:rPr>
          <w:rFonts w:ascii="Times New Roman" w:hAnsi="Times New Roman" w:cs="Times New Roman"/>
          <w:sz w:val="24"/>
          <w:szCs w:val="24"/>
          <w:shd w:val="clear" w:color="auto" w:fill="FFFFFF"/>
          <w:lang w:val="es-MX"/>
        </w:rPr>
        <w:t xml:space="preserve">mujeres mexicanas en la vida social, política y económica del país. </w:t>
      </w:r>
      <w:bookmarkStart w:id="6" w:name="_Hlk80964902"/>
      <w:bookmarkStart w:id="7" w:name="_Hlk80965348"/>
      <w:r w:rsidR="00E02BB0" w:rsidRPr="00143A8A">
        <w:rPr>
          <w:rFonts w:ascii="Times New Roman" w:hAnsi="Times New Roman" w:cs="Times New Roman"/>
          <w:sz w:val="24"/>
          <w:szCs w:val="24"/>
          <w:shd w:val="clear" w:color="auto" w:fill="FFFFFF"/>
          <w:lang w:val="es-ES"/>
        </w:rPr>
        <w:t>A la vez, como evidencia de una creciente crispación entre sectores del movimiento feminista, algunos colectivos feministas y familiares de víctimas de la violencia</w:t>
      </w:r>
      <w:r w:rsidR="00E02BB0" w:rsidRPr="00143A8A">
        <w:rPr>
          <w:rFonts w:ascii="Times New Roman" w:hAnsi="Times New Roman" w:cs="Times New Roman"/>
          <w:color w:val="333333"/>
          <w:sz w:val="27"/>
          <w:szCs w:val="27"/>
          <w:shd w:val="clear" w:color="auto" w:fill="FFFFFF"/>
          <w:lang w:val="es-ES"/>
        </w:rPr>
        <w:t xml:space="preserve"> </w:t>
      </w:r>
      <w:r w:rsidR="00E02BB0" w:rsidRPr="00143A8A">
        <w:rPr>
          <w:rFonts w:ascii="Times New Roman" w:hAnsi="Times New Roman" w:cs="Times New Roman"/>
          <w:sz w:val="24"/>
          <w:szCs w:val="24"/>
          <w:shd w:val="clear" w:color="auto" w:fill="FFFFFF"/>
          <w:lang w:val="es-ES"/>
        </w:rPr>
        <w:t>tomaron las oficinas de la CNDH</w:t>
      </w:r>
      <w:r w:rsidR="00143A8A">
        <w:rPr>
          <w:rFonts w:ascii="Times New Roman" w:hAnsi="Times New Roman" w:cs="Times New Roman"/>
          <w:sz w:val="24"/>
          <w:szCs w:val="24"/>
          <w:shd w:val="clear" w:color="auto" w:fill="FFFFFF"/>
          <w:lang w:val="es-ES"/>
        </w:rPr>
        <w:t xml:space="preserve"> </w:t>
      </w:r>
      <w:r w:rsidR="00E02BB0" w:rsidRPr="00143A8A">
        <w:rPr>
          <w:rFonts w:ascii="Times New Roman" w:hAnsi="Times New Roman" w:cs="Times New Roman"/>
          <w:sz w:val="24"/>
          <w:szCs w:val="24"/>
          <w:shd w:val="clear" w:color="auto" w:fill="FFFFFF"/>
          <w:lang w:val="es-ES"/>
        </w:rPr>
        <w:t>en septiembre 2020, reclamando la falta de respuesta por parte del Estado hacia este fenómeno.</w:t>
      </w:r>
      <w:r w:rsidR="00E02BB0" w:rsidRPr="00143A8A">
        <w:rPr>
          <w:rStyle w:val="FootnoteReference"/>
          <w:rFonts w:ascii="Times New Roman" w:hAnsi="Times New Roman" w:cs="Times New Roman"/>
          <w:sz w:val="24"/>
          <w:szCs w:val="24"/>
          <w:shd w:val="clear" w:color="auto" w:fill="FFFFFF"/>
          <w:lang w:val="es-ES"/>
        </w:rPr>
        <w:footnoteReference w:id="65"/>
      </w:r>
      <w:bookmarkEnd w:id="6"/>
      <w:bookmarkEnd w:id="7"/>
    </w:p>
    <w:p w14:paraId="04811659" w14:textId="77777777" w:rsidR="00A21B41" w:rsidRDefault="00A21B41" w:rsidP="006349EC">
      <w:pPr>
        <w:spacing w:after="0" w:line="240" w:lineRule="auto"/>
        <w:jc w:val="both"/>
        <w:rPr>
          <w:rFonts w:ascii="Times New Roman" w:hAnsi="Times New Roman" w:cs="Times New Roman"/>
          <w:sz w:val="24"/>
          <w:szCs w:val="24"/>
          <w:shd w:val="clear" w:color="auto" w:fill="FFFFFF"/>
          <w:lang w:val="es-ES"/>
        </w:rPr>
      </w:pPr>
    </w:p>
    <w:p w14:paraId="24B8EE72" w14:textId="66EAAF3B" w:rsidR="006349EC" w:rsidRPr="00DD500E" w:rsidRDefault="00A21B41" w:rsidP="006349EC">
      <w:pPr>
        <w:spacing w:after="0" w:line="240" w:lineRule="auto"/>
        <w:jc w:val="both"/>
        <w:rPr>
          <w:rFonts w:ascii="Times New Roman" w:hAnsi="Times New Roman" w:cs="Times New Roman"/>
          <w:sz w:val="24"/>
          <w:szCs w:val="24"/>
          <w:lang w:val="es-MX"/>
        </w:rPr>
      </w:pPr>
      <w:r>
        <w:rPr>
          <w:rFonts w:ascii="Times New Roman" w:hAnsi="Times New Roman" w:cs="Times New Roman"/>
          <w:sz w:val="24"/>
          <w:szCs w:val="24"/>
          <w:lang w:val="es-MX"/>
        </w:rPr>
        <w:t>En ciertas oportunidades, la respuesta de las autoridades de seguridad del Estado ha sido la represión violen</w:t>
      </w:r>
      <w:r w:rsidR="00DD500E">
        <w:rPr>
          <w:rFonts w:ascii="Times New Roman" w:hAnsi="Times New Roman" w:cs="Times New Roman"/>
          <w:sz w:val="24"/>
          <w:szCs w:val="24"/>
          <w:lang w:val="es-MX"/>
        </w:rPr>
        <w:t>t</w:t>
      </w:r>
      <w:r>
        <w:rPr>
          <w:rFonts w:ascii="Times New Roman" w:hAnsi="Times New Roman" w:cs="Times New Roman"/>
          <w:sz w:val="24"/>
          <w:szCs w:val="24"/>
          <w:lang w:val="es-MX"/>
        </w:rPr>
        <w:t>a de dichas manifestaciones, c</w:t>
      </w:r>
      <w:r w:rsidR="006349EC" w:rsidRPr="00B0316B">
        <w:rPr>
          <w:rFonts w:ascii="Times New Roman" w:hAnsi="Times New Roman" w:cs="Times New Roman"/>
          <w:sz w:val="24"/>
          <w:szCs w:val="24"/>
          <w:lang w:val="es-MX"/>
        </w:rPr>
        <w:t xml:space="preserve">omo lo explica con detalle Amnistía Internacional en su informe </w:t>
      </w:r>
      <w:r w:rsidR="006349EC" w:rsidRPr="00B0316B">
        <w:rPr>
          <w:rFonts w:ascii="Times New Roman" w:hAnsi="Times New Roman" w:cs="Times New Roman"/>
          <w:i/>
          <w:iCs/>
          <w:sz w:val="24"/>
          <w:szCs w:val="24"/>
          <w:lang w:val="es-MX"/>
        </w:rPr>
        <w:t>La Ira de las Mujeres, Estigma y Violencia contra mujeres que protestan</w:t>
      </w:r>
      <w:r w:rsidR="00143A8A">
        <w:rPr>
          <w:rFonts w:ascii="Times New Roman" w:hAnsi="Times New Roman" w:cs="Times New Roman"/>
          <w:i/>
          <w:iCs/>
          <w:sz w:val="24"/>
          <w:szCs w:val="24"/>
          <w:lang w:val="es-MX"/>
        </w:rPr>
        <w:t>.</w:t>
      </w:r>
      <w:r w:rsidR="006349EC" w:rsidRPr="00DD500E">
        <w:rPr>
          <w:rStyle w:val="FootnoteReference"/>
          <w:rFonts w:ascii="Times New Roman" w:hAnsi="Times New Roman" w:cs="Times New Roman"/>
          <w:sz w:val="24"/>
          <w:szCs w:val="24"/>
          <w:lang w:val="es-MX"/>
        </w:rPr>
        <w:footnoteReference w:id="66"/>
      </w:r>
      <w:r w:rsidR="006349EC" w:rsidRPr="00DD500E">
        <w:rPr>
          <w:rFonts w:ascii="Times New Roman" w:hAnsi="Times New Roman" w:cs="Times New Roman"/>
          <w:sz w:val="24"/>
          <w:szCs w:val="24"/>
          <w:lang w:val="es-MX"/>
        </w:rPr>
        <w:t xml:space="preserve"> </w:t>
      </w:r>
    </w:p>
    <w:p w14:paraId="125FFCE6" w14:textId="77777777" w:rsidR="00A704CE" w:rsidRPr="00DD500E" w:rsidRDefault="00A704CE" w:rsidP="00651E82">
      <w:pPr>
        <w:spacing w:after="0" w:line="240" w:lineRule="auto"/>
        <w:jc w:val="both"/>
        <w:rPr>
          <w:rFonts w:ascii="Times New Roman" w:hAnsi="Times New Roman" w:cs="Times New Roman"/>
          <w:sz w:val="24"/>
          <w:szCs w:val="24"/>
          <w:shd w:val="clear" w:color="auto" w:fill="FFFFFF"/>
          <w:lang w:val="es-MX"/>
        </w:rPr>
      </w:pPr>
    </w:p>
    <w:p w14:paraId="2DE5459C" w14:textId="0B1E5708" w:rsidR="005E03FC" w:rsidRPr="00DD500E" w:rsidRDefault="00B87E8B" w:rsidP="00651E82">
      <w:pPr>
        <w:pStyle w:val="ListParagraph"/>
        <w:numPr>
          <w:ilvl w:val="0"/>
          <w:numId w:val="7"/>
        </w:numPr>
        <w:spacing w:after="0" w:line="240" w:lineRule="auto"/>
        <w:jc w:val="both"/>
        <w:rPr>
          <w:rFonts w:ascii="Times New Roman" w:hAnsi="Times New Roman" w:cs="Times New Roman"/>
          <w:b/>
          <w:bCs/>
          <w:sz w:val="24"/>
          <w:szCs w:val="24"/>
          <w:lang w:val="es-MX"/>
        </w:rPr>
      </w:pPr>
      <w:r w:rsidRPr="00DD500E">
        <w:rPr>
          <w:rFonts w:ascii="Times New Roman" w:hAnsi="Times New Roman" w:cs="Times New Roman"/>
          <w:b/>
          <w:bCs/>
          <w:sz w:val="24"/>
          <w:szCs w:val="24"/>
          <w:lang w:val="es-MX"/>
        </w:rPr>
        <w:t xml:space="preserve">AUTONOMÍA ECÓNOMICA </w:t>
      </w:r>
    </w:p>
    <w:p w14:paraId="25FD93AB" w14:textId="77777777" w:rsidR="00B87E8B" w:rsidRPr="00DD500E" w:rsidRDefault="00B87E8B" w:rsidP="00651E82">
      <w:pPr>
        <w:spacing w:after="0" w:line="240" w:lineRule="auto"/>
        <w:jc w:val="both"/>
        <w:rPr>
          <w:rFonts w:ascii="Times New Roman" w:hAnsi="Times New Roman" w:cs="Times New Roman"/>
          <w:sz w:val="24"/>
          <w:szCs w:val="24"/>
          <w:lang w:val="es-MX"/>
        </w:rPr>
      </w:pPr>
    </w:p>
    <w:p w14:paraId="255C4837" w14:textId="6F17CA94" w:rsidR="00DD12D4" w:rsidRPr="00DD500E" w:rsidRDefault="00EF600B" w:rsidP="00651E82">
      <w:pPr>
        <w:spacing w:after="0" w:line="240" w:lineRule="auto"/>
        <w:jc w:val="both"/>
        <w:rPr>
          <w:rFonts w:ascii="Times New Roman" w:hAnsi="Times New Roman" w:cs="Times New Roman"/>
          <w:b/>
          <w:bCs/>
          <w:i/>
          <w:iCs/>
          <w:sz w:val="24"/>
          <w:szCs w:val="24"/>
          <w:lang w:val="es-MX"/>
        </w:rPr>
      </w:pPr>
      <w:r w:rsidRPr="00DD500E">
        <w:rPr>
          <w:rFonts w:ascii="Times New Roman" w:hAnsi="Times New Roman" w:cs="Times New Roman"/>
          <w:b/>
          <w:bCs/>
          <w:i/>
          <w:iCs/>
          <w:sz w:val="24"/>
          <w:szCs w:val="24"/>
          <w:lang w:val="es-MX"/>
        </w:rPr>
        <w:t>Independencia y d</w:t>
      </w:r>
      <w:r w:rsidR="00DD12D4" w:rsidRPr="00DD500E">
        <w:rPr>
          <w:rFonts w:ascii="Times New Roman" w:hAnsi="Times New Roman" w:cs="Times New Roman"/>
          <w:b/>
          <w:bCs/>
          <w:i/>
          <w:iCs/>
          <w:sz w:val="24"/>
          <w:szCs w:val="24"/>
          <w:lang w:val="es-MX"/>
        </w:rPr>
        <w:t>erechos económicos</w:t>
      </w:r>
    </w:p>
    <w:p w14:paraId="4D08D909" w14:textId="2BA640C4" w:rsidR="009F6026" w:rsidRDefault="00D85264" w:rsidP="00651E82">
      <w:pPr>
        <w:spacing w:after="0" w:line="240" w:lineRule="auto"/>
        <w:jc w:val="both"/>
        <w:rPr>
          <w:rFonts w:ascii="Times New Roman" w:hAnsi="Times New Roman" w:cs="Times New Roman"/>
          <w:sz w:val="24"/>
          <w:szCs w:val="24"/>
          <w:lang w:val="es-MX"/>
        </w:rPr>
      </w:pPr>
      <w:r w:rsidRPr="00DD500E">
        <w:rPr>
          <w:rFonts w:ascii="Times New Roman" w:hAnsi="Times New Roman" w:cs="Times New Roman"/>
          <w:sz w:val="24"/>
          <w:szCs w:val="24"/>
          <w:lang w:val="es-MX"/>
        </w:rPr>
        <w:t xml:space="preserve">El empoderamiento y el ejercicio de los derechos económicos y sociales por las mujeres y niñas incide de manera </w:t>
      </w:r>
      <w:r w:rsidR="005E03FC" w:rsidRPr="00DD500E">
        <w:rPr>
          <w:rFonts w:ascii="Times New Roman" w:hAnsi="Times New Roman" w:cs="Times New Roman"/>
          <w:sz w:val="24"/>
          <w:szCs w:val="24"/>
          <w:lang w:val="es-MX"/>
        </w:rPr>
        <w:t xml:space="preserve">contundente </w:t>
      </w:r>
      <w:r w:rsidR="0077408C" w:rsidRPr="00DD500E">
        <w:rPr>
          <w:rFonts w:ascii="Times New Roman" w:hAnsi="Times New Roman" w:cs="Times New Roman"/>
          <w:sz w:val="24"/>
          <w:szCs w:val="24"/>
          <w:lang w:val="es-MX"/>
        </w:rPr>
        <w:t xml:space="preserve">en </w:t>
      </w:r>
      <w:r w:rsidR="005E03FC" w:rsidRPr="00DD500E">
        <w:rPr>
          <w:rFonts w:ascii="Times New Roman" w:hAnsi="Times New Roman" w:cs="Times New Roman"/>
          <w:sz w:val="24"/>
          <w:szCs w:val="24"/>
          <w:lang w:val="es-MX"/>
        </w:rPr>
        <w:t xml:space="preserve">la igualdad de género. </w:t>
      </w:r>
      <w:r w:rsidR="00CC4A80" w:rsidRPr="00DD500E">
        <w:rPr>
          <w:rFonts w:ascii="Times New Roman" w:hAnsi="Times New Roman" w:cs="Times New Roman"/>
          <w:sz w:val="24"/>
          <w:szCs w:val="24"/>
          <w:lang w:val="es-MX"/>
        </w:rPr>
        <w:t>El marco legal mexicano para promover, garantizar y monitore</w:t>
      </w:r>
      <w:r w:rsidR="009103CC" w:rsidRPr="00DD500E">
        <w:rPr>
          <w:rFonts w:ascii="Times New Roman" w:hAnsi="Times New Roman" w:cs="Times New Roman"/>
          <w:sz w:val="24"/>
          <w:szCs w:val="24"/>
          <w:lang w:val="es-MX"/>
        </w:rPr>
        <w:t>ar</w:t>
      </w:r>
      <w:r w:rsidR="00CC4A80" w:rsidRPr="00DD500E">
        <w:rPr>
          <w:rFonts w:ascii="Times New Roman" w:hAnsi="Times New Roman" w:cs="Times New Roman"/>
          <w:sz w:val="24"/>
          <w:szCs w:val="24"/>
          <w:lang w:val="es-MX"/>
        </w:rPr>
        <w:t xml:space="preserve"> la igualdad de género, en el área de empleo y beneficios económicos</w:t>
      </w:r>
      <w:r w:rsidR="009103CC" w:rsidRPr="00DD500E">
        <w:rPr>
          <w:rFonts w:ascii="Times New Roman" w:hAnsi="Times New Roman" w:cs="Times New Roman"/>
          <w:sz w:val="24"/>
          <w:szCs w:val="24"/>
          <w:lang w:val="es-MX"/>
        </w:rPr>
        <w:t>,</w:t>
      </w:r>
      <w:r w:rsidR="00CC4A80" w:rsidRPr="00DD500E">
        <w:rPr>
          <w:rFonts w:ascii="Times New Roman" w:hAnsi="Times New Roman" w:cs="Times New Roman"/>
          <w:sz w:val="24"/>
          <w:szCs w:val="24"/>
          <w:lang w:val="es-MX"/>
        </w:rPr>
        <w:t xml:space="preserve"> recibió un </w:t>
      </w:r>
      <w:r w:rsidR="002D7C0D" w:rsidRPr="00DD500E">
        <w:rPr>
          <w:rFonts w:ascii="Times New Roman" w:hAnsi="Times New Roman" w:cs="Times New Roman"/>
          <w:sz w:val="24"/>
          <w:szCs w:val="24"/>
          <w:lang w:val="es-MX"/>
        </w:rPr>
        <w:t xml:space="preserve">porcentaje </w:t>
      </w:r>
      <w:r w:rsidR="00CC4A80" w:rsidRPr="00DD500E">
        <w:rPr>
          <w:rFonts w:ascii="Times New Roman" w:hAnsi="Times New Roman" w:cs="Times New Roman"/>
          <w:sz w:val="24"/>
          <w:szCs w:val="24"/>
          <w:lang w:val="es-MX"/>
        </w:rPr>
        <w:t>de 80% en la hoja de país de ONU Mujeres.</w:t>
      </w:r>
      <w:r w:rsidR="00CC4A80" w:rsidRPr="00B0316B">
        <w:rPr>
          <w:rStyle w:val="FootnoteReference"/>
          <w:rFonts w:ascii="Times New Roman" w:hAnsi="Times New Roman" w:cs="Times New Roman"/>
          <w:spacing w:val="15"/>
          <w:lang w:val="es-MX"/>
        </w:rPr>
        <w:footnoteReference w:id="67"/>
      </w:r>
      <w:r w:rsidR="00CC4A80" w:rsidRPr="00B0316B">
        <w:rPr>
          <w:rFonts w:ascii="Times New Roman" w:hAnsi="Times New Roman" w:cs="Times New Roman"/>
          <w:sz w:val="24"/>
          <w:szCs w:val="24"/>
          <w:lang w:val="es-MX"/>
        </w:rPr>
        <w:t xml:space="preserve"> </w:t>
      </w:r>
      <w:r w:rsidR="00F4081A">
        <w:rPr>
          <w:rFonts w:ascii="Times New Roman" w:hAnsi="Times New Roman" w:cs="Times New Roman"/>
          <w:sz w:val="24"/>
          <w:szCs w:val="24"/>
          <w:lang w:val="es-MX"/>
        </w:rPr>
        <w:t xml:space="preserve">Según el Instituto Nacional de las Mujeres, la </w:t>
      </w:r>
      <w:r w:rsidR="00CC4A80" w:rsidRPr="00B0316B">
        <w:rPr>
          <w:rFonts w:ascii="Times New Roman" w:hAnsi="Times New Roman" w:cs="Times New Roman"/>
          <w:sz w:val="24"/>
          <w:szCs w:val="24"/>
          <w:lang w:val="es-MX"/>
        </w:rPr>
        <w:t xml:space="preserve">Ley Federal de Trabajo </w:t>
      </w:r>
      <w:r w:rsidR="007F5CB0" w:rsidRPr="00B0316B">
        <w:rPr>
          <w:rFonts w:ascii="Times New Roman" w:hAnsi="Times New Roman" w:cs="Times New Roman"/>
          <w:sz w:val="24"/>
          <w:szCs w:val="24"/>
          <w:lang w:val="es-MX"/>
        </w:rPr>
        <w:t>incluye conceptos como</w:t>
      </w:r>
      <w:r w:rsidR="00F4081A">
        <w:rPr>
          <w:rFonts w:ascii="Times New Roman" w:hAnsi="Times New Roman" w:cs="Times New Roman"/>
          <w:sz w:val="24"/>
          <w:szCs w:val="24"/>
          <w:lang w:val="es-MX"/>
        </w:rPr>
        <w:t xml:space="preserve">: </w:t>
      </w:r>
    </w:p>
    <w:p w14:paraId="42332CA6" w14:textId="386CBD8B" w:rsidR="00F4081A" w:rsidRDefault="00F4081A" w:rsidP="00651E82">
      <w:pPr>
        <w:spacing w:after="0" w:line="240" w:lineRule="auto"/>
        <w:jc w:val="both"/>
        <w:rPr>
          <w:rFonts w:ascii="Times New Roman" w:hAnsi="Times New Roman" w:cs="Times New Roman"/>
          <w:sz w:val="24"/>
          <w:szCs w:val="24"/>
          <w:lang w:val="es-ES"/>
        </w:rPr>
      </w:pPr>
    </w:p>
    <w:p w14:paraId="58ADB78A" w14:textId="47DEAB6A" w:rsidR="007F5CB0" w:rsidRPr="00705E96" w:rsidRDefault="007B62BA" w:rsidP="009F6026">
      <w:pPr>
        <w:spacing w:after="0" w:line="240" w:lineRule="auto"/>
        <w:ind w:left="720"/>
        <w:jc w:val="both"/>
        <w:rPr>
          <w:rFonts w:ascii="Times New Roman" w:hAnsi="Times New Roman" w:cs="Times New Roman"/>
          <w:sz w:val="24"/>
          <w:szCs w:val="24"/>
          <w:lang w:val="es-MX"/>
        </w:rPr>
      </w:pPr>
      <w:r w:rsidRPr="00D258B2">
        <w:rPr>
          <w:rFonts w:ascii="Times New Roman" w:hAnsi="Times New Roman" w:cs="Times New Roman"/>
          <w:lang w:val="es-MX"/>
        </w:rPr>
        <w:t>…</w:t>
      </w:r>
      <w:r w:rsidR="00D258B2" w:rsidRPr="007935A1">
        <w:rPr>
          <w:rFonts w:ascii="Times New Roman" w:hAnsi="Times New Roman" w:cs="Times New Roman"/>
          <w:lang w:val="es-ES"/>
        </w:rPr>
        <w:t xml:space="preserve"> igualdad sustantiva, igualdad salarial, trabajo digno, prohibición del acoso y hostigamiento sexual, y laboral, no discriminación, paternidad y formación profesional, entre otros. </w:t>
      </w:r>
      <w:r w:rsidR="007F5CB0" w:rsidRPr="00D258B2">
        <w:rPr>
          <w:rFonts w:ascii="Times New Roman" w:hAnsi="Times New Roman" w:cs="Times New Roman"/>
          <w:sz w:val="24"/>
          <w:szCs w:val="24"/>
          <w:lang w:val="es-MX"/>
        </w:rPr>
        <w:t>La</w:t>
      </w:r>
      <w:r w:rsidR="007F5CB0" w:rsidRPr="00B0316B">
        <w:rPr>
          <w:rFonts w:ascii="Times New Roman" w:hAnsi="Times New Roman" w:cs="Times New Roman"/>
          <w:sz w:val="24"/>
          <w:szCs w:val="24"/>
          <w:lang w:val="es-MX"/>
        </w:rPr>
        <w:t xml:space="preserve"> Ley tutela la igualdad, elimina la discriminación contra las mujeres y garantiza el ejercicio de sus derechos y libertades laborales, así como el acceso a las mismas oportunidades; incorpora nuevas </w:t>
      </w:r>
      <w:r w:rsidR="007F5CB0" w:rsidRPr="00705E96">
        <w:rPr>
          <w:rFonts w:ascii="Times New Roman" w:hAnsi="Times New Roman" w:cs="Times New Roman"/>
          <w:sz w:val="24"/>
          <w:szCs w:val="24"/>
          <w:lang w:val="es-MX"/>
        </w:rPr>
        <w:t>prohibiciones para las y los empleadores, como exigir certificados médicos de no embarazo, o coaccionar a una trabajadora embarazada para que renuncie.</w:t>
      </w:r>
      <w:r w:rsidR="007F5CB0" w:rsidRPr="00705E96">
        <w:rPr>
          <w:rStyle w:val="FootnoteReference"/>
          <w:rFonts w:ascii="Times New Roman" w:hAnsi="Times New Roman" w:cs="Times New Roman"/>
          <w:sz w:val="24"/>
          <w:szCs w:val="24"/>
          <w:lang w:val="es-MX"/>
        </w:rPr>
        <w:footnoteReference w:id="68"/>
      </w:r>
    </w:p>
    <w:p w14:paraId="1A7955D9" w14:textId="77777777" w:rsidR="00B45185" w:rsidRPr="00705E96" w:rsidRDefault="00B45185" w:rsidP="00651E82">
      <w:pPr>
        <w:spacing w:after="0" w:line="240" w:lineRule="auto"/>
        <w:jc w:val="both"/>
        <w:rPr>
          <w:rFonts w:ascii="Times New Roman" w:hAnsi="Times New Roman" w:cs="Times New Roman"/>
          <w:sz w:val="24"/>
          <w:szCs w:val="24"/>
          <w:lang w:val="es-MX"/>
        </w:rPr>
      </w:pPr>
    </w:p>
    <w:p w14:paraId="6213CF26" w14:textId="5ACAEC48" w:rsidR="00EF600B" w:rsidRPr="00B45185" w:rsidRDefault="00CC4A80" w:rsidP="00651E82">
      <w:pPr>
        <w:spacing w:after="0" w:line="240" w:lineRule="auto"/>
        <w:jc w:val="both"/>
        <w:rPr>
          <w:rFonts w:ascii="Times New Roman" w:hAnsi="Times New Roman" w:cs="Times New Roman"/>
          <w:sz w:val="24"/>
          <w:szCs w:val="24"/>
          <w:lang w:val="es-MX"/>
        </w:rPr>
      </w:pPr>
      <w:r w:rsidRPr="00705E96">
        <w:rPr>
          <w:rFonts w:ascii="Times New Roman" w:hAnsi="Times New Roman" w:cs="Times New Roman"/>
          <w:sz w:val="24"/>
          <w:szCs w:val="24"/>
          <w:lang w:val="es-MX"/>
        </w:rPr>
        <w:t xml:space="preserve">Sin embargo, </w:t>
      </w:r>
      <w:r w:rsidR="001870E9" w:rsidRPr="00705E96">
        <w:rPr>
          <w:rFonts w:ascii="Times New Roman" w:hAnsi="Times New Roman" w:cs="Times New Roman"/>
          <w:sz w:val="24"/>
          <w:szCs w:val="24"/>
          <w:lang w:val="es-MX"/>
        </w:rPr>
        <w:t xml:space="preserve">en 2020 </w:t>
      </w:r>
      <w:r w:rsidRPr="00705E96">
        <w:rPr>
          <w:rFonts w:ascii="Times New Roman" w:hAnsi="Times New Roman" w:cs="Times New Roman"/>
          <w:sz w:val="24"/>
          <w:szCs w:val="24"/>
          <w:lang w:val="es-MX"/>
        </w:rPr>
        <w:t>hubo una diferencia</w:t>
      </w:r>
      <w:r w:rsidR="00B45185" w:rsidRPr="00705E96">
        <w:rPr>
          <w:rFonts w:ascii="Times New Roman" w:hAnsi="Times New Roman" w:cs="Times New Roman"/>
          <w:sz w:val="24"/>
          <w:szCs w:val="24"/>
          <w:lang w:val="es-MX"/>
        </w:rPr>
        <w:t xml:space="preserve"> por</w:t>
      </w:r>
      <w:r w:rsidRPr="00705E96">
        <w:rPr>
          <w:rFonts w:ascii="Times New Roman" w:hAnsi="Times New Roman" w:cs="Times New Roman"/>
          <w:sz w:val="24"/>
          <w:szCs w:val="24"/>
          <w:lang w:val="es-MX"/>
        </w:rPr>
        <w:t xml:space="preserve"> </w:t>
      </w:r>
      <w:r w:rsidR="001870E9" w:rsidRPr="00705E96">
        <w:rPr>
          <w:rFonts w:ascii="Times New Roman" w:hAnsi="Times New Roman" w:cs="Times New Roman"/>
          <w:sz w:val="24"/>
          <w:szCs w:val="24"/>
          <w:lang w:val="es-MX"/>
        </w:rPr>
        <w:t>arriba del 9</w:t>
      </w:r>
      <w:r w:rsidRPr="00705E96">
        <w:rPr>
          <w:rFonts w:ascii="Times New Roman" w:hAnsi="Times New Roman" w:cs="Times New Roman"/>
          <w:sz w:val="24"/>
          <w:szCs w:val="24"/>
          <w:lang w:val="es-MX"/>
        </w:rPr>
        <w:t xml:space="preserve">% en la remuneración entre hombres y mujeres, según </w:t>
      </w:r>
      <w:r w:rsidR="001870E9" w:rsidRPr="00705E96">
        <w:rPr>
          <w:rFonts w:ascii="Times New Roman" w:hAnsi="Times New Roman" w:cs="Times New Roman"/>
          <w:sz w:val="24"/>
          <w:szCs w:val="24"/>
          <w:lang w:val="es-MX"/>
        </w:rPr>
        <w:t>la OC</w:t>
      </w:r>
      <w:r w:rsidR="00B45185" w:rsidRPr="00705E96">
        <w:rPr>
          <w:rFonts w:ascii="Times New Roman" w:hAnsi="Times New Roman" w:cs="Times New Roman"/>
          <w:sz w:val="24"/>
          <w:szCs w:val="24"/>
          <w:lang w:val="es-MX"/>
        </w:rPr>
        <w:t>DE</w:t>
      </w:r>
      <w:r w:rsidR="001870E9" w:rsidRPr="00705E96">
        <w:rPr>
          <w:rStyle w:val="FootnoteReference"/>
          <w:rFonts w:ascii="Times New Roman" w:hAnsi="Times New Roman" w:cs="Times New Roman"/>
          <w:sz w:val="24"/>
          <w:szCs w:val="24"/>
          <w:lang w:val="es-MX"/>
        </w:rPr>
        <w:footnoteReference w:id="69"/>
      </w:r>
      <w:r w:rsidR="006C4308" w:rsidRPr="00705E96">
        <w:rPr>
          <w:rFonts w:ascii="Times New Roman" w:hAnsi="Times New Roman" w:cs="Times New Roman"/>
          <w:sz w:val="24"/>
          <w:szCs w:val="24"/>
          <w:lang w:val="es-MX"/>
        </w:rPr>
        <w:t xml:space="preserve"> y en 2018, el 25.8% de las mujeres de 15 años o más</w:t>
      </w:r>
      <w:r w:rsidR="00BB0207" w:rsidRPr="00705E96">
        <w:rPr>
          <w:rFonts w:ascii="Times New Roman" w:hAnsi="Times New Roman" w:cs="Times New Roman"/>
          <w:sz w:val="24"/>
          <w:szCs w:val="24"/>
          <w:lang w:val="es-MX"/>
        </w:rPr>
        <w:t>,</w:t>
      </w:r>
      <w:r w:rsidR="006C4308" w:rsidRPr="00705E96">
        <w:rPr>
          <w:rFonts w:ascii="Times New Roman" w:hAnsi="Times New Roman" w:cs="Times New Roman"/>
          <w:sz w:val="24"/>
          <w:szCs w:val="24"/>
          <w:lang w:val="es-MX"/>
        </w:rPr>
        <w:t xml:space="preserve"> en áreas urbanas</w:t>
      </w:r>
      <w:r w:rsidR="00BB0207" w:rsidRPr="00705E96">
        <w:rPr>
          <w:rFonts w:ascii="Times New Roman" w:hAnsi="Times New Roman" w:cs="Times New Roman"/>
          <w:sz w:val="24"/>
          <w:szCs w:val="24"/>
          <w:lang w:val="es-MX"/>
        </w:rPr>
        <w:t>,</w:t>
      </w:r>
      <w:r w:rsidR="006C4308" w:rsidRPr="00705E96">
        <w:rPr>
          <w:rFonts w:ascii="Times New Roman" w:hAnsi="Times New Roman" w:cs="Times New Roman"/>
          <w:sz w:val="24"/>
          <w:szCs w:val="24"/>
          <w:lang w:val="es-MX"/>
        </w:rPr>
        <w:t xml:space="preserve"> no contaban con ingresos propios, comparado con </w:t>
      </w:r>
      <w:r w:rsidR="008F00B6" w:rsidRPr="00705E96">
        <w:rPr>
          <w:rFonts w:ascii="Times New Roman" w:hAnsi="Times New Roman" w:cs="Times New Roman"/>
          <w:sz w:val="24"/>
          <w:szCs w:val="24"/>
          <w:lang w:val="es-MX"/>
        </w:rPr>
        <w:t xml:space="preserve">solamente </w:t>
      </w:r>
      <w:r w:rsidR="006C4308" w:rsidRPr="00705E96">
        <w:rPr>
          <w:rFonts w:ascii="Times New Roman" w:hAnsi="Times New Roman" w:cs="Times New Roman"/>
          <w:sz w:val="24"/>
          <w:szCs w:val="24"/>
          <w:lang w:val="es-MX"/>
        </w:rPr>
        <w:t>el 5.6% de hombres</w:t>
      </w:r>
      <w:r w:rsidR="008F00B6" w:rsidRPr="00705E96">
        <w:rPr>
          <w:rFonts w:ascii="Times New Roman" w:hAnsi="Times New Roman" w:cs="Times New Roman"/>
          <w:sz w:val="24"/>
          <w:szCs w:val="24"/>
          <w:lang w:val="es-MX"/>
        </w:rPr>
        <w:t xml:space="preserve">, con una </w:t>
      </w:r>
      <w:r w:rsidR="00B45185" w:rsidRPr="00705E96">
        <w:rPr>
          <w:rFonts w:ascii="Times New Roman" w:hAnsi="Times New Roman" w:cs="Times New Roman"/>
          <w:sz w:val="24"/>
          <w:szCs w:val="24"/>
          <w:lang w:val="es-MX"/>
        </w:rPr>
        <w:t xml:space="preserve">desproporción similar </w:t>
      </w:r>
      <w:r w:rsidR="008F00B6" w:rsidRPr="00705E96">
        <w:rPr>
          <w:rFonts w:ascii="Times New Roman" w:hAnsi="Times New Roman" w:cs="Times New Roman"/>
          <w:sz w:val="24"/>
          <w:szCs w:val="24"/>
          <w:lang w:val="es-MX"/>
        </w:rPr>
        <w:t>en zonas rurales</w:t>
      </w:r>
      <w:r w:rsidR="006C4308" w:rsidRPr="00705E96">
        <w:rPr>
          <w:rFonts w:ascii="Times New Roman" w:hAnsi="Times New Roman" w:cs="Times New Roman"/>
          <w:sz w:val="24"/>
          <w:szCs w:val="24"/>
          <w:lang w:val="es-MX"/>
        </w:rPr>
        <w:t>.</w:t>
      </w:r>
      <w:r w:rsidR="006C4308" w:rsidRPr="00705E96">
        <w:rPr>
          <w:rStyle w:val="FootnoteReference"/>
          <w:rFonts w:ascii="Times New Roman" w:hAnsi="Times New Roman" w:cs="Times New Roman"/>
          <w:sz w:val="24"/>
          <w:szCs w:val="24"/>
          <w:lang w:val="es-MX"/>
        </w:rPr>
        <w:footnoteReference w:id="70"/>
      </w:r>
      <w:r w:rsidR="00971EC1" w:rsidRPr="00705E96">
        <w:rPr>
          <w:rFonts w:ascii="Times New Roman" w:hAnsi="Times New Roman" w:cs="Times New Roman"/>
          <w:sz w:val="24"/>
          <w:szCs w:val="24"/>
          <w:lang w:val="es-MX"/>
        </w:rPr>
        <w:t xml:space="preserve"> </w:t>
      </w:r>
      <w:r w:rsidRPr="00705E96">
        <w:rPr>
          <w:rFonts w:ascii="Times New Roman" w:hAnsi="Times New Roman" w:cs="Times New Roman"/>
          <w:sz w:val="24"/>
          <w:szCs w:val="24"/>
          <w:lang w:val="es-MX"/>
        </w:rPr>
        <w:t>Las diferencias de pagos por el mismo trabajo</w:t>
      </w:r>
      <w:r w:rsidR="009103CC" w:rsidRPr="00705E96">
        <w:rPr>
          <w:rFonts w:ascii="Times New Roman" w:hAnsi="Times New Roman" w:cs="Times New Roman"/>
          <w:sz w:val="24"/>
          <w:szCs w:val="24"/>
          <w:lang w:val="es-MX"/>
        </w:rPr>
        <w:t>,</w:t>
      </w:r>
      <w:r w:rsidRPr="00705E96">
        <w:rPr>
          <w:rFonts w:ascii="Times New Roman" w:hAnsi="Times New Roman" w:cs="Times New Roman"/>
          <w:sz w:val="24"/>
          <w:szCs w:val="24"/>
          <w:lang w:val="es-MX"/>
        </w:rPr>
        <w:t xml:space="preserve"> y de ingresos en general</w:t>
      </w:r>
      <w:r w:rsidR="009103CC" w:rsidRPr="00705E96">
        <w:rPr>
          <w:rFonts w:ascii="Times New Roman" w:hAnsi="Times New Roman" w:cs="Times New Roman"/>
          <w:sz w:val="24"/>
          <w:szCs w:val="24"/>
          <w:lang w:val="es-MX"/>
        </w:rPr>
        <w:t>,</w:t>
      </w:r>
      <w:r w:rsidRPr="00705E96">
        <w:rPr>
          <w:rFonts w:ascii="Times New Roman" w:hAnsi="Times New Roman" w:cs="Times New Roman"/>
          <w:sz w:val="24"/>
          <w:szCs w:val="24"/>
          <w:lang w:val="es-MX"/>
        </w:rPr>
        <w:t xml:space="preserve"> ponen a las mujeres en una desventaja</w:t>
      </w:r>
      <w:r w:rsidR="00E00959" w:rsidRPr="00705E96">
        <w:rPr>
          <w:rFonts w:ascii="Times New Roman" w:hAnsi="Times New Roman" w:cs="Times New Roman"/>
          <w:sz w:val="24"/>
          <w:szCs w:val="24"/>
          <w:lang w:val="es-MX"/>
        </w:rPr>
        <w:t xml:space="preserve"> importante</w:t>
      </w:r>
      <w:r w:rsidRPr="00705E96">
        <w:rPr>
          <w:rFonts w:ascii="Times New Roman" w:hAnsi="Times New Roman" w:cs="Times New Roman"/>
          <w:sz w:val="24"/>
          <w:szCs w:val="24"/>
          <w:lang w:val="es-MX"/>
        </w:rPr>
        <w:t xml:space="preserve">. </w:t>
      </w:r>
      <w:r w:rsidR="007E7AAB" w:rsidRPr="00705E96">
        <w:rPr>
          <w:rFonts w:ascii="Times New Roman" w:hAnsi="Times New Roman" w:cs="Times New Roman"/>
          <w:sz w:val="24"/>
          <w:szCs w:val="24"/>
          <w:lang w:val="es-MX"/>
        </w:rPr>
        <w:t xml:space="preserve">A la vez, </w:t>
      </w:r>
      <w:r w:rsidRPr="00705E96">
        <w:rPr>
          <w:rFonts w:ascii="Times New Roman" w:hAnsi="Times New Roman" w:cs="Times New Roman"/>
          <w:sz w:val="24"/>
          <w:szCs w:val="24"/>
          <w:lang w:val="es-MX"/>
        </w:rPr>
        <w:t xml:space="preserve">México tiene </w:t>
      </w:r>
      <w:r w:rsidR="00D258B2" w:rsidRPr="00705E96">
        <w:rPr>
          <w:rFonts w:ascii="Times New Roman" w:hAnsi="Times New Roman" w:cs="Times New Roman"/>
          <w:sz w:val="24"/>
          <w:szCs w:val="24"/>
          <w:lang w:val="es-MX"/>
        </w:rPr>
        <w:t xml:space="preserve">una de las </w:t>
      </w:r>
      <w:r w:rsidRPr="00705E96">
        <w:rPr>
          <w:rFonts w:ascii="Times New Roman" w:hAnsi="Times New Roman" w:cs="Times New Roman"/>
          <w:sz w:val="24"/>
          <w:szCs w:val="24"/>
          <w:lang w:val="es-MX"/>
        </w:rPr>
        <w:t>brecha</w:t>
      </w:r>
      <w:r w:rsidR="00D258B2" w:rsidRPr="00705E96">
        <w:rPr>
          <w:rFonts w:ascii="Times New Roman" w:hAnsi="Times New Roman" w:cs="Times New Roman"/>
          <w:sz w:val="24"/>
          <w:szCs w:val="24"/>
          <w:lang w:val="es-MX"/>
        </w:rPr>
        <w:t>s</w:t>
      </w:r>
      <w:r w:rsidRPr="00705E96">
        <w:rPr>
          <w:rFonts w:ascii="Times New Roman" w:hAnsi="Times New Roman" w:cs="Times New Roman"/>
          <w:sz w:val="24"/>
          <w:szCs w:val="24"/>
          <w:lang w:val="es-MX"/>
        </w:rPr>
        <w:t xml:space="preserve"> más grande</w:t>
      </w:r>
      <w:r w:rsidR="00D258B2" w:rsidRPr="00705E96">
        <w:rPr>
          <w:rFonts w:ascii="Times New Roman" w:hAnsi="Times New Roman" w:cs="Times New Roman"/>
          <w:sz w:val="24"/>
          <w:szCs w:val="24"/>
          <w:lang w:val="es-MX"/>
        </w:rPr>
        <w:t>s</w:t>
      </w:r>
      <w:r w:rsidRPr="00705E96">
        <w:rPr>
          <w:rFonts w:ascii="Times New Roman" w:hAnsi="Times New Roman" w:cs="Times New Roman"/>
          <w:sz w:val="24"/>
          <w:szCs w:val="24"/>
          <w:lang w:val="es-MX"/>
        </w:rPr>
        <w:t xml:space="preserve"> en términos de género para la fuerza laboral </w:t>
      </w:r>
      <w:r w:rsidR="00D258B2" w:rsidRPr="00705E96">
        <w:rPr>
          <w:rFonts w:ascii="Times New Roman" w:hAnsi="Times New Roman" w:cs="Times New Roman"/>
          <w:sz w:val="24"/>
          <w:szCs w:val="24"/>
          <w:lang w:val="es-MX"/>
        </w:rPr>
        <w:t xml:space="preserve">(más del 30%) </w:t>
      </w:r>
      <w:r w:rsidR="00484B68" w:rsidRPr="00705E96">
        <w:rPr>
          <w:rFonts w:ascii="Times New Roman" w:hAnsi="Times New Roman" w:cs="Times New Roman"/>
          <w:sz w:val="24"/>
          <w:szCs w:val="24"/>
          <w:lang w:val="es-MX"/>
        </w:rPr>
        <w:t xml:space="preserve">de los </w:t>
      </w:r>
      <w:r w:rsidRPr="00705E96">
        <w:rPr>
          <w:rFonts w:ascii="Times New Roman" w:hAnsi="Times New Roman" w:cs="Times New Roman"/>
          <w:sz w:val="24"/>
          <w:szCs w:val="24"/>
          <w:lang w:val="es-MX"/>
        </w:rPr>
        <w:t>país</w:t>
      </w:r>
      <w:r w:rsidR="00D258B2" w:rsidRPr="00705E96">
        <w:rPr>
          <w:rFonts w:ascii="Times New Roman" w:hAnsi="Times New Roman" w:cs="Times New Roman"/>
          <w:sz w:val="24"/>
          <w:szCs w:val="24"/>
          <w:lang w:val="es-MX"/>
        </w:rPr>
        <w:t>es</w:t>
      </w:r>
      <w:r w:rsidRPr="00705E96">
        <w:rPr>
          <w:rFonts w:ascii="Times New Roman" w:hAnsi="Times New Roman" w:cs="Times New Roman"/>
          <w:sz w:val="24"/>
          <w:szCs w:val="24"/>
          <w:lang w:val="es-MX"/>
        </w:rPr>
        <w:t xml:space="preserve"> de</w:t>
      </w:r>
      <w:r w:rsidR="009103CC" w:rsidRPr="00705E96">
        <w:rPr>
          <w:rFonts w:ascii="Times New Roman" w:hAnsi="Times New Roman" w:cs="Times New Roman"/>
          <w:sz w:val="24"/>
          <w:szCs w:val="24"/>
          <w:lang w:val="es-MX"/>
        </w:rPr>
        <w:t xml:space="preserve"> la </w:t>
      </w:r>
      <w:r w:rsidRPr="00705E96">
        <w:rPr>
          <w:rFonts w:ascii="Times New Roman" w:hAnsi="Times New Roman" w:cs="Times New Roman"/>
          <w:sz w:val="24"/>
          <w:szCs w:val="24"/>
          <w:lang w:val="es-MX"/>
        </w:rPr>
        <w:t>OCDE.</w:t>
      </w:r>
      <w:r w:rsidR="00D258B2" w:rsidRPr="00705E96">
        <w:rPr>
          <w:rStyle w:val="FootnoteReference"/>
          <w:rFonts w:ascii="Times New Roman" w:hAnsi="Times New Roman" w:cs="Times New Roman"/>
          <w:sz w:val="24"/>
          <w:szCs w:val="24"/>
          <w:lang w:val="es-MX"/>
        </w:rPr>
        <w:footnoteReference w:id="71"/>
      </w:r>
      <w:r w:rsidR="00D258B2" w:rsidRPr="00705E96">
        <w:rPr>
          <w:rFonts w:ascii="Times New Roman" w:hAnsi="Times New Roman" w:cs="Times New Roman"/>
          <w:sz w:val="24"/>
          <w:szCs w:val="24"/>
          <w:vertAlign w:val="superscript"/>
          <w:lang w:val="es-MX"/>
        </w:rPr>
        <w:t>,</w:t>
      </w:r>
      <w:r w:rsidR="00D258B2" w:rsidRPr="00705E96">
        <w:rPr>
          <w:rStyle w:val="FootnoteReference"/>
          <w:rFonts w:ascii="Times New Roman" w:hAnsi="Times New Roman" w:cs="Times New Roman"/>
          <w:sz w:val="24"/>
          <w:szCs w:val="24"/>
          <w:lang w:val="es-MX"/>
        </w:rPr>
        <w:footnoteReference w:id="72"/>
      </w:r>
      <w:r w:rsidRPr="00705E96">
        <w:rPr>
          <w:rFonts w:ascii="Times New Roman" w:hAnsi="Times New Roman" w:cs="Times New Roman"/>
          <w:sz w:val="24"/>
          <w:szCs w:val="24"/>
          <w:lang w:val="es-MX"/>
        </w:rPr>
        <w:t xml:space="preserve"> </w:t>
      </w:r>
      <w:r w:rsidR="009F6026" w:rsidRPr="00705E96">
        <w:rPr>
          <w:rFonts w:ascii="Times New Roman" w:hAnsi="Times New Roman" w:cs="Times New Roman"/>
          <w:sz w:val="24"/>
          <w:szCs w:val="24"/>
          <w:lang w:val="es-MX"/>
        </w:rPr>
        <w:t xml:space="preserve">Y aunque </w:t>
      </w:r>
      <w:r w:rsidR="007E7AAB" w:rsidRPr="00705E96">
        <w:rPr>
          <w:rFonts w:ascii="Times New Roman" w:hAnsi="Times New Roman" w:cs="Times New Roman"/>
          <w:sz w:val="24"/>
          <w:szCs w:val="24"/>
          <w:lang w:val="es-MX"/>
        </w:rPr>
        <w:t>las mujeres conforman el 45% de la población económicamente activa en México, seis de cada 10 mujeres</w:t>
      </w:r>
      <w:r w:rsidR="003F3E67" w:rsidRPr="00705E96">
        <w:rPr>
          <w:rFonts w:ascii="Times New Roman" w:hAnsi="Times New Roman" w:cs="Times New Roman"/>
          <w:sz w:val="24"/>
          <w:szCs w:val="24"/>
          <w:lang w:val="es-MX"/>
        </w:rPr>
        <w:t>, comparado con cinco de cada diez hombres,</w:t>
      </w:r>
      <w:r w:rsidR="007E7AAB" w:rsidRPr="00705E96">
        <w:rPr>
          <w:rFonts w:ascii="Times New Roman" w:hAnsi="Times New Roman" w:cs="Times New Roman"/>
          <w:sz w:val="24"/>
          <w:szCs w:val="24"/>
          <w:lang w:val="es-MX"/>
        </w:rPr>
        <w:t xml:space="preserve"> trabajan en el sector informal,</w:t>
      </w:r>
      <w:r w:rsidR="007E7AAB" w:rsidRPr="00705E96">
        <w:rPr>
          <w:rStyle w:val="FootnoteReference"/>
          <w:rFonts w:ascii="Times New Roman" w:hAnsi="Times New Roman" w:cs="Times New Roman"/>
          <w:sz w:val="24"/>
          <w:szCs w:val="24"/>
          <w:lang w:val="es-MX"/>
        </w:rPr>
        <w:footnoteReference w:id="73"/>
      </w:r>
      <w:r w:rsidR="00695289" w:rsidRPr="00705E96">
        <w:rPr>
          <w:rFonts w:ascii="Times New Roman" w:hAnsi="Times New Roman" w:cs="Times New Roman"/>
          <w:sz w:val="24"/>
          <w:szCs w:val="24"/>
          <w:vertAlign w:val="superscript"/>
          <w:lang w:val="es-MX"/>
        </w:rPr>
        <w:t>,</w:t>
      </w:r>
      <w:r w:rsidR="00695289" w:rsidRPr="00705E96">
        <w:rPr>
          <w:rStyle w:val="FootnoteReference"/>
          <w:rFonts w:ascii="Times New Roman" w:hAnsi="Times New Roman" w:cs="Times New Roman"/>
          <w:sz w:val="24"/>
          <w:szCs w:val="24"/>
          <w:lang w:val="es-MX"/>
        </w:rPr>
        <w:footnoteReference w:id="74"/>
      </w:r>
      <w:r w:rsidR="007E7AAB" w:rsidRPr="00705E96">
        <w:rPr>
          <w:rFonts w:ascii="Times New Roman" w:hAnsi="Times New Roman" w:cs="Times New Roman"/>
          <w:sz w:val="24"/>
          <w:szCs w:val="24"/>
          <w:lang w:val="es-MX"/>
        </w:rPr>
        <w:t xml:space="preserve"> sin seguridad social</w:t>
      </w:r>
      <w:r w:rsidR="00BA2C67" w:rsidRPr="00705E96">
        <w:rPr>
          <w:rFonts w:ascii="Times New Roman" w:hAnsi="Times New Roman" w:cs="Times New Roman"/>
          <w:sz w:val="24"/>
          <w:szCs w:val="24"/>
          <w:lang w:val="es-MX"/>
        </w:rPr>
        <w:t xml:space="preserve">, en trabajos más precarios </w:t>
      </w:r>
      <w:r w:rsidR="009103CC" w:rsidRPr="00705E96">
        <w:rPr>
          <w:rFonts w:ascii="Times New Roman" w:hAnsi="Times New Roman" w:cs="Times New Roman"/>
          <w:sz w:val="24"/>
          <w:szCs w:val="24"/>
          <w:lang w:val="es-MX"/>
        </w:rPr>
        <w:t>y</w:t>
      </w:r>
      <w:r w:rsidR="009103CC" w:rsidRPr="00B45185">
        <w:rPr>
          <w:rFonts w:ascii="Times New Roman" w:hAnsi="Times New Roman" w:cs="Times New Roman"/>
          <w:sz w:val="24"/>
          <w:szCs w:val="24"/>
          <w:lang w:val="es-MX"/>
        </w:rPr>
        <w:t xml:space="preserve"> </w:t>
      </w:r>
      <w:r w:rsidR="00BA2C67" w:rsidRPr="007B62BA">
        <w:rPr>
          <w:rFonts w:ascii="Times New Roman" w:hAnsi="Times New Roman" w:cs="Times New Roman"/>
          <w:sz w:val="24"/>
          <w:szCs w:val="24"/>
          <w:lang w:val="es-MX"/>
        </w:rPr>
        <w:t>con menos pago</w:t>
      </w:r>
      <w:r w:rsidR="003F3E67" w:rsidRPr="007B62BA">
        <w:rPr>
          <w:rFonts w:ascii="Times New Roman" w:hAnsi="Times New Roman" w:cs="Times New Roman"/>
          <w:sz w:val="24"/>
          <w:szCs w:val="24"/>
          <w:lang w:val="es-MX"/>
        </w:rPr>
        <w:t>.</w:t>
      </w:r>
      <w:r w:rsidR="00BA2C67" w:rsidRPr="00B45185">
        <w:rPr>
          <w:rFonts w:ascii="Times New Roman" w:hAnsi="Times New Roman" w:cs="Times New Roman"/>
          <w:sz w:val="24"/>
          <w:szCs w:val="24"/>
          <w:lang w:val="es-MX"/>
        </w:rPr>
        <w:t xml:space="preserve"> </w:t>
      </w:r>
    </w:p>
    <w:p w14:paraId="443ACDBC" w14:textId="77777777" w:rsidR="00EF600B" w:rsidRPr="00B45185" w:rsidRDefault="00EF600B" w:rsidP="00651E82">
      <w:pPr>
        <w:spacing w:after="0" w:line="240" w:lineRule="auto"/>
        <w:jc w:val="both"/>
        <w:rPr>
          <w:rFonts w:ascii="Times New Roman" w:hAnsi="Times New Roman" w:cs="Times New Roman"/>
          <w:sz w:val="24"/>
          <w:szCs w:val="24"/>
          <w:lang w:val="es-MX"/>
        </w:rPr>
      </w:pPr>
    </w:p>
    <w:p w14:paraId="0CD58888" w14:textId="3BDA239C" w:rsidR="001A02DC" w:rsidRPr="00527ABF" w:rsidRDefault="00BA2C67" w:rsidP="00651E82">
      <w:pPr>
        <w:spacing w:after="0" w:line="240" w:lineRule="auto"/>
        <w:jc w:val="both"/>
        <w:rPr>
          <w:rFonts w:ascii="Times New Roman" w:hAnsi="Times New Roman" w:cs="Times New Roman"/>
          <w:sz w:val="24"/>
          <w:szCs w:val="24"/>
          <w:lang w:val="es-MX"/>
        </w:rPr>
      </w:pPr>
      <w:r w:rsidRPr="00B45185">
        <w:rPr>
          <w:rFonts w:ascii="Times New Roman" w:hAnsi="Times New Roman" w:cs="Times New Roman"/>
          <w:sz w:val="24"/>
          <w:szCs w:val="24"/>
          <w:lang w:val="es-MX"/>
        </w:rPr>
        <w:t xml:space="preserve">Otra razón </w:t>
      </w:r>
      <w:r w:rsidR="00B45185" w:rsidRPr="00B45185">
        <w:rPr>
          <w:rFonts w:ascii="Times New Roman" w:hAnsi="Times New Roman" w:cs="Times New Roman"/>
          <w:sz w:val="24"/>
          <w:szCs w:val="24"/>
          <w:lang w:val="es-MX"/>
        </w:rPr>
        <w:t xml:space="preserve">asociada con </w:t>
      </w:r>
      <w:r w:rsidR="001E046B" w:rsidRPr="00B45185">
        <w:rPr>
          <w:rFonts w:ascii="Times New Roman" w:hAnsi="Times New Roman" w:cs="Times New Roman"/>
          <w:sz w:val="24"/>
          <w:szCs w:val="24"/>
          <w:lang w:val="es-MX"/>
        </w:rPr>
        <w:t xml:space="preserve">estas diferencias </w:t>
      </w:r>
      <w:r w:rsidRPr="00B45185">
        <w:rPr>
          <w:rFonts w:ascii="Times New Roman" w:hAnsi="Times New Roman" w:cs="Times New Roman"/>
          <w:sz w:val="24"/>
          <w:szCs w:val="24"/>
          <w:lang w:val="es-MX"/>
        </w:rPr>
        <w:t xml:space="preserve">es que las mujeres y niñas </w:t>
      </w:r>
      <w:r w:rsidR="00B45185" w:rsidRPr="00B45185">
        <w:rPr>
          <w:rFonts w:ascii="Times New Roman" w:hAnsi="Times New Roman" w:cs="Times New Roman"/>
          <w:sz w:val="24"/>
          <w:szCs w:val="24"/>
          <w:lang w:val="es-MX"/>
        </w:rPr>
        <w:t xml:space="preserve">mayores de </w:t>
      </w:r>
      <w:r w:rsidRPr="00B45185">
        <w:rPr>
          <w:rFonts w:ascii="Times New Roman" w:hAnsi="Times New Roman" w:cs="Times New Roman"/>
          <w:sz w:val="24"/>
          <w:szCs w:val="24"/>
          <w:lang w:val="es-MX"/>
        </w:rPr>
        <w:t xml:space="preserve">10 años de edad pasan 27.2% de su tiempo en </w:t>
      </w:r>
      <w:r w:rsidR="00B45185" w:rsidRPr="00B45185">
        <w:rPr>
          <w:rFonts w:ascii="Times New Roman" w:hAnsi="Times New Roman" w:cs="Times New Roman"/>
          <w:sz w:val="24"/>
          <w:szCs w:val="24"/>
          <w:lang w:val="es-MX"/>
        </w:rPr>
        <w:t xml:space="preserve">el </w:t>
      </w:r>
      <w:r w:rsidRPr="00B45185">
        <w:rPr>
          <w:rFonts w:ascii="Times New Roman" w:hAnsi="Times New Roman" w:cs="Times New Roman"/>
          <w:sz w:val="24"/>
          <w:szCs w:val="24"/>
          <w:lang w:val="es-MX"/>
        </w:rPr>
        <w:t>trabajo doméstico y de cuidados</w:t>
      </w:r>
      <w:r w:rsidR="00040510" w:rsidRPr="00B45185">
        <w:rPr>
          <w:rFonts w:ascii="Times New Roman" w:hAnsi="Times New Roman" w:cs="Times New Roman"/>
          <w:sz w:val="24"/>
          <w:szCs w:val="24"/>
          <w:lang w:val="es-MX"/>
        </w:rPr>
        <w:t xml:space="preserve"> sin remuneración</w:t>
      </w:r>
      <w:r w:rsidRPr="00B45185">
        <w:rPr>
          <w:rFonts w:ascii="Times New Roman" w:hAnsi="Times New Roman" w:cs="Times New Roman"/>
          <w:sz w:val="24"/>
          <w:szCs w:val="24"/>
          <w:lang w:val="es-MX"/>
        </w:rPr>
        <w:t>, comparado con el 9.8% de hombres y niños,</w:t>
      </w:r>
      <w:r w:rsidR="00050754" w:rsidRPr="00B45185">
        <w:rPr>
          <w:rStyle w:val="FootnoteReference"/>
          <w:rFonts w:ascii="Times New Roman" w:hAnsi="Times New Roman" w:cs="Times New Roman"/>
          <w:sz w:val="24"/>
          <w:szCs w:val="24"/>
          <w:lang w:val="es-MX"/>
        </w:rPr>
        <w:footnoteReference w:id="75"/>
      </w:r>
      <w:r w:rsidRPr="00B45185">
        <w:rPr>
          <w:rFonts w:ascii="Times New Roman" w:hAnsi="Times New Roman" w:cs="Times New Roman"/>
          <w:sz w:val="24"/>
          <w:szCs w:val="24"/>
          <w:lang w:val="es-MX"/>
        </w:rPr>
        <w:t xml:space="preserve"> lo cual significa que la </w:t>
      </w:r>
      <w:r w:rsidR="002D7C0D" w:rsidRPr="00B45185">
        <w:rPr>
          <w:rFonts w:ascii="Times New Roman" w:hAnsi="Times New Roman" w:cs="Times New Roman"/>
          <w:sz w:val="24"/>
          <w:szCs w:val="24"/>
          <w:lang w:val="es-MX"/>
        </w:rPr>
        <w:t xml:space="preserve">proporción </w:t>
      </w:r>
      <w:r w:rsidR="009103CC" w:rsidRPr="00B45185">
        <w:rPr>
          <w:rFonts w:ascii="Times New Roman" w:hAnsi="Times New Roman" w:cs="Times New Roman"/>
          <w:sz w:val="24"/>
          <w:szCs w:val="24"/>
          <w:lang w:val="es-MX"/>
        </w:rPr>
        <w:t>entre</w:t>
      </w:r>
      <w:r w:rsidRPr="007B62BA">
        <w:rPr>
          <w:rFonts w:ascii="Times New Roman" w:hAnsi="Times New Roman" w:cs="Times New Roman"/>
          <w:sz w:val="24"/>
          <w:szCs w:val="24"/>
          <w:lang w:val="es-MX"/>
        </w:rPr>
        <w:t xml:space="preserve"> mujeres </w:t>
      </w:r>
      <w:r w:rsidR="009103CC" w:rsidRPr="007B62BA">
        <w:rPr>
          <w:rFonts w:ascii="Times New Roman" w:hAnsi="Times New Roman" w:cs="Times New Roman"/>
          <w:sz w:val="24"/>
          <w:szCs w:val="24"/>
          <w:lang w:val="es-MX"/>
        </w:rPr>
        <w:t xml:space="preserve">y </w:t>
      </w:r>
      <w:r w:rsidRPr="00B45185">
        <w:rPr>
          <w:rFonts w:ascii="Times New Roman" w:hAnsi="Times New Roman" w:cs="Times New Roman"/>
          <w:sz w:val="24"/>
          <w:szCs w:val="24"/>
          <w:lang w:val="es-MX"/>
        </w:rPr>
        <w:t xml:space="preserve">hombres en cuanto a trabajos de cuidados sin remuneración es </w:t>
      </w:r>
      <w:r w:rsidR="009103CC" w:rsidRPr="00B45185">
        <w:rPr>
          <w:rFonts w:ascii="Times New Roman" w:hAnsi="Times New Roman" w:cs="Times New Roman"/>
          <w:sz w:val="24"/>
          <w:szCs w:val="24"/>
          <w:lang w:val="es-MX"/>
        </w:rPr>
        <w:t xml:space="preserve">de </w:t>
      </w:r>
      <w:r w:rsidRPr="00B45185">
        <w:rPr>
          <w:rFonts w:ascii="Times New Roman" w:hAnsi="Times New Roman" w:cs="Times New Roman"/>
          <w:sz w:val="24"/>
          <w:szCs w:val="24"/>
          <w:lang w:val="es-MX"/>
        </w:rPr>
        <w:t>2.7</w:t>
      </w:r>
      <w:r w:rsidR="009103CC" w:rsidRPr="00B45185">
        <w:rPr>
          <w:rFonts w:ascii="Times New Roman" w:hAnsi="Times New Roman" w:cs="Times New Roman"/>
          <w:sz w:val="24"/>
          <w:szCs w:val="24"/>
          <w:lang w:val="es-MX"/>
        </w:rPr>
        <w:t xml:space="preserve"> a 1</w:t>
      </w:r>
      <w:r w:rsidRPr="00B45185">
        <w:rPr>
          <w:rFonts w:ascii="Times New Roman" w:hAnsi="Times New Roman" w:cs="Times New Roman"/>
          <w:sz w:val="24"/>
          <w:szCs w:val="24"/>
          <w:lang w:val="es-MX"/>
        </w:rPr>
        <w:t>.</w:t>
      </w:r>
      <w:r w:rsidR="00050754" w:rsidRPr="00B45185">
        <w:rPr>
          <w:rStyle w:val="FootnoteReference"/>
          <w:rFonts w:ascii="Times New Roman" w:hAnsi="Times New Roman" w:cs="Times New Roman"/>
          <w:sz w:val="24"/>
          <w:szCs w:val="24"/>
          <w:lang w:val="es-MX"/>
        </w:rPr>
        <w:footnoteReference w:id="76"/>
      </w:r>
      <w:r w:rsidR="00C50890" w:rsidRPr="00527ABF">
        <w:rPr>
          <w:rFonts w:ascii="Times New Roman" w:hAnsi="Times New Roman" w:cs="Times New Roman"/>
          <w:sz w:val="24"/>
          <w:szCs w:val="24"/>
          <w:lang w:val="es-MX"/>
        </w:rPr>
        <w:t xml:space="preserve"> </w:t>
      </w:r>
      <w:r w:rsidR="00555945" w:rsidRPr="00527ABF">
        <w:rPr>
          <w:rFonts w:ascii="Times New Roman" w:hAnsi="Times New Roman" w:cs="Times New Roman"/>
          <w:sz w:val="24"/>
          <w:szCs w:val="24"/>
          <w:lang w:val="es-MX"/>
        </w:rPr>
        <w:t xml:space="preserve">Hasta que México cuente con un sistema más adecuado y proporcional de los cuidados de los y las niñas, </w:t>
      </w:r>
      <w:r w:rsidR="000B0C15" w:rsidRPr="00527ABF">
        <w:rPr>
          <w:rFonts w:ascii="Times New Roman" w:hAnsi="Times New Roman" w:cs="Times New Roman"/>
          <w:sz w:val="24"/>
          <w:szCs w:val="24"/>
          <w:lang w:val="es-MX"/>
        </w:rPr>
        <w:t xml:space="preserve">los </w:t>
      </w:r>
      <w:r w:rsidR="00555945" w:rsidRPr="00527ABF">
        <w:rPr>
          <w:rFonts w:ascii="Times New Roman" w:hAnsi="Times New Roman" w:cs="Times New Roman"/>
          <w:sz w:val="24"/>
          <w:szCs w:val="24"/>
          <w:lang w:val="es-MX"/>
        </w:rPr>
        <w:t xml:space="preserve">adultos mayores y </w:t>
      </w:r>
      <w:r w:rsidR="000B0C15" w:rsidRPr="00527ABF">
        <w:rPr>
          <w:rFonts w:ascii="Times New Roman" w:hAnsi="Times New Roman" w:cs="Times New Roman"/>
          <w:sz w:val="24"/>
          <w:szCs w:val="24"/>
          <w:lang w:val="es-MX"/>
        </w:rPr>
        <w:t xml:space="preserve">las </w:t>
      </w:r>
      <w:r w:rsidR="00555945" w:rsidRPr="00527ABF">
        <w:rPr>
          <w:rFonts w:ascii="Times New Roman" w:hAnsi="Times New Roman" w:cs="Times New Roman"/>
          <w:sz w:val="24"/>
          <w:szCs w:val="24"/>
          <w:lang w:val="es-MX"/>
        </w:rPr>
        <w:t xml:space="preserve">personas con discapacidad, no se rectificarán las desigualdades de género en cuanto a la participación laboral de las mujeres. En este sentido, el Instituto Nacional de las Mujeres, junto con </w:t>
      </w:r>
      <w:r w:rsidR="00555945" w:rsidRPr="00DC3CE4">
        <w:rPr>
          <w:rFonts w:ascii="Times New Roman" w:hAnsi="Times New Roman" w:cs="Times New Roman"/>
          <w:sz w:val="24"/>
          <w:szCs w:val="24"/>
          <w:lang w:val="es-MX"/>
        </w:rPr>
        <w:t>ONU Mujeres y</w:t>
      </w:r>
      <w:r w:rsidR="00DC3CE4" w:rsidRPr="00DC3CE4">
        <w:rPr>
          <w:rFonts w:ascii="Times New Roman" w:hAnsi="Times New Roman" w:cs="Times New Roman"/>
          <w:sz w:val="24"/>
          <w:szCs w:val="24"/>
          <w:lang w:val="es-MX"/>
        </w:rPr>
        <w:t xml:space="preserve"> </w:t>
      </w:r>
      <w:r w:rsidR="00DC3CE4" w:rsidRPr="00DC3CE4">
        <w:rPr>
          <w:rFonts w:ascii="Times New Roman" w:hAnsi="Times New Roman" w:cs="Times New Roman"/>
          <w:lang w:val="es-MX"/>
        </w:rPr>
        <w:t>CEPAL</w:t>
      </w:r>
      <w:r w:rsidR="00555945" w:rsidRPr="00DC3CE4">
        <w:rPr>
          <w:rFonts w:ascii="Times New Roman" w:hAnsi="Times New Roman" w:cs="Times New Roman"/>
          <w:lang w:val="es-MX"/>
        </w:rPr>
        <w:t xml:space="preserve">, </w:t>
      </w:r>
      <w:r w:rsidR="00555945" w:rsidRPr="00527ABF">
        <w:rPr>
          <w:rFonts w:ascii="Times New Roman" w:hAnsi="Times New Roman" w:cs="Times New Roman"/>
          <w:sz w:val="24"/>
          <w:szCs w:val="24"/>
          <w:lang w:val="es-MX"/>
        </w:rPr>
        <w:t>lanzaron en junio</w:t>
      </w:r>
      <w:r w:rsidR="00A704CE" w:rsidRPr="00527ABF">
        <w:rPr>
          <w:rFonts w:ascii="Times New Roman" w:hAnsi="Times New Roman" w:cs="Times New Roman"/>
          <w:sz w:val="24"/>
          <w:szCs w:val="24"/>
          <w:lang w:val="es-MX"/>
        </w:rPr>
        <w:t xml:space="preserve"> </w:t>
      </w:r>
      <w:r w:rsidR="00555945" w:rsidRPr="00527ABF">
        <w:rPr>
          <w:rFonts w:ascii="Times New Roman" w:hAnsi="Times New Roman" w:cs="Times New Roman"/>
          <w:sz w:val="24"/>
          <w:szCs w:val="24"/>
          <w:lang w:val="es-MX"/>
        </w:rPr>
        <w:t>la Alianza Global por los Cuidados, una iniciativa colectiva hacia una economía del cuidado.</w:t>
      </w:r>
      <w:r w:rsidR="00555945" w:rsidRPr="00527ABF">
        <w:rPr>
          <w:rStyle w:val="FootnoteReference"/>
          <w:rFonts w:ascii="Times New Roman" w:hAnsi="Times New Roman" w:cs="Times New Roman"/>
          <w:sz w:val="24"/>
          <w:szCs w:val="24"/>
          <w:lang w:val="es-MX"/>
        </w:rPr>
        <w:footnoteReference w:id="77"/>
      </w:r>
      <w:r w:rsidR="00555945" w:rsidRPr="00527ABF">
        <w:rPr>
          <w:rFonts w:ascii="Times New Roman" w:hAnsi="Times New Roman" w:cs="Times New Roman"/>
          <w:sz w:val="24"/>
          <w:szCs w:val="24"/>
          <w:lang w:val="es-MX"/>
        </w:rPr>
        <w:t xml:space="preserve"> </w:t>
      </w:r>
      <w:r w:rsidR="001E046B">
        <w:rPr>
          <w:rFonts w:ascii="Times New Roman" w:hAnsi="Times New Roman" w:cs="Times New Roman"/>
          <w:sz w:val="24"/>
          <w:szCs w:val="24"/>
          <w:lang w:val="es-MX"/>
        </w:rPr>
        <w:t xml:space="preserve">Otro </w:t>
      </w:r>
      <w:r w:rsidR="00AB471F" w:rsidRPr="00527ABF">
        <w:rPr>
          <w:rFonts w:ascii="Times New Roman" w:hAnsi="Times New Roman" w:cs="Times New Roman"/>
          <w:sz w:val="24"/>
          <w:szCs w:val="24"/>
          <w:lang w:val="es-MX"/>
        </w:rPr>
        <w:t>avance importante fue la ratificación</w:t>
      </w:r>
      <w:r w:rsidR="0032003A" w:rsidRPr="00527ABF">
        <w:rPr>
          <w:rFonts w:ascii="Times New Roman" w:hAnsi="Times New Roman" w:cs="Times New Roman"/>
          <w:sz w:val="24"/>
          <w:szCs w:val="24"/>
          <w:lang w:val="es-MX"/>
        </w:rPr>
        <w:t xml:space="preserve"> </w:t>
      </w:r>
      <w:r w:rsidR="00620105" w:rsidRPr="00527ABF">
        <w:rPr>
          <w:rFonts w:ascii="Times New Roman" w:hAnsi="Times New Roman" w:cs="Times New Roman"/>
          <w:sz w:val="24"/>
          <w:szCs w:val="24"/>
          <w:lang w:val="es-MX"/>
        </w:rPr>
        <w:t xml:space="preserve">de </w:t>
      </w:r>
      <w:r w:rsidR="0032003A" w:rsidRPr="00527ABF">
        <w:rPr>
          <w:rFonts w:ascii="Times New Roman" w:hAnsi="Times New Roman" w:cs="Times New Roman"/>
          <w:sz w:val="24"/>
          <w:szCs w:val="24"/>
          <w:lang w:val="es-MX"/>
        </w:rPr>
        <w:t>México</w:t>
      </w:r>
      <w:r w:rsidR="00AB471F" w:rsidRPr="00527ABF">
        <w:rPr>
          <w:rFonts w:ascii="Times New Roman" w:hAnsi="Times New Roman" w:cs="Times New Roman"/>
          <w:sz w:val="24"/>
          <w:szCs w:val="24"/>
          <w:lang w:val="es-MX"/>
        </w:rPr>
        <w:t xml:space="preserve"> de</w:t>
      </w:r>
      <w:r w:rsidR="009103CC" w:rsidRPr="00527ABF">
        <w:rPr>
          <w:rFonts w:ascii="Times New Roman" w:hAnsi="Times New Roman" w:cs="Times New Roman"/>
          <w:sz w:val="24"/>
          <w:szCs w:val="24"/>
          <w:lang w:val="es-MX"/>
        </w:rPr>
        <w:t>l</w:t>
      </w:r>
      <w:r w:rsidR="00AB471F" w:rsidRPr="00527ABF">
        <w:rPr>
          <w:rFonts w:ascii="Times New Roman" w:hAnsi="Times New Roman" w:cs="Times New Roman"/>
          <w:sz w:val="24"/>
          <w:szCs w:val="24"/>
          <w:lang w:val="es-MX"/>
        </w:rPr>
        <w:t xml:space="preserve"> Convenio </w:t>
      </w:r>
      <w:r w:rsidR="00F9338D" w:rsidRPr="00527ABF">
        <w:rPr>
          <w:rFonts w:ascii="Times New Roman" w:hAnsi="Times New Roman" w:cs="Times New Roman"/>
          <w:sz w:val="24"/>
          <w:szCs w:val="24"/>
          <w:lang w:val="es-MX"/>
        </w:rPr>
        <w:t xml:space="preserve">189, </w:t>
      </w:r>
      <w:r w:rsidR="00AB471F" w:rsidRPr="00527ABF">
        <w:rPr>
          <w:rFonts w:ascii="Times New Roman" w:hAnsi="Times New Roman" w:cs="Times New Roman"/>
          <w:sz w:val="24"/>
          <w:szCs w:val="24"/>
          <w:shd w:val="clear" w:color="auto" w:fill="FFFFFF"/>
          <w:lang w:val="es-MX"/>
        </w:rPr>
        <w:t>sobre las trabajadoras y los trabajadores domésticos</w:t>
      </w:r>
      <w:r w:rsidR="00F9338D" w:rsidRPr="00527ABF">
        <w:rPr>
          <w:rFonts w:ascii="Times New Roman" w:hAnsi="Times New Roman" w:cs="Times New Roman"/>
          <w:sz w:val="24"/>
          <w:szCs w:val="24"/>
          <w:shd w:val="clear" w:color="auto" w:fill="FFFFFF"/>
          <w:lang w:val="es-MX"/>
        </w:rPr>
        <w:t>,</w:t>
      </w:r>
      <w:r w:rsidR="00AB471F" w:rsidRPr="00527ABF">
        <w:rPr>
          <w:rFonts w:ascii="Times New Roman" w:hAnsi="Times New Roman" w:cs="Times New Roman"/>
          <w:sz w:val="24"/>
          <w:szCs w:val="24"/>
          <w:lang w:val="es-MX"/>
        </w:rPr>
        <w:t xml:space="preserve"> de la Organización </w:t>
      </w:r>
      <w:r w:rsidR="00E928D6" w:rsidRPr="00527ABF">
        <w:rPr>
          <w:rFonts w:ascii="Times New Roman" w:hAnsi="Times New Roman" w:cs="Times New Roman"/>
          <w:sz w:val="24"/>
          <w:szCs w:val="24"/>
          <w:lang w:val="es-MX"/>
        </w:rPr>
        <w:t>Internacional</w:t>
      </w:r>
      <w:r w:rsidR="00AB471F" w:rsidRPr="00527ABF">
        <w:rPr>
          <w:rFonts w:ascii="Times New Roman" w:hAnsi="Times New Roman" w:cs="Times New Roman"/>
          <w:sz w:val="24"/>
          <w:szCs w:val="24"/>
          <w:lang w:val="es-MX"/>
        </w:rPr>
        <w:t xml:space="preserve"> del Trabajo </w:t>
      </w:r>
      <w:r w:rsidR="00E928D6" w:rsidRPr="00527ABF">
        <w:rPr>
          <w:rFonts w:ascii="Times New Roman" w:hAnsi="Times New Roman" w:cs="Times New Roman"/>
          <w:sz w:val="24"/>
          <w:szCs w:val="24"/>
          <w:lang w:val="es-MX"/>
        </w:rPr>
        <w:t xml:space="preserve">(OIT) </w:t>
      </w:r>
      <w:r w:rsidR="00AB471F" w:rsidRPr="00527ABF">
        <w:rPr>
          <w:rFonts w:ascii="Times New Roman" w:hAnsi="Times New Roman" w:cs="Times New Roman"/>
          <w:sz w:val="24"/>
          <w:szCs w:val="24"/>
          <w:lang w:val="es-MX"/>
        </w:rPr>
        <w:t xml:space="preserve">en 2020, para proteger los derechos de los más de 2.3 </w:t>
      </w:r>
      <w:r w:rsidR="009103CC" w:rsidRPr="00527ABF">
        <w:rPr>
          <w:rFonts w:ascii="Times New Roman" w:hAnsi="Times New Roman" w:cs="Times New Roman"/>
          <w:sz w:val="24"/>
          <w:szCs w:val="24"/>
          <w:lang w:val="es-MX"/>
        </w:rPr>
        <w:t>millones</w:t>
      </w:r>
      <w:r w:rsidR="00AB471F" w:rsidRPr="00527ABF">
        <w:rPr>
          <w:rFonts w:ascii="Times New Roman" w:hAnsi="Times New Roman" w:cs="Times New Roman"/>
          <w:sz w:val="24"/>
          <w:szCs w:val="24"/>
          <w:lang w:val="es-MX"/>
        </w:rPr>
        <w:t xml:space="preserve"> de trabajadoras y trabajadores domésticos (la </w:t>
      </w:r>
      <w:r w:rsidR="00F55340" w:rsidRPr="00527ABF">
        <w:rPr>
          <w:rFonts w:ascii="Times New Roman" w:hAnsi="Times New Roman" w:cs="Times New Roman"/>
          <w:sz w:val="24"/>
          <w:szCs w:val="24"/>
          <w:lang w:val="es-MX"/>
        </w:rPr>
        <w:t xml:space="preserve">gran </w:t>
      </w:r>
      <w:r w:rsidR="00AB471F" w:rsidRPr="00527ABF">
        <w:rPr>
          <w:rFonts w:ascii="Times New Roman" w:hAnsi="Times New Roman" w:cs="Times New Roman"/>
          <w:sz w:val="24"/>
          <w:szCs w:val="24"/>
          <w:lang w:val="es-MX"/>
        </w:rPr>
        <w:t>mayoría mujeres)</w:t>
      </w:r>
      <w:r w:rsidR="00F9338D" w:rsidRPr="00527ABF">
        <w:rPr>
          <w:rFonts w:ascii="Times New Roman" w:hAnsi="Times New Roman" w:cs="Times New Roman"/>
          <w:sz w:val="24"/>
          <w:szCs w:val="24"/>
          <w:lang w:val="es-MX"/>
        </w:rPr>
        <w:t>,</w:t>
      </w:r>
      <w:r w:rsidR="00AB471F" w:rsidRPr="00527ABF">
        <w:rPr>
          <w:rStyle w:val="FootnoteReference"/>
          <w:rFonts w:ascii="Times New Roman" w:hAnsi="Times New Roman" w:cs="Times New Roman"/>
          <w:sz w:val="24"/>
          <w:szCs w:val="24"/>
          <w:lang w:val="es-MX"/>
        </w:rPr>
        <w:footnoteReference w:id="78"/>
      </w:r>
      <w:r w:rsidR="00A563A6" w:rsidRPr="00527ABF">
        <w:rPr>
          <w:rFonts w:ascii="Times New Roman" w:hAnsi="Times New Roman" w:cs="Times New Roman"/>
          <w:sz w:val="24"/>
          <w:szCs w:val="24"/>
          <w:lang w:val="es-MX"/>
        </w:rPr>
        <w:t xml:space="preserve"> aunque solamente el 3% está protegidos por un </w:t>
      </w:r>
      <w:r w:rsidR="00C77845" w:rsidRPr="00527ABF">
        <w:rPr>
          <w:rFonts w:ascii="Times New Roman" w:hAnsi="Times New Roman" w:cs="Times New Roman"/>
          <w:sz w:val="24"/>
          <w:szCs w:val="24"/>
          <w:lang w:val="es-MX"/>
        </w:rPr>
        <w:t>cont</w:t>
      </w:r>
      <w:r w:rsidR="00C8748E" w:rsidRPr="00527ABF">
        <w:rPr>
          <w:rFonts w:ascii="Times New Roman" w:hAnsi="Times New Roman" w:cs="Times New Roman"/>
          <w:sz w:val="24"/>
          <w:szCs w:val="24"/>
          <w:lang w:val="es-MX"/>
        </w:rPr>
        <w:t xml:space="preserve">rato </w:t>
      </w:r>
      <w:r w:rsidR="00A563A6" w:rsidRPr="00527ABF">
        <w:rPr>
          <w:rFonts w:ascii="Times New Roman" w:hAnsi="Times New Roman" w:cs="Times New Roman"/>
          <w:sz w:val="24"/>
          <w:szCs w:val="24"/>
          <w:lang w:val="es-MX"/>
        </w:rPr>
        <w:t>formal.</w:t>
      </w:r>
      <w:r w:rsidR="00A563A6" w:rsidRPr="00527ABF">
        <w:rPr>
          <w:rStyle w:val="FootnoteReference"/>
          <w:rFonts w:ascii="Times New Roman" w:hAnsi="Times New Roman" w:cs="Times New Roman"/>
          <w:sz w:val="24"/>
          <w:szCs w:val="24"/>
          <w:lang w:val="es-MX"/>
        </w:rPr>
        <w:footnoteReference w:id="79"/>
      </w:r>
      <w:r w:rsidR="004E6B1D" w:rsidRPr="00527ABF">
        <w:rPr>
          <w:rFonts w:ascii="Times New Roman" w:hAnsi="Times New Roman" w:cs="Times New Roman"/>
          <w:sz w:val="24"/>
          <w:szCs w:val="24"/>
          <w:lang w:val="es-MX"/>
        </w:rPr>
        <w:t xml:space="preserve"> </w:t>
      </w:r>
    </w:p>
    <w:p w14:paraId="0FAB023E" w14:textId="77777777" w:rsidR="001A02DC" w:rsidRPr="00527ABF" w:rsidRDefault="001A02DC" w:rsidP="00651E82">
      <w:pPr>
        <w:spacing w:after="0" w:line="240" w:lineRule="auto"/>
        <w:jc w:val="both"/>
        <w:rPr>
          <w:rFonts w:ascii="Times New Roman" w:hAnsi="Times New Roman" w:cs="Times New Roman"/>
          <w:sz w:val="24"/>
          <w:szCs w:val="24"/>
          <w:lang w:val="es-MX"/>
        </w:rPr>
      </w:pPr>
    </w:p>
    <w:p w14:paraId="24BBA024" w14:textId="1CD8FDD1" w:rsidR="00614F98" w:rsidRPr="00527ABF" w:rsidRDefault="00BB13C2" w:rsidP="00614F98">
      <w:pPr>
        <w:spacing w:after="0" w:line="240" w:lineRule="auto"/>
        <w:jc w:val="both"/>
        <w:rPr>
          <w:rFonts w:ascii="Times New Roman" w:hAnsi="Times New Roman" w:cs="Times New Roman"/>
          <w:sz w:val="24"/>
          <w:szCs w:val="24"/>
          <w:lang w:val="es-MX"/>
        </w:rPr>
      </w:pPr>
      <w:r w:rsidRPr="00527ABF">
        <w:rPr>
          <w:rFonts w:ascii="Times New Roman" w:hAnsi="Times New Roman" w:cs="Times New Roman"/>
          <w:sz w:val="24"/>
          <w:szCs w:val="24"/>
          <w:lang w:val="es-MX"/>
        </w:rPr>
        <w:t>Además</w:t>
      </w:r>
      <w:r w:rsidR="00C50890" w:rsidRPr="00527ABF">
        <w:rPr>
          <w:rFonts w:ascii="Times New Roman" w:hAnsi="Times New Roman" w:cs="Times New Roman"/>
          <w:sz w:val="24"/>
          <w:szCs w:val="24"/>
          <w:lang w:val="es-MX"/>
        </w:rPr>
        <w:t xml:space="preserve">, las mujeres mexicanas enfrentan altos niveles de discriminación en el sector laboral, </w:t>
      </w:r>
      <w:r w:rsidR="00081291" w:rsidRPr="00527ABF">
        <w:rPr>
          <w:rFonts w:ascii="Times New Roman" w:hAnsi="Times New Roman" w:cs="Times New Roman"/>
          <w:sz w:val="24"/>
          <w:szCs w:val="24"/>
          <w:lang w:val="es-MX"/>
        </w:rPr>
        <w:t xml:space="preserve">que abarcan </w:t>
      </w:r>
      <w:r w:rsidR="00C50890" w:rsidRPr="00527ABF">
        <w:rPr>
          <w:rFonts w:ascii="Times New Roman" w:hAnsi="Times New Roman" w:cs="Times New Roman"/>
          <w:sz w:val="24"/>
          <w:szCs w:val="24"/>
          <w:lang w:val="es-MX"/>
        </w:rPr>
        <w:t xml:space="preserve">desde el reclutamiento, </w:t>
      </w:r>
      <w:r w:rsidR="00081291" w:rsidRPr="00527ABF">
        <w:rPr>
          <w:rFonts w:ascii="Times New Roman" w:hAnsi="Times New Roman" w:cs="Times New Roman"/>
          <w:sz w:val="24"/>
          <w:szCs w:val="24"/>
          <w:lang w:val="es-MX"/>
        </w:rPr>
        <w:t xml:space="preserve">la </w:t>
      </w:r>
      <w:r w:rsidR="00C50890" w:rsidRPr="00527ABF">
        <w:rPr>
          <w:rFonts w:ascii="Times New Roman" w:hAnsi="Times New Roman" w:cs="Times New Roman"/>
          <w:sz w:val="24"/>
          <w:szCs w:val="24"/>
          <w:lang w:val="es-MX"/>
        </w:rPr>
        <w:t xml:space="preserve">contratación y </w:t>
      </w:r>
      <w:r w:rsidR="00081291" w:rsidRPr="00527ABF">
        <w:rPr>
          <w:rFonts w:ascii="Times New Roman" w:hAnsi="Times New Roman" w:cs="Times New Roman"/>
          <w:sz w:val="24"/>
          <w:szCs w:val="24"/>
          <w:lang w:val="es-MX"/>
        </w:rPr>
        <w:t xml:space="preserve">las </w:t>
      </w:r>
      <w:r w:rsidR="00C50890" w:rsidRPr="00527ABF">
        <w:rPr>
          <w:rFonts w:ascii="Times New Roman" w:hAnsi="Times New Roman" w:cs="Times New Roman"/>
          <w:sz w:val="24"/>
          <w:szCs w:val="24"/>
          <w:lang w:val="es-MX"/>
        </w:rPr>
        <w:t xml:space="preserve">promociones, hasta </w:t>
      </w:r>
      <w:r w:rsidR="00081291" w:rsidRPr="00527ABF">
        <w:rPr>
          <w:rFonts w:ascii="Times New Roman" w:hAnsi="Times New Roman" w:cs="Times New Roman"/>
          <w:sz w:val="24"/>
          <w:szCs w:val="24"/>
          <w:lang w:val="es-MX"/>
        </w:rPr>
        <w:t xml:space="preserve">el </w:t>
      </w:r>
      <w:r w:rsidR="00C50890" w:rsidRPr="00527ABF">
        <w:rPr>
          <w:rFonts w:ascii="Times New Roman" w:hAnsi="Times New Roman" w:cs="Times New Roman"/>
          <w:sz w:val="24"/>
          <w:szCs w:val="24"/>
          <w:lang w:val="es-MX"/>
        </w:rPr>
        <w:t xml:space="preserve">acoso o </w:t>
      </w:r>
      <w:r w:rsidR="00081291" w:rsidRPr="00527ABF">
        <w:rPr>
          <w:rFonts w:ascii="Times New Roman" w:hAnsi="Times New Roman" w:cs="Times New Roman"/>
          <w:sz w:val="24"/>
          <w:szCs w:val="24"/>
          <w:lang w:val="es-MX"/>
        </w:rPr>
        <w:t xml:space="preserve">el </w:t>
      </w:r>
      <w:r w:rsidR="00C50890" w:rsidRPr="00527ABF">
        <w:rPr>
          <w:rFonts w:ascii="Times New Roman" w:hAnsi="Times New Roman" w:cs="Times New Roman"/>
          <w:sz w:val="24"/>
          <w:szCs w:val="24"/>
          <w:lang w:val="es-MX"/>
        </w:rPr>
        <w:t>hostigamiento sexual o laboral, además de</w:t>
      </w:r>
      <w:r w:rsidR="00327775" w:rsidRPr="00527ABF">
        <w:rPr>
          <w:rFonts w:ascii="Times New Roman" w:hAnsi="Times New Roman" w:cs="Times New Roman"/>
          <w:sz w:val="24"/>
          <w:szCs w:val="24"/>
          <w:lang w:val="es-MX"/>
        </w:rPr>
        <w:t xml:space="preserve"> despidos por embarazo,</w:t>
      </w:r>
      <w:r w:rsidR="00C50890" w:rsidRPr="00527ABF">
        <w:rPr>
          <w:rFonts w:ascii="Times New Roman" w:hAnsi="Times New Roman" w:cs="Times New Roman"/>
          <w:sz w:val="24"/>
          <w:szCs w:val="24"/>
          <w:lang w:val="es-MX"/>
        </w:rPr>
        <w:t xml:space="preserve"> </w:t>
      </w:r>
      <w:r w:rsidR="00620105" w:rsidRPr="00527ABF">
        <w:rPr>
          <w:rFonts w:ascii="Times New Roman" w:hAnsi="Times New Roman" w:cs="Times New Roman"/>
          <w:sz w:val="24"/>
          <w:szCs w:val="24"/>
          <w:lang w:val="es-MX"/>
        </w:rPr>
        <w:t xml:space="preserve">o la obligatoriedad de una prueba de embarazo previa a la firma de los contratos de trabajo, </w:t>
      </w:r>
      <w:r w:rsidR="00C50890" w:rsidRPr="00527ABF">
        <w:rPr>
          <w:rFonts w:ascii="Times New Roman" w:hAnsi="Times New Roman" w:cs="Times New Roman"/>
          <w:sz w:val="24"/>
          <w:szCs w:val="24"/>
          <w:lang w:val="es-MX"/>
        </w:rPr>
        <w:t xml:space="preserve">licencias parentales inadecuadas y una falta de condiciones para </w:t>
      </w:r>
      <w:r w:rsidR="00327775" w:rsidRPr="00527ABF">
        <w:rPr>
          <w:rFonts w:ascii="Times New Roman" w:hAnsi="Times New Roman" w:cs="Times New Roman"/>
          <w:sz w:val="24"/>
          <w:szCs w:val="24"/>
          <w:lang w:val="es-MX"/>
        </w:rPr>
        <w:t xml:space="preserve">sostener </w:t>
      </w:r>
      <w:r w:rsidR="00C50890" w:rsidRPr="00527ABF">
        <w:rPr>
          <w:rFonts w:ascii="Times New Roman" w:hAnsi="Times New Roman" w:cs="Times New Roman"/>
          <w:sz w:val="24"/>
          <w:szCs w:val="24"/>
          <w:lang w:val="es-MX"/>
        </w:rPr>
        <w:t xml:space="preserve">la lactancia. </w:t>
      </w:r>
      <w:r w:rsidR="00614F98" w:rsidRPr="00527ABF">
        <w:rPr>
          <w:rFonts w:ascii="Times New Roman" w:hAnsi="Times New Roman" w:cs="Times New Roman"/>
          <w:sz w:val="24"/>
          <w:szCs w:val="24"/>
          <w:lang w:val="es-MX"/>
        </w:rPr>
        <w:t>Por ejemplo, las mujeres ocupan el 3</w:t>
      </w:r>
      <w:r w:rsidR="00144D8C">
        <w:rPr>
          <w:rFonts w:ascii="Times New Roman" w:hAnsi="Times New Roman" w:cs="Times New Roman"/>
          <w:sz w:val="24"/>
          <w:szCs w:val="24"/>
          <w:lang w:val="es-MX"/>
        </w:rPr>
        <w:t>6</w:t>
      </w:r>
      <w:r w:rsidR="00614F98" w:rsidRPr="00527ABF">
        <w:rPr>
          <w:rFonts w:ascii="Times New Roman" w:hAnsi="Times New Roman" w:cs="Times New Roman"/>
          <w:sz w:val="24"/>
          <w:szCs w:val="24"/>
          <w:lang w:val="es-MX"/>
        </w:rPr>
        <w:t>% de los puestos directivos,</w:t>
      </w:r>
      <w:r w:rsidR="00144D8C">
        <w:rPr>
          <w:rStyle w:val="FootnoteReference"/>
          <w:rFonts w:ascii="Times New Roman" w:hAnsi="Times New Roman" w:cs="Times New Roman"/>
          <w:sz w:val="24"/>
          <w:szCs w:val="24"/>
          <w:lang w:val="es-MX"/>
        </w:rPr>
        <w:footnoteReference w:id="80"/>
      </w:r>
      <w:r w:rsidR="00614F98" w:rsidRPr="00527ABF">
        <w:rPr>
          <w:rFonts w:ascii="Times New Roman" w:hAnsi="Times New Roman" w:cs="Times New Roman"/>
          <w:sz w:val="24"/>
          <w:szCs w:val="24"/>
          <w:lang w:val="es-MX"/>
        </w:rPr>
        <w:t xml:space="preserve"> pero solo el 7% de todos los puestos de la</w:t>
      </w:r>
      <w:r w:rsidR="0077408C" w:rsidRPr="00527ABF">
        <w:rPr>
          <w:rFonts w:ascii="Times New Roman" w:hAnsi="Times New Roman" w:cs="Times New Roman"/>
          <w:sz w:val="24"/>
          <w:szCs w:val="24"/>
          <w:lang w:val="es-MX"/>
        </w:rPr>
        <w:t>s</w:t>
      </w:r>
      <w:r w:rsidR="00614F98" w:rsidRPr="00527ABF">
        <w:rPr>
          <w:rFonts w:ascii="Times New Roman" w:hAnsi="Times New Roman" w:cs="Times New Roman"/>
          <w:sz w:val="24"/>
          <w:szCs w:val="24"/>
          <w:lang w:val="es-MX"/>
        </w:rPr>
        <w:t xml:space="preserve"> junta</w:t>
      </w:r>
      <w:r w:rsidR="0077408C" w:rsidRPr="00527ABF">
        <w:rPr>
          <w:rFonts w:ascii="Times New Roman" w:hAnsi="Times New Roman" w:cs="Times New Roman"/>
          <w:sz w:val="24"/>
          <w:szCs w:val="24"/>
          <w:lang w:val="es-MX"/>
        </w:rPr>
        <w:t>s directivas</w:t>
      </w:r>
      <w:r w:rsidR="00614F98" w:rsidRPr="00527ABF">
        <w:rPr>
          <w:rFonts w:ascii="Times New Roman" w:hAnsi="Times New Roman" w:cs="Times New Roman"/>
          <w:sz w:val="24"/>
          <w:szCs w:val="24"/>
          <w:lang w:val="es-MX"/>
        </w:rPr>
        <w:t>.</w:t>
      </w:r>
      <w:r w:rsidR="00144D8C">
        <w:rPr>
          <w:rStyle w:val="FootnoteReference"/>
          <w:rFonts w:ascii="Times New Roman" w:hAnsi="Times New Roman" w:cs="Times New Roman"/>
          <w:sz w:val="24"/>
          <w:szCs w:val="24"/>
          <w:lang w:val="es-MX"/>
        </w:rPr>
        <w:footnoteReference w:id="81"/>
      </w:r>
      <w:r w:rsidR="00614F98" w:rsidRPr="00527ABF">
        <w:rPr>
          <w:rFonts w:ascii="Times New Roman" w:hAnsi="Times New Roman" w:cs="Times New Roman"/>
          <w:sz w:val="24"/>
          <w:szCs w:val="24"/>
          <w:lang w:val="es-MX"/>
        </w:rPr>
        <w:t xml:space="preserve"> </w:t>
      </w:r>
    </w:p>
    <w:p w14:paraId="6BC9C29C" w14:textId="77777777" w:rsidR="00C50890" w:rsidRPr="00527ABF" w:rsidRDefault="00C50890" w:rsidP="00651E82">
      <w:pPr>
        <w:spacing w:after="0" w:line="240" w:lineRule="auto"/>
        <w:jc w:val="both"/>
        <w:rPr>
          <w:rFonts w:ascii="Times New Roman" w:hAnsi="Times New Roman" w:cs="Times New Roman"/>
          <w:sz w:val="24"/>
          <w:szCs w:val="24"/>
          <w:lang w:val="es-MX"/>
        </w:rPr>
      </w:pPr>
    </w:p>
    <w:p w14:paraId="0D86B7D1" w14:textId="61A90D39" w:rsidR="001A2B84" w:rsidRPr="00527ABF" w:rsidRDefault="00BA2C67" w:rsidP="00651E82">
      <w:pPr>
        <w:spacing w:after="0" w:line="240" w:lineRule="auto"/>
        <w:jc w:val="both"/>
        <w:rPr>
          <w:rFonts w:ascii="Times New Roman" w:hAnsi="Times New Roman" w:cs="Times New Roman"/>
          <w:sz w:val="24"/>
          <w:szCs w:val="24"/>
          <w:lang w:val="es-MX"/>
        </w:rPr>
      </w:pPr>
      <w:r w:rsidRPr="00527ABF">
        <w:rPr>
          <w:rFonts w:ascii="Times New Roman" w:hAnsi="Times New Roman" w:cs="Times New Roman"/>
          <w:sz w:val="24"/>
          <w:szCs w:val="24"/>
          <w:lang w:val="es-MX"/>
        </w:rPr>
        <w:t xml:space="preserve">El marco normativo y legal </w:t>
      </w:r>
      <w:r w:rsidR="00C8748E" w:rsidRPr="00527ABF">
        <w:rPr>
          <w:rFonts w:ascii="Times New Roman" w:hAnsi="Times New Roman" w:cs="Times New Roman"/>
          <w:sz w:val="24"/>
          <w:szCs w:val="24"/>
          <w:lang w:val="es-MX"/>
        </w:rPr>
        <w:t xml:space="preserve">relativo </w:t>
      </w:r>
      <w:r w:rsidRPr="00527ABF">
        <w:rPr>
          <w:rFonts w:ascii="Times New Roman" w:hAnsi="Times New Roman" w:cs="Times New Roman"/>
          <w:sz w:val="24"/>
          <w:szCs w:val="24"/>
          <w:lang w:val="es-MX"/>
        </w:rPr>
        <w:t xml:space="preserve">al derecho </w:t>
      </w:r>
      <w:r w:rsidR="00582996" w:rsidRPr="00527ABF">
        <w:rPr>
          <w:rFonts w:ascii="Times New Roman" w:hAnsi="Times New Roman" w:cs="Times New Roman"/>
          <w:sz w:val="24"/>
          <w:szCs w:val="24"/>
          <w:lang w:val="es-MX"/>
        </w:rPr>
        <w:t xml:space="preserve">de usar y heredar tierra y otros activos </w:t>
      </w:r>
      <w:r w:rsidRPr="00527ABF">
        <w:rPr>
          <w:rFonts w:ascii="Times New Roman" w:hAnsi="Times New Roman" w:cs="Times New Roman"/>
          <w:sz w:val="24"/>
          <w:szCs w:val="24"/>
          <w:lang w:val="es-MX"/>
        </w:rPr>
        <w:t>prote</w:t>
      </w:r>
      <w:r w:rsidR="00C8748E" w:rsidRPr="00527ABF">
        <w:rPr>
          <w:rFonts w:ascii="Times New Roman" w:hAnsi="Times New Roman" w:cs="Times New Roman"/>
          <w:sz w:val="24"/>
          <w:szCs w:val="24"/>
          <w:lang w:val="es-MX"/>
        </w:rPr>
        <w:t xml:space="preserve">ge </w:t>
      </w:r>
      <w:r w:rsidRPr="00527ABF">
        <w:rPr>
          <w:rFonts w:ascii="Times New Roman" w:hAnsi="Times New Roman" w:cs="Times New Roman"/>
          <w:sz w:val="24"/>
          <w:szCs w:val="24"/>
          <w:lang w:val="es-MX"/>
        </w:rPr>
        <w:t>de manera igual</w:t>
      </w:r>
      <w:r w:rsidR="00C8748E" w:rsidRPr="00527ABF">
        <w:rPr>
          <w:rFonts w:ascii="Times New Roman" w:hAnsi="Times New Roman" w:cs="Times New Roman"/>
          <w:sz w:val="24"/>
          <w:szCs w:val="24"/>
          <w:lang w:val="es-MX"/>
        </w:rPr>
        <w:t>itaria</w:t>
      </w:r>
      <w:r w:rsidRPr="00527ABF">
        <w:rPr>
          <w:rFonts w:ascii="Times New Roman" w:hAnsi="Times New Roman" w:cs="Times New Roman"/>
          <w:sz w:val="24"/>
          <w:szCs w:val="24"/>
          <w:lang w:val="es-MX"/>
        </w:rPr>
        <w:t xml:space="preserve"> a las mujeres y a los hombres. Por ejemplo, en </w:t>
      </w:r>
      <w:r w:rsidR="0096205A" w:rsidRPr="00527ABF">
        <w:rPr>
          <w:rFonts w:ascii="Times New Roman" w:hAnsi="Times New Roman" w:cs="Times New Roman"/>
          <w:sz w:val="24"/>
          <w:szCs w:val="24"/>
          <w:lang w:val="es-MX"/>
        </w:rPr>
        <w:t xml:space="preserve">el Código </w:t>
      </w:r>
      <w:r w:rsidR="001F40F1" w:rsidRPr="00527ABF">
        <w:rPr>
          <w:rFonts w:ascii="Times New Roman" w:hAnsi="Times New Roman" w:cs="Times New Roman"/>
          <w:sz w:val="24"/>
          <w:szCs w:val="24"/>
          <w:lang w:val="es-MX"/>
        </w:rPr>
        <w:t>C</w:t>
      </w:r>
      <w:r w:rsidR="0096205A" w:rsidRPr="00527ABF">
        <w:rPr>
          <w:rFonts w:ascii="Times New Roman" w:hAnsi="Times New Roman" w:cs="Times New Roman"/>
          <w:sz w:val="24"/>
          <w:szCs w:val="24"/>
          <w:lang w:val="es-MX"/>
        </w:rPr>
        <w:t>ivil federal, las mujeres</w:t>
      </w:r>
      <w:r w:rsidR="00817F6D" w:rsidRPr="00527ABF">
        <w:rPr>
          <w:rFonts w:ascii="Times New Roman" w:hAnsi="Times New Roman" w:cs="Times New Roman"/>
          <w:sz w:val="24"/>
          <w:szCs w:val="24"/>
          <w:lang w:val="es-MX"/>
        </w:rPr>
        <w:t>, sin importar su estatus civil,</w:t>
      </w:r>
      <w:r w:rsidR="0096205A" w:rsidRPr="00527ABF">
        <w:rPr>
          <w:rFonts w:ascii="Times New Roman" w:hAnsi="Times New Roman" w:cs="Times New Roman"/>
          <w:sz w:val="24"/>
          <w:szCs w:val="24"/>
          <w:lang w:val="es-MX"/>
        </w:rPr>
        <w:t xml:space="preserve"> tienen el </w:t>
      </w:r>
      <w:r w:rsidR="00817F6D" w:rsidRPr="00527ABF">
        <w:rPr>
          <w:rFonts w:ascii="Times New Roman" w:hAnsi="Times New Roman" w:cs="Times New Roman"/>
          <w:sz w:val="24"/>
          <w:szCs w:val="24"/>
          <w:lang w:val="es-MX"/>
        </w:rPr>
        <w:t>mismo derecho de usar y heredar tierra y otros activos</w:t>
      </w:r>
      <w:r w:rsidRPr="00527ABF">
        <w:rPr>
          <w:rFonts w:ascii="Times New Roman" w:hAnsi="Times New Roman" w:cs="Times New Roman"/>
          <w:sz w:val="24"/>
          <w:szCs w:val="24"/>
          <w:lang w:val="es-MX"/>
        </w:rPr>
        <w:t xml:space="preserve">. Sin embargo, como </w:t>
      </w:r>
      <w:r w:rsidR="00C8748E" w:rsidRPr="00527ABF">
        <w:rPr>
          <w:rFonts w:ascii="Times New Roman" w:hAnsi="Times New Roman" w:cs="Times New Roman"/>
          <w:sz w:val="24"/>
          <w:szCs w:val="24"/>
          <w:lang w:val="es-MX"/>
        </w:rPr>
        <w:t>ya se mencionó para otros temas</w:t>
      </w:r>
      <w:r w:rsidRPr="00527ABF">
        <w:rPr>
          <w:rFonts w:ascii="Times New Roman" w:hAnsi="Times New Roman" w:cs="Times New Roman"/>
          <w:sz w:val="24"/>
          <w:szCs w:val="24"/>
          <w:lang w:val="es-MX"/>
        </w:rPr>
        <w:t xml:space="preserve">, </w:t>
      </w:r>
      <w:r w:rsidR="00817F6D" w:rsidRPr="00527ABF">
        <w:rPr>
          <w:rFonts w:ascii="Times New Roman" w:hAnsi="Times New Roman" w:cs="Times New Roman"/>
          <w:sz w:val="24"/>
          <w:szCs w:val="24"/>
          <w:lang w:val="es-MX"/>
        </w:rPr>
        <w:t xml:space="preserve">en la práctica, debido a normas culturales </w:t>
      </w:r>
      <w:r w:rsidR="00C8748E" w:rsidRPr="00527ABF">
        <w:rPr>
          <w:rFonts w:ascii="Times New Roman" w:hAnsi="Times New Roman" w:cs="Times New Roman"/>
          <w:sz w:val="24"/>
          <w:szCs w:val="24"/>
          <w:lang w:val="es-MX"/>
        </w:rPr>
        <w:t xml:space="preserve">muy </w:t>
      </w:r>
      <w:r w:rsidR="00817F6D" w:rsidRPr="00527ABF">
        <w:rPr>
          <w:rFonts w:ascii="Times New Roman" w:hAnsi="Times New Roman" w:cs="Times New Roman"/>
          <w:sz w:val="24"/>
          <w:szCs w:val="24"/>
          <w:lang w:val="es-MX"/>
        </w:rPr>
        <w:t>arraigad</w:t>
      </w:r>
      <w:r w:rsidR="00C8748E" w:rsidRPr="00527ABF">
        <w:rPr>
          <w:rFonts w:ascii="Times New Roman" w:hAnsi="Times New Roman" w:cs="Times New Roman"/>
          <w:sz w:val="24"/>
          <w:szCs w:val="24"/>
          <w:lang w:val="es-MX"/>
        </w:rPr>
        <w:t>a</w:t>
      </w:r>
      <w:r w:rsidR="00817F6D" w:rsidRPr="00527ABF">
        <w:rPr>
          <w:rFonts w:ascii="Times New Roman" w:hAnsi="Times New Roman" w:cs="Times New Roman"/>
          <w:sz w:val="24"/>
          <w:szCs w:val="24"/>
          <w:lang w:val="es-MX"/>
        </w:rPr>
        <w:t>s, los hombres controlan y reciben la mayoría, en particular en áreas rurales.</w:t>
      </w:r>
      <w:r w:rsidR="00817F6D" w:rsidRPr="00527ABF">
        <w:rPr>
          <w:rStyle w:val="FootnoteReference"/>
          <w:rFonts w:ascii="Times New Roman" w:hAnsi="Times New Roman" w:cs="Times New Roman"/>
          <w:sz w:val="24"/>
          <w:szCs w:val="24"/>
          <w:lang w:val="es-MX"/>
        </w:rPr>
        <w:footnoteReference w:id="82"/>
      </w:r>
      <w:r w:rsidR="00817F6D" w:rsidRPr="00527ABF">
        <w:rPr>
          <w:rFonts w:ascii="Times New Roman" w:hAnsi="Times New Roman" w:cs="Times New Roman"/>
          <w:sz w:val="24"/>
          <w:szCs w:val="24"/>
          <w:lang w:val="es-MX"/>
        </w:rPr>
        <w:t xml:space="preserve"> </w:t>
      </w:r>
      <w:r w:rsidR="00666F7C" w:rsidRPr="00527ABF">
        <w:rPr>
          <w:rFonts w:ascii="Times New Roman" w:hAnsi="Times New Roman" w:cs="Times New Roman"/>
          <w:sz w:val="24"/>
          <w:szCs w:val="24"/>
          <w:lang w:val="es-MX"/>
        </w:rPr>
        <w:t>Solamente el 23% de sujetos agrarios son mujeres con parcel</w:t>
      </w:r>
      <w:r w:rsidR="001F40F1" w:rsidRPr="00527ABF">
        <w:rPr>
          <w:rFonts w:ascii="Times New Roman" w:hAnsi="Times New Roman" w:cs="Times New Roman"/>
          <w:sz w:val="24"/>
          <w:szCs w:val="24"/>
          <w:lang w:val="es-MX"/>
        </w:rPr>
        <w:t>a</w:t>
      </w:r>
      <w:r w:rsidR="00666F7C" w:rsidRPr="00527ABF">
        <w:rPr>
          <w:rFonts w:ascii="Times New Roman" w:hAnsi="Times New Roman" w:cs="Times New Roman"/>
          <w:sz w:val="24"/>
          <w:szCs w:val="24"/>
          <w:lang w:val="es-MX"/>
        </w:rPr>
        <w:t>s de tierra hasta tres veces más pequeñ</w:t>
      </w:r>
      <w:r w:rsidR="001F40F1" w:rsidRPr="00527ABF">
        <w:rPr>
          <w:rFonts w:ascii="Times New Roman" w:hAnsi="Times New Roman" w:cs="Times New Roman"/>
          <w:sz w:val="24"/>
          <w:szCs w:val="24"/>
          <w:lang w:val="es-MX"/>
        </w:rPr>
        <w:t>a</w:t>
      </w:r>
      <w:r w:rsidR="00666F7C" w:rsidRPr="00527ABF">
        <w:rPr>
          <w:rFonts w:ascii="Times New Roman" w:hAnsi="Times New Roman" w:cs="Times New Roman"/>
          <w:sz w:val="24"/>
          <w:szCs w:val="24"/>
          <w:lang w:val="es-MX"/>
        </w:rPr>
        <w:t xml:space="preserve">s </w:t>
      </w:r>
      <w:r w:rsidR="001F40F1" w:rsidRPr="00527ABF">
        <w:rPr>
          <w:rFonts w:ascii="Times New Roman" w:hAnsi="Times New Roman" w:cs="Times New Roman"/>
          <w:sz w:val="24"/>
          <w:szCs w:val="24"/>
          <w:lang w:val="es-MX"/>
        </w:rPr>
        <w:t xml:space="preserve">que las </w:t>
      </w:r>
      <w:r w:rsidR="00666F7C" w:rsidRPr="00527ABF">
        <w:rPr>
          <w:rFonts w:ascii="Times New Roman" w:hAnsi="Times New Roman" w:cs="Times New Roman"/>
          <w:sz w:val="24"/>
          <w:szCs w:val="24"/>
          <w:lang w:val="es-MX"/>
        </w:rPr>
        <w:t>de los hombres, y la gran mayoría de ést</w:t>
      </w:r>
      <w:r w:rsidR="001F40F1" w:rsidRPr="00527ABF">
        <w:rPr>
          <w:rFonts w:ascii="Times New Roman" w:hAnsi="Times New Roman" w:cs="Times New Roman"/>
          <w:sz w:val="24"/>
          <w:szCs w:val="24"/>
          <w:lang w:val="es-MX"/>
        </w:rPr>
        <w:t>a</w:t>
      </w:r>
      <w:r w:rsidR="00666F7C" w:rsidRPr="00527ABF">
        <w:rPr>
          <w:rFonts w:ascii="Times New Roman" w:hAnsi="Times New Roman" w:cs="Times New Roman"/>
          <w:sz w:val="24"/>
          <w:szCs w:val="24"/>
          <w:lang w:val="es-MX"/>
        </w:rPr>
        <w:t xml:space="preserve">s </w:t>
      </w:r>
      <w:r w:rsidR="007218E3">
        <w:rPr>
          <w:rFonts w:ascii="Times New Roman" w:hAnsi="Times New Roman" w:cs="Times New Roman"/>
          <w:sz w:val="24"/>
          <w:szCs w:val="24"/>
          <w:lang w:val="es-MX"/>
        </w:rPr>
        <w:t>fueron</w:t>
      </w:r>
      <w:r w:rsidR="007218E3" w:rsidRPr="00527ABF">
        <w:rPr>
          <w:rFonts w:ascii="Times New Roman" w:hAnsi="Times New Roman" w:cs="Times New Roman"/>
          <w:sz w:val="24"/>
          <w:szCs w:val="24"/>
          <w:lang w:val="es-MX"/>
        </w:rPr>
        <w:t xml:space="preserve"> </w:t>
      </w:r>
      <w:r w:rsidR="00F94114" w:rsidRPr="00527ABF">
        <w:rPr>
          <w:rFonts w:ascii="Times New Roman" w:hAnsi="Times New Roman" w:cs="Times New Roman"/>
          <w:sz w:val="24"/>
          <w:szCs w:val="24"/>
          <w:lang w:val="es-MX"/>
        </w:rPr>
        <w:t>hereda</w:t>
      </w:r>
      <w:r w:rsidR="007218E3">
        <w:rPr>
          <w:rFonts w:ascii="Times New Roman" w:hAnsi="Times New Roman" w:cs="Times New Roman"/>
          <w:sz w:val="24"/>
          <w:szCs w:val="24"/>
          <w:lang w:val="es-MX"/>
        </w:rPr>
        <w:t>das</w:t>
      </w:r>
      <w:r w:rsidR="00666F7C" w:rsidRPr="00527ABF">
        <w:rPr>
          <w:rFonts w:ascii="Times New Roman" w:hAnsi="Times New Roman" w:cs="Times New Roman"/>
          <w:sz w:val="24"/>
          <w:szCs w:val="24"/>
          <w:lang w:val="es-MX"/>
        </w:rPr>
        <w:t xml:space="preserve"> o </w:t>
      </w:r>
      <w:r w:rsidR="007218E3">
        <w:rPr>
          <w:rFonts w:ascii="Times New Roman" w:hAnsi="Times New Roman" w:cs="Times New Roman"/>
          <w:sz w:val="24"/>
          <w:szCs w:val="24"/>
          <w:lang w:val="es-MX"/>
        </w:rPr>
        <w:t>adquiridas</w:t>
      </w:r>
      <w:r w:rsidR="005A1792" w:rsidRPr="00527ABF">
        <w:rPr>
          <w:rFonts w:ascii="Times New Roman" w:hAnsi="Times New Roman" w:cs="Times New Roman"/>
          <w:sz w:val="24"/>
          <w:szCs w:val="24"/>
          <w:lang w:val="es-MX"/>
        </w:rPr>
        <w:t xml:space="preserve"> por </w:t>
      </w:r>
      <w:r w:rsidR="00F94114" w:rsidRPr="00527ABF">
        <w:rPr>
          <w:rFonts w:ascii="Times New Roman" w:hAnsi="Times New Roman" w:cs="Times New Roman"/>
          <w:sz w:val="24"/>
          <w:szCs w:val="24"/>
          <w:lang w:val="es-MX"/>
        </w:rPr>
        <w:t>otras rutas no directas</w:t>
      </w:r>
      <w:r w:rsidR="00666F7C" w:rsidRPr="00527ABF">
        <w:rPr>
          <w:rFonts w:ascii="Times New Roman" w:hAnsi="Times New Roman" w:cs="Times New Roman"/>
          <w:sz w:val="24"/>
          <w:szCs w:val="24"/>
          <w:lang w:val="es-MX"/>
        </w:rPr>
        <w:t>.</w:t>
      </w:r>
      <w:r w:rsidR="00666F7C" w:rsidRPr="00527ABF">
        <w:rPr>
          <w:rStyle w:val="FootnoteReference"/>
          <w:rFonts w:ascii="Times New Roman" w:hAnsi="Times New Roman" w:cs="Times New Roman"/>
          <w:sz w:val="24"/>
          <w:szCs w:val="24"/>
          <w:lang w:val="es-MX"/>
        </w:rPr>
        <w:footnoteReference w:id="83"/>
      </w:r>
      <w:r w:rsidR="00666F7C" w:rsidRPr="00527ABF">
        <w:rPr>
          <w:rFonts w:ascii="Times New Roman" w:hAnsi="Times New Roman" w:cs="Times New Roman"/>
          <w:sz w:val="24"/>
          <w:szCs w:val="24"/>
          <w:lang w:val="es-MX"/>
        </w:rPr>
        <w:t xml:space="preserve"> </w:t>
      </w:r>
      <w:r w:rsidR="00817F6D" w:rsidRPr="00527ABF">
        <w:rPr>
          <w:rFonts w:ascii="Times New Roman" w:hAnsi="Times New Roman" w:cs="Times New Roman"/>
          <w:sz w:val="24"/>
          <w:szCs w:val="24"/>
          <w:lang w:val="es-MX"/>
        </w:rPr>
        <w:t xml:space="preserve">Lo mismo </w:t>
      </w:r>
      <w:r w:rsidR="001F40F1" w:rsidRPr="00527ABF">
        <w:rPr>
          <w:rFonts w:ascii="Times New Roman" w:hAnsi="Times New Roman" w:cs="Times New Roman"/>
          <w:sz w:val="24"/>
          <w:szCs w:val="24"/>
          <w:lang w:val="es-MX"/>
        </w:rPr>
        <w:t>ocurre</w:t>
      </w:r>
      <w:r w:rsidR="00817F6D" w:rsidRPr="00527ABF">
        <w:rPr>
          <w:rFonts w:ascii="Times New Roman" w:hAnsi="Times New Roman" w:cs="Times New Roman"/>
          <w:sz w:val="24"/>
          <w:szCs w:val="24"/>
          <w:lang w:val="es-MX"/>
        </w:rPr>
        <w:t xml:space="preserve"> para acceso a servicios financieros</w:t>
      </w:r>
      <w:r w:rsidR="00582996" w:rsidRPr="00527ABF">
        <w:rPr>
          <w:rFonts w:ascii="Times New Roman" w:hAnsi="Times New Roman" w:cs="Times New Roman"/>
          <w:sz w:val="24"/>
          <w:szCs w:val="24"/>
          <w:lang w:val="es-MX"/>
        </w:rPr>
        <w:t>,</w:t>
      </w:r>
      <w:r w:rsidR="00050754" w:rsidRPr="00527ABF">
        <w:rPr>
          <w:rStyle w:val="FootnoteReference"/>
          <w:rFonts w:ascii="Times New Roman" w:hAnsi="Times New Roman" w:cs="Times New Roman"/>
          <w:sz w:val="24"/>
          <w:szCs w:val="24"/>
          <w:lang w:val="es-MX"/>
        </w:rPr>
        <w:footnoteReference w:id="84"/>
      </w:r>
      <w:r w:rsidR="00582996" w:rsidRPr="00527ABF">
        <w:rPr>
          <w:rFonts w:ascii="Times New Roman" w:hAnsi="Times New Roman" w:cs="Times New Roman"/>
          <w:sz w:val="24"/>
          <w:szCs w:val="24"/>
          <w:lang w:val="es-MX"/>
        </w:rPr>
        <w:t xml:space="preserve"> </w:t>
      </w:r>
      <w:r w:rsidR="00D33F24" w:rsidRPr="00527ABF">
        <w:rPr>
          <w:rFonts w:ascii="Times New Roman" w:hAnsi="Times New Roman" w:cs="Times New Roman"/>
          <w:sz w:val="24"/>
          <w:szCs w:val="24"/>
          <w:lang w:val="es-MX"/>
        </w:rPr>
        <w:t xml:space="preserve">como préstamos u otros servicios, </w:t>
      </w:r>
      <w:r w:rsidR="00C8748E" w:rsidRPr="00527ABF">
        <w:rPr>
          <w:rFonts w:ascii="Times New Roman" w:hAnsi="Times New Roman" w:cs="Times New Roman"/>
          <w:sz w:val="24"/>
          <w:szCs w:val="24"/>
          <w:lang w:val="es-MX"/>
        </w:rPr>
        <w:t xml:space="preserve">donde </w:t>
      </w:r>
      <w:r w:rsidR="00582996" w:rsidRPr="00527ABF">
        <w:rPr>
          <w:rFonts w:ascii="Times New Roman" w:hAnsi="Times New Roman" w:cs="Times New Roman"/>
          <w:sz w:val="24"/>
          <w:szCs w:val="24"/>
          <w:lang w:val="es-MX"/>
        </w:rPr>
        <w:t>solamente el 33</w:t>
      </w:r>
      <w:r w:rsidR="00FE15C7" w:rsidRPr="00527ABF">
        <w:rPr>
          <w:rFonts w:ascii="Times New Roman" w:hAnsi="Times New Roman" w:cs="Times New Roman"/>
          <w:sz w:val="24"/>
          <w:szCs w:val="24"/>
          <w:lang w:val="es-MX"/>
        </w:rPr>
        <w:t>.3</w:t>
      </w:r>
      <w:r w:rsidR="00582996" w:rsidRPr="00527ABF">
        <w:rPr>
          <w:rFonts w:ascii="Times New Roman" w:hAnsi="Times New Roman" w:cs="Times New Roman"/>
          <w:sz w:val="24"/>
          <w:szCs w:val="24"/>
          <w:lang w:val="es-MX"/>
        </w:rPr>
        <w:t>% de mujeres tienen una cuenta bancaria.</w:t>
      </w:r>
      <w:r w:rsidR="00582996" w:rsidRPr="00527ABF">
        <w:rPr>
          <w:rStyle w:val="FootnoteReference"/>
          <w:rFonts w:ascii="Times New Roman" w:hAnsi="Times New Roman" w:cs="Times New Roman"/>
          <w:sz w:val="24"/>
          <w:szCs w:val="24"/>
          <w:lang w:val="es-MX"/>
        </w:rPr>
        <w:footnoteReference w:id="85"/>
      </w:r>
    </w:p>
    <w:p w14:paraId="0672F182" w14:textId="02A7B9C2" w:rsidR="001A2B84" w:rsidRPr="00527ABF" w:rsidRDefault="001A2B84" w:rsidP="00651E82">
      <w:pPr>
        <w:spacing w:after="0" w:line="240" w:lineRule="auto"/>
        <w:jc w:val="both"/>
        <w:rPr>
          <w:rFonts w:ascii="Times New Roman" w:hAnsi="Times New Roman" w:cs="Times New Roman"/>
          <w:sz w:val="24"/>
          <w:szCs w:val="24"/>
          <w:lang w:val="es-MX"/>
        </w:rPr>
      </w:pPr>
    </w:p>
    <w:p w14:paraId="6D57A99B" w14:textId="7E868090" w:rsidR="00DD12D4" w:rsidRPr="00527ABF" w:rsidRDefault="00DD12D4" w:rsidP="00651E82">
      <w:pPr>
        <w:spacing w:after="0" w:line="240" w:lineRule="auto"/>
        <w:jc w:val="both"/>
        <w:rPr>
          <w:rFonts w:ascii="Times New Roman" w:hAnsi="Times New Roman" w:cs="Times New Roman"/>
          <w:b/>
          <w:bCs/>
          <w:i/>
          <w:iCs/>
          <w:sz w:val="24"/>
          <w:szCs w:val="24"/>
          <w:lang w:val="es-MX"/>
        </w:rPr>
      </w:pPr>
      <w:r w:rsidRPr="00527ABF">
        <w:rPr>
          <w:rFonts w:ascii="Times New Roman" w:hAnsi="Times New Roman" w:cs="Times New Roman"/>
          <w:b/>
          <w:bCs/>
          <w:i/>
          <w:iCs/>
          <w:sz w:val="24"/>
          <w:szCs w:val="24"/>
          <w:lang w:val="es-MX"/>
        </w:rPr>
        <w:t>Acceso a la educación</w:t>
      </w:r>
    </w:p>
    <w:p w14:paraId="644CD3BB" w14:textId="39EA38C4" w:rsidR="00D93AAB" w:rsidRPr="00527ABF" w:rsidRDefault="00582996" w:rsidP="00651E82">
      <w:pPr>
        <w:spacing w:after="0" w:line="240" w:lineRule="auto"/>
        <w:jc w:val="both"/>
        <w:rPr>
          <w:rFonts w:ascii="Times New Roman" w:hAnsi="Times New Roman" w:cs="Times New Roman"/>
          <w:sz w:val="24"/>
          <w:szCs w:val="24"/>
          <w:lang w:val="es-MX"/>
        </w:rPr>
      </w:pPr>
      <w:r w:rsidRPr="00527ABF">
        <w:rPr>
          <w:rFonts w:ascii="Times New Roman" w:hAnsi="Times New Roman" w:cs="Times New Roman"/>
          <w:sz w:val="24"/>
          <w:szCs w:val="24"/>
          <w:lang w:val="es-MX"/>
        </w:rPr>
        <w:t xml:space="preserve">En </w:t>
      </w:r>
      <w:r w:rsidR="00D93AAB" w:rsidRPr="00527ABF">
        <w:rPr>
          <w:rFonts w:ascii="Times New Roman" w:hAnsi="Times New Roman" w:cs="Times New Roman"/>
          <w:sz w:val="24"/>
          <w:szCs w:val="24"/>
          <w:lang w:val="es-MX"/>
        </w:rPr>
        <w:t>temas</w:t>
      </w:r>
      <w:r w:rsidRPr="00527ABF">
        <w:rPr>
          <w:rFonts w:ascii="Times New Roman" w:hAnsi="Times New Roman" w:cs="Times New Roman"/>
          <w:sz w:val="24"/>
          <w:szCs w:val="24"/>
          <w:lang w:val="es-MX"/>
        </w:rPr>
        <w:t xml:space="preserve"> </w:t>
      </w:r>
      <w:r w:rsidR="00EF600B" w:rsidRPr="00527ABF">
        <w:rPr>
          <w:rFonts w:ascii="Times New Roman" w:hAnsi="Times New Roman" w:cs="Times New Roman"/>
          <w:sz w:val="24"/>
          <w:szCs w:val="24"/>
          <w:lang w:val="es-MX"/>
        </w:rPr>
        <w:t xml:space="preserve">generales </w:t>
      </w:r>
      <w:r w:rsidRPr="00527ABF">
        <w:rPr>
          <w:rFonts w:ascii="Times New Roman" w:hAnsi="Times New Roman" w:cs="Times New Roman"/>
          <w:sz w:val="24"/>
          <w:szCs w:val="24"/>
          <w:lang w:val="es-MX"/>
        </w:rPr>
        <w:t xml:space="preserve">de acceso a la educación, </w:t>
      </w:r>
      <w:r w:rsidR="00D93AAB" w:rsidRPr="00527ABF">
        <w:rPr>
          <w:rFonts w:ascii="Times New Roman" w:hAnsi="Times New Roman" w:cs="Times New Roman"/>
          <w:sz w:val="24"/>
          <w:szCs w:val="24"/>
          <w:lang w:val="es-MX"/>
        </w:rPr>
        <w:t xml:space="preserve">la brecha entre </w:t>
      </w:r>
      <w:r w:rsidR="00F64229" w:rsidRPr="00527ABF">
        <w:rPr>
          <w:rFonts w:ascii="Times New Roman" w:hAnsi="Times New Roman" w:cs="Times New Roman"/>
          <w:sz w:val="24"/>
          <w:szCs w:val="24"/>
          <w:lang w:val="es-MX"/>
        </w:rPr>
        <w:t xml:space="preserve">los años de </w:t>
      </w:r>
      <w:r w:rsidR="00D93AAB" w:rsidRPr="00527ABF">
        <w:rPr>
          <w:rFonts w:ascii="Times New Roman" w:hAnsi="Times New Roman" w:cs="Times New Roman"/>
          <w:sz w:val="24"/>
          <w:szCs w:val="24"/>
          <w:lang w:val="es-MX"/>
        </w:rPr>
        <w:t xml:space="preserve">educación </w:t>
      </w:r>
      <w:r w:rsidR="002B37F8" w:rsidRPr="00527ABF">
        <w:rPr>
          <w:rFonts w:ascii="Times New Roman" w:hAnsi="Times New Roman" w:cs="Times New Roman"/>
          <w:sz w:val="24"/>
          <w:szCs w:val="24"/>
          <w:lang w:val="es-MX"/>
        </w:rPr>
        <w:t xml:space="preserve">ya </w:t>
      </w:r>
      <w:r w:rsidR="00D93AAB" w:rsidRPr="00527ABF">
        <w:rPr>
          <w:rFonts w:ascii="Times New Roman" w:hAnsi="Times New Roman" w:cs="Times New Roman"/>
          <w:sz w:val="24"/>
          <w:szCs w:val="24"/>
          <w:lang w:val="es-MX"/>
        </w:rPr>
        <w:t>no es tan grande y se ha reducido durante los últimos 30 años</w:t>
      </w:r>
      <w:r w:rsidR="00F64229" w:rsidRPr="00527ABF">
        <w:rPr>
          <w:rFonts w:ascii="Times New Roman" w:hAnsi="Times New Roman" w:cs="Times New Roman"/>
          <w:sz w:val="24"/>
          <w:szCs w:val="24"/>
          <w:lang w:val="es-MX"/>
        </w:rPr>
        <w:t xml:space="preserve">: </w:t>
      </w:r>
      <w:r w:rsidRPr="00527ABF">
        <w:rPr>
          <w:rFonts w:ascii="Times New Roman" w:hAnsi="Times New Roman" w:cs="Times New Roman"/>
          <w:sz w:val="24"/>
          <w:szCs w:val="24"/>
          <w:lang w:val="es-MX"/>
        </w:rPr>
        <w:t xml:space="preserve">las mujeres en México </w:t>
      </w:r>
      <w:r w:rsidR="00C8748E" w:rsidRPr="00527ABF">
        <w:rPr>
          <w:rFonts w:ascii="Times New Roman" w:hAnsi="Times New Roman" w:cs="Times New Roman"/>
          <w:sz w:val="24"/>
          <w:szCs w:val="24"/>
          <w:lang w:val="es-MX"/>
        </w:rPr>
        <w:t>tienen</w:t>
      </w:r>
      <w:r w:rsidR="00A04D13" w:rsidRPr="00527ABF">
        <w:rPr>
          <w:rFonts w:ascii="Times New Roman" w:hAnsi="Times New Roman" w:cs="Times New Roman"/>
          <w:sz w:val="24"/>
          <w:szCs w:val="24"/>
          <w:lang w:val="es-MX"/>
        </w:rPr>
        <w:t xml:space="preserve"> </w:t>
      </w:r>
      <w:r w:rsidR="00C8748E" w:rsidRPr="00527ABF">
        <w:rPr>
          <w:rFonts w:ascii="Times New Roman" w:hAnsi="Times New Roman" w:cs="Times New Roman"/>
          <w:sz w:val="24"/>
          <w:szCs w:val="24"/>
          <w:lang w:val="es-MX"/>
        </w:rPr>
        <w:t xml:space="preserve">en promedio </w:t>
      </w:r>
      <w:r w:rsidR="00A04D13" w:rsidRPr="00527ABF">
        <w:rPr>
          <w:rFonts w:ascii="Times New Roman" w:hAnsi="Times New Roman" w:cs="Times New Roman"/>
          <w:sz w:val="24"/>
          <w:szCs w:val="24"/>
          <w:lang w:val="es-MX"/>
        </w:rPr>
        <w:t>8.6 años de educación formal</w:t>
      </w:r>
      <w:r w:rsidR="002B37F8" w:rsidRPr="00527ABF">
        <w:rPr>
          <w:rFonts w:ascii="Times New Roman" w:hAnsi="Times New Roman" w:cs="Times New Roman"/>
          <w:sz w:val="24"/>
          <w:szCs w:val="24"/>
          <w:lang w:val="es-MX"/>
        </w:rPr>
        <w:t>,</w:t>
      </w:r>
      <w:r w:rsidR="00A04D13" w:rsidRPr="00527ABF">
        <w:rPr>
          <w:rFonts w:ascii="Times New Roman" w:hAnsi="Times New Roman" w:cs="Times New Roman"/>
          <w:sz w:val="24"/>
          <w:szCs w:val="24"/>
          <w:lang w:val="es-MX"/>
        </w:rPr>
        <w:t xml:space="preserve"> mientras </w:t>
      </w:r>
      <w:r w:rsidR="00C8748E" w:rsidRPr="00527ABF">
        <w:rPr>
          <w:rFonts w:ascii="Times New Roman" w:hAnsi="Times New Roman" w:cs="Times New Roman"/>
          <w:sz w:val="24"/>
          <w:szCs w:val="24"/>
          <w:lang w:val="es-MX"/>
        </w:rPr>
        <w:t xml:space="preserve">que </w:t>
      </w:r>
      <w:r w:rsidR="00A04D13" w:rsidRPr="00527ABF">
        <w:rPr>
          <w:rFonts w:ascii="Times New Roman" w:hAnsi="Times New Roman" w:cs="Times New Roman"/>
          <w:sz w:val="24"/>
          <w:szCs w:val="24"/>
          <w:lang w:val="es-MX"/>
        </w:rPr>
        <w:t xml:space="preserve">los hombres </w:t>
      </w:r>
      <w:r w:rsidR="00C8748E" w:rsidRPr="00B756E1">
        <w:rPr>
          <w:rFonts w:ascii="Times New Roman" w:hAnsi="Times New Roman" w:cs="Times New Roman"/>
          <w:sz w:val="24"/>
          <w:szCs w:val="24"/>
          <w:lang w:val="es-MX"/>
        </w:rPr>
        <w:t>tienen</w:t>
      </w:r>
      <w:r w:rsidR="00C8748E" w:rsidRPr="00FE1145">
        <w:rPr>
          <w:rFonts w:ascii="Times New Roman" w:hAnsi="Times New Roman" w:cs="Times New Roman"/>
          <w:sz w:val="24"/>
          <w:szCs w:val="24"/>
          <w:lang w:val="es-MX"/>
        </w:rPr>
        <w:t xml:space="preserve"> </w:t>
      </w:r>
      <w:r w:rsidR="00A04D13" w:rsidRPr="00FE1145">
        <w:rPr>
          <w:rFonts w:ascii="Times New Roman" w:hAnsi="Times New Roman" w:cs="Times New Roman"/>
          <w:sz w:val="24"/>
          <w:szCs w:val="24"/>
          <w:lang w:val="es-MX"/>
        </w:rPr>
        <w:t>8.9</w:t>
      </w:r>
      <w:r w:rsidR="00F64229" w:rsidRPr="00FE1145">
        <w:rPr>
          <w:rFonts w:ascii="Times New Roman" w:hAnsi="Times New Roman" w:cs="Times New Roman"/>
          <w:sz w:val="24"/>
          <w:szCs w:val="24"/>
          <w:lang w:val="es-MX"/>
        </w:rPr>
        <w:t>.</w:t>
      </w:r>
      <w:r w:rsidR="00A04D13" w:rsidRPr="00B756E1">
        <w:rPr>
          <w:rStyle w:val="FootnoteReference"/>
          <w:rFonts w:ascii="Times New Roman" w:hAnsi="Times New Roman" w:cs="Times New Roman"/>
          <w:sz w:val="24"/>
          <w:szCs w:val="24"/>
          <w:lang w:val="es-MX"/>
        </w:rPr>
        <w:footnoteReference w:id="86"/>
      </w:r>
      <w:r w:rsidRPr="00B756E1">
        <w:rPr>
          <w:rFonts w:ascii="Times New Roman" w:hAnsi="Times New Roman" w:cs="Times New Roman"/>
          <w:sz w:val="24"/>
          <w:szCs w:val="24"/>
          <w:lang w:val="es-MX"/>
        </w:rPr>
        <w:t xml:space="preserve"> </w:t>
      </w:r>
      <w:r w:rsidR="00E56E1F" w:rsidRPr="00F039ED">
        <w:rPr>
          <w:rFonts w:ascii="Times New Roman" w:hAnsi="Times New Roman" w:cs="Times New Roman"/>
          <w:sz w:val="24"/>
          <w:szCs w:val="24"/>
          <w:lang w:val="es-MX"/>
        </w:rPr>
        <w:t xml:space="preserve">Pero no </w:t>
      </w:r>
      <w:r w:rsidR="00E56E1F" w:rsidRPr="00F039ED">
        <w:rPr>
          <w:rFonts w:ascii="Times New Roman" w:hAnsi="Times New Roman" w:cs="Times New Roman"/>
          <w:sz w:val="24"/>
          <w:szCs w:val="24"/>
          <w:lang w:val="es-ES"/>
        </w:rPr>
        <w:t>todas las mujeres han sido incluidas en estos avances – sobre todo entre las poblaciones indígenas y afro</w:t>
      </w:r>
      <w:r w:rsidR="005A1792" w:rsidRPr="00783BF6">
        <w:rPr>
          <w:rFonts w:ascii="Times New Roman" w:hAnsi="Times New Roman" w:cs="Times New Roman"/>
          <w:sz w:val="24"/>
          <w:szCs w:val="24"/>
          <w:lang w:val="es-ES"/>
        </w:rPr>
        <w:t>-</w:t>
      </w:r>
      <w:r w:rsidR="00B756E1" w:rsidRPr="007E1B92">
        <w:rPr>
          <w:rFonts w:ascii="Times New Roman" w:hAnsi="Times New Roman" w:cs="Times New Roman"/>
          <w:sz w:val="24"/>
          <w:szCs w:val="24"/>
          <w:lang w:val="es-ES"/>
        </w:rPr>
        <w:t>descendientes. El Observatorio Género y COVID-19 en México señala que “</w:t>
      </w:r>
      <w:r w:rsidR="00E56E1F" w:rsidRPr="00B756E1">
        <w:rPr>
          <w:rFonts w:ascii="Times New Roman" w:hAnsi="Times New Roman" w:cs="Times New Roman"/>
          <w:sz w:val="24"/>
          <w:szCs w:val="24"/>
          <w:lang w:val="es-ES"/>
        </w:rPr>
        <w:t>En</w:t>
      </w:r>
      <w:r w:rsidR="00E56E1F" w:rsidRPr="00527ABF">
        <w:rPr>
          <w:rFonts w:ascii="Times New Roman" w:hAnsi="Times New Roman" w:cs="Times New Roman"/>
          <w:sz w:val="24"/>
          <w:szCs w:val="24"/>
          <w:lang w:val="es-ES"/>
        </w:rPr>
        <w:t xml:space="preserve"> los municipios donde vive al menos 10% de la población afrodescendiente, la proporción de mujeres que no saben leer ni escribir casi se triplica en comparación con el total nacional.</w:t>
      </w:r>
      <w:r w:rsidR="00B756E1">
        <w:rPr>
          <w:rFonts w:ascii="Times New Roman" w:hAnsi="Times New Roman" w:cs="Times New Roman"/>
          <w:sz w:val="24"/>
          <w:szCs w:val="24"/>
          <w:lang w:val="es-ES"/>
        </w:rPr>
        <w:t>”</w:t>
      </w:r>
      <w:r w:rsidR="00E56E1F" w:rsidRPr="00527ABF">
        <w:rPr>
          <w:rStyle w:val="FootnoteReference"/>
          <w:rFonts w:ascii="Times New Roman" w:hAnsi="Times New Roman" w:cs="Times New Roman"/>
          <w:sz w:val="24"/>
          <w:szCs w:val="24"/>
          <w:lang w:val="es-ES"/>
        </w:rPr>
        <w:footnoteReference w:id="87"/>
      </w:r>
      <w:r w:rsidR="00A704CE" w:rsidRPr="00527ABF">
        <w:rPr>
          <w:rFonts w:ascii="Times New Roman" w:hAnsi="Times New Roman" w:cs="Times New Roman"/>
          <w:sz w:val="24"/>
          <w:szCs w:val="24"/>
          <w:lang w:val="es-ES"/>
        </w:rPr>
        <w:t xml:space="preserve"> </w:t>
      </w:r>
      <w:r w:rsidR="00E56E1F" w:rsidRPr="00527ABF">
        <w:rPr>
          <w:rFonts w:ascii="Times New Roman" w:hAnsi="Times New Roman" w:cs="Times New Roman"/>
          <w:sz w:val="24"/>
          <w:szCs w:val="24"/>
          <w:lang w:val="es-MX"/>
        </w:rPr>
        <w:t xml:space="preserve">Al </w:t>
      </w:r>
      <w:r w:rsidR="00D93AAB" w:rsidRPr="00527ABF">
        <w:rPr>
          <w:rFonts w:ascii="Times New Roman" w:hAnsi="Times New Roman" w:cs="Times New Roman"/>
          <w:sz w:val="24"/>
          <w:szCs w:val="24"/>
          <w:lang w:val="es-MX"/>
        </w:rPr>
        <w:t>mismo tiempo, solamente el 30.6% de egresados de programas de ciencias, tecnología, ingeniería y matemáticas en educación superior son mujeres.</w:t>
      </w:r>
      <w:r w:rsidR="00D93AAB" w:rsidRPr="00527ABF">
        <w:rPr>
          <w:rStyle w:val="FootnoteReference"/>
          <w:rFonts w:ascii="Times New Roman" w:hAnsi="Times New Roman" w:cs="Times New Roman"/>
          <w:sz w:val="24"/>
          <w:szCs w:val="24"/>
          <w:lang w:val="es-MX"/>
        </w:rPr>
        <w:footnoteReference w:id="88"/>
      </w:r>
      <w:r w:rsidR="00F94114" w:rsidRPr="00527ABF">
        <w:rPr>
          <w:rFonts w:ascii="Times New Roman" w:hAnsi="Times New Roman" w:cs="Times New Roman"/>
          <w:sz w:val="24"/>
          <w:szCs w:val="24"/>
          <w:lang w:val="es-MX"/>
        </w:rPr>
        <w:t xml:space="preserve"> Es de notar que otro de los efectos de la pandemia COVID-19 es </w:t>
      </w:r>
      <w:r w:rsidR="001F40F1" w:rsidRPr="00527ABF">
        <w:rPr>
          <w:rFonts w:ascii="Times New Roman" w:hAnsi="Times New Roman" w:cs="Times New Roman"/>
          <w:sz w:val="24"/>
          <w:szCs w:val="24"/>
          <w:lang w:val="es-MX"/>
        </w:rPr>
        <w:t xml:space="preserve">la </w:t>
      </w:r>
      <w:r w:rsidR="00F94114" w:rsidRPr="00527ABF">
        <w:rPr>
          <w:rFonts w:ascii="Times New Roman" w:hAnsi="Times New Roman" w:cs="Times New Roman"/>
          <w:sz w:val="24"/>
          <w:szCs w:val="24"/>
          <w:lang w:val="es-MX"/>
        </w:rPr>
        <w:t xml:space="preserve">deserción escolar, ante </w:t>
      </w:r>
      <w:r w:rsidR="007218E3">
        <w:rPr>
          <w:rFonts w:ascii="Times New Roman" w:hAnsi="Times New Roman" w:cs="Times New Roman"/>
          <w:sz w:val="24"/>
          <w:szCs w:val="24"/>
          <w:lang w:val="es-MX"/>
        </w:rPr>
        <w:t>l</w:t>
      </w:r>
      <w:r w:rsidR="007218E3" w:rsidRPr="00527ABF">
        <w:rPr>
          <w:rFonts w:ascii="Times New Roman" w:hAnsi="Times New Roman" w:cs="Times New Roman"/>
          <w:sz w:val="24"/>
          <w:szCs w:val="24"/>
          <w:lang w:val="es-MX"/>
        </w:rPr>
        <w:t xml:space="preserve">a </w:t>
      </w:r>
      <w:r w:rsidR="00F94114" w:rsidRPr="00527ABF">
        <w:rPr>
          <w:rFonts w:ascii="Times New Roman" w:hAnsi="Times New Roman" w:cs="Times New Roman"/>
          <w:sz w:val="24"/>
          <w:szCs w:val="24"/>
          <w:lang w:val="es-MX"/>
        </w:rPr>
        <w:t xml:space="preserve">falta de conectividad o acceso a aparatos con internet. </w:t>
      </w:r>
    </w:p>
    <w:p w14:paraId="3F830877" w14:textId="726393E2" w:rsidR="00D93AAB" w:rsidRPr="00527ABF" w:rsidRDefault="00D93AAB" w:rsidP="00651E82">
      <w:pPr>
        <w:spacing w:after="0" w:line="240" w:lineRule="auto"/>
        <w:jc w:val="both"/>
        <w:rPr>
          <w:rFonts w:ascii="Times New Roman" w:hAnsi="Times New Roman" w:cs="Times New Roman"/>
          <w:sz w:val="24"/>
          <w:szCs w:val="24"/>
          <w:lang w:val="es-MX"/>
        </w:rPr>
      </w:pPr>
    </w:p>
    <w:p w14:paraId="00DAA70F" w14:textId="5218050C" w:rsidR="00E27833" w:rsidRPr="00527ABF" w:rsidRDefault="00D93AAB" w:rsidP="00651E82">
      <w:pPr>
        <w:spacing w:after="0" w:line="240" w:lineRule="auto"/>
        <w:jc w:val="both"/>
        <w:rPr>
          <w:rFonts w:ascii="Times New Roman" w:hAnsi="Times New Roman" w:cs="Times New Roman"/>
          <w:sz w:val="24"/>
          <w:szCs w:val="24"/>
          <w:lang w:val="es-MX"/>
        </w:rPr>
      </w:pPr>
      <w:r w:rsidRPr="00527ABF">
        <w:rPr>
          <w:rFonts w:ascii="Times New Roman" w:hAnsi="Times New Roman" w:cs="Times New Roman"/>
          <w:sz w:val="24"/>
          <w:szCs w:val="24"/>
          <w:lang w:val="es-MX"/>
        </w:rPr>
        <w:t xml:space="preserve">Otra diferencia notable relacionada con temas de educación </w:t>
      </w:r>
      <w:r w:rsidR="00F64229" w:rsidRPr="00527ABF">
        <w:rPr>
          <w:rFonts w:ascii="Times New Roman" w:hAnsi="Times New Roman" w:cs="Times New Roman"/>
          <w:sz w:val="24"/>
          <w:szCs w:val="24"/>
          <w:lang w:val="es-MX"/>
        </w:rPr>
        <w:t xml:space="preserve">es </w:t>
      </w:r>
      <w:r w:rsidR="007218E3">
        <w:rPr>
          <w:rFonts w:ascii="Times New Roman" w:hAnsi="Times New Roman" w:cs="Times New Roman"/>
          <w:sz w:val="24"/>
          <w:szCs w:val="24"/>
          <w:lang w:val="es-MX"/>
        </w:rPr>
        <w:t xml:space="preserve">la situación </w:t>
      </w:r>
      <w:r w:rsidR="00E27833" w:rsidRPr="00527ABF">
        <w:rPr>
          <w:rFonts w:ascii="Times New Roman" w:hAnsi="Times New Roman" w:cs="Times New Roman"/>
          <w:sz w:val="24"/>
          <w:szCs w:val="24"/>
          <w:lang w:val="es-MX"/>
        </w:rPr>
        <w:t xml:space="preserve">de las jóvenes </w:t>
      </w:r>
      <w:r w:rsidR="004C1A65" w:rsidRPr="00527ABF">
        <w:rPr>
          <w:rFonts w:ascii="Times New Roman" w:hAnsi="Times New Roman" w:cs="Times New Roman"/>
          <w:sz w:val="24"/>
          <w:szCs w:val="24"/>
          <w:lang w:val="es-MX"/>
        </w:rPr>
        <w:t xml:space="preserve">de 15 a 29 años </w:t>
      </w:r>
      <w:r w:rsidR="00E27833" w:rsidRPr="00527ABF">
        <w:rPr>
          <w:rFonts w:ascii="Times New Roman" w:hAnsi="Times New Roman" w:cs="Times New Roman"/>
          <w:sz w:val="24"/>
          <w:szCs w:val="24"/>
          <w:lang w:val="es-MX"/>
        </w:rPr>
        <w:t>que no asisten a la escuela</w:t>
      </w:r>
      <w:r w:rsidRPr="00527ABF">
        <w:rPr>
          <w:rFonts w:ascii="Times New Roman" w:hAnsi="Times New Roman" w:cs="Times New Roman"/>
          <w:sz w:val="24"/>
          <w:szCs w:val="24"/>
          <w:lang w:val="es-MX"/>
        </w:rPr>
        <w:t>,</w:t>
      </w:r>
      <w:r w:rsidR="004C1A65" w:rsidRPr="00527ABF">
        <w:rPr>
          <w:rFonts w:ascii="Times New Roman" w:hAnsi="Times New Roman" w:cs="Times New Roman"/>
          <w:sz w:val="24"/>
          <w:szCs w:val="24"/>
          <w:lang w:val="es-MX"/>
        </w:rPr>
        <w:t xml:space="preserve"> ni trabajan</w:t>
      </w:r>
      <w:r w:rsidR="00C8748E" w:rsidRPr="00527ABF">
        <w:rPr>
          <w:rFonts w:ascii="Times New Roman" w:hAnsi="Times New Roman" w:cs="Times New Roman"/>
          <w:sz w:val="24"/>
          <w:szCs w:val="24"/>
          <w:lang w:val="es-MX"/>
        </w:rPr>
        <w:t>. A</w:t>
      </w:r>
      <w:r w:rsidR="004C1A65" w:rsidRPr="00527ABF">
        <w:rPr>
          <w:rFonts w:ascii="Times New Roman" w:hAnsi="Times New Roman" w:cs="Times New Roman"/>
          <w:sz w:val="24"/>
          <w:szCs w:val="24"/>
          <w:lang w:val="es-MX"/>
        </w:rPr>
        <w:t xml:space="preserve"> </w:t>
      </w:r>
      <w:r w:rsidRPr="00527ABF">
        <w:rPr>
          <w:rFonts w:ascii="Times New Roman" w:hAnsi="Times New Roman" w:cs="Times New Roman"/>
          <w:sz w:val="24"/>
          <w:szCs w:val="24"/>
          <w:lang w:val="es-MX"/>
        </w:rPr>
        <w:t>este grupo</w:t>
      </w:r>
      <w:r w:rsidR="00C8748E" w:rsidRPr="00527ABF">
        <w:rPr>
          <w:rFonts w:ascii="Times New Roman" w:hAnsi="Times New Roman" w:cs="Times New Roman"/>
          <w:sz w:val="24"/>
          <w:szCs w:val="24"/>
          <w:lang w:val="es-MX"/>
        </w:rPr>
        <w:t xml:space="preserve"> pertenecen</w:t>
      </w:r>
      <w:r w:rsidR="00145F5C" w:rsidRPr="00527ABF">
        <w:rPr>
          <w:rFonts w:ascii="Times New Roman" w:hAnsi="Times New Roman" w:cs="Times New Roman"/>
          <w:sz w:val="24"/>
          <w:szCs w:val="24"/>
          <w:lang w:val="es-MX"/>
        </w:rPr>
        <w:t>,</w:t>
      </w:r>
      <w:r w:rsidR="00C8748E" w:rsidRPr="00527ABF">
        <w:rPr>
          <w:rFonts w:ascii="Times New Roman" w:hAnsi="Times New Roman" w:cs="Times New Roman"/>
          <w:sz w:val="24"/>
          <w:szCs w:val="24"/>
          <w:lang w:val="es-MX"/>
        </w:rPr>
        <w:t xml:space="preserve"> tres</w:t>
      </w:r>
      <w:r w:rsidR="004C1A65" w:rsidRPr="00527ABF">
        <w:rPr>
          <w:rFonts w:ascii="Times New Roman" w:hAnsi="Times New Roman" w:cs="Times New Roman"/>
          <w:sz w:val="24"/>
          <w:szCs w:val="24"/>
          <w:lang w:val="es-MX"/>
        </w:rPr>
        <w:t xml:space="preserve"> </w:t>
      </w:r>
      <w:r w:rsidR="00145F5C" w:rsidRPr="00527ABF">
        <w:rPr>
          <w:rFonts w:ascii="Times New Roman" w:hAnsi="Times New Roman" w:cs="Times New Roman"/>
          <w:sz w:val="24"/>
          <w:szCs w:val="24"/>
          <w:lang w:val="es-MX"/>
        </w:rPr>
        <w:t>de</w:t>
      </w:r>
      <w:r w:rsidR="004C1A65" w:rsidRPr="00527ABF">
        <w:rPr>
          <w:rFonts w:ascii="Times New Roman" w:hAnsi="Times New Roman" w:cs="Times New Roman"/>
          <w:sz w:val="24"/>
          <w:szCs w:val="24"/>
          <w:lang w:val="es-MX"/>
        </w:rPr>
        <w:t xml:space="preserve"> cada </w:t>
      </w:r>
      <w:r w:rsidR="00C8748E" w:rsidRPr="00527ABF">
        <w:rPr>
          <w:rFonts w:ascii="Times New Roman" w:hAnsi="Times New Roman" w:cs="Times New Roman"/>
          <w:sz w:val="24"/>
          <w:szCs w:val="24"/>
          <w:lang w:val="es-MX"/>
        </w:rPr>
        <w:t xml:space="preserve">diez </w:t>
      </w:r>
      <w:r w:rsidR="00145F5C" w:rsidRPr="00527ABF">
        <w:rPr>
          <w:rFonts w:ascii="Times New Roman" w:hAnsi="Times New Roman" w:cs="Times New Roman"/>
          <w:sz w:val="24"/>
          <w:szCs w:val="24"/>
          <w:lang w:val="es-MX"/>
        </w:rPr>
        <w:t xml:space="preserve">mujeres </w:t>
      </w:r>
      <w:r w:rsidR="004C1A65" w:rsidRPr="00527ABF">
        <w:rPr>
          <w:rFonts w:ascii="Times New Roman" w:hAnsi="Times New Roman" w:cs="Times New Roman"/>
          <w:sz w:val="24"/>
          <w:szCs w:val="24"/>
          <w:lang w:val="es-MX"/>
        </w:rPr>
        <w:t xml:space="preserve">y solamente </w:t>
      </w:r>
      <w:r w:rsidR="00C8748E" w:rsidRPr="00527ABF">
        <w:rPr>
          <w:rFonts w:ascii="Times New Roman" w:hAnsi="Times New Roman" w:cs="Times New Roman"/>
          <w:sz w:val="24"/>
          <w:szCs w:val="24"/>
          <w:lang w:val="es-MX"/>
        </w:rPr>
        <w:t>un</w:t>
      </w:r>
      <w:r w:rsidR="00145F5C" w:rsidRPr="00527ABF">
        <w:rPr>
          <w:rFonts w:ascii="Times New Roman" w:hAnsi="Times New Roman" w:cs="Times New Roman"/>
          <w:sz w:val="24"/>
          <w:szCs w:val="24"/>
          <w:lang w:val="es-MX"/>
        </w:rPr>
        <w:t xml:space="preserve">o de </w:t>
      </w:r>
      <w:r w:rsidR="004C1A65" w:rsidRPr="00527ABF">
        <w:rPr>
          <w:rFonts w:ascii="Times New Roman" w:hAnsi="Times New Roman" w:cs="Times New Roman"/>
          <w:sz w:val="24"/>
          <w:szCs w:val="24"/>
          <w:lang w:val="es-MX"/>
        </w:rPr>
        <w:t>cada diez</w:t>
      </w:r>
      <w:r w:rsidR="00145F5C" w:rsidRPr="00527ABF">
        <w:rPr>
          <w:rFonts w:ascii="Times New Roman" w:hAnsi="Times New Roman" w:cs="Times New Roman"/>
          <w:sz w:val="24"/>
          <w:szCs w:val="24"/>
          <w:lang w:val="es-MX"/>
        </w:rPr>
        <w:t xml:space="preserve"> hombres</w:t>
      </w:r>
      <w:r w:rsidR="004C1A65" w:rsidRPr="00527ABF">
        <w:rPr>
          <w:rFonts w:ascii="Times New Roman" w:hAnsi="Times New Roman" w:cs="Times New Roman"/>
          <w:sz w:val="24"/>
          <w:szCs w:val="24"/>
          <w:lang w:val="es-MX"/>
        </w:rPr>
        <w:t>.</w:t>
      </w:r>
      <w:r w:rsidR="004C1A65" w:rsidRPr="00527ABF">
        <w:rPr>
          <w:rStyle w:val="FootnoteReference"/>
          <w:rFonts w:ascii="Times New Roman" w:hAnsi="Times New Roman" w:cs="Times New Roman"/>
          <w:sz w:val="24"/>
          <w:szCs w:val="24"/>
          <w:lang w:val="es-MX"/>
        </w:rPr>
        <w:footnoteReference w:id="89"/>
      </w:r>
      <w:r w:rsidR="004C1A65" w:rsidRPr="00527ABF">
        <w:rPr>
          <w:rFonts w:ascii="Times New Roman" w:hAnsi="Times New Roman" w:cs="Times New Roman"/>
          <w:sz w:val="24"/>
          <w:szCs w:val="24"/>
          <w:lang w:val="es-MX"/>
        </w:rPr>
        <w:t xml:space="preserve"> Una de las </w:t>
      </w:r>
      <w:r w:rsidRPr="00527ABF">
        <w:rPr>
          <w:rFonts w:ascii="Times New Roman" w:hAnsi="Times New Roman" w:cs="Times New Roman"/>
          <w:sz w:val="24"/>
          <w:szCs w:val="24"/>
          <w:lang w:val="es-MX"/>
        </w:rPr>
        <w:t>razones</w:t>
      </w:r>
      <w:r w:rsidR="004C1A65" w:rsidRPr="00527ABF">
        <w:rPr>
          <w:rFonts w:ascii="Times New Roman" w:hAnsi="Times New Roman" w:cs="Times New Roman"/>
          <w:sz w:val="24"/>
          <w:szCs w:val="24"/>
          <w:lang w:val="es-MX"/>
        </w:rPr>
        <w:t xml:space="preserve"> </w:t>
      </w:r>
      <w:r w:rsidR="00C8748E" w:rsidRPr="00527ABF">
        <w:rPr>
          <w:rFonts w:ascii="Times New Roman" w:hAnsi="Times New Roman" w:cs="Times New Roman"/>
          <w:sz w:val="24"/>
          <w:szCs w:val="24"/>
          <w:lang w:val="es-MX"/>
        </w:rPr>
        <w:t xml:space="preserve">de esta diferencia </w:t>
      </w:r>
      <w:r w:rsidR="004C1A65" w:rsidRPr="00527ABF">
        <w:rPr>
          <w:rFonts w:ascii="Times New Roman" w:hAnsi="Times New Roman" w:cs="Times New Roman"/>
          <w:sz w:val="24"/>
          <w:szCs w:val="24"/>
          <w:lang w:val="es-MX"/>
        </w:rPr>
        <w:t xml:space="preserve">tan </w:t>
      </w:r>
      <w:r w:rsidR="00EF600B" w:rsidRPr="00527ABF">
        <w:rPr>
          <w:rFonts w:ascii="Times New Roman" w:hAnsi="Times New Roman" w:cs="Times New Roman"/>
          <w:sz w:val="24"/>
          <w:szCs w:val="24"/>
          <w:lang w:val="es-MX"/>
        </w:rPr>
        <w:t>marcada</w:t>
      </w:r>
      <w:r w:rsidR="004C1A65" w:rsidRPr="00527ABF">
        <w:rPr>
          <w:rFonts w:ascii="Times New Roman" w:hAnsi="Times New Roman" w:cs="Times New Roman"/>
          <w:sz w:val="24"/>
          <w:szCs w:val="24"/>
          <w:lang w:val="es-MX"/>
        </w:rPr>
        <w:t xml:space="preserve"> es la tendencia de entrar a una </w:t>
      </w:r>
      <w:r w:rsidRPr="00527ABF">
        <w:rPr>
          <w:rFonts w:ascii="Times New Roman" w:hAnsi="Times New Roman" w:cs="Times New Roman"/>
          <w:sz w:val="24"/>
          <w:szCs w:val="24"/>
          <w:lang w:val="es-MX"/>
        </w:rPr>
        <w:t>unión</w:t>
      </w:r>
      <w:r w:rsidR="004C1A65" w:rsidRPr="00527ABF">
        <w:rPr>
          <w:rFonts w:ascii="Times New Roman" w:hAnsi="Times New Roman" w:cs="Times New Roman"/>
          <w:sz w:val="24"/>
          <w:szCs w:val="24"/>
          <w:lang w:val="es-MX"/>
        </w:rPr>
        <w:t xml:space="preserve"> formal o informal</w:t>
      </w:r>
      <w:r w:rsidR="00943DFF" w:rsidRPr="00527ABF">
        <w:rPr>
          <w:rFonts w:ascii="Times New Roman" w:hAnsi="Times New Roman" w:cs="Times New Roman"/>
          <w:sz w:val="24"/>
          <w:szCs w:val="24"/>
          <w:lang w:val="es-MX"/>
        </w:rPr>
        <w:t xml:space="preserve"> (México está en la octava </w:t>
      </w:r>
      <w:r w:rsidR="00334D25" w:rsidRPr="00527ABF">
        <w:rPr>
          <w:rFonts w:ascii="Times New Roman" w:hAnsi="Times New Roman" w:cs="Times New Roman"/>
          <w:sz w:val="24"/>
          <w:szCs w:val="24"/>
          <w:lang w:val="es-MX"/>
        </w:rPr>
        <w:t>posición</w:t>
      </w:r>
      <w:r w:rsidR="00943DFF" w:rsidRPr="00527ABF">
        <w:rPr>
          <w:rFonts w:ascii="Times New Roman" w:hAnsi="Times New Roman" w:cs="Times New Roman"/>
          <w:sz w:val="24"/>
          <w:szCs w:val="24"/>
          <w:lang w:val="es-MX"/>
        </w:rPr>
        <w:t xml:space="preserve"> de números absolutos de mujeres casadas o en una unión antes de los 18 años en el mundo, con </w:t>
      </w:r>
      <w:r w:rsidR="00943DFF" w:rsidRPr="00527ABF">
        <w:rPr>
          <w:rFonts w:ascii="Times New Roman" w:hAnsi="Times New Roman" w:cs="Times New Roman"/>
          <w:sz w:val="24"/>
          <w:szCs w:val="24"/>
          <w:shd w:val="clear" w:color="auto" w:fill="FFFFFF"/>
          <w:lang w:val="es-MX"/>
        </w:rPr>
        <w:t>1</w:t>
      </w:r>
      <w:r w:rsidR="00334D25" w:rsidRPr="00527ABF">
        <w:rPr>
          <w:rFonts w:ascii="Times New Roman" w:hAnsi="Times New Roman" w:cs="Times New Roman"/>
          <w:sz w:val="24"/>
          <w:szCs w:val="24"/>
          <w:shd w:val="clear" w:color="auto" w:fill="FFFFFF"/>
          <w:lang w:val="es-MX"/>
        </w:rPr>
        <w:t>,</w:t>
      </w:r>
      <w:r w:rsidR="00943DFF" w:rsidRPr="00527ABF">
        <w:rPr>
          <w:rFonts w:ascii="Times New Roman" w:hAnsi="Times New Roman" w:cs="Times New Roman"/>
          <w:sz w:val="24"/>
          <w:szCs w:val="24"/>
          <w:shd w:val="clear" w:color="auto" w:fill="FFFFFF"/>
          <w:lang w:val="es-MX"/>
        </w:rPr>
        <w:t>42</w:t>
      </w:r>
      <w:r w:rsidR="00C8748E" w:rsidRPr="00527ABF">
        <w:rPr>
          <w:rFonts w:ascii="Times New Roman" w:hAnsi="Times New Roman" w:cs="Times New Roman"/>
          <w:sz w:val="24"/>
          <w:szCs w:val="24"/>
          <w:shd w:val="clear" w:color="auto" w:fill="FFFFFF"/>
          <w:lang w:val="es-MX"/>
        </w:rPr>
        <w:t>0</w:t>
      </w:r>
      <w:r w:rsidR="00943DFF" w:rsidRPr="00527ABF">
        <w:rPr>
          <w:rFonts w:ascii="Times New Roman" w:hAnsi="Times New Roman" w:cs="Times New Roman"/>
          <w:sz w:val="24"/>
          <w:szCs w:val="24"/>
          <w:shd w:val="clear" w:color="auto" w:fill="FFFFFF"/>
          <w:lang w:val="es-MX"/>
        </w:rPr>
        <w:t>,000)</w:t>
      </w:r>
      <w:r w:rsidR="004C1A65" w:rsidRPr="00527ABF">
        <w:rPr>
          <w:rFonts w:ascii="Times New Roman" w:hAnsi="Times New Roman" w:cs="Times New Roman"/>
          <w:sz w:val="24"/>
          <w:szCs w:val="24"/>
          <w:lang w:val="es-MX"/>
        </w:rPr>
        <w:t>,</w:t>
      </w:r>
      <w:r w:rsidR="00943DFF" w:rsidRPr="00527ABF">
        <w:rPr>
          <w:rStyle w:val="FootnoteReference"/>
          <w:rFonts w:ascii="Times New Roman" w:hAnsi="Times New Roman" w:cs="Times New Roman"/>
          <w:sz w:val="24"/>
          <w:szCs w:val="24"/>
          <w:lang w:val="es-MX"/>
        </w:rPr>
        <w:footnoteReference w:id="90"/>
      </w:r>
      <w:r w:rsidR="004C1A65" w:rsidRPr="00527ABF">
        <w:rPr>
          <w:rFonts w:ascii="Times New Roman" w:hAnsi="Times New Roman" w:cs="Times New Roman"/>
          <w:sz w:val="24"/>
          <w:szCs w:val="24"/>
          <w:lang w:val="es-MX"/>
        </w:rPr>
        <w:t xml:space="preserve"> donde </w:t>
      </w:r>
      <w:r w:rsidR="00145F5C" w:rsidRPr="00527ABF">
        <w:rPr>
          <w:rFonts w:ascii="Times New Roman" w:hAnsi="Times New Roman" w:cs="Times New Roman"/>
          <w:sz w:val="24"/>
          <w:szCs w:val="24"/>
          <w:lang w:val="es-MX"/>
        </w:rPr>
        <w:t xml:space="preserve">el </w:t>
      </w:r>
      <w:r w:rsidR="004C1A65" w:rsidRPr="00527ABF">
        <w:rPr>
          <w:rFonts w:ascii="Times New Roman" w:hAnsi="Times New Roman" w:cs="Times New Roman"/>
          <w:sz w:val="24"/>
          <w:szCs w:val="24"/>
          <w:lang w:val="es-MX"/>
        </w:rPr>
        <w:t xml:space="preserve">83% (casadas) </w:t>
      </w:r>
      <w:r w:rsidR="00145F5C" w:rsidRPr="00527ABF">
        <w:rPr>
          <w:rFonts w:ascii="Times New Roman" w:hAnsi="Times New Roman" w:cs="Times New Roman"/>
          <w:sz w:val="24"/>
          <w:szCs w:val="24"/>
          <w:lang w:val="es-MX"/>
        </w:rPr>
        <w:t xml:space="preserve">y el </w:t>
      </w:r>
      <w:r w:rsidR="004C1A65" w:rsidRPr="00527ABF">
        <w:rPr>
          <w:rFonts w:ascii="Times New Roman" w:hAnsi="Times New Roman" w:cs="Times New Roman"/>
          <w:sz w:val="24"/>
          <w:szCs w:val="24"/>
          <w:lang w:val="es-MX"/>
        </w:rPr>
        <w:t>92% (</w:t>
      </w:r>
      <w:r w:rsidR="00145F5C" w:rsidRPr="00527ABF">
        <w:rPr>
          <w:rFonts w:ascii="Times New Roman" w:hAnsi="Times New Roman" w:cs="Times New Roman"/>
          <w:sz w:val="24"/>
          <w:szCs w:val="24"/>
          <w:lang w:val="es-MX"/>
        </w:rPr>
        <w:t xml:space="preserve">en </w:t>
      </w:r>
      <w:r w:rsidRPr="00527ABF">
        <w:rPr>
          <w:rFonts w:ascii="Times New Roman" w:hAnsi="Times New Roman" w:cs="Times New Roman"/>
          <w:sz w:val="24"/>
          <w:szCs w:val="24"/>
          <w:lang w:val="es-MX"/>
        </w:rPr>
        <w:t>unión</w:t>
      </w:r>
      <w:r w:rsidR="004C1A65" w:rsidRPr="00527ABF">
        <w:rPr>
          <w:rFonts w:ascii="Times New Roman" w:hAnsi="Times New Roman" w:cs="Times New Roman"/>
          <w:sz w:val="24"/>
          <w:szCs w:val="24"/>
          <w:lang w:val="es-MX"/>
        </w:rPr>
        <w:t xml:space="preserve"> libre) de estas </w:t>
      </w:r>
      <w:r w:rsidR="00334D25" w:rsidRPr="00527ABF">
        <w:rPr>
          <w:rFonts w:ascii="Times New Roman" w:hAnsi="Times New Roman" w:cs="Times New Roman"/>
          <w:sz w:val="24"/>
          <w:szCs w:val="24"/>
          <w:lang w:val="es-MX"/>
        </w:rPr>
        <w:t>mujeres</w:t>
      </w:r>
      <w:r w:rsidR="004C1A65" w:rsidRPr="00527ABF">
        <w:rPr>
          <w:rFonts w:ascii="Times New Roman" w:hAnsi="Times New Roman" w:cs="Times New Roman"/>
          <w:sz w:val="24"/>
          <w:szCs w:val="24"/>
          <w:lang w:val="es-MX"/>
        </w:rPr>
        <w:t xml:space="preserve"> </w:t>
      </w:r>
      <w:r w:rsidR="00145F5C" w:rsidRPr="00527ABF">
        <w:rPr>
          <w:rFonts w:ascii="Times New Roman" w:hAnsi="Times New Roman" w:cs="Times New Roman"/>
          <w:sz w:val="24"/>
          <w:szCs w:val="24"/>
          <w:lang w:val="es-MX"/>
        </w:rPr>
        <w:t>abandonan</w:t>
      </w:r>
      <w:r w:rsidRPr="00527ABF">
        <w:rPr>
          <w:rFonts w:ascii="Times New Roman" w:hAnsi="Times New Roman" w:cs="Times New Roman"/>
          <w:sz w:val="24"/>
          <w:szCs w:val="24"/>
          <w:lang w:val="es-MX"/>
        </w:rPr>
        <w:t xml:space="preserve"> </w:t>
      </w:r>
      <w:r w:rsidR="004C1A65" w:rsidRPr="00527ABF">
        <w:rPr>
          <w:rFonts w:ascii="Times New Roman" w:hAnsi="Times New Roman" w:cs="Times New Roman"/>
          <w:sz w:val="24"/>
          <w:szCs w:val="24"/>
          <w:lang w:val="es-MX"/>
        </w:rPr>
        <w:t>la escuela</w:t>
      </w:r>
      <w:r w:rsidR="00145F5C" w:rsidRPr="00527ABF">
        <w:rPr>
          <w:rFonts w:ascii="Times New Roman" w:hAnsi="Times New Roman" w:cs="Times New Roman"/>
          <w:sz w:val="24"/>
          <w:szCs w:val="24"/>
          <w:lang w:val="es-MX"/>
        </w:rPr>
        <w:t>,</w:t>
      </w:r>
      <w:r w:rsidR="004C1A65" w:rsidRPr="00527ABF">
        <w:rPr>
          <w:rFonts w:ascii="Times New Roman" w:hAnsi="Times New Roman" w:cs="Times New Roman"/>
          <w:sz w:val="24"/>
          <w:szCs w:val="24"/>
          <w:lang w:val="es-MX"/>
        </w:rPr>
        <w:t xml:space="preserve"> comparado con solamente el 15% de </w:t>
      </w:r>
      <w:r w:rsidR="00334D25" w:rsidRPr="00527ABF">
        <w:rPr>
          <w:rFonts w:ascii="Times New Roman" w:hAnsi="Times New Roman" w:cs="Times New Roman"/>
          <w:sz w:val="24"/>
          <w:szCs w:val="24"/>
          <w:lang w:val="es-MX"/>
        </w:rPr>
        <w:t>las mujeres</w:t>
      </w:r>
      <w:r w:rsidR="004C1A65" w:rsidRPr="00527ABF">
        <w:rPr>
          <w:rFonts w:ascii="Times New Roman" w:hAnsi="Times New Roman" w:cs="Times New Roman"/>
          <w:sz w:val="24"/>
          <w:szCs w:val="24"/>
          <w:lang w:val="es-MX"/>
        </w:rPr>
        <w:t xml:space="preserve"> que no están en </w:t>
      </w:r>
      <w:r w:rsidRPr="00527ABF">
        <w:rPr>
          <w:rFonts w:ascii="Times New Roman" w:hAnsi="Times New Roman" w:cs="Times New Roman"/>
          <w:sz w:val="24"/>
          <w:szCs w:val="24"/>
          <w:lang w:val="es-MX"/>
        </w:rPr>
        <w:t>unión</w:t>
      </w:r>
      <w:r w:rsidR="00145F5C" w:rsidRPr="00527ABF">
        <w:rPr>
          <w:rFonts w:ascii="Times New Roman" w:hAnsi="Times New Roman" w:cs="Times New Roman"/>
          <w:sz w:val="24"/>
          <w:szCs w:val="24"/>
          <w:lang w:val="es-MX"/>
        </w:rPr>
        <w:t xml:space="preserve"> y abandonan la escuela</w:t>
      </w:r>
      <w:r w:rsidR="004C1A65" w:rsidRPr="00527ABF">
        <w:rPr>
          <w:rFonts w:ascii="Times New Roman" w:hAnsi="Times New Roman" w:cs="Times New Roman"/>
          <w:sz w:val="24"/>
          <w:szCs w:val="24"/>
          <w:lang w:val="es-MX"/>
        </w:rPr>
        <w:t>.</w:t>
      </w:r>
      <w:r w:rsidRPr="00527ABF">
        <w:rPr>
          <w:rStyle w:val="FootnoteReference"/>
          <w:rFonts w:ascii="Times New Roman" w:hAnsi="Times New Roman" w:cs="Times New Roman"/>
          <w:sz w:val="24"/>
          <w:szCs w:val="24"/>
          <w:lang w:val="es-MX"/>
        </w:rPr>
        <w:footnoteReference w:id="91"/>
      </w:r>
      <w:r w:rsidR="004C1A65" w:rsidRPr="00527ABF">
        <w:rPr>
          <w:rFonts w:ascii="Times New Roman" w:hAnsi="Times New Roman" w:cs="Times New Roman"/>
          <w:sz w:val="24"/>
          <w:szCs w:val="24"/>
          <w:lang w:val="es-MX"/>
        </w:rPr>
        <w:t xml:space="preserve"> </w:t>
      </w:r>
      <w:r w:rsidR="00FE1145">
        <w:rPr>
          <w:rFonts w:ascii="Times New Roman" w:hAnsi="Times New Roman" w:cs="Times New Roman"/>
          <w:sz w:val="24"/>
          <w:szCs w:val="24"/>
          <w:lang w:val="es-MX"/>
        </w:rPr>
        <w:t>‘</w:t>
      </w:r>
      <w:r w:rsidR="004C1A65" w:rsidRPr="00527ABF">
        <w:rPr>
          <w:rFonts w:ascii="Times New Roman" w:hAnsi="Times New Roman" w:cs="Times New Roman"/>
          <w:sz w:val="24"/>
          <w:szCs w:val="24"/>
          <w:lang w:val="es-MX"/>
        </w:rPr>
        <w:t>Juntarse</w:t>
      </w:r>
      <w:r w:rsidR="00FE1145">
        <w:rPr>
          <w:rFonts w:ascii="Times New Roman" w:hAnsi="Times New Roman" w:cs="Times New Roman"/>
          <w:sz w:val="24"/>
          <w:szCs w:val="24"/>
          <w:lang w:val="es-MX"/>
        </w:rPr>
        <w:t>’</w:t>
      </w:r>
      <w:r w:rsidR="004C1A65" w:rsidRPr="00527ABF">
        <w:rPr>
          <w:rFonts w:ascii="Times New Roman" w:hAnsi="Times New Roman" w:cs="Times New Roman"/>
          <w:sz w:val="24"/>
          <w:szCs w:val="24"/>
          <w:lang w:val="es-MX"/>
        </w:rPr>
        <w:t xml:space="preserve"> en edades </w:t>
      </w:r>
      <w:r w:rsidRPr="00527ABF">
        <w:rPr>
          <w:rFonts w:ascii="Times New Roman" w:hAnsi="Times New Roman" w:cs="Times New Roman"/>
          <w:sz w:val="24"/>
          <w:szCs w:val="24"/>
          <w:lang w:val="es-MX"/>
        </w:rPr>
        <w:t>tempranas</w:t>
      </w:r>
      <w:r w:rsidR="004C1A65" w:rsidRPr="00527ABF">
        <w:rPr>
          <w:rFonts w:ascii="Times New Roman" w:hAnsi="Times New Roman" w:cs="Times New Roman"/>
          <w:sz w:val="24"/>
          <w:szCs w:val="24"/>
          <w:lang w:val="es-MX"/>
        </w:rPr>
        <w:t xml:space="preserve"> tiene un impacto directo </w:t>
      </w:r>
      <w:r w:rsidRPr="00527ABF">
        <w:rPr>
          <w:rFonts w:ascii="Times New Roman" w:hAnsi="Times New Roman" w:cs="Times New Roman"/>
          <w:sz w:val="24"/>
          <w:szCs w:val="24"/>
          <w:lang w:val="es-MX"/>
        </w:rPr>
        <w:t xml:space="preserve">negativo en la asistencia a la escuela </w:t>
      </w:r>
      <w:r w:rsidR="004C1A65" w:rsidRPr="00527ABF">
        <w:rPr>
          <w:rFonts w:ascii="Times New Roman" w:hAnsi="Times New Roman" w:cs="Times New Roman"/>
          <w:sz w:val="24"/>
          <w:szCs w:val="24"/>
          <w:lang w:val="es-MX"/>
        </w:rPr>
        <w:t xml:space="preserve">y es resultado de </w:t>
      </w:r>
      <w:r w:rsidR="0081769F" w:rsidRPr="00527ABF">
        <w:rPr>
          <w:rFonts w:ascii="Times New Roman" w:hAnsi="Times New Roman" w:cs="Times New Roman"/>
          <w:sz w:val="24"/>
          <w:szCs w:val="24"/>
          <w:lang w:val="es-MX"/>
        </w:rPr>
        <w:t xml:space="preserve">la </w:t>
      </w:r>
      <w:r w:rsidRPr="00527ABF">
        <w:rPr>
          <w:rFonts w:ascii="Times New Roman" w:hAnsi="Times New Roman" w:cs="Times New Roman"/>
          <w:sz w:val="24"/>
          <w:szCs w:val="24"/>
          <w:lang w:val="es-MX"/>
        </w:rPr>
        <w:t xml:space="preserve">desigualdad de género, </w:t>
      </w:r>
      <w:r w:rsidR="0081769F" w:rsidRPr="00527ABF">
        <w:rPr>
          <w:rFonts w:ascii="Times New Roman" w:hAnsi="Times New Roman" w:cs="Times New Roman"/>
          <w:sz w:val="24"/>
          <w:szCs w:val="24"/>
          <w:lang w:val="es-MX"/>
        </w:rPr>
        <w:t xml:space="preserve">la </w:t>
      </w:r>
      <w:r w:rsidRPr="00527ABF">
        <w:rPr>
          <w:rFonts w:ascii="Times New Roman" w:hAnsi="Times New Roman" w:cs="Times New Roman"/>
          <w:sz w:val="24"/>
          <w:szCs w:val="24"/>
          <w:lang w:val="es-MX"/>
        </w:rPr>
        <w:t xml:space="preserve">pobreza y normas sociales. </w:t>
      </w:r>
    </w:p>
    <w:p w14:paraId="0B1C9457" w14:textId="77777777" w:rsidR="00316758" w:rsidRPr="00527ABF" w:rsidRDefault="00316758" w:rsidP="00651E82">
      <w:pPr>
        <w:spacing w:after="0" w:line="240" w:lineRule="auto"/>
        <w:jc w:val="both"/>
        <w:rPr>
          <w:rFonts w:ascii="Times New Roman" w:hAnsi="Times New Roman" w:cs="Times New Roman"/>
          <w:b/>
          <w:bCs/>
          <w:sz w:val="24"/>
          <w:szCs w:val="24"/>
          <w:lang w:val="es-MX"/>
        </w:rPr>
      </w:pPr>
    </w:p>
    <w:p w14:paraId="61C8D17B" w14:textId="6F387887" w:rsidR="00DD12D4" w:rsidRPr="00527ABF" w:rsidRDefault="00DD12D4" w:rsidP="00651E82">
      <w:pPr>
        <w:spacing w:after="0" w:line="240" w:lineRule="auto"/>
        <w:jc w:val="both"/>
        <w:rPr>
          <w:rFonts w:ascii="Times New Roman" w:hAnsi="Times New Roman" w:cs="Times New Roman"/>
          <w:b/>
          <w:bCs/>
          <w:i/>
          <w:iCs/>
          <w:sz w:val="24"/>
          <w:szCs w:val="24"/>
          <w:lang w:val="es-MX"/>
        </w:rPr>
      </w:pPr>
      <w:r w:rsidRPr="00527ABF">
        <w:rPr>
          <w:rFonts w:ascii="Times New Roman" w:hAnsi="Times New Roman" w:cs="Times New Roman"/>
          <w:b/>
          <w:bCs/>
          <w:i/>
          <w:iCs/>
          <w:sz w:val="24"/>
          <w:szCs w:val="24"/>
          <w:lang w:val="es-MX"/>
        </w:rPr>
        <w:t>Participación dentro de la trasformaci</w:t>
      </w:r>
      <w:r w:rsidR="003466C2" w:rsidRPr="00527ABF">
        <w:rPr>
          <w:rFonts w:ascii="Times New Roman" w:hAnsi="Times New Roman" w:cs="Times New Roman"/>
          <w:b/>
          <w:bCs/>
          <w:i/>
          <w:iCs/>
          <w:sz w:val="24"/>
          <w:szCs w:val="24"/>
          <w:lang w:val="es-MX"/>
        </w:rPr>
        <w:t xml:space="preserve">ón </w:t>
      </w:r>
      <w:r w:rsidRPr="00527ABF">
        <w:rPr>
          <w:rFonts w:ascii="Times New Roman" w:hAnsi="Times New Roman" w:cs="Times New Roman"/>
          <w:b/>
          <w:bCs/>
          <w:i/>
          <w:iCs/>
          <w:sz w:val="24"/>
          <w:szCs w:val="24"/>
          <w:lang w:val="es-MX"/>
        </w:rPr>
        <w:t>digital</w:t>
      </w:r>
      <w:r w:rsidR="003466C2" w:rsidRPr="00527ABF">
        <w:rPr>
          <w:rFonts w:ascii="Times New Roman" w:hAnsi="Times New Roman" w:cs="Times New Roman"/>
          <w:b/>
          <w:bCs/>
          <w:i/>
          <w:iCs/>
          <w:sz w:val="24"/>
          <w:szCs w:val="24"/>
          <w:lang w:val="es-MX"/>
        </w:rPr>
        <w:t xml:space="preserve"> </w:t>
      </w:r>
    </w:p>
    <w:p w14:paraId="30275A9F" w14:textId="331204D6" w:rsidR="00994897" w:rsidRPr="00527ABF" w:rsidRDefault="00A04B31" w:rsidP="00651E82">
      <w:pPr>
        <w:spacing w:after="0" w:line="240" w:lineRule="auto"/>
        <w:jc w:val="both"/>
        <w:rPr>
          <w:rFonts w:ascii="Times New Roman" w:hAnsi="Times New Roman" w:cs="Times New Roman"/>
          <w:b/>
          <w:bCs/>
          <w:sz w:val="24"/>
          <w:szCs w:val="24"/>
          <w:lang w:val="es-MX"/>
        </w:rPr>
      </w:pPr>
      <w:r w:rsidRPr="00527ABF">
        <w:rPr>
          <w:rFonts w:ascii="Times New Roman" w:hAnsi="Times New Roman" w:cs="Times New Roman"/>
          <w:sz w:val="24"/>
          <w:szCs w:val="24"/>
          <w:lang w:val="es-MX"/>
        </w:rPr>
        <w:t>En cuanto a la transformaci</w:t>
      </w:r>
      <w:r w:rsidR="00EF600B" w:rsidRPr="00527ABF">
        <w:rPr>
          <w:rFonts w:ascii="Times New Roman" w:hAnsi="Times New Roman" w:cs="Times New Roman"/>
          <w:sz w:val="24"/>
          <w:szCs w:val="24"/>
          <w:lang w:val="es-MX"/>
        </w:rPr>
        <w:t>ón digital</w:t>
      </w:r>
      <w:r w:rsidRPr="00527ABF">
        <w:rPr>
          <w:rFonts w:ascii="Times New Roman" w:hAnsi="Times New Roman" w:cs="Times New Roman"/>
          <w:sz w:val="24"/>
          <w:szCs w:val="24"/>
          <w:lang w:val="es-MX"/>
        </w:rPr>
        <w:t xml:space="preserve">, las mujeres y niñas siguen en desventaja. </w:t>
      </w:r>
      <w:r w:rsidR="00A44F4E" w:rsidRPr="00527ABF">
        <w:rPr>
          <w:rFonts w:ascii="Times New Roman" w:hAnsi="Times New Roman" w:cs="Times New Roman"/>
          <w:sz w:val="24"/>
          <w:szCs w:val="24"/>
          <w:lang w:val="es-MX"/>
        </w:rPr>
        <w:t xml:space="preserve">Aunque México no cuenta </w:t>
      </w:r>
      <w:r w:rsidR="00D145F5">
        <w:rPr>
          <w:rFonts w:ascii="Times New Roman" w:hAnsi="Times New Roman" w:cs="Times New Roman"/>
          <w:sz w:val="24"/>
          <w:szCs w:val="24"/>
          <w:lang w:val="es-MX"/>
        </w:rPr>
        <w:t xml:space="preserve">aún </w:t>
      </w:r>
      <w:r w:rsidR="00A44F4E" w:rsidRPr="00527ABF">
        <w:rPr>
          <w:rFonts w:ascii="Times New Roman" w:hAnsi="Times New Roman" w:cs="Times New Roman"/>
          <w:sz w:val="24"/>
          <w:szCs w:val="24"/>
          <w:lang w:val="es-MX"/>
        </w:rPr>
        <w:t>con un diagn</w:t>
      </w:r>
      <w:r w:rsidR="00B77393" w:rsidRPr="00527ABF">
        <w:rPr>
          <w:rFonts w:ascii="Times New Roman" w:hAnsi="Times New Roman" w:cs="Times New Roman"/>
          <w:sz w:val="24"/>
          <w:szCs w:val="24"/>
          <w:lang w:val="es-MX"/>
        </w:rPr>
        <w:t>ó</w:t>
      </w:r>
      <w:r w:rsidR="00A44F4E" w:rsidRPr="00527ABF">
        <w:rPr>
          <w:rFonts w:ascii="Times New Roman" w:hAnsi="Times New Roman" w:cs="Times New Roman"/>
          <w:sz w:val="24"/>
          <w:szCs w:val="24"/>
          <w:lang w:val="es-MX"/>
        </w:rPr>
        <w:t xml:space="preserve">stico </w:t>
      </w:r>
      <w:r w:rsidR="00D145F5">
        <w:rPr>
          <w:rFonts w:ascii="Times New Roman" w:hAnsi="Times New Roman" w:cs="Times New Roman"/>
          <w:sz w:val="24"/>
          <w:szCs w:val="24"/>
          <w:lang w:val="es-MX"/>
        </w:rPr>
        <w:t xml:space="preserve">o políticas públicas </w:t>
      </w:r>
      <w:r w:rsidR="00A44F4E" w:rsidRPr="00527ABF">
        <w:rPr>
          <w:rFonts w:ascii="Times New Roman" w:hAnsi="Times New Roman" w:cs="Times New Roman"/>
          <w:sz w:val="24"/>
          <w:szCs w:val="24"/>
          <w:lang w:val="es-MX"/>
        </w:rPr>
        <w:t>a nivel nacional</w:t>
      </w:r>
      <w:r w:rsidR="00B77393" w:rsidRPr="00527ABF">
        <w:rPr>
          <w:rFonts w:ascii="Times New Roman" w:hAnsi="Times New Roman" w:cs="Times New Roman"/>
          <w:sz w:val="24"/>
          <w:szCs w:val="24"/>
          <w:lang w:val="es-MX"/>
        </w:rPr>
        <w:t xml:space="preserve">, </w:t>
      </w:r>
      <w:r w:rsidR="008132AB" w:rsidRPr="00527ABF">
        <w:rPr>
          <w:rFonts w:ascii="Times New Roman" w:hAnsi="Times New Roman" w:cs="Times New Roman"/>
          <w:sz w:val="24"/>
          <w:szCs w:val="24"/>
          <w:lang w:val="es-ES"/>
        </w:rPr>
        <w:t>de acuerdo con información del Instituto Federal de Telecomunicaciones,</w:t>
      </w:r>
      <w:r w:rsidR="00A44F4E" w:rsidRPr="00527ABF">
        <w:rPr>
          <w:rFonts w:ascii="Times New Roman" w:hAnsi="Times New Roman" w:cs="Times New Roman"/>
          <w:sz w:val="24"/>
          <w:szCs w:val="24"/>
          <w:lang w:val="es-ES"/>
        </w:rPr>
        <w:t xml:space="preserve"> </w:t>
      </w:r>
      <w:r w:rsidRPr="00527ABF">
        <w:rPr>
          <w:rFonts w:ascii="Times New Roman" w:hAnsi="Times New Roman" w:cs="Times New Roman"/>
          <w:sz w:val="24"/>
          <w:szCs w:val="24"/>
          <w:lang w:val="es-MX"/>
        </w:rPr>
        <w:t>en 2018, el 67.3% de los hombres t</w:t>
      </w:r>
      <w:r w:rsidR="008132AB" w:rsidRPr="00527ABF">
        <w:rPr>
          <w:rFonts w:ascii="Times New Roman" w:hAnsi="Times New Roman" w:cs="Times New Roman"/>
          <w:sz w:val="24"/>
          <w:szCs w:val="24"/>
          <w:lang w:val="es-MX"/>
        </w:rPr>
        <w:t>uvo</w:t>
      </w:r>
      <w:r w:rsidR="00B77393" w:rsidRPr="00527ABF">
        <w:rPr>
          <w:rFonts w:ascii="Times New Roman" w:hAnsi="Times New Roman" w:cs="Times New Roman"/>
          <w:sz w:val="24"/>
          <w:szCs w:val="24"/>
          <w:lang w:val="es-MX"/>
        </w:rPr>
        <w:t xml:space="preserve"> acceso a </w:t>
      </w:r>
      <w:r w:rsidRPr="00527ABF">
        <w:rPr>
          <w:rFonts w:ascii="Times New Roman" w:hAnsi="Times New Roman" w:cs="Times New Roman"/>
          <w:sz w:val="24"/>
          <w:szCs w:val="24"/>
          <w:lang w:val="es-MX"/>
        </w:rPr>
        <w:t xml:space="preserve">Internet, mientras </w:t>
      </w:r>
      <w:r w:rsidR="00B77393" w:rsidRPr="00527ABF">
        <w:rPr>
          <w:rFonts w:ascii="Times New Roman" w:hAnsi="Times New Roman" w:cs="Times New Roman"/>
          <w:sz w:val="24"/>
          <w:szCs w:val="24"/>
          <w:lang w:val="es-MX"/>
        </w:rPr>
        <w:t xml:space="preserve">en el caso de </w:t>
      </w:r>
      <w:r w:rsidRPr="00527ABF">
        <w:rPr>
          <w:rFonts w:ascii="Times New Roman" w:hAnsi="Times New Roman" w:cs="Times New Roman"/>
          <w:sz w:val="24"/>
          <w:szCs w:val="24"/>
          <w:lang w:val="es-MX"/>
        </w:rPr>
        <w:t xml:space="preserve">las mujeres </w:t>
      </w:r>
      <w:r w:rsidR="008132AB" w:rsidRPr="00527ABF">
        <w:rPr>
          <w:rFonts w:ascii="Times New Roman" w:hAnsi="Times New Roman" w:cs="Times New Roman"/>
          <w:sz w:val="24"/>
          <w:szCs w:val="24"/>
          <w:lang w:val="es-MX"/>
        </w:rPr>
        <w:t xml:space="preserve">fue </w:t>
      </w:r>
      <w:r w:rsidR="00D11296" w:rsidRPr="00527ABF">
        <w:rPr>
          <w:rFonts w:ascii="Times New Roman" w:hAnsi="Times New Roman" w:cs="Times New Roman"/>
          <w:sz w:val="24"/>
          <w:szCs w:val="24"/>
          <w:lang w:val="es-MX"/>
        </w:rPr>
        <w:t xml:space="preserve">de </w:t>
      </w:r>
      <w:r w:rsidRPr="00527ABF">
        <w:rPr>
          <w:rFonts w:ascii="Times New Roman" w:hAnsi="Times New Roman" w:cs="Times New Roman"/>
          <w:sz w:val="24"/>
          <w:szCs w:val="24"/>
          <w:lang w:val="es-MX"/>
        </w:rPr>
        <w:t>64.4%.</w:t>
      </w:r>
      <w:r w:rsidRPr="00527ABF">
        <w:rPr>
          <w:rStyle w:val="FootnoteReference"/>
          <w:rFonts w:ascii="Times New Roman" w:hAnsi="Times New Roman" w:cs="Times New Roman"/>
          <w:sz w:val="24"/>
          <w:szCs w:val="24"/>
          <w:lang w:val="es-MX"/>
        </w:rPr>
        <w:footnoteReference w:id="92"/>
      </w:r>
      <w:r w:rsidRPr="00527ABF">
        <w:rPr>
          <w:rFonts w:ascii="Times New Roman" w:hAnsi="Times New Roman" w:cs="Times New Roman"/>
          <w:sz w:val="24"/>
          <w:szCs w:val="24"/>
          <w:lang w:val="es-MX"/>
        </w:rPr>
        <w:t xml:space="preserve"> Llama la atención que esta tendencia</w:t>
      </w:r>
      <w:r w:rsidR="00D11296" w:rsidRPr="00527ABF">
        <w:rPr>
          <w:rFonts w:ascii="Times New Roman" w:hAnsi="Times New Roman" w:cs="Times New Roman"/>
          <w:sz w:val="24"/>
          <w:szCs w:val="24"/>
          <w:lang w:val="es-MX"/>
        </w:rPr>
        <w:t>,</w:t>
      </w:r>
      <w:r w:rsidRPr="00527ABF">
        <w:rPr>
          <w:rFonts w:ascii="Times New Roman" w:hAnsi="Times New Roman" w:cs="Times New Roman"/>
          <w:sz w:val="24"/>
          <w:szCs w:val="24"/>
          <w:lang w:val="es-MX"/>
        </w:rPr>
        <w:t xml:space="preserve"> </w:t>
      </w:r>
      <w:r w:rsidR="00593E38" w:rsidRPr="00527ABF">
        <w:rPr>
          <w:rFonts w:ascii="Times New Roman" w:hAnsi="Times New Roman" w:cs="Times New Roman"/>
          <w:sz w:val="24"/>
          <w:szCs w:val="24"/>
          <w:lang w:val="es-MX"/>
        </w:rPr>
        <w:t xml:space="preserve">donde las mujeres tienen menos </w:t>
      </w:r>
      <w:r w:rsidR="008132AB" w:rsidRPr="00527ABF">
        <w:rPr>
          <w:rFonts w:ascii="Times New Roman" w:hAnsi="Times New Roman" w:cs="Times New Roman"/>
          <w:sz w:val="24"/>
          <w:szCs w:val="24"/>
          <w:lang w:val="es-MX"/>
        </w:rPr>
        <w:t>acceso a</w:t>
      </w:r>
      <w:r w:rsidR="00593E38" w:rsidRPr="00527ABF">
        <w:rPr>
          <w:rFonts w:ascii="Times New Roman" w:hAnsi="Times New Roman" w:cs="Times New Roman"/>
          <w:b/>
          <w:bCs/>
          <w:sz w:val="24"/>
          <w:szCs w:val="24"/>
          <w:lang w:val="es-MX"/>
        </w:rPr>
        <w:t xml:space="preserve"> </w:t>
      </w:r>
      <w:r w:rsidR="00593E38" w:rsidRPr="00527ABF">
        <w:rPr>
          <w:rStyle w:val="Strong"/>
          <w:rFonts w:ascii="Times New Roman" w:hAnsi="Times New Roman" w:cs="Times New Roman"/>
          <w:b w:val="0"/>
          <w:bCs w:val="0"/>
          <w:sz w:val="24"/>
          <w:szCs w:val="24"/>
          <w:bdr w:val="none" w:sz="0" w:space="0" w:color="auto" w:frame="1"/>
          <w:lang w:val="es-MX"/>
        </w:rPr>
        <w:t>tecnologías de la información y la comunicación</w:t>
      </w:r>
      <w:r w:rsidR="00593E38" w:rsidRPr="00527ABF">
        <w:rPr>
          <w:rFonts w:ascii="Times New Roman" w:hAnsi="Times New Roman" w:cs="Times New Roman"/>
          <w:b/>
          <w:bCs/>
          <w:sz w:val="24"/>
          <w:szCs w:val="24"/>
          <w:lang w:val="es-MX"/>
        </w:rPr>
        <w:t xml:space="preserve"> </w:t>
      </w:r>
      <w:r w:rsidR="00593E38" w:rsidRPr="00527ABF">
        <w:rPr>
          <w:rFonts w:ascii="Times New Roman" w:hAnsi="Times New Roman" w:cs="Times New Roman"/>
          <w:sz w:val="24"/>
          <w:szCs w:val="24"/>
          <w:lang w:val="es-MX"/>
        </w:rPr>
        <w:t>(TICS)</w:t>
      </w:r>
      <w:r w:rsidR="00D11296" w:rsidRPr="00527ABF">
        <w:rPr>
          <w:rFonts w:ascii="Times New Roman" w:hAnsi="Times New Roman" w:cs="Times New Roman"/>
          <w:sz w:val="24"/>
          <w:szCs w:val="24"/>
          <w:lang w:val="es-MX"/>
        </w:rPr>
        <w:t>,</w:t>
      </w:r>
      <w:r w:rsidR="00593E38" w:rsidRPr="00527ABF">
        <w:rPr>
          <w:rFonts w:ascii="Times New Roman" w:hAnsi="Times New Roman" w:cs="Times New Roman"/>
          <w:sz w:val="24"/>
          <w:szCs w:val="24"/>
          <w:lang w:val="es-MX"/>
        </w:rPr>
        <w:t xml:space="preserve"> </w:t>
      </w:r>
      <w:r w:rsidR="008132AB" w:rsidRPr="00527ABF">
        <w:rPr>
          <w:rFonts w:ascii="Times New Roman" w:hAnsi="Times New Roman" w:cs="Times New Roman"/>
          <w:sz w:val="24"/>
          <w:szCs w:val="24"/>
          <w:lang w:val="es-MX"/>
        </w:rPr>
        <w:t>se mantiene en</w:t>
      </w:r>
      <w:r w:rsidRPr="00527ABF">
        <w:rPr>
          <w:rFonts w:ascii="Times New Roman" w:hAnsi="Times New Roman" w:cs="Times New Roman"/>
          <w:sz w:val="24"/>
          <w:szCs w:val="24"/>
          <w:lang w:val="es-MX"/>
        </w:rPr>
        <w:t xml:space="preserve"> el uso de teléfono</w:t>
      </w:r>
      <w:r w:rsidR="008132AB" w:rsidRPr="00527ABF">
        <w:rPr>
          <w:rFonts w:ascii="Times New Roman" w:hAnsi="Times New Roman" w:cs="Times New Roman"/>
          <w:sz w:val="24"/>
          <w:szCs w:val="24"/>
          <w:lang w:val="es-MX"/>
        </w:rPr>
        <w:t>s</w:t>
      </w:r>
      <w:r w:rsidRPr="00527ABF">
        <w:rPr>
          <w:rFonts w:ascii="Times New Roman" w:hAnsi="Times New Roman" w:cs="Times New Roman"/>
          <w:sz w:val="24"/>
          <w:szCs w:val="24"/>
          <w:lang w:val="es-MX"/>
        </w:rPr>
        <w:t xml:space="preserve"> móvil</w:t>
      </w:r>
      <w:r w:rsidR="008132AB" w:rsidRPr="00527ABF">
        <w:rPr>
          <w:rFonts w:ascii="Times New Roman" w:hAnsi="Times New Roman" w:cs="Times New Roman"/>
          <w:sz w:val="24"/>
          <w:szCs w:val="24"/>
          <w:lang w:val="es-MX"/>
        </w:rPr>
        <w:t>es</w:t>
      </w:r>
      <w:r w:rsidRPr="00527ABF">
        <w:rPr>
          <w:rFonts w:ascii="Times New Roman" w:hAnsi="Times New Roman" w:cs="Times New Roman"/>
          <w:sz w:val="24"/>
          <w:szCs w:val="24"/>
          <w:lang w:val="es-MX"/>
        </w:rPr>
        <w:t xml:space="preserve"> inteligente</w:t>
      </w:r>
      <w:r w:rsidR="008132AB" w:rsidRPr="00527ABF">
        <w:rPr>
          <w:rFonts w:ascii="Times New Roman" w:hAnsi="Times New Roman" w:cs="Times New Roman"/>
          <w:sz w:val="24"/>
          <w:szCs w:val="24"/>
          <w:lang w:val="es-MX"/>
        </w:rPr>
        <w:t>s</w:t>
      </w:r>
      <w:r w:rsidRPr="00527ABF">
        <w:rPr>
          <w:rFonts w:ascii="Times New Roman" w:hAnsi="Times New Roman" w:cs="Times New Roman"/>
          <w:sz w:val="24"/>
          <w:szCs w:val="24"/>
          <w:lang w:val="es-MX"/>
        </w:rPr>
        <w:t xml:space="preserve"> v</w:t>
      </w:r>
      <w:r w:rsidR="004E7E54" w:rsidRPr="00527ABF">
        <w:rPr>
          <w:rFonts w:ascii="Times New Roman" w:hAnsi="Times New Roman" w:cs="Times New Roman"/>
          <w:sz w:val="24"/>
          <w:szCs w:val="24"/>
          <w:lang w:val="es-MX"/>
        </w:rPr>
        <w:t>ersus</w:t>
      </w:r>
      <w:r w:rsidRPr="00527ABF">
        <w:rPr>
          <w:rFonts w:ascii="Times New Roman" w:hAnsi="Times New Roman" w:cs="Times New Roman"/>
          <w:sz w:val="24"/>
          <w:szCs w:val="24"/>
          <w:lang w:val="es-MX"/>
        </w:rPr>
        <w:t xml:space="preserve"> teléfono</w:t>
      </w:r>
      <w:r w:rsidR="0081769F" w:rsidRPr="00527ABF">
        <w:rPr>
          <w:rFonts w:ascii="Times New Roman" w:hAnsi="Times New Roman" w:cs="Times New Roman"/>
          <w:sz w:val="24"/>
          <w:szCs w:val="24"/>
          <w:lang w:val="es-MX"/>
        </w:rPr>
        <w:t>s</w:t>
      </w:r>
      <w:r w:rsidRPr="00527ABF">
        <w:rPr>
          <w:rFonts w:ascii="Times New Roman" w:hAnsi="Times New Roman" w:cs="Times New Roman"/>
          <w:sz w:val="24"/>
          <w:szCs w:val="24"/>
          <w:lang w:val="es-MX"/>
        </w:rPr>
        <w:t xml:space="preserve"> móvil</w:t>
      </w:r>
      <w:r w:rsidR="0081769F" w:rsidRPr="00527ABF">
        <w:rPr>
          <w:rFonts w:ascii="Times New Roman" w:hAnsi="Times New Roman" w:cs="Times New Roman"/>
          <w:sz w:val="24"/>
          <w:szCs w:val="24"/>
          <w:lang w:val="es-MX"/>
        </w:rPr>
        <w:t>es</w:t>
      </w:r>
      <w:r w:rsidRPr="00527ABF">
        <w:rPr>
          <w:rFonts w:ascii="Times New Roman" w:hAnsi="Times New Roman" w:cs="Times New Roman"/>
          <w:sz w:val="24"/>
          <w:szCs w:val="24"/>
          <w:lang w:val="es-MX"/>
        </w:rPr>
        <w:t xml:space="preserve"> convencional</w:t>
      </w:r>
      <w:r w:rsidR="0081769F" w:rsidRPr="00527ABF">
        <w:rPr>
          <w:rFonts w:ascii="Times New Roman" w:hAnsi="Times New Roman" w:cs="Times New Roman"/>
          <w:sz w:val="24"/>
          <w:szCs w:val="24"/>
          <w:lang w:val="es-MX"/>
        </w:rPr>
        <w:t>es</w:t>
      </w:r>
      <w:r w:rsidR="00593E38" w:rsidRPr="00527ABF">
        <w:rPr>
          <w:rFonts w:ascii="Times New Roman" w:hAnsi="Times New Roman" w:cs="Times New Roman"/>
          <w:sz w:val="24"/>
          <w:szCs w:val="24"/>
          <w:lang w:val="es-MX"/>
        </w:rPr>
        <w:t xml:space="preserve">, el </w:t>
      </w:r>
      <w:r w:rsidRPr="00527ABF">
        <w:rPr>
          <w:rFonts w:ascii="Times New Roman" w:hAnsi="Times New Roman" w:cs="Times New Roman"/>
          <w:sz w:val="24"/>
          <w:szCs w:val="24"/>
          <w:lang w:val="es-MX"/>
        </w:rPr>
        <w:t>uso de redes sociales</w:t>
      </w:r>
      <w:r w:rsidR="00593E38" w:rsidRPr="00527ABF">
        <w:rPr>
          <w:rFonts w:ascii="Times New Roman" w:hAnsi="Times New Roman" w:cs="Times New Roman"/>
          <w:sz w:val="24"/>
          <w:szCs w:val="24"/>
          <w:lang w:val="es-MX"/>
        </w:rPr>
        <w:t xml:space="preserve"> y otras habilidades como </w:t>
      </w:r>
      <w:r w:rsidR="008132AB" w:rsidRPr="00527ABF">
        <w:rPr>
          <w:rFonts w:ascii="Times New Roman" w:hAnsi="Times New Roman" w:cs="Times New Roman"/>
          <w:sz w:val="24"/>
          <w:szCs w:val="24"/>
          <w:lang w:val="es-MX"/>
        </w:rPr>
        <w:t>el conocimiento para</w:t>
      </w:r>
      <w:r w:rsidR="00593E38" w:rsidRPr="00527ABF">
        <w:rPr>
          <w:rFonts w:ascii="Times New Roman" w:hAnsi="Times New Roman" w:cs="Times New Roman"/>
          <w:sz w:val="24"/>
          <w:szCs w:val="24"/>
          <w:lang w:val="es-MX"/>
        </w:rPr>
        <w:t xml:space="preserve"> construir una </w:t>
      </w:r>
      <w:r w:rsidR="00D11296" w:rsidRPr="00527ABF">
        <w:rPr>
          <w:rFonts w:ascii="Times New Roman" w:hAnsi="Times New Roman" w:cs="Times New Roman"/>
          <w:sz w:val="24"/>
          <w:szCs w:val="24"/>
          <w:lang w:val="es-MX"/>
        </w:rPr>
        <w:t xml:space="preserve">fórmula </w:t>
      </w:r>
      <w:r w:rsidR="00593E38" w:rsidRPr="00527ABF">
        <w:rPr>
          <w:rFonts w:ascii="Times New Roman" w:hAnsi="Times New Roman" w:cs="Times New Roman"/>
          <w:sz w:val="24"/>
          <w:szCs w:val="24"/>
          <w:lang w:val="es-MX"/>
        </w:rPr>
        <w:t xml:space="preserve">en </w:t>
      </w:r>
      <w:r w:rsidR="00D11296" w:rsidRPr="00527ABF">
        <w:rPr>
          <w:rFonts w:ascii="Times New Roman" w:hAnsi="Times New Roman" w:cs="Times New Roman"/>
          <w:sz w:val="24"/>
          <w:szCs w:val="24"/>
          <w:lang w:val="es-MX"/>
        </w:rPr>
        <w:t xml:space="preserve">los </w:t>
      </w:r>
      <w:r w:rsidR="00593E38" w:rsidRPr="00527ABF">
        <w:rPr>
          <w:rFonts w:ascii="Times New Roman" w:hAnsi="Times New Roman" w:cs="Times New Roman"/>
          <w:sz w:val="24"/>
          <w:szCs w:val="24"/>
          <w:lang w:val="es-MX"/>
        </w:rPr>
        <w:t xml:space="preserve">programas de hojas de cálculo, donde </w:t>
      </w:r>
      <w:r w:rsidR="00D325DD" w:rsidRPr="00527ABF">
        <w:rPr>
          <w:rFonts w:ascii="Times New Roman" w:hAnsi="Times New Roman" w:cs="Times New Roman"/>
          <w:sz w:val="24"/>
          <w:szCs w:val="24"/>
          <w:lang w:val="es-MX"/>
        </w:rPr>
        <w:t xml:space="preserve">el </w:t>
      </w:r>
      <w:r w:rsidR="00593E38" w:rsidRPr="00527ABF">
        <w:rPr>
          <w:rFonts w:ascii="Times New Roman" w:hAnsi="Times New Roman" w:cs="Times New Roman"/>
          <w:sz w:val="24"/>
          <w:szCs w:val="24"/>
          <w:lang w:val="es-MX"/>
        </w:rPr>
        <w:t>23.7% de las mujeres lo pueden hacer versus el 28.4% de los hombres.</w:t>
      </w:r>
      <w:r w:rsidR="00593E38" w:rsidRPr="00527ABF">
        <w:rPr>
          <w:rStyle w:val="FootnoteReference"/>
          <w:rFonts w:ascii="Times New Roman" w:hAnsi="Times New Roman" w:cs="Times New Roman"/>
          <w:sz w:val="24"/>
          <w:szCs w:val="24"/>
          <w:lang w:val="es-MX"/>
        </w:rPr>
        <w:footnoteReference w:id="93"/>
      </w:r>
      <w:r w:rsidR="00593E38" w:rsidRPr="00527ABF">
        <w:rPr>
          <w:rFonts w:ascii="Times New Roman" w:hAnsi="Times New Roman" w:cs="Times New Roman"/>
          <w:sz w:val="24"/>
          <w:szCs w:val="24"/>
          <w:lang w:val="es-MX"/>
        </w:rPr>
        <w:t xml:space="preserve"> </w:t>
      </w:r>
      <w:r w:rsidR="00F93189" w:rsidRPr="00FF24A5">
        <w:rPr>
          <w:rFonts w:ascii="Times New Roman" w:hAnsi="Times New Roman" w:cs="Times New Roman"/>
          <w:sz w:val="24"/>
          <w:szCs w:val="24"/>
          <w:lang w:val="es-MX"/>
        </w:rPr>
        <w:t>Además, e</w:t>
      </w:r>
      <w:r w:rsidR="00F24CBB" w:rsidRPr="009C028A">
        <w:rPr>
          <w:rFonts w:ascii="Times New Roman" w:hAnsi="Times New Roman" w:cs="Times New Roman"/>
          <w:sz w:val="24"/>
          <w:szCs w:val="24"/>
          <w:lang w:val="es-MX"/>
        </w:rPr>
        <w:t xml:space="preserve">s preocupante el crecimiento de la violencia digital, que consiste en comportamientos que </w:t>
      </w:r>
      <w:r w:rsidR="00F93189" w:rsidRPr="00FF24A5">
        <w:rPr>
          <w:rFonts w:ascii="Times New Roman" w:hAnsi="Times New Roman" w:cs="Times New Roman"/>
          <w:sz w:val="24"/>
          <w:szCs w:val="24"/>
          <w:lang w:val="es-MX"/>
        </w:rPr>
        <w:t>buscan</w:t>
      </w:r>
      <w:r w:rsidR="00F24CBB" w:rsidRPr="00FF24A5">
        <w:rPr>
          <w:rFonts w:ascii="Times New Roman" w:hAnsi="Times New Roman" w:cs="Times New Roman"/>
          <w:sz w:val="24"/>
          <w:szCs w:val="24"/>
          <w:lang w:val="es-MX"/>
        </w:rPr>
        <w:t xml:space="preserve"> intimidar, </w:t>
      </w:r>
      <w:r w:rsidR="00F93189" w:rsidRPr="00FF24A5">
        <w:rPr>
          <w:rFonts w:ascii="Times New Roman" w:hAnsi="Times New Roman" w:cs="Times New Roman"/>
          <w:sz w:val="24"/>
          <w:szCs w:val="24"/>
          <w:lang w:val="es-MX"/>
        </w:rPr>
        <w:t xml:space="preserve">coercer, </w:t>
      </w:r>
      <w:r w:rsidR="009D352E">
        <w:rPr>
          <w:rFonts w:ascii="Times New Roman" w:hAnsi="Times New Roman" w:cs="Times New Roman"/>
          <w:sz w:val="24"/>
          <w:szCs w:val="24"/>
          <w:lang w:val="es-MX"/>
        </w:rPr>
        <w:t xml:space="preserve">y </w:t>
      </w:r>
      <w:r w:rsidR="00F24CBB" w:rsidRPr="00FF24A5">
        <w:rPr>
          <w:rFonts w:ascii="Times New Roman" w:hAnsi="Times New Roman" w:cs="Times New Roman"/>
          <w:sz w:val="24"/>
          <w:szCs w:val="24"/>
          <w:lang w:val="es-MX"/>
        </w:rPr>
        <w:t>causar miedo</w:t>
      </w:r>
      <w:r w:rsidR="009D352E">
        <w:rPr>
          <w:rFonts w:ascii="Times New Roman" w:hAnsi="Times New Roman" w:cs="Times New Roman"/>
          <w:sz w:val="24"/>
          <w:szCs w:val="24"/>
          <w:lang w:val="es-MX"/>
        </w:rPr>
        <w:t>,</w:t>
      </w:r>
      <w:r w:rsidR="00F93189" w:rsidRPr="00FF24A5">
        <w:rPr>
          <w:rFonts w:ascii="Times New Roman" w:hAnsi="Times New Roman" w:cs="Times New Roman"/>
          <w:sz w:val="24"/>
          <w:szCs w:val="24"/>
          <w:lang w:val="es-MX"/>
        </w:rPr>
        <w:t xml:space="preserve"> </w:t>
      </w:r>
      <w:r w:rsidR="00F24CBB" w:rsidRPr="00FF24A5">
        <w:rPr>
          <w:rFonts w:ascii="Times New Roman" w:hAnsi="Times New Roman" w:cs="Times New Roman"/>
          <w:sz w:val="24"/>
          <w:szCs w:val="24"/>
          <w:lang w:val="es-MX"/>
        </w:rPr>
        <w:t>y que incluyen</w:t>
      </w:r>
      <w:r w:rsidR="00F93189" w:rsidRPr="00FF24A5">
        <w:rPr>
          <w:rFonts w:ascii="Times New Roman" w:hAnsi="Times New Roman" w:cs="Times New Roman"/>
          <w:sz w:val="24"/>
          <w:szCs w:val="24"/>
          <w:lang w:val="es-MX"/>
        </w:rPr>
        <w:t>,</w:t>
      </w:r>
      <w:r w:rsidR="00F24CBB" w:rsidRPr="00FF24A5">
        <w:rPr>
          <w:rFonts w:ascii="Times New Roman" w:hAnsi="Times New Roman" w:cs="Times New Roman"/>
          <w:sz w:val="24"/>
          <w:szCs w:val="24"/>
          <w:lang w:val="es-MX"/>
        </w:rPr>
        <w:t xml:space="preserve"> pero no se limitan</w:t>
      </w:r>
      <w:r w:rsidR="00F93189" w:rsidRPr="00FF24A5">
        <w:rPr>
          <w:rFonts w:ascii="Times New Roman" w:hAnsi="Times New Roman" w:cs="Times New Roman"/>
          <w:sz w:val="24"/>
          <w:szCs w:val="24"/>
          <w:lang w:val="es-MX"/>
        </w:rPr>
        <w:t>,</w:t>
      </w:r>
      <w:r w:rsidR="00F24CBB" w:rsidRPr="00FF24A5">
        <w:rPr>
          <w:rFonts w:ascii="Times New Roman" w:hAnsi="Times New Roman" w:cs="Times New Roman"/>
          <w:sz w:val="24"/>
          <w:szCs w:val="24"/>
          <w:lang w:val="es-MX"/>
        </w:rPr>
        <w:t xml:space="preserve"> </w:t>
      </w:r>
      <w:r w:rsidR="00F93189" w:rsidRPr="00FF24A5">
        <w:rPr>
          <w:rFonts w:ascii="Times New Roman" w:hAnsi="Times New Roman" w:cs="Times New Roman"/>
          <w:sz w:val="24"/>
          <w:szCs w:val="24"/>
          <w:lang w:val="es-MX"/>
        </w:rPr>
        <w:t>al</w:t>
      </w:r>
      <w:r w:rsidR="00F24CBB" w:rsidRPr="00FF24A5">
        <w:rPr>
          <w:rFonts w:ascii="Times New Roman" w:hAnsi="Times New Roman" w:cs="Times New Roman"/>
          <w:sz w:val="24"/>
          <w:szCs w:val="24"/>
          <w:lang w:val="es-MX"/>
        </w:rPr>
        <w:t xml:space="preserve"> acoso y </w:t>
      </w:r>
      <w:r w:rsidR="00F93189" w:rsidRPr="00FF24A5">
        <w:rPr>
          <w:rFonts w:ascii="Times New Roman" w:hAnsi="Times New Roman" w:cs="Times New Roman"/>
          <w:sz w:val="24"/>
          <w:szCs w:val="24"/>
          <w:lang w:val="es-MX"/>
        </w:rPr>
        <w:t xml:space="preserve">el </w:t>
      </w:r>
      <w:r w:rsidR="00F24CBB" w:rsidRPr="00FF24A5">
        <w:rPr>
          <w:rFonts w:ascii="Times New Roman" w:hAnsi="Times New Roman" w:cs="Times New Roman"/>
          <w:sz w:val="24"/>
          <w:szCs w:val="24"/>
          <w:lang w:val="es-MX"/>
        </w:rPr>
        <w:t xml:space="preserve">hostigamiento cibernético, uso de fotos </w:t>
      </w:r>
      <w:r w:rsidR="00421DC7" w:rsidRPr="00FF24A5">
        <w:rPr>
          <w:rFonts w:ascii="Times New Roman" w:hAnsi="Times New Roman" w:cs="Times New Roman"/>
          <w:sz w:val="24"/>
          <w:szCs w:val="24"/>
          <w:lang w:val="es-MX"/>
        </w:rPr>
        <w:t>í</w:t>
      </w:r>
      <w:r w:rsidR="00F24CBB" w:rsidRPr="00FF24A5">
        <w:rPr>
          <w:rFonts w:ascii="Times New Roman" w:hAnsi="Times New Roman" w:cs="Times New Roman"/>
          <w:sz w:val="24"/>
          <w:szCs w:val="24"/>
          <w:lang w:val="es-MX"/>
        </w:rPr>
        <w:t>ntimas sin consentimiento, pornografía infantil</w:t>
      </w:r>
      <w:r w:rsidR="009D352E">
        <w:rPr>
          <w:rFonts w:ascii="Times New Roman" w:hAnsi="Times New Roman" w:cs="Times New Roman"/>
          <w:sz w:val="24"/>
          <w:szCs w:val="24"/>
          <w:lang w:val="es-MX"/>
        </w:rPr>
        <w:t>,</w:t>
      </w:r>
      <w:r w:rsidR="00F24CBB" w:rsidRPr="00FF24A5">
        <w:rPr>
          <w:rFonts w:ascii="Times New Roman" w:hAnsi="Times New Roman" w:cs="Times New Roman"/>
          <w:sz w:val="24"/>
          <w:szCs w:val="24"/>
          <w:lang w:val="es-MX"/>
        </w:rPr>
        <w:t xml:space="preserve"> y amenazas contra la vida</w:t>
      </w:r>
      <w:r w:rsidR="00F24CBB" w:rsidRPr="00527ABF">
        <w:rPr>
          <w:rFonts w:ascii="Times New Roman" w:hAnsi="Times New Roman" w:cs="Times New Roman"/>
          <w:sz w:val="24"/>
          <w:szCs w:val="24"/>
          <w:lang w:val="es-MX"/>
        </w:rPr>
        <w:t>.</w:t>
      </w:r>
      <w:r w:rsidR="00DB5011">
        <w:rPr>
          <w:rStyle w:val="FootnoteReference"/>
          <w:rFonts w:ascii="Times New Roman" w:hAnsi="Times New Roman" w:cs="Times New Roman"/>
          <w:sz w:val="24"/>
          <w:szCs w:val="24"/>
          <w:lang w:val="es-MX"/>
        </w:rPr>
        <w:footnoteReference w:id="94"/>
      </w:r>
      <w:r w:rsidR="00F24CBB" w:rsidRPr="00527ABF">
        <w:rPr>
          <w:rFonts w:ascii="Times New Roman" w:hAnsi="Times New Roman" w:cs="Times New Roman"/>
          <w:sz w:val="24"/>
          <w:szCs w:val="24"/>
          <w:lang w:val="es-MX"/>
        </w:rPr>
        <w:t xml:space="preserve"> </w:t>
      </w:r>
    </w:p>
    <w:p w14:paraId="6544BAFC" w14:textId="77777777" w:rsidR="00421DC7" w:rsidRPr="00527ABF" w:rsidRDefault="00421DC7" w:rsidP="00651E82">
      <w:pPr>
        <w:spacing w:after="0" w:line="240" w:lineRule="auto"/>
        <w:jc w:val="both"/>
        <w:rPr>
          <w:rFonts w:ascii="Times New Roman" w:hAnsi="Times New Roman" w:cs="Times New Roman"/>
          <w:b/>
          <w:bCs/>
          <w:sz w:val="24"/>
          <w:szCs w:val="24"/>
          <w:lang w:val="es-MX"/>
        </w:rPr>
      </w:pPr>
    </w:p>
    <w:p w14:paraId="032EE3EB" w14:textId="37E90F4F" w:rsidR="006A2724" w:rsidRPr="00527ABF" w:rsidRDefault="002D39B8" w:rsidP="00651E82">
      <w:pPr>
        <w:pStyle w:val="ListParagraph"/>
        <w:numPr>
          <w:ilvl w:val="0"/>
          <w:numId w:val="7"/>
        </w:numPr>
        <w:spacing w:after="0" w:line="240" w:lineRule="auto"/>
        <w:jc w:val="both"/>
        <w:rPr>
          <w:rFonts w:ascii="Times New Roman" w:hAnsi="Times New Roman" w:cs="Times New Roman"/>
          <w:b/>
          <w:bCs/>
          <w:sz w:val="24"/>
          <w:szCs w:val="24"/>
          <w:lang w:val="es-MX"/>
        </w:rPr>
      </w:pPr>
      <w:r w:rsidRPr="00527ABF">
        <w:rPr>
          <w:rFonts w:ascii="Times New Roman" w:hAnsi="Times New Roman" w:cs="Times New Roman"/>
          <w:b/>
          <w:bCs/>
          <w:sz w:val="24"/>
          <w:szCs w:val="24"/>
          <w:lang w:val="es-MX"/>
        </w:rPr>
        <w:t>A</w:t>
      </w:r>
      <w:r w:rsidR="00B87E8B" w:rsidRPr="00527ABF">
        <w:rPr>
          <w:rFonts w:ascii="Times New Roman" w:hAnsi="Times New Roman" w:cs="Times New Roman"/>
          <w:b/>
          <w:bCs/>
          <w:sz w:val="24"/>
          <w:szCs w:val="24"/>
          <w:lang w:val="es-MX"/>
        </w:rPr>
        <w:t>UTONOMÍA EN LA TOMA DE DECISIONES</w:t>
      </w:r>
      <w:r w:rsidR="00147DCA" w:rsidRPr="00527ABF">
        <w:rPr>
          <w:rFonts w:ascii="Times New Roman" w:hAnsi="Times New Roman" w:cs="Times New Roman"/>
          <w:b/>
          <w:bCs/>
          <w:sz w:val="24"/>
          <w:szCs w:val="24"/>
          <w:lang w:val="es-MX"/>
        </w:rPr>
        <w:t xml:space="preserve"> </w:t>
      </w:r>
    </w:p>
    <w:p w14:paraId="52502565" w14:textId="3B78CD84" w:rsidR="00895858" w:rsidRPr="00527ABF" w:rsidRDefault="00895858" w:rsidP="00651E82">
      <w:pPr>
        <w:spacing w:after="0" w:line="240" w:lineRule="auto"/>
        <w:jc w:val="both"/>
        <w:rPr>
          <w:rFonts w:ascii="Times New Roman" w:hAnsi="Times New Roman" w:cs="Times New Roman"/>
          <w:sz w:val="24"/>
          <w:szCs w:val="24"/>
          <w:lang w:val="es-MX"/>
        </w:rPr>
      </w:pPr>
    </w:p>
    <w:p w14:paraId="456630F2" w14:textId="77777777" w:rsidR="00DD12D4" w:rsidRPr="00527ABF" w:rsidRDefault="00DD12D4" w:rsidP="00651E82">
      <w:pPr>
        <w:spacing w:after="0" w:line="240" w:lineRule="auto"/>
        <w:jc w:val="both"/>
        <w:rPr>
          <w:rFonts w:ascii="Times New Roman" w:hAnsi="Times New Roman" w:cs="Times New Roman"/>
          <w:b/>
          <w:bCs/>
          <w:i/>
          <w:iCs/>
          <w:sz w:val="24"/>
          <w:szCs w:val="24"/>
          <w:lang w:val="es-MX"/>
        </w:rPr>
      </w:pPr>
      <w:r w:rsidRPr="00527ABF">
        <w:rPr>
          <w:rFonts w:ascii="Times New Roman" w:hAnsi="Times New Roman" w:cs="Times New Roman"/>
          <w:b/>
          <w:bCs/>
          <w:i/>
          <w:iCs/>
          <w:sz w:val="24"/>
          <w:szCs w:val="24"/>
          <w:lang w:val="es-MX"/>
        </w:rPr>
        <w:t>Participación política</w:t>
      </w:r>
    </w:p>
    <w:p w14:paraId="044A17E4" w14:textId="06FBF783" w:rsidR="007B4BBB" w:rsidRPr="00527ABF" w:rsidRDefault="00B42F33" w:rsidP="00651E82">
      <w:pPr>
        <w:spacing w:after="0" w:line="240" w:lineRule="auto"/>
        <w:jc w:val="both"/>
        <w:rPr>
          <w:rFonts w:ascii="Times New Roman" w:hAnsi="Times New Roman" w:cs="Times New Roman"/>
          <w:sz w:val="24"/>
          <w:szCs w:val="24"/>
          <w:lang w:val="es-MX"/>
        </w:rPr>
      </w:pPr>
      <w:r w:rsidRPr="00527ABF">
        <w:rPr>
          <w:rFonts w:ascii="Times New Roman" w:hAnsi="Times New Roman" w:cs="Times New Roman"/>
          <w:sz w:val="24"/>
          <w:szCs w:val="24"/>
          <w:lang w:val="es-MX"/>
        </w:rPr>
        <w:t xml:space="preserve">A pesar de avances </w:t>
      </w:r>
      <w:r w:rsidR="008132AB" w:rsidRPr="00527ABF">
        <w:rPr>
          <w:rFonts w:ascii="Times New Roman" w:hAnsi="Times New Roman" w:cs="Times New Roman"/>
          <w:sz w:val="24"/>
          <w:szCs w:val="24"/>
          <w:lang w:val="es-MX"/>
        </w:rPr>
        <w:t xml:space="preserve">importantes </w:t>
      </w:r>
      <w:r w:rsidR="000060B4" w:rsidRPr="00527ABF">
        <w:rPr>
          <w:rFonts w:ascii="Times New Roman" w:hAnsi="Times New Roman" w:cs="Times New Roman"/>
          <w:sz w:val="24"/>
          <w:szCs w:val="24"/>
          <w:lang w:val="es-MX"/>
        </w:rPr>
        <w:t xml:space="preserve">hacia la participación plena de las mujeres en los procesos de toma de decisión en </w:t>
      </w:r>
      <w:r w:rsidR="00BE30F8" w:rsidRPr="00527ABF">
        <w:rPr>
          <w:rFonts w:ascii="Times New Roman" w:hAnsi="Times New Roman" w:cs="Times New Roman"/>
          <w:sz w:val="24"/>
          <w:szCs w:val="24"/>
          <w:lang w:val="es-MX"/>
        </w:rPr>
        <w:t xml:space="preserve">varios </w:t>
      </w:r>
      <w:r w:rsidR="000060B4" w:rsidRPr="00527ABF">
        <w:rPr>
          <w:rFonts w:ascii="Times New Roman" w:hAnsi="Times New Roman" w:cs="Times New Roman"/>
          <w:sz w:val="24"/>
          <w:szCs w:val="24"/>
          <w:lang w:val="es-MX"/>
        </w:rPr>
        <w:t xml:space="preserve">niveles, </w:t>
      </w:r>
      <w:r w:rsidR="000060B4" w:rsidRPr="00527ABF">
        <w:rPr>
          <w:rFonts w:ascii="Times New Roman" w:hAnsi="Times New Roman" w:cs="Times New Roman"/>
          <w:sz w:val="24"/>
          <w:szCs w:val="24"/>
          <w:shd w:val="clear" w:color="auto" w:fill="FFFFFF"/>
          <w:lang w:val="es-MX"/>
        </w:rPr>
        <w:t xml:space="preserve">y en particular, </w:t>
      </w:r>
      <w:r w:rsidRPr="00527ABF">
        <w:rPr>
          <w:rFonts w:ascii="Times New Roman" w:hAnsi="Times New Roman" w:cs="Times New Roman"/>
          <w:sz w:val="24"/>
          <w:szCs w:val="24"/>
          <w:lang w:val="es-MX"/>
        </w:rPr>
        <w:t xml:space="preserve">la representación de mujeres en puestos de liderazgo </w:t>
      </w:r>
      <w:r w:rsidR="006E5FB1" w:rsidRPr="00527ABF">
        <w:rPr>
          <w:rFonts w:ascii="Times New Roman" w:hAnsi="Times New Roman" w:cs="Times New Roman"/>
          <w:sz w:val="24"/>
          <w:szCs w:val="24"/>
          <w:lang w:val="es-MX"/>
        </w:rPr>
        <w:t>(</w:t>
      </w:r>
      <w:r w:rsidRPr="00527ABF">
        <w:rPr>
          <w:rFonts w:ascii="Times New Roman" w:hAnsi="Times New Roman" w:cs="Times New Roman"/>
          <w:sz w:val="24"/>
          <w:szCs w:val="24"/>
          <w:lang w:val="es-MX"/>
        </w:rPr>
        <w:t xml:space="preserve">lo cual </w:t>
      </w:r>
      <w:r w:rsidR="000060B4" w:rsidRPr="00527ABF">
        <w:rPr>
          <w:rFonts w:ascii="Times New Roman" w:hAnsi="Times New Roman" w:cs="Times New Roman"/>
          <w:sz w:val="24"/>
          <w:szCs w:val="24"/>
          <w:lang w:val="es-MX"/>
        </w:rPr>
        <w:t>ayuda a</w:t>
      </w:r>
      <w:r w:rsidRPr="00527ABF">
        <w:rPr>
          <w:rFonts w:ascii="Times New Roman" w:hAnsi="Times New Roman" w:cs="Times New Roman"/>
          <w:sz w:val="24"/>
          <w:szCs w:val="24"/>
          <w:lang w:val="es-MX"/>
        </w:rPr>
        <w:t xml:space="preserve"> tomar </w:t>
      </w:r>
      <w:r w:rsidR="00986ED8" w:rsidRPr="00527ABF">
        <w:rPr>
          <w:rFonts w:ascii="Times New Roman" w:hAnsi="Times New Roman" w:cs="Times New Roman"/>
          <w:sz w:val="24"/>
          <w:szCs w:val="24"/>
          <w:lang w:val="es-MX"/>
        </w:rPr>
        <w:t xml:space="preserve">en cuenta </w:t>
      </w:r>
      <w:r w:rsidRPr="00527ABF">
        <w:rPr>
          <w:rFonts w:ascii="Times New Roman" w:hAnsi="Times New Roman" w:cs="Times New Roman"/>
          <w:sz w:val="24"/>
          <w:szCs w:val="24"/>
          <w:lang w:val="es-MX"/>
        </w:rPr>
        <w:t xml:space="preserve">las necesidades de </w:t>
      </w:r>
      <w:r w:rsidR="00D145F5">
        <w:rPr>
          <w:rFonts w:ascii="Times New Roman" w:hAnsi="Times New Roman" w:cs="Times New Roman"/>
          <w:sz w:val="24"/>
          <w:szCs w:val="24"/>
          <w:lang w:val="es-MX"/>
        </w:rPr>
        <w:t xml:space="preserve">las </w:t>
      </w:r>
      <w:r w:rsidRPr="00527ABF">
        <w:rPr>
          <w:rFonts w:ascii="Times New Roman" w:hAnsi="Times New Roman" w:cs="Times New Roman"/>
          <w:sz w:val="24"/>
          <w:szCs w:val="24"/>
          <w:lang w:val="es-MX"/>
        </w:rPr>
        <w:t xml:space="preserve">mujeres </w:t>
      </w:r>
      <w:r w:rsidR="00986ED8" w:rsidRPr="00527ABF">
        <w:rPr>
          <w:rFonts w:ascii="Times New Roman" w:hAnsi="Times New Roman" w:cs="Times New Roman"/>
          <w:sz w:val="24"/>
          <w:szCs w:val="24"/>
          <w:lang w:val="es-MX"/>
        </w:rPr>
        <w:t xml:space="preserve">en </w:t>
      </w:r>
      <w:r w:rsidR="006E5FB1" w:rsidRPr="00527ABF">
        <w:rPr>
          <w:rFonts w:ascii="Times New Roman" w:hAnsi="Times New Roman" w:cs="Times New Roman"/>
          <w:sz w:val="24"/>
          <w:szCs w:val="24"/>
          <w:lang w:val="es-MX"/>
        </w:rPr>
        <w:t xml:space="preserve">la toma de </w:t>
      </w:r>
      <w:r w:rsidR="00986ED8" w:rsidRPr="00527ABF">
        <w:rPr>
          <w:rFonts w:ascii="Times New Roman" w:hAnsi="Times New Roman" w:cs="Times New Roman"/>
          <w:sz w:val="24"/>
          <w:szCs w:val="24"/>
          <w:lang w:val="es-MX"/>
        </w:rPr>
        <w:t>decisiones</w:t>
      </w:r>
      <w:r w:rsidR="006E5FB1" w:rsidRPr="00527ABF">
        <w:rPr>
          <w:rFonts w:ascii="Times New Roman" w:hAnsi="Times New Roman" w:cs="Times New Roman"/>
          <w:sz w:val="24"/>
          <w:szCs w:val="24"/>
          <w:lang w:val="es-MX"/>
        </w:rPr>
        <w:t>)</w:t>
      </w:r>
      <w:r w:rsidRPr="00527ABF">
        <w:rPr>
          <w:rFonts w:ascii="Times New Roman" w:hAnsi="Times New Roman" w:cs="Times New Roman"/>
          <w:sz w:val="24"/>
          <w:szCs w:val="24"/>
          <w:lang w:val="es-MX"/>
        </w:rPr>
        <w:t xml:space="preserve">, las </w:t>
      </w:r>
      <w:r w:rsidR="00040510" w:rsidRPr="00527ABF">
        <w:rPr>
          <w:rFonts w:ascii="Times New Roman" w:hAnsi="Times New Roman" w:cs="Times New Roman"/>
          <w:sz w:val="24"/>
          <w:szCs w:val="24"/>
          <w:lang w:val="es-MX"/>
        </w:rPr>
        <w:t xml:space="preserve">mujeres </w:t>
      </w:r>
      <w:r w:rsidRPr="00527ABF">
        <w:rPr>
          <w:rFonts w:ascii="Times New Roman" w:hAnsi="Times New Roman" w:cs="Times New Roman"/>
          <w:sz w:val="24"/>
          <w:szCs w:val="24"/>
          <w:lang w:val="es-MX"/>
        </w:rPr>
        <w:t xml:space="preserve">mexicanas </w:t>
      </w:r>
      <w:r w:rsidR="00040510" w:rsidRPr="00527ABF">
        <w:rPr>
          <w:rFonts w:ascii="Times New Roman" w:hAnsi="Times New Roman" w:cs="Times New Roman"/>
          <w:sz w:val="24"/>
          <w:szCs w:val="24"/>
          <w:lang w:val="es-MX"/>
        </w:rPr>
        <w:t xml:space="preserve">siguen sin representación igualitaria como </w:t>
      </w:r>
      <w:r w:rsidR="00447353" w:rsidRPr="00527ABF">
        <w:rPr>
          <w:rFonts w:ascii="Times New Roman" w:hAnsi="Times New Roman" w:cs="Times New Roman"/>
          <w:sz w:val="24"/>
          <w:szCs w:val="24"/>
          <w:lang w:val="es-MX"/>
        </w:rPr>
        <w:t>votantes</w:t>
      </w:r>
      <w:r w:rsidR="00040510" w:rsidRPr="00527ABF">
        <w:rPr>
          <w:rFonts w:ascii="Times New Roman" w:hAnsi="Times New Roman" w:cs="Times New Roman"/>
          <w:sz w:val="24"/>
          <w:szCs w:val="24"/>
          <w:lang w:val="es-MX"/>
        </w:rPr>
        <w:t xml:space="preserve">, </w:t>
      </w:r>
      <w:r w:rsidR="00447512" w:rsidRPr="00527ABF">
        <w:rPr>
          <w:rFonts w:ascii="Times New Roman" w:hAnsi="Times New Roman" w:cs="Times New Roman"/>
          <w:sz w:val="24"/>
          <w:szCs w:val="24"/>
          <w:lang w:val="es-MX"/>
        </w:rPr>
        <w:t>lideresas</w:t>
      </w:r>
      <w:r w:rsidR="00040510" w:rsidRPr="00527ABF">
        <w:rPr>
          <w:rFonts w:ascii="Times New Roman" w:hAnsi="Times New Roman" w:cs="Times New Roman"/>
          <w:sz w:val="24"/>
          <w:szCs w:val="24"/>
          <w:lang w:val="es-MX"/>
        </w:rPr>
        <w:t xml:space="preserve"> polític</w:t>
      </w:r>
      <w:r w:rsidR="00447512" w:rsidRPr="00527ABF">
        <w:rPr>
          <w:rFonts w:ascii="Times New Roman" w:hAnsi="Times New Roman" w:cs="Times New Roman"/>
          <w:sz w:val="24"/>
          <w:szCs w:val="24"/>
          <w:lang w:val="es-MX"/>
        </w:rPr>
        <w:t>a</w:t>
      </w:r>
      <w:r w:rsidR="00040510" w:rsidRPr="00527ABF">
        <w:rPr>
          <w:rFonts w:ascii="Times New Roman" w:hAnsi="Times New Roman" w:cs="Times New Roman"/>
          <w:sz w:val="24"/>
          <w:szCs w:val="24"/>
          <w:lang w:val="es-MX"/>
        </w:rPr>
        <w:t xml:space="preserve">s y también en puestos de elección popular. </w:t>
      </w:r>
    </w:p>
    <w:p w14:paraId="295FC0D7" w14:textId="77777777" w:rsidR="007B4BBB" w:rsidRPr="00527ABF" w:rsidRDefault="007B4BBB" w:rsidP="00651E82">
      <w:pPr>
        <w:spacing w:after="0" w:line="240" w:lineRule="auto"/>
        <w:jc w:val="both"/>
        <w:rPr>
          <w:rFonts w:ascii="Times New Roman" w:hAnsi="Times New Roman" w:cs="Times New Roman"/>
          <w:sz w:val="24"/>
          <w:szCs w:val="24"/>
          <w:lang w:val="es-MX"/>
        </w:rPr>
      </w:pPr>
    </w:p>
    <w:p w14:paraId="13247AB7" w14:textId="7CFC49BC" w:rsidR="007B4BBB" w:rsidRPr="00527ABF" w:rsidRDefault="00040510" w:rsidP="00651E82">
      <w:pPr>
        <w:spacing w:after="0" w:line="240" w:lineRule="auto"/>
        <w:jc w:val="both"/>
        <w:rPr>
          <w:rFonts w:ascii="Times New Roman" w:hAnsi="Times New Roman" w:cs="Times New Roman"/>
          <w:sz w:val="24"/>
          <w:szCs w:val="24"/>
          <w:lang w:val="es-MX"/>
        </w:rPr>
      </w:pPr>
      <w:r w:rsidRPr="00527ABF">
        <w:rPr>
          <w:rFonts w:ascii="Times New Roman" w:hAnsi="Times New Roman" w:cs="Times New Roman"/>
          <w:sz w:val="24"/>
          <w:szCs w:val="24"/>
          <w:lang w:val="es-MX"/>
        </w:rPr>
        <w:t>Bajo la Constitución Mexicana</w:t>
      </w:r>
      <w:r w:rsidR="008F0351" w:rsidRPr="00527ABF">
        <w:rPr>
          <w:rFonts w:ascii="Times New Roman" w:hAnsi="Times New Roman" w:cs="Times New Roman"/>
          <w:sz w:val="24"/>
          <w:szCs w:val="24"/>
          <w:lang w:val="es-MX"/>
        </w:rPr>
        <w:t xml:space="preserve"> </w:t>
      </w:r>
      <w:r w:rsidR="00447353" w:rsidRPr="00527ABF">
        <w:rPr>
          <w:rFonts w:ascii="Times New Roman" w:hAnsi="Times New Roman" w:cs="Times New Roman"/>
          <w:sz w:val="24"/>
          <w:szCs w:val="24"/>
          <w:lang w:val="es-MX"/>
        </w:rPr>
        <w:t>(reforma de Art</w:t>
      </w:r>
      <w:r w:rsidR="00F94114" w:rsidRPr="00527ABF">
        <w:rPr>
          <w:rFonts w:ascii="Times New Roman" w:hAnsi="Times New Roman" w:cs="Times New Roman"/>
          <w:sz w:val="24"/>
          <w:szCs w:val="24"/>
          <w:lang w:val="es-MX"/>
        </w:rPr>
        <w:t>ículo</w:t>
      </w:r>
      <w:r w:rsidR="00447353" w:rsidRPr="00527ABF">
        <w:rPr>
          <w:rFonts w:ascii="Times New Roman" w:hAnsi="Times New Roman" w:cs="Times New Roman"/>
          <w:sz w:val="24"/>
          <w:szCs w:val="24"/>
          <w:lang w:val="es-MX"/>
        </w:rPr>
        <w:t xml:space="preserve"> 41</w:t>
      </w:r>
      <w:r w:rsidR="005C739F" w:rsidRPr="00527ABF">
        <w:rPr>
          <w:rFonts w:ascii="Times New Roman" w:hAnsi="Times New Roman" w:cs="Times New Roman"/>
          <w:sz w:val="24"/>
          <w:szCs w:val="24"/>
          <w:lang w:val="es-MX"/>
        </w:rPr>
        <w:t xml:space="preserve">) </w:t>
      </w:r>
      <w:r w:rsidR="008F0351" w:rsidRPr="00527ABF">
        <w:rPr>
          <w:rFonts w:ascii="Times New Roman" w:hAnsi="Times New Roman" w:cs="Times New Roman"/>
          <w:sz w:val="24"/>
          <w:szCs w:val="24"/>
          <w:lang w:val="es-MX"/>
        </w:rPr>
        <w:t>y el marco legal en general</w:t>
      </w:r>
      <w:r w:rsidR="00447353" w:rsidRPr="00527ABF">
        <w:rPr>
          <w:rFonts w:ascii="Times New Roman" w:hAnsi="Times New Roman" w:cs="Times New Roman"/>
          <w:sz w:val="24"/>
          <w:szCs w:val="24"/>
          <w:lang w:val="es-MX"/>
        </w:rPr>
        <w:t xml:space="preserve"> (Código Federal de Instituciones y Procedimientos Electorales</w:t>
      </w:r>
      <w:r w:rsidRPr="00527ABF">
        <w:rPr>
          <w:rFonts w:ascii="Times New Roman" w:hAnsi="Times New Roman" w:cs="Times New Roman"/>
          <w:sz w:val="24"/>
          <w:szCs w:val="24"/>
          <w:lang w:val="es-MX"/>
        </w:rPr>
        <w:t xml:space="preserve">, </w:t>
      </w:r>
      <w:r w:rsidR="00447353" w:rsidRPr="00527ABF">
        <w:rPr>
          <w:rFonts w:ascii="Times New Roman" w:hAnsi="Times New Roman" w:cs="Times New Roman"/>
          <w:sz w:val="24"/>
          <w:szCs w:val="24"/>
          <w:lang w:val="es-MX"/>
        </w:rPr>
        <w:t xml:space="preserve">Ley General para la Igualdad entre Mujeres y Hombres, etc.), </w:t>
      </w:r>
      <w:r w:rsidRPr="00527ABF">
        <w:rPr>
          <w:rFonts w:ascii="Times New Roman" w:hAnsi="Times New Roman" w:cs="Times New Roman"/>
          <w:sz w:val="24"/>
          <w:szCs w:val="24"/>
          <w:lang w:val="es-MX"/>
        </w:rPr>
        <w:t>las mujeres y hombres tienen los mismos derechos para tener puestos políticos y de elección popular en los tres poderes de gobierno</w:t>
      </w:r>
      <w:r w:rsidR="008F0351" w:rsidRPr="00527ABF">
        <w:rPr>
          <w:rFonts w:ascii="Times New Roman" w:hAnsi="Times New Roman" w:cs="Times New Roman"/>
          <w:sz w:val="24"/>
          <w:szCs w:val="24"/>
          <w:lang w:val="es-MX"/>
        </w:rPr>
        <w:t xml:space="preserve">. En este sentido, </w:t>
      </w:r>
      <w:r w:rsidRPr="00527ABF">
        <w:rPr>
          <w:rFonts w:ascii="Times New Roman" w:hAnsi="Times New Roman" w:cs="Times New Roman"/>
          <w:sz w:val="24"/>
          <w:szCs w:val="24"/>
          <w:lang w:val="es-MX"/>
        </w:rPr>
        <w:t xml:space="preserve">el Estado ha </w:t>
      </w:r>
      <w:r w:rsidR="00145F5C" w:rsidRPr="00527ABF">
        <w:rPr>
          <w:rFonts w:ascii="Times New Roman" w:hAnsi="Times New Roman" w:cs="Times New Roman"/>
          <w:sz w:val="24"/>
          <w:szCs w:val="24"/>
          <w:lang w:val="es-MX"/>
        </w:rPr>
        <w:t>generado</w:t>
      </w:r>
      <w:r w:rsidRPr="00527ABF">
        <w:rPr>
          <w:rFonts w:ascii="Times New Roman" w:hAnsi="Times New Roman" w:cs="Times New Roman"/>
          <w:sz w:val="24"/>
          <w:szCs w:val="24"/>
          <w:lang w:val="es-MX"/>
        </w:rPr>
        <w:t xml:space="preserve"> varias </w:t>
      </w:r>
      <w:r w:rsidR="00145F5C" w:rsidRPr="00527ABF">
        <w:rPr>
          <w:rFonts w:ascii="Times New Roman" w:hAnsi="Times New Roman" w:cs="Times New Roman"/>
          <w:sz w:val="24"/>
          <w:szCs w:val="24"/>
          <w:lang w:val="es-MX"/>
        </w:rPr>
        <w:t xml:space="preserve">medidas </w:t>
      </w:r>
      <w:r w:rsidR="00986ED8" w:rsidRPr="00527ABF">
        <w:rPr>
          <w:rFonts w:ascii="Times New Roman" w:hAnsi="Times New Roman" w:cs="Times New Roman"/>
          <w:sz w:val="24"/>
          <w:szCs w:val="24"/>
          <w:lang w:val="es-MX"/>
        </w:rPr>
        <w:t xml:space="preserve">especiales </w:t>
      </w:r>
      <w:r w:rsidRPr="00527ABF">
        <w:rPr>
          <w:rFonts w:ascii="Times New Roman" w:hAnsi="Times New Roman" w:cs="Times New Roman"/>
          <w:sz w:val="24"/>
          <w:szCs w:val="24"/>
          <w:lang w:val="es-MX"/>
        </w:rPr>
        <w:t xml:space="preserve">para impulsar la participación </w:t>
      </w:r>
      <w:r w:rsidR="00986ED8" w:rsidRPr="00527ABF">
        <w:rPr>
          <w:rFonts w:ascii="Times New Roman" w:hAnsi="Times New Roman" w:cs="Times New Roman"/>
          <w:sz w:val="24"/>
          <w:szCs w:val="24"/>
          <w:lang w:val="es-MX"/>
        </w:rPr>
        <w:t xml:space="preserve">política y liderazgo </w:t>
      </w:r>
      <w:r w:rsidRPr="00527ABF">
        <w:rPr>
          <w:rFonts w:ascii="Times New Roman" w:hAnsi="Times New Roman" w:cs="Times New Roman"/>
          <w:sz w:val="24"/>
          <w:szCs w:val="24"/>
          <w:lang w:val="es-MX"/>
        </w:rPr>
        <w:t xml:space="preserve">de las mujeres, incluyendo </w:t>
      </w:r>
      <w:r w:rsidR="00986ED8" w:rsidRPr="00527ABF">
        <w:rPr>
          <w:rFonts w:ascii="Times New Roman" w:hAnsi="Times New Roman" w:cs="Times New Roman"/>
          <w:sz w:val="24"/>
          <w:szCs w:val="24"/>
          <w:lang w:val="es-MX"/>
        </w:rPr>
        <w:t xml:space="preserve">una </w:t>
      </w:r>
      <w:r w:rsidR="007A4F8C" w:rsidRPr="00527ABF">
        <w:rPr>
          <w:rFonts w:ascii="Times New Roman" w:hAnsi="Times New Roman" w:cs="Times New Roman"/>
          <w:sz w:val="24"/>
          <w:szCs w:val="24"/>
          <w:lang w:val="es-MX"/>
        </w:rPr>
        <w:t>reforma constitucional en 2019 para asegurar la paridad en los cargos de toma de decisi</w:t>
      </w:r>
      <w:r w:rsidR="00447512" w:rsidRPr="00527ABF">
        <w:rPr>
          <w:rFonts w:ascii="Times New Roman" w:hAnsi="Times New Roman" w:cs="Times New Roman"/>
          <w:sz w:val="24"/>
          <w:szCs w:val="24"/>
          <w:lang w:val="es-MX"/>
        </w:rPr>
        <w:t>o</w:t>
      </w:r>
      <w:r w:rsidR="007A4F8C" w:rsidRPr="00527ABF">
        <w:rPr>
          <w:rFonts w:ascii="Times New Roman" w:hAnsi="Times New Roman" w:cs="Times New Roman"/>
          <w:sz w:val="24"/>
          <w:szCs w:val="24"/>
          <w:lang w:val="es-MX"/>
        </w:rPr>
        <w:t>n</w:t>
      </w:r>
      <w:r w:rsidR="00447512" w:rsidRPr="00527ABF">
        <w:rPr>
          <w:rFonts w:ascii="Times New Roman" w:hAnsi="Times New Roman" w:cs="Times New Roman"/>
          <w:sz w:val="24"/>
          <w:szCs w:val="24"/>
          <w:lang w:val="es-MX"/>
        </w:rPr>
        <w:t>es</w:t>
      </w:r>
      <w:r w:rsidR="007A4F8C" w:rsidRPr="00527ABF">
        <w:rPr>
          <w:rFonts w:ascii="Times New Roman" w:hAnsi="Times New Roman" w:cs="Times New Roman"/>
          <w:sz w:val="24"/>
          <w:szCs w:val="24"/>
          <w:lang w:val="es-MX"/>
        </w:rPr>
        <w:t xml:space="preserve"> públicas</w:t>
      </w:r>
      <w:r w:rsidR="007A4F8C" w:rsidRPr="00527ABF">
        <w:rPr>
          <w:rStyle w:val="FootnoteReference"/>
          <w:rFonts w:ascii="Times New Roman" w:hAnsi="Times New Roman" w:cs="Times New Roman"/>
          <w:sz w:val="24"/>
          <w:szCs w:val="24"/>
          <w:lang w:val="es-MX"/>
        </w:rPr>
        <w:footnoteReference w:id="95"/>
      </w:r>
      <w:r w:rsidR="007A4F8C" w:rsidRPr="00527ABF">
        <w:rPr>
          <w:rFonts w:ascii="Times New Roman" w:hAnsi="Times New Roman" w:cs="Times New Roman"/>
          <w:sz w:val="24"/>
          <w:szCs w:val="24"/>
          <w:lang w:val="es-MX"/>
        </w:rPr>
        <w:t xml:space="preserve"> y previamente, una </w:t>
      </w:r>
      <w:r w:rsidR="00986ED8" w:rsidRPr="00527ABF">
        <w:rPr>
          <w:rFonts w:ascii="Times New Roman" w:hAnsi="Times New Roman" w:cs="Times New Roman"/>
          <w:sz w:val="24"/>
          <w:szCs w:val="24"/>
          <w:lang w:val="es-MX"/>
        </w:rPr>
        <w:t xml:space="preserve">cuota </w:t>
      </w:r>
      <w:r w:rsidR="0002092B" w:rsidRPr="00527ABF">
        <w:rPr>
          <w:rFonts w:ascii="Times New Roman" w:hAnsi="Times New Roman" w:cs="Times New Roman"/>
          <w:sz w:val="24"/>
          <w:szCs w:val="24"/>
          <w:lang w:val="es-MX"/>
        </w:rPr>
        <w:t xml:space="preserve">donde </w:t>
      </w:r>
      <w:r w:rsidR="005C739F" w:rsidRPr="00527ABF">
        <w:rPr>
          <w:rFonts w:ascii="Times New Roman" w:hAnsi="Times New Roman" w:cs="Times New Roman"/>
          <w:sz w:val="24"/>
          <w:szCs w:val="24"/>
          <w:lang w:val="es-MX"/>
        </w:rPr>
        <w:t xml:space="preserve">por lo menos el 40% de </w:t>
      </w:r>
      <w:r w:rsidR="00447512" w:rsidRPr="00527ABF">
        <w:rPr>
          <w:rFonts w:ascii="Times New Roman" w:hAnsi="Times New Roman" w:cs="Times New Roman"/>
          <w:sz w:val="24"/>
          <w:szCs w:val="24"/>
          <w:lang w:val="es-MX"/>
        </w:rPr>
        <w:t xml:space="preserve">los </w:t>
      </w:r>
      <w:r w:rsidR="005C739F" w:rsidRPr="00527ABF">
        <w:rPr>
          <w:rFonts w:ascii="Times New Roman" w:hAnsi="Times New Roman" w:cs="Times New Roman"/>
          <w:sz w:val="24"/>
          <w:szCs w:val="24"/>
          <w:lang w:val="es-MX"/>
        </w:rPr>
        <w:t xml:space="preserve">candidatos tienen que ser de un solo género </w:t>
      </w:r>
      <w:r w:rsidRPr="00527ABF">
        <w:rPr>
          <w:rFonts w:ascii="Times New Roman" w:hAnsi="Times New Roman" w:cs="Times New Roman"/>
          <w:sz w:val="24"/>
          <w:szCs w:val="24"/>
          <w:lang w:val="es-MX"/>
        </w:rPr>
        <w:t>en las listas de candidatos de cada partido para elecciones estatales y federales.</w:t>
      </w:r>
      <w:r w:rsidRPr="00527ABF">
        <w:rPr>
          <w:rStyle w:val="FootnoteReference"/>
          <w:rFonts w:ascii="Times New Roman" w:hAnsi="Times New Roman" w:cs="Times New Roman"/>
          <w:sz w:val="24"/>
          <w:szCs w:val="24"/>
          <w:lang w:val="es-MX"/>
        </w:rPr>
        <w:footnoteReference w:id="96"/>
      </w:r>
      <w:r w:rsidR="008F0351" w:rsidRPr="00527ABF">
        <w:rPr>
          <w:rFonts w:ascii="Times New Roman" w:hAnsi="Times New Roman" w:cs="Times New Roman"/>
          <w:sz w:val="24"/>
          <w:szCs w:val="24"/>
          <w:lang w:val="es-MX"/>
        </w:rPr>
        <w:t xml:space="preserve"> Como resultado parcial, en abril </w:t>
      </w:r>
      <w:r w:rsidR="00145F5C" w:rsidRPr="00527ABF">
        <w:rPr>
          <w:rFonts w:ascii="Times New Roman" w:hAnsi="Times New Roman" w:cs="Times New Roman"/>
          <w:sz w:val="24"/>
          <w:szCs w:val="24"/>
          <w:lang w:val="es-MX"/>
        </w:rPr>
        <w:t xml:space="preserve">de </w:t>
      </w:r>
      <w:r w:rsidR="008F0351" w:rsidRPr="00527ABF">
        <w:rPr>
          <w:rFonts w:ascii="Times New Roman" w:hAnsi="Times New Roman" w:cs="Times New Roman"/>
          <w:sz w:val="24"/>
          <w:szCs w:val="24"/>
          <w:lang w:val="es-MX"/>
        </w:rPr>
        <w:t xml:space="preserve">2021, </w:t>
      </w:r>
      <w:r w:rsidR="00145F5C" w:rsidRPr="00527ABF">
        <w:rPr>
          <w:rFonts w:ascii="Times New Roman" w:hAnsi="Times New Roman" w:cs="Times New Roman"/>
          <w:sz w:val="24"/>
          <w:szCs w:val="24"/>
          <w:lang w:val="es-MX"/>
        </w:rPr>
        <w:t xml:space="preserve">el </w:t>
      </w:r>
      <w:r w:rsidR="008F0351" w:rsidRPr="00527ABF">
        <w:rPr>
          <w:rFonts w:ascii="Times New Roman" w:hAnsi="Times New Roman" w:cs="Times New Roman"/>
          <w:sz w:val="24"/>
          <w:szCs w:val="24"/>
          <w:lang w:val="es-MX"/>
        </w:rPr>
        <w:t>48.2% de l</w:t>
      </w:r>
      <w:r w:rsidR="00A9726D" w:rsidRPr="00527ABF">
        <w:rPr>
          <w:rFonts w:ascii="Times New Roman" w:hAnsi="Times New Roman" w:cs="Times New Roman"/>
          <w:sz w:val="24"/>
          <w:szCs w:val="24"/>
          <w:lang w:val="es-MX"/>
        </w:rPr>
        <w:t>a</w:t>
      </w:r>
      <w:r w:rsidR="008F0351" w:rsidRPr="00527ABF">
        <w:rPr>
          <w:rFonts w:ascii="Times New Roman" w:hAnsi="Times New Roman" w:cs="Times New Roman"/>
          <w:sz w:val="24"/>
          <w:szCs w:val="24"/>
          <w:lang w:val="es-MX"/>
        </w:rPr>
        <w:t xml:space="preserve">s curules de la </w:t>
      </w:r>
      <w:r w:rsidR="00447353" w:rsidRPr="00527ABF">
        <w:rPr>
          <w:rFonts w:ascii="Times New Roman" w:hAnsi="Times New Roman" w:cs="Times New Roman"/>
          <w:sz w:val="24"/>
          <w:szCs w:val="24"/>
          <w:lang w:val="es-MX"/>
        </w:rPr>
        <w:t>Cámara</w:t>
      </w:r>
      <w:r w:rsidR="008F0351" w:rsidRPr="00527ABF">
        <w:rPr>
          <w:rFonts w:ascii="Times New Roman" w:hAnsi="Times New Roman" w:cs="Times New Roman"/>
          <w:sz w:val="24"/>
          <w:szCs w:val="24"/>
          <w:lang w:val="es-MX"/>
        </w:rPr>
        <w:t xml:space="preserve"> de Diputados y </w:t>
      </w:r>
      <w:r w:rsidR="00145F5C" w:rsidRPr="00527ABF">
        <w:rPr>
          <w:rFonts w:ascii="Times New Roman" w:hAnsi="Times New Roman" w:cs="Times New Roman"/>
          <w:sz w:val="24"/>
          <w:szCs w:val="24"/>
          <w:lang w:val="es-MX"/>
        </w:rPr>
        <w:t xml:space="preserve">el </w:t>
      </w:r>
      <w:r w:rsidR="008F0351" w:rsidRPr="00527ABF">
        <w:rPr>
          <w:rFonts w:ascii="Times New Roman" w:hAnsi="Times New Roman" w:cs="Times New Roman"/>
          <w:sz w:val="24"/>
          <w:szCs w:val="24"/>
          <w:lang w:val="es-MX"/>
        </w:rPr>
        <w:t>49.2% del Senado del Congreso Federal fueron ocupad</w:t>
      </w:r>
      <w:r w:rsidR="00A9726D" w:rsidRPr="00527ABF">
        <w:rPr>
          <w:rFonts w:ascii="Times New Roman" w:hAnsi="Times New Roman" w:cs="Times New Roman"/>
          <w:sz w:val="24"/>
          <w:szCs w:val="24"/>
          <w:lang w:val="es-MX"/>
        </w:rPr>
        <w:t>a</w:t>
      </w:r>
      <w:r w:rsidR="008F0351" w:rsidRPr="00527ABF">
        <w:rPr>
          <w:rFonts w:ascii="Times New Roman" w:hAnsi="Times New Roman" w:cs="Times New Roman"/>
          <w:sz w:val="24"/>
          <w:szCs w:val="24"/>
          <w:lang w:val="es-MX"/>
        </w:rPr>
        <w:t>s por mujeres.</w:t>
      </w:r>
      <w:r w:rsidR="008F0351" w:rsidRPr="00527ABF">
        <w:rPr>
          <w:rStyle w:val="FootnoteReference"/>
          <w:rFonts w:ascii="Times New Roman" w:hAnsi="Times New Roman" w:cs="Times New Roman"/>
          <w:sz w:val="24"/>
          <w:szCs w:val="24"/>
          <w:lang w:val="es-MX"/>
        </w:rPr>
        <w:footnoteReference w:id="97"/>
      </w:r>
      <w:r w:rsidR="008F0351" w:rsidRPr="00527ABF">
        <w:rPr>
          <w:rStyle w:val="FootnoteReference"/>
          <w:rFonts w:ascii="Times New Roman" w:hAnsi="Times New Roman" w:cs="Times New Roman"/>
          <w:spacing w:val="11"/>
          <w:sz w:val="27"/>
          <w:szCs w:val="27"/>
          <w:shd w:val="clear" w:color="auto" w:fill="FFFFFF"/>
          <w:lang w:val="es-MX"/>
        </w:rPr>
        <w:t xml:space="preserve"> </w:t>
      </w:r>
      <w:r w:rsidR="005C739F" w:rsidRPr="00527ABF">
        <w:rPr>
          <w:rFonts w:ascii="Times New Roman" w:hAnsi="Times New Roman" w:cs="Times New Roman"/>
          <w:sz w:val="24"/>
          <w:szCs w:val="24"/>
          <w:lang w:val="es-MX"/>
        </w:rPr>
        <w:t>A nivel legislativo en las entidades federativas</w:t>
      </w:r>
      <w:r w:rsidR="00986ED8" w:rsidRPr="00527ABF">
        <w:rPr>
          <w:rFonts w:ascii="Times New Roman" w:hAnsi="Times New Roman" w:cs="Times New Roman"/>
          <w:sz w:val="24"/>
          <w:szCs w:val="24"/>
          <w:lang w:val="es-MX"/>
        </w:rPr>
        <w:t xml:space="preserve"> mexicanas</w:t>
      </w:r>
      <w:r w:rsidR="005C739F" w:rsidRPr="00527ABF">
        <w:rPr>
          <w:rFonts w:ascii="Times New Roman" w:hAnsi="Times New Roman" w:cs="Times New Roman"/>
          <w:sz w:val="24"/>
          <w:szCs w:val="24"/>
          <w:lang w:val="es-MX"/>
        </w:rPr>
        <w:t>, las mujeres representan el 45% de las representantes</w:t>
      </w:r>
      <w:r w:rsidR="00986ED8" w:rsidRPr="00527ABF">
        <w:rPr>
          <w:rFonts w:ascii="Times New Roman" w:hAnsi="Times New Roman" w:cs="Times New Roman"/>
          <w:sz w:val="24"/>
          <w:szCs w:val="24"/>
          <w:lang w:val="es-MX"/>
        </w:rPr>
        <w:t>,</w:t>
      </w:r>
      <w:r w:rsidR="005C739F" w:rsidRPr="00124291">
        <w:rPr>
          <w:rStyle w:val="FootnoteReference"/>
          <w:rFonts w:ascii="Times New Roman" w:hAnsi="Times New Roman" w:cs="Times New Roman"/>
          <w:bCs/>
          <w:spacing w:val="11"/>
          <w:lang w:val="es-MX"/>
        </w:rPr>
        <w:footnoteReference w:id="98"/>
      </w:r>
      <w:r w:rsidR="005C739F" w:rsidRPr="00527ABF">
        <w:rPr>
          <w:rFonts w:ascii="Times New Roman" w:hAnsi="Times New Roman" w:cs="Times New Roman"/>
          <w:sz w:val="24"/>
          <w:szCs w:val="24"/>
          <w:lang w:val="es-MX"/>
        </w:rPr>
        <w:t xml:space="preserve"> </w:t>
      </w:r>
      <w:r w:rsidR="00A9726D" w:rsidRPr="00527ABF">
        <w:rPr>
          <w:rFonts w:ascii="Times New Roman" w:hAnsi="Times New Roman" w:cs="Times New Roman"/>
          <w:sz w:val="24"/>
          <w:szCs w:val="24"/>
          <w:lang w:val="es-MX"/>
        </w:rPr>
        <w:t xml:space="preserve">cifra </w:t>
      </w:r>
      <w:r w:rsidR="00986ED8" w:rsidRPr="00527ABF">
        <w:rPr>
          <w:rFonts w:ascii="Times New Roman" w:hAnsi="Times New Roman" w:cs="Times New Roman"/>
          <w:sz w:val="24"/>
          <w:szCs w:val="24"/>
          <w:lang w:val="es-MX"/>
        </w:rPr>
        <w:t xml:space="preserve">que es especialmente </w:t>
      </w:r>
      <w:r w:rsidR="00D33F24" w:rsidRPr="00527ABF">
        <w:rPr>
          <w:rFonts w:ascii="Times New Roman" w:hAnsi="Times New Roman" w:cs="Times New Roman"/>
          <w:sz w:val="24"/>
          <w:szCs w:val="24"/>
          <w:lang w:val="es-MX"/>
        </w:rPr>
        <w:t>significativa</w:t>
      </w:r>
      <w:r w:rsidR="009D2891" w:rsidRPr="00527ABF">
        <w:rPr>
          <w:rFonts w:ascii="Times New Roman" w:hAnsi="Times New Roman" w:cs="Times New Roman"/>
          <w:sz w:val="24"/>
          <w:szCs w:val="24"/>
          <w:lang w:val="es-MX"/>
        </w:rPr>
        <w:t>,</w:t>
      </w:r>
      <w:r w:rsidR="00986ED8" w:rsidRPr="00527ABF">
        <w:rPr>
          <w:rFonts w:ascii="Times New Roman" w:hAnsi="Times New Roman" w:cs="Times New Roman"/>
          <w:sz w:val="24"/>
          <w:szCs w:val="24"/>
          <w:lang w:val="es-MX"/>
        </w:rPr>
        <w:t xml:space="preserve"> dado que la participación de las mujeres en gobiernos locales sigue </w:t>
      </w:r>
      <w:r w:rsidR="009D2891" w:rsidRPr="00527ABF">
        <w:rPr>
          <w:rFonts w:ascii="Times New Roman" w:hAnsi="Times New Roman" w:cs="Times New Roman"/>
          <w:sz w:val="24"/>
          <w:szCs w:val="24"/>
          <w:lang w:val="es-MX"/>
        </w:rPr>
        <w:t xml:space="preserve">siendo bajo </w:t>
      </w:r>
      <w:r w:rsidR="00C14E4E" w:rsidRPr="00527ABF">
        <w:rPr>
          <w:rFonts w:ascii="Times New Roman" w:hAnsi="Times New Roman" w:cs="Times New Roman"/>
          <w:sz w:val="24"/>
          <w:szCs w:val="24"/>
          <w:lang w:val="es-MX"/>
        </w:rPr>
        <w:t xml:space="preserve">comparado </w:t>
      </w:r>
      <w:r w:rsidR="00986ED8" w:rsidRPr="00527ABF">
        <w:rPr>
          <w:rFonts w:ascii="Times New Roman" w:hAnsi="Times New Roman" w:cs="Times New Roman"/>
          <w:sz w:val="24"/>
          <w:szCs w:val="24"/>
          <w:lang w:val="es-MX"/>
        </w:rPr>
        <w:t xml:space="preserve">a nivel mundial. </w:t>
      </w:r>
      <w:r w:rsidR="005C739F" w:rsidRPr="00527ABF">
        <w:rPr>
          <w:rFonts w:ascii="Times New Roman" w:hAnsi="Times New Roman" w:cs="Times New Roman"/>
          <w:sz w:val="24"/>
          <w:szCs w:val="24"/>
          <w:lang w:val="es-MX"/>
        </w:rPr>
        <w:t>E</w:t>
      </w:r>
      <w:r w:rsidR="008F0351" w:rsidRPr="00527ABF">
        <w:rPr>
          <w:rFonts w:ascii="Times New Roman" w:hAnsi="Times New Roman" w:cs="Times New Roman"/>
          <w:sz w:val="24"/>
          <w:szCs w:val="24"/>
          <w:lang w:val="es-MX"/>
        </w:rPr>
        <w:t>n las elecciones de junio</w:t>
      </w:r>
      <w:r w:rsidR="00145F5C" w:rsidRPr="00527ABF">
        <w:rPr>
          <w:rFonts w:ascii="Times New Roman" w:hAnsi="Times New Roman" w:cs="Times New Roman"/>
          <w:sz w:val="24"/>
          <w:szCs w:val="24"/>
          <w:lang w:val="es-MX"/>
        </w:rPr>
        <w:t xml:space="preserve"> de</w:t>
      </w:r>
      <w:r w:rsidR="008F0351" w:rsidRPr="00527ABF">
        <w:rPr>
          <w:rFonts w:ascii="Times New Roman" w:hAnsi="Times New Roman" w:cs="Times New Roman"/>
          <w:sz w:val="24"/>
          <w:szCs w:val="24"/>
          <w:lang w:val="es-MX"/>
        </w:rPr>
        <w:t xml:space="preserve"> 2021, seis mujeres fueron electas como gobernador</w:t>
      </w:r>
      <w:r w:rsidR="00145F5C" w:rsidRPr="00527ABF">
        <w:rPr>
          <w:rFonts w:ascii="Times New Roman" w:hAnsi="Times New Roman" w:cs="Times New Roman"/>
          <w:sz w:val="24"/>
          <w:szCs w:val="24"/>
          <w:lang w:val="es-MX"/>
        </w:rPr>
        <w:t>a</w:t>
      </w:r>
      <w:r w:rsidR="008F0351" w:rsidRPr="00527ABF">
        <w:rPr>
          <w:rFonts w:ascii="Times New Roman" w:hAnsi="Times New Roman" w:cs="Times New Roman"/>
          <w:sz w:val="24"/>
          <w:szCs w:val="24"/>
          <w:lang w:val="es-MX"/>
        </w:rPr>
        <w:t>s, un hecho importante</w:t>
      </w:r>
      <w:r w:rsidR="005C739F" w:rsidRPr="00527ABF">
        <w:rPr>
          <w:rFonts w:ascii="Times New Roman" w:hAnsi="Times New Roman" w:cs="Times New Roman"/>
          <w:sz w:val="24"/>
          <w:szCs w:val="24"/>
          <w:lang w:val="es-MX"/>
        </w:rPr>
        <w:t>,</w:t>
      </w:r>
      <w:r w:rsidR="008F0351" w:rsidRPr="00527ABF">
        <w:rPr>
          <w:rFonts w:ascii="Times New Roman" w:hAnsi="Times New Roman" w:cs="Times New Roman"/>
          <w:sz w:val="24"/>
          <w:szCs w:val="24"/>
          <w:lang w:val="es-MX"/>
        </w:rPr>
        <w:t xml:space="preserve"> dado que </w:t>
      </w:r>
      <w:r w:rsidR="00A9726D" w:rsidRPr="00527ABF">
        <w:rPr>
          <w:rFonts w:ascii="Times New Roman" w:hAnsi="Times New Roman" w:cs="Times New Roman"/>
          <w:sz w:val="24"/>
          <w:szCs w:val="24"/>
          <w:lang w:val="es-MX"/>
        </w:rPr>
        <w:t>hasta</w:t>
      </w:r>
      <w:r w:rsidR="008F0351" w:rsidRPr="00527ABF">
        <w:rPr>
          <w:rFonts w:ascii="Times New Roman" w:hAnsi="Times New Roman" w:cs="Times New Roman"/>
          <w:sz w:val="24"/>
          <w:szCs w:val="24"/>
          <w:lang w:val="es-MX"/>
        </w:rPr>
        <w:t xml:space="preserve"> ese momento, México </w:t>
      </w:r>
      <w:r w:rsidR="00145F5C" w:rsidRPr="00527ABF">
        <w:rPr>
          <w:rFonts w:ascii="Times New Roman" w:hAnsi="Times New Roman" w:cs="Times New Roman"/>
          <w:sz w:val="24"/>
          <w:szCs w:val="24"/>
          <w:lang w:val="es-MX"/>
        </w:rPr>
        <w:t xml:space="preserve">había </w:t>
      </w:r>
      <w:r w:rsidR="008F0351" w:rsidRPr="00527ABF">
        <w:rPr>
          <w:rFonts w:ascii="Times New Roman" w:hAnsi="Times New Roman" w:cs="Times New Roman"/>
          <w:sz w:val="24"/>
          <w:szCs w:val="24"/>
          <w:lang w:val="es-MX"/>
        </w:rPr>
        <w:t xml:space="preserve">tenido solamente nueve mujeres </w:t>
      </w:r>
      <w:r w:rsidR="00A9726D" w:rsidRPr="00527ABF">
        <w:rPr>
          <w:rFonts w:ascii="Times New Roman" w:hAnsi="Times New Roman" w:cs="Times New Roman"/>
          <w:sz w:val="24"/>
          <w:szCs w:val="24"/>
          <w:lang w:val="es-MX"/>
        </w:rPr>
        <w:t xml:space="preserve">gobernadoras </w:t>
      </w:r>
      <w:r w:rsidR="008F0351" w:rsidRPr="00527ABF">
        <w:rPr>
          <w:rFonts w:ascii="Times New Roman" w:hAnsi="Times New Roman" w:cs="Times New Roman"/>
          <w:sz w:val="24"/>
          <w:szCs w:val="24"/>
          <w:lang w:val="es-MX"/>
        </w:rPr>
        <w:t>en su historia.</w:t>
      </w:r>
      <w:r w:rsidR="008F0351" w:rsidRPr="00124291">
        <w:rPr>
          <w:rStyle w:val="FootnoteReference"/>
          <w:rFonts w:ascii="Times New Roman" w:hAnsi="Times New Roman" w:cs="Times New Roman"/>
          <w:lang w:val="es-MX"/>
        </w:rPr>
        <w:footnoteReference w:id="99"/>
      </w:r>
      <w:r w:rsidR="005C739F" w:rsidRPr="00527ABF">
        <w:rPr>
          <w:rFonts w:ascii="Times New Roman" w:hAnsi="Times New Roman" w:cs="Times New Roman"/>
          <w:sz w:val="24"/>
          <w:szCs w:val="24"/>
          <w:lang w:val="es-MX"/>
        </w:rPr>
        <w:t xml:space="preserve"> </w:t>
      </w:r>
      <w:r w:rsidR="00145F5C" w:rsidRPr="00527ABF">
        <w:rPr>
          <w:rFonts w:ascii="Times New Roman" w:hAnsi="Times New Roman" w:cs="Times New Roman"/>
          <w:sz w:val="24"/>
          <w:szCs w:val="24"/>
          <w:lang w:val="es-MX"/>
        </w:rPr>
        <w:t xml:space="preserve">También cabe mencionar que hasta el </w:t>
      </w:r>
      <w:r w:rsidR="00147740" w:rsidRPr="00527ABF">
        <w:rPr>
          <w:rFonts w:ascii="Times New Roman" w:hAnsi="Times New Roman" w:cs="Times New Roman"/>
          <w:sz w:val="24"/>
          <w:szCs w:val="24"/>
          <w:lang w:val="es-MX"/>
        </w:rPr>
        <w:t xml:space="preserve">año 2018, las mujeres representaban </w:t>
      </w:r>
      <w:r w:rsidR="00145F5C" w:rsidRPr="00527ABF">
        <w:rPr>
          <w:rFonts w:ascii="Times New Roman" w:hAnsi="Times New Roman" w:cs="Times New Roman"/>
          <w:sz w:val="24"/>
          <w:szCs w:val="24"/>
          <w:lang w:val="es-MX"/>
        </w:rPr>
        <w:t xml:space="preserve">solamente </w:t>
      </w:r>
      <w:r w:rsidR="00147740" w:rsidRPr="00527ABF">
        <w:rPr>
          <w:rFonts w:ascii="Times New Roman" w:hAnsi="Times New Roman" w:cs="Times New Roman"/>
          <w:sz w:val="24"/>
          <w:szCs w:val="24"/>
          <w:lang w:val="es-MX"/>
        </w:rPr>
        <w:t xml:space="preserve">el 18.2% de los </w:t>
      </w:r>
      <w:r w:rsidR="00D33F24" w:rsidRPr="00527ABF">
        <w:rPr>
          <w:rFonts w:ascii="Times New Roman" w:hAnsi="Times New Roman" w:cs="Times New Roman"/>
          <w:sz w:val="24"/>
          <w:szCs w:val="24"/>
          <w:lang w:val="es-MX"/>
        </w:rPr>
        <w:t>ministros</w:t>
      </w:r>
      <w:r w:rsidR="00147740" w:rsidRPr="00527ABF">
        <w:rPr>
          <w:rFonts w:ascii="Times New Roman" w:hAnsi="Times New Roman" w:cs="Times New Roman"/>
          <w:sz w:val="24"/>
          <w:szCs w:val="24"/>
          <w:lang w:val="es-MX"/>
        </w:rPr>
        <w:t xml:space="preserve"> de la Suprema Corte de Justicia de la Nación</w:t>
      </w:r>
      <w:r w:rsidR="007B4BBB" w:rsidRPr="00527ABF">
        <w:rPr>
          <w:rFonts w:ascii="Times New Roman" w:hAnsi="Times New Roman" w:cs="Times New Roman"/>
          <w:sz w:val="24"/>
          <w:szCs w:val="24"/>
          <w:lang w:val="es-MX"/>
        </w:rPr>
        <w:t xml:space="preserve"> y</w:t>
      </w:r>
      <w:r w:rsidR="00C14E4E" w:rsidRPr="00527ABF">
        <w:rPr>
          <w:rFonts w:ascii="Times New Roman" w:hAnsi="Times New Roman" w:cs="Times New Roman"/>
          <w:sz w:val="24"/>
          <w:szCs w:val="24"/>
          <w:lang w:val="es-MX"/>
        </w:rPr>
        <w:t>,</w:t>
      </w:r>
      <w:r w:rsidR="007B4BBB" w:rsidRPr="00527ABF">
        <w:rPr>
          <w:rFonts w:ascii="Times New Roman" w:hAnsi="Times New Roman" w:cs="Times New Roman"/>
          <w:sz w:val="24"/>
          <w:szCs w:val="24"/>
          <w:lang w:val="es-MX"/>
        </w:rPr>
        <w:t xml:space="preserve"> en ese mismo año, la primera mujer indígena, </w:t>
      </w:r>
      <w:r w:rsidR="007B4BBB" w:rsidRPr="00527ABF">
        <w:rPr>
          <w:rFonts w:ascii="Times New Roman" w:hAnsi="Times New Roman" w:cs="Times New Roman"/>
          <w:sz w:val="24"/>
          <w:szCs w:val="24"/>
          <w:shd w:val="clear" w:color="auto" w:fill="FFFFFF"/>
          <w:lang w:val="es-MX"/>
        </w:rPr>
        <w:t xml:space="preserve">María de Jesús Patricio Martínez, </w:t>
      </w:r>
      <w:r w:rsidR="00A9726D" w:rsidRPr="00527ABF">
        <w:rPr>
          <w:rFonts w:ascii="Times New Roman" w:hAnsi="Times New Roman" w:cs="Times New Roman"/>
          <w:sz w:val="24"/>
          <w:szCs w:val="24"/>
          <w:shd w:val="clear" w:color="auto" w:fill="FFFFFF"/>
          <w:lang w:val="es-MX"/>
        </w:rPr>
        <w:t>fue</w:t>
      </w:r>
      <w:r w:rsidR="007B4BBB" w:rsidRPr="00527ABF">
        <w:rPr>
          <w:rFonts w:ascii="Times New Roman" w:hAnsi="Times New Roman" w:cs="Times New Roman"/>
          <w:sz w:val="24"/>
          <w:szCs w:val="24"/>
          <w:shd w:val="clear" w:color="auto" w:fill="FFFFFF"/>
          <w:lang w:val="es-MX"/>
        </w:rPr>
        <w:t xml:space="preserve"> </w:t>
      </w:r>
      <w:r w:rsidR="0081769F" w:rsidRPr="00527ABF">
        <w:rPr>
          <w:rFonts w:ascii="Times New Roman" w:hAnsi="Times New Roman" w:cs="Times New Roman"/>
          <w:sz w:val="24"/>
          <w:szCs w:val="24"/>
          <w:shd w:val="clear" w:color="auto" w:fill="FFFFFF"/>
          <w:lang w:val="es-MX"/>
        </w:rPr>
        <w:t>pre-</w:t>
      </w:r>
      <w:hyperlink r:id="rId9" w:tooltip="Candidaturas independientes de México" w:history="1">
        <w:r w:rsidR="007B4BBB" w:rsidRPr="00527ABF">
          <w:rPr>
            <w:rFonts w:ascii="Times New Roman" w:hAnsi="Times New Roman" w:cs="Times New Roman"/>
            <w:sz w:val="24"/>
            <w:szCs w:val="24"/>
            <w:lang w:val="es-MX"/>
          </w:rPr>
          <w:t>candidata independiente</w:t>
        </w:r>
      </w:hyperlink>
      <w:r w:rsidR="007B4BBB" w:rsidRPr="00527ABF">
        <w:rPr>
          <w:rFonts w:ascii="Times New Roman" w:hAnsi="Times New Roman" w:cs="Times New Roman"/>
          <w:sz w:val="24"/>
          <w:szCs w:val="24"/>
          <w:lang w:val="es-MX"/>
        </w:rPr>
        <w:t xml:space="preserve"> a </w:t>
      </w:r>
      <w:r w:rsidR="007B4BBB" w:rsidRPr="00527ABF">
        <w:rPr>
          <w:rFonts w:ascii="Times New Roman" w:hAnsi="Times New Roman" w:cs="Times New Roman"/>
          <w:sz w:val="24"/>
          <w:szCs w:val="24"/>
          <w:shd w:val="clear" w:color="auto" w:fill="FFFFFF"/>
          <w:lang w:val="es-MX"/>
        </w:rPr>
        <w:t>la presidencia de México.</w:t>
      </w:r>
      <w:r w:rsidR="007B4BBB" w:rsidRPr="00527ABF">
        <w:rPr>
          <w:rStyle w:val="FootnoteReference"/>
          <w:rFonts w:ascii="Times New Roman" w:hAnsi="Times New Roman" w:cs="Times New Roman"/>
          <w:sz w:val="24"/>
          <w:szCs w:val="24"/>
          <w:shd w:val="clear" w:color="auto" w:fill="FFFFFF"/>
          <w:lang w:val="es-MX"/>
        </w:rPr>
        <w:footnoteReference w:id="100"/>
      </w:r>
      <w:r w:rsidR="007B4BBB" w:rsidRPr="00527ABF">
        <w:rPr>
          <w:rFonts w:ascii="Times New Roman" w:hAnsi="Times New Roman" w:cs="Times New Roman"/>
          <w:sz w:val="24"/>
          <w:szCs w:val="24"/>
          <w:shd w:val="clear" w:color="auto" w:fill="FFFFFF"/>
          <w:lang w:val="es-MX"/>
        </w:rPr>
        <w:t xml:space="preserve"> </w:t>
      </w:r>
    </w:p>
    <w:p w14:paraId="6C956D53" w14:textId="77777777" w:rsidR="007B4BBB" w:rsidRPr="00527ABF" w:rsidRDefault="007B4BBB" w:rsidP="00651E82">
      <w:pPr>
        <w:spacing w:after="0" w:line="240" w:lineRule="auto"/>
        <w:jc w:val="both"/>
        <w:rPr>
          <w:rFonts w:ascii="Times New Roman" w:hAnsi="Times New Roman" w:cs="Times New Roman"/>
          <w:sz w:val="24"/>
          <w:szCs w:val="24"/>
          <w:lang w:val="es-MX"/>
        </w:rPr>
      </w:pPr>
    </w:p>
    <w:p w14:paraId="4AFA55C7" w14:textId="35A3C82E" w:rsidR="00F24CBB" w:rsidRPr="00527ABF" w:rsidRDefault="00D11948" w:rsidP="00651E82">
      <w:pPr>
        <w:spacing w:after="0" w:line="240" w:lineRule="auto"/>
        <w:jc w:val="both"/>
        <w:rPr>
          <w:rFonts w:ascii="Times New Roman" w:hAnsi="Times New Roman" w:cs="Times New Roman"/>
          <w:sz w:val="24"/>
          <w:szCs w:val="24"/>
          <w:lang w:val="es-MX"/>
        </w:rPr>
      </w:pPr>
      <w:r w:rsidRPr="00527ABF">
        <w:rPr>
          <w:rFonts w:ascii="Times New Roman" w:hAnsi="Times New Roman" w:cs="Times New Roman"/>
          <w:sz w:val="24"/>
          <w:szCs w:val="24"/>
          <w:lang w:val="es-MX"/>
        </w:rPr>
        <w:t>Sin embargo, la violencia polític</w:t>
      </w:r>
      <w:r w:rsidR="00A9726D" w:rsidRPr="00527ABF">
        <w:rPr>
          <w:rFonts w:ascii="Times New Roman" w:hAnsi="Times New Roman" w:cs="Times New Roman"/>
          <w:sz w:val="24"/>
          <w:szCs w:val="24"/>
          <w:lang w:val="es-MX"/>
        </w:rPr>
        <w:t>o</w:t>
      </w:r>
      <w:r w:rsidRPr="00527ABF">
        <w:rPr>
          <w:rFonts w:ascii="Times New Roman" w:hAnsi="Times New Roman" w:cs="Times New Roman"/>
          <w:sz w:val="24"/>
          <w:szCs w:val="24"/>
          <w:lang w:val="es-MX"/>
        </w:rPr>
        <w:t xml:space="preserve">-electoral en contra de las mujeres, a ejercer el voto o ser electas, tanto como aspirantes a un puesto de elección popular </w:t>
      </w:r>
      <w:r w:rsidR="007B3633" w:rsidRPr="00527ABF">
        <w:rPr>
          <w:rFonts w:ascii="Times New Roman" w:hAnsi="Times New Roman" w:cs="Times New Roman"/>
          <w:sz w:val="24"/>
          <w:szCs w:val="24"/>
          <w:lang w:val="es-MX"/>
        </w:rPr>
        <w:t xml:space="preserve">como a </w:t>
      </w:r>
      <w:r w:rsidRPr="00527ABF">
        <w:rPr>
          <w:rFonts w:ascii="Times New Roman" w:hAnsi="Times New Roman" w:cs="Times New Roman"/>
          <w:sz w:val="24"/>
          <w:szCs w:val="24"/>
          <w:lang w:val="es-MX"/>
        </w:rPr>
        <w:t xml:space="preserve">ejercer un cargo público, es tal que el Instituto Nacional Electoral desarrolló el </w:t>
      </w:r>
      <w:r w:rsidRPr="008C0016">
        <w:rPr>
          <w:rFonts w:ascii="Times New Roman" w:hAnsi="Times New Roman" w:cs="Times New Roman"/>
          <w:i/>
          <w:iCs/>
          <w:sz w:val="24"/>
          <w:szCs w:val="24"/>
          <w:lang w:val="es-MX"/>
        </w:rPr>
        <w:t>Protocolo para atender la violencia política contra las mujeres en razón de género</w:t>
      </w:r>
      <w:r w:rsidRPr="00527ABF">
        <w:rPr>
          <w:rFonts w:ascii="Times New Roman" w:hAnsi="Times New Roman" w:cs="Times New Roman"/>
          <w:sz w:val="24"/>
          <w:szCs w:val="24"/>
          <w:lang w:val="es-MX"/>
        </w:rPr>
        <w:t xml:space="preserve"> en 2017.</w:t>
      </w:r>
      <w:r w:rsidRPr="00527ABF">
        <w:rPr>
          <w:rStyle w:val="FootnoteReference"/>
          <w:rFonts w:ascii="Times New Roman" w:hAnsi="Times New Roman" w:cs="Times New Roman"/>
          <w:sz w:val="24"/>
          <w:szCs w:val="24"/>
          <w:lang w:val="es-MX"/>
        </w:rPr>
        <w:footnoteReference w:id="101"/>
      </w:r>
      <w:r w:rsidRPr="00527ABF">
        <w:rPr>
          <w:rFonts w:ascii="Times New Roman" w:hAnsi="Times New Roman" w:cs="Times New Roman"/>
          <w:sz w:val="24"/>
          <w:szCs w:val="24"/>
          <w:lang w:val="es-MX"/>
        </w:rPr>
        <w:t xml:space="preserve"> </w:t>
      </w:r>
      <w:r w:rsidR="00EF3935" w:rsidRPr="00527ABF">
        <w:rPr>
          <w:rFonts w:ascii="Times New Roman" w:hAnsi="Times New Roman" w:cs="Times New Roman"/>
          <w:sz w:val="24"/>
          <w:szCs w:val="24"/>
          <w:lang w:val="es-MX"/>
        </w:rPr>
        <w:t>Entre 2015 y 2016, las denuncias de violencia política en contra de mujeres aumentaron de 38 a 103</w:t>
      </w:r>
      <w:r w:rsidR="00A9726D" w:rsidRPr="00527ABF">
        <w:rPr>
          <w:rFonts w:ascii="Times New Roman" w:hAnsi="Times New Roman" w:cs="Times New Roman"/>
          <w:sz w:val="24"/>
          <w:szCs w:val="24"/>
          <w:lang w:val="es-MX"/>
        </w:rPr>
        <w:t xml:space="preserve"> casos</w:t>
      </w:r>
      <w:r w:rsidR="00EF3935" w:rsidRPr="00527ABF">
        <w:rPr>
          <w:rFonts w:ascii="Times New Roman" w:hAnsi="Times New Roman" w:cs="Times New Roman"/>
          <w:sz w:val="24"/>
          <w:szCs w:val="24"/>
          <w:lang w:val="es-MX"/>
        </w:rPr>
        <w:t>, según la Fiscalía Especializada en Delitos Electorales.</w:t>
      </w:r>
      <w:r w:rsidR="00EF3935" w:rsidRPr="00527ABF">
        <w:rPr>
          <w:rStyle w:val="FootnoteReference"/>
          <w:rFonts w:ascii="Times New Roman" w:hAnsi="Times New Roman" w:cs="Times New Roman"/>
          <w:sz w:val="24"/>
          <w:szCs w:val="24"/>
          <w:lang w:val="es-MX"/>
        </w:rPr>
        <w:footnoteReference w:id="102"/>
      </w:r>
    </w:p>
    <w:p w14:paraId="66F8C3E7" w14:textId="77777777" w:rsidR="005A1792" w:rsidRPr="00527ABF" w:rsidRDefault="005A1792" w:rsidP="00DD12D4">
      <w:pPr>
        <w:spacing w:after="0" w:line="240" w:lineRule="auto"/>
        <w:jc w:val="both"/>
        <w:rPr>
          <w:rFonts w:ascii="Times New Roman" w:hAnsi="Times New Roman" w:cs="Times New Roman"/>
          <w:b/>
          <w:bCs/>
          <w:sz w:val="24"/>
          <w:szCs w:val="24"/>
          <w:lang w:val="es-MX"/>
        </w:rPr>
      </w:pPr>
    </w:p>
    <w:p w14:paraId="1251D6B3" w14:textId="723E10A7" w:rsidR="00DD12D4" w:rsidRPr="00527ABF" w:rsidRDefault="008C0016" w:rsidP="00DD12D4">
      <w:pPr>
        <w:spacing w:after="0" w:line="240" w:lineRule="auto"/>
        <w:jc w:val="both"/>
        <w:rPr>
          <w:rFonts w:ascii="Times New Roman" w:hAnsi="Times New Roman" w:cs="Times New Roman"/>
          <w:b/>
          <w:bCs/>
          <w:i/>
          <w:iCs/>
          <w:sz w:val="24"/>
          <w:szCs w:val="24"/>
          <w:lang w:val="es-MX"/>
        </w:rPr>
      </w:pPr>
      <w:r>
        <w:rPr>
          <w:rFonts w:ascii="Times New Roman" w:hAnsi="Times New Roman" w:cs="Times New Roman"/>
          <w:b/>
          <w:bCs/>
          <w:i/>
          <w:iCs/>
          <w:sz w:val="24"/>
          <w:szCs w:val="24"/>
          <w:lang w:val="es-MX"/>
        </w:rPr>
        <w:t>A</w:t>
      </w:r>
      <w:r w:rsidR="00DD12D4" w:rsidRPr="00527ABF">
        <w:rPr>
          <w:rFonts w:ascii="Times New Roman" w:hAnsi="Times New Roman" w:cs="Times New Roman"/>
          <w:b/>
          <w:bCs/>
          <w:i/>
          <w:iCs/>
          <w:sz w:val="24"/>
          <w:szCs w:val="24"/>
          <w:lang w:val="es-MX"/>
        </w:rPr>
        <w:t>cceso a la justica</w:t>
      </w:r>
    </w:p>
    <w:p w14:paraId="68A63C7C" w14:textId="0D5B1110" w:rsidR="00DD12D4" w:rsidRPr="00527ABF" w:rsidRDefault="008730BB" w:rsidP="00BF15C1">
      <w:pPr>
        <w:spacing w:after="0" w:line="240" w:lineRule="auto"/>
        <w:jc w:val="both"/>
        <w:rPr>
          <w:rFonts w:ascii="Times New Roman" w:hAnsi="Times New Roman" w:cs="Times New Roman"/>
          <w:sz w:val="24"/>
          <w:szCs w:val="24"/>
          <w:lang w:val="es-MX"/>
        </w:rPr>
      </w:pPr>
      <w:r w:rsidRPr="00527ABF">
        <w:rPr>
          <w:rFonts w:ascii="Times New Roman" w:hAnsi="Times New Roman" w:cs="Times New Roman"/>
          <w:sz w:val="24"/>
          <w:szCs w:val="24"/>
          <w:lang w:val="es-MX"/>
        </w:rPr>
        <w:t>S</w:t>
      </w:r>
      <w:r w:rsidR="00DD12D4" w:rsidRPr="00527ABF">
        <w:rPr>
          <w:rFonts w:ascii="Times New Roman" w:hAnsi="Times New Roman" w:cs="Times New Roman"/>
          <w:sz w:val="24"/>
          <w:szCs w:val="24"/>
          <w:lang w:val="es-MX"/>
        </w:rPr>
        <w:t>obre el acceso a la justic</w:t>
      </w:r>
      <w:r w:rsidR="00A9726D" w:rsidRPr="00527ABF">
        <w:rPr>
          <w:rFonts w:ascii="Times New Roman" w:hAnsi="Times New Roman" w:cs="Times New Roman"/>
          <w:sz w:val="24"/>
          <w:szCs w:val="24"/>
          <w:lang w:val="es-MX"/>
        </w:rPr>
        <w:t>i</w:t>
      </w:r>
      <w:r w:rsidR="00DD12D4" w:rsidRPr="00527ABF">
        <w:rPr>
          <w:rFonts w:ascii="Times New Roman" w:hAnsi="Times New Roman" w:cs="Times New Roman"/>
          <w:sz w:val="24"/>
          <w:szCs w:val="24"/>
          <w:lang w:val="es-MX"/>
        </w:rPr>
        <w:t xml:space="preserve">a para las mujeres en específico, EQUIS encontró que el poder judicial sigue </w:t>
      </w:r>
      <w:r w:rsidR="00DD12D4" w:rsidRPr="00B756E1">
        <w:rPr>
          <w:rFonts w:ascii="Times New Roman" w:hAnsi="Times New Roman" w:cs="Times New Roman"/>
          <w:sz w:val="24"/>
          <w:szCs w:val="24"/>
          <w:lang w:val="es-MX"/>
        </w:rPr>
        <w:t xml:space="preserve">aplicando criterios basados en estereotipos de género, incluyendo la conducta, la apariencia física y la maternidad, además de una carga alta para comprobar la violencia sexual; </w:t>
      </w:r>
      <w:r w:rsidR="00A85D89" w:rsidRPr="00F039ED">
        <w:rPr>
          <w:rFonts w:ascii="Times New Roman" w:hAnsi="Times New Roman" w:cs="Times New Roman"/>
          <w:sz w:val="24"/>
          <w:szCs w:val="24"/>
          <w:lang w:val="es-MX"/>
        </w:rPr>
        <w:t>lo que</w:t>
      </w:r>
      <w:r w:rsidR="00CD11BD" w:rsidRPr="00F039ED">
        <w:rPr>
          <w:rFonts w:ascii="Times New Roman" w:hAnsi="Times New Roman" w:cs="Times New Roman"/>
          <w:sz w:val="24"/>
          <w:szCs w:val="24"/>
          <w:lang w:val="es-MX"/>
        </w:rPr>
        <w:t xml:space="preserve"> </w:t>
      </w:r>
      <w:r w:rsidR="00DD12D4" w:rsidRPr="00783BF6">
        <w:rPr>
          <w:rFonts w:ascii="Times New Roman" w:hAnsi="Times New Roman" w:cs="Times New Roman"/>
          <w:sz w:val="24"/>
          <w:szCs w:val="24"/>
          <w:lang w:val="es-MX"/>
        </w:rPr>
        <w:t>da cuenta de una falta de incorporación</w:t>
      </w:r>
      <w:r w:rsidR="00DD12D4" w:rsidRPr="00527ABF">
        <w:rPr>
          <w:rFonts w:ascii="Times New Roman" w:hAnsi="Times New Roman" w:cs="Times New Roman"/>
          <w:sz w:val="24"/>
          <w:szCs w:val="24"/>
          <w:lang w:val="es-MX"/>
        </w:rPr>
        <w:t xml:space="preserve"> de la perspectiva de género en su labor.</w:t>
      </w:r>
      <w:r w:rsidR="00DD12D4" w:rsidRPr="00527ABF">
        <w:rPr>
          <w:rStyle w:val="FootnoteReference"/>
          <w:rFonts w:ascii="Times New Roman" w:hAnsi="Times New Roman" w:cs="Times New Roman"/>
          <w:sz w:val="24"/>
          <w:szCs w:val="24"/>
          <w:lang w:val="es-MX"/>
        </w:rPr>
        <w:footnoteReference w:id="103"/>
      </w:r>
      <w:r w:rsidR="00DD12D4" w:rsidRPr="00527ABF">
        <w:rPr>
          <w:rFonts w:ascii="Times New Roman" w:hAnsi="Times New Roman" w:cs="Times New Roman"/>
          <w:sz w:val="24"/>
          <w:szCs w:val="24"/>
          <w:lang w:val="es-MX"/>
        </w:rPr>
        <w:t xml:space="preserve"> EQUIS enfatiza que las mujeres </w:t>
      </w:r>
      <w:r w:rsidR="00CD11BD" w:rsidRPr="00527ABF">
        <w:rPr>
          <w:rFonts w:ascii="Times New Roman" w:hAnsi="Times New Roman" w:cs="Times New Roman"/>
          <w:sz w:val="24"/>
          <w:szCs w:val="24"/>
          <w:lang w:val="es-MX"/>
        </w:rPr>
        <w:t xml:space="preserve">encuentran </w:t>
      </w:r>
      <w:r w:rsidR="00DD12D4" w:rsidRPr="00527ABF">
        <w:rPr>
          <w:rFonts w:ascii="Times New Roman" w:hAnsi="Times New Roman" w:cs="Times New Roman"/>
          <w:sz w:val="24"/>
          <w:szCs w:val="24"/>
          <w:lang w:val="es-MX"/>
        </w:rPr>
        <w:t xml:space="preserve">obstáculos al </w:t>
      </w:r>
      <w:r w:rsidR="00DD12D4" w:rsidRPr="009C028A">
        <w:rPr>
          <w:rFonts w:ascii="Times New Roman" w:hAnsi="Times New Roman" w:cs="Times New Roman"/>
          <w:sz w:val="24"/>
          <w:szCs w:val="24"/>
          <w:lang w:val="es-MX"/>
        </w:rPr>
        <w:t xml:space="preserve">acceso </w:t>
      </w:r>
      <w:r w:rsidR="00A85D89" w:rsidRPr="009C028A">
        <w:rPr>
          <w:rFonts w:ascii="Times New Roman" w:hAnsi="Times New Roman" w:cs="Times New Roman"/>
          <w:sz w:val="24"/>
          <w:szCs w:val="24"/>
          <w:lang w:val="es-MX"/>
        </w:rPr>
        <w:t xml:space="preserve">a la </w:t>
      </w:r>
      <w:r w:rsidR="00DD12D4" w:rsidRPr="009C028A">
        <w:rPr>
          <w:rFonts w:ascii="Times New Roman" w:hAnsi="Times New Roman" w:cs="Times New Roman"/>
          <w:sz w:val="24"/>
          <w:szCs w:val="24"/>
          <w:lang w:val="es-MX"/>
        </w:rPr>
        <w:t>justic</w:t>
      </w:r>
      <w:r w:rsidR="00A85D89" w:rsidRPr="007E1B92">
        <w:rPr>
          <w:rFonts w:ascii="Times New Roman" w:hAnsi="Times New Roman" w:cs="Times New Roman"/>
          <w:sz w:val="24"/>
          <w:szCs w:val="24"/>
          <w:lang w:val="es-MX"/>
        </w:rPr>
        <w:t>i</w:t>
      </w:r>
      <w:r w:rsidR="00DD12D4" w:rsidRPr="007E1B92">
        <w:rPr>
          <w:rFonts w:ascii="Times New Roman" w:hAnsi="Times New Roman" w:cs="Times New Roman"/>
          <w:sz w:val="24"/>
          <w:szCs w:val="24"/>
          <w:lang w:val="es-MX"/>
        </w:rPr>
        <w:t>a en las tres fases de</w:t>
      </w:r>
      <w:r w:rsidR="00CD11BD" w:rsidRPr="007E1B92">
        <w:rPr>
          <w:rFonts w:ascii="Times New Roman" w:hAnsi="Times New Roman" w:cs="Times New Roman"/>
          <w:sz w:val="24"/>
          <w:szCs w:val="24"/>
          <w:lang w:val="es-MX"/>
        </w:rPr>
        <w:t>l</w:t>
      </w:r>
      <w:r w:rsidR="00DD12D4" w:rsidRPr="009C028A">
        <w:rPr>
          <w:rFonts w:ascii="Times New Roman" w:hAnsi="Times New Roman" w:cs="Times New Roman"/>
          <w:sz w:val="24"/>
          <w:szCs w:val="24"/>
          <w:lang w:val="es-MX"/>
        </w:rPr>
        <w:t xml:space="preserve"> </w:t>
      </w:r>
      <w:r w:rsidR="00160BA0" w:rsidRPr="009C028A">
        <w:rPr>
          <w:rFonts w:ascii="Times New Roman" w:hAnsi="Times New Roman" w:cs="Times New Roman"/>
          <w:sz w:val="24"/>
          <w:szCs w:val="24"/>
          <w:lang w:val="es-MX"/>
        </w:rPr>
        <w:t>propio sistema</w:t>
      </w:r>
      <w:r w:rsidR="00DD12D4" w:rsidRPr="009C028A">
        <w:rPr>
          <w:rFonts w:ascii="Times New Roman" w:hAnsi="Times New Roman" w:cs="Times New Roman"/>
          <w:sz w:val="24"/>
          <w:szCs w:val="24"/>
          <w:lang w:val="es-MX"/>
        </w:rPr>
        <w:t>: antes (por falta de información y conocimiento sobre cuáles son sus derechos y el proceso jurídico para exigir justic</w:t>
      </w:r>
      <w:r w:rsidR="00A85D89" w:rsidRPr="009C028A">
        <w:rPr>
          <w:rFonts w:ascii="Times New Roman" w:hAnsi="Times New Roman" w:cs="Times New Roman"/>
          <w:sz w:val="24"/>
          <w:szCs w:val="24"/>
          <w:lang w:val="es-MX"/>
        </w:rPr>
        <w:t>i</w:t>
      </w:r>
      <w:r w:rsidR="00DD12D4" w:rsidRPr="009C028A">
        <w:rPr>
          <w:rFonts w:ascii="Times New Roman" w:hAnsi="Times New Roman" w:cs="Times New Roman"/>
          <w:sz w:val="24"/>
          <w:szCs w:val="24"/>
          <w:lang w:val="es-MX"/>
        </w:rPr>
        <w:t xml:space="preserve">a, </w:t>
      </w:r>
      <w:r w:rsidR="00CD11BD" w:rsidRPr="009C028A">
        <w:rPr>
          <w:rFonts w:ascii="Times New Roman" w:hAnsi="Times New Roman" w:cs="Times New Roman"/>
          <w:sz w:val="24"/>
          <w:szCs w:val="24"/>
          <w:lang w:val="es-MX"/>
        </w:rPr>
        <w:t xml:space="preserve">lo </w:t>
      </w:r>
      <w:r w:rsidR="00DD12D4" w:rsidRPr="009C028A">
        <w:rPr>
          <w:rFonts w:ascii="Times New Roman" w:hAnsi="Times New Roman" w:cs="Times New Roman"/>
          <w:sz w:val="24"/>
          <w:szCs w:val="24"/>
          <w:lang w:val="es-MX"/>
        </w:rPr>
        <w:t xml:space="preserve">que resulta en una falta significativa </w:t>
      </w:r>
      <w:r w:rsidR="00CD11BD" w:rsidRPr="009C028A">
        <w:rPr>
          <w:rFonts w:ascii="Times New Roman" w:hAnsi="Times New Roman" w:cs="Times New Roman"/>
          <w:sz w:val="24"/>
          <w:szCs w:val="24"/>
          <w:lang w:val="es-MX"/>
        </w:rPr>
        <w:t xml:space="preserve">para </w:t>
      </w:r>
      <w:r w:rsidR="00DD12D4" w:rsidRPr="009C028A">
        <w:rPr>
          <w:rFonts w:ascii="Times New Roman" w:hAnsi="Times New Roman" w:cs="Times New Roman"/>
          <w:sz w:val="24"/>
          <w:szCs w:val="24"/>
          <w:lang w:val="es-MX"/>
        </w:rPr>
        <w:t xml:space="preserve">denunciar crímenes en su contra o violaciones </w:t>
      </w:r>
      <w:r w:rsidR="00A85D89" w:rsidRPr="009C028A">
        <w:rPr>
          <w:rFonts w:ascii="Times New Roman" w:hAnsi="Times New Roman" w:cs="Times New Roman"/>
          <w:sz w:val="24"/>
          <w:szCs w:val="24"/>
          <w:lang w:val="es-MX"/>
        </w:rPr>
        <w:t xml:space="preserve">a </w:t>
      </w:r>
      <w:r w:rsidR="00DD12D4" w:rsidRPr="009C028A">
        <w:rPr>
          <w:rFonts w:ascii="Times New Roman" w:hAnsi="Times New Roman" w:cs="Times New Roman"/>
          <w:sz w:val="24"/>
          <w:szCs w:val="24"/>
          <w:lang w:val="es-MX"/>
        </w:rPr>
        <w:t xml:space="preserve">sus derechos), durante (por discriminación o aplicación de estereotipos durante la investigación, incluyendo el estigma y la falta de </w:t>
      </w:r>
      <w:r w:rsidR="00CD11BD" w:rsidRPr="009C028A">
        <w:rPr>
          <w:rFonts w:ascii="Times New Roman" w:hAnsi="Times New Roman" w:cs="Times New Roman"/>
          <w:sz w:val="24"/>
          <w:szCs w:val="24"/>
          <w:lang w:val="es-MX"/>
        </w:rPr>
        <w:t xml:space="preserve">la </w:t>
      </w:r>
      <w:r w:rsidR="00DD12D4" w:rsidRPr="009C028A">
        <w:rPr>
          <w:rFonts w:ascii="Times New Roman" w:hAnsi="Times New Roman" w:cs="Times New Roman"/>
          <w:sz w:val="24"/>
          <w:szCs w:val="24"/>
          <w:lang w:val="es-MX"/>
        </w:rPr>
        <w:t>debida diligencia), y después (con sentencias que discriminan, no protegen, no reparan el</w:t>
      </w:r>
      <w:r w:rsidR="00DD12D4" w:rsidRPr="00527ABF">
        <w:rPr>
          <w:rFonts w:ascii="Times New Roman" w:hAnsi="Times New Roman" w:cs="Times New Roman"/>
          <w:sz w:val="24"/>
          <w:szCs w:val="24"/>
          <w:lang w:val="es-MX"/>
        </w:rPr>
        <w:t xml:space="preserve"> daño, ni incluyen mecanismos para lograr su cumplimiento</w:t>
      </w:r>
      <w:r w:rsidR="0092253F" w:rsidRPr="00527ABF">
        <w:rPr>
          <w:rFonts w:ascii="Times New Roman" w:hAnsi="Times New Roman" w:cs="Times New Roman"/>
          <w:sz w:val="24"/>
          <w:szCs w:val="24"/>
          <w:lang w:val="es-MX"/>
        </w:rPr>
        <w:t>)</w:t>
      </w:r>
      <w:r w:rsidR="00DD12D4" w:rsidRPr="00527ABF">
        <w:rPr>
          <w:rFonts w:ascii="Times New Roman" w:hAnsi="Times New Roman" w:cs="Times New Roman"/>
          <w:sz w:val="24"/>
          <w:szCs w:val="24"/>
          <w:lang w:val="es-MX"/>
        </w:rPr>
        <w:t>.</w:t>
      </w:r>
      <w:r w:rsidR="00DD12D4" w:rsidRPr="00527ABF">
        <w:rPr>
          <w:rStyle w:val="FootnoteReference"/>
          <w:rFonts w:ascii="Times New Roman" w:hAnsi="Times New Roman" w:cs="Times New Roman"/>
          <w:sz w:val="24"/>
          <w:szCs w:val="24"/>
          <w:lang w:val="es-MX"/>
        </w:rPr>
        <w:footnoteReference w:id="104"/>
      </w:r>
      <w:r w:rsidR="00DD12D4" w:rsidRPr="00527ABF">
        <w:rPr>
          <w:rFonts w:ascii="Times New Roman" w:hAnsi="Times New Roman" w:cs="Times New Roman"/>
          <w:sz w:val="24"/>
          <w:szCs w:val="24"/>
          <w:lang w:val="es-MX"/>
        </w:rPr>
        <w:t xml:space="preserve"> EQUIS destaca: </w:t>
      </w:r>
    </w:p>
    <w:p w14:paraId="4C6B485F" w14:textId="74D21A5F" w:rsidR="00DD12D4" w:rsidRPr="00527ABF" w:rsidRDefault="00DD12D4" w:rsidP="00F23D0C">
      <w:pPr>
        <w:spacing w:after="0" w:line="240" w:lineRule="auto"/>
        <w:jc w:val="both"/>
        <w:rPr>
          <w:rFonts w:ascii="Times New Roman" w:hAnsi="Times New Roman" w:cs="Times New Roman"/>
          <w:sz w:val="24"/>
          <w:szCs w:val="24"/>
          <w:lang w:val="es-MX"/>
        </w:rPr>
      </w:pPr>
    </w:p>
    <w:p w14:paraId="4AC450DC" w14:textId="2112BE6C" w:rsidR="00DD12D4" w:rsidRPr="00527ABF" w:rsidRDefault="00DD12D4" w:rsidP="00833CF6">
      <w:pPr>
        <w:spacing w:after="0" w:line="240" w:lineRule="auto"/>
        <w:ind w:left="720"/>
        <w:jc w:val="both"/>
        <w:rPr>
          <w:rStyle w:val="FootnoteReference"/>
          <w:rFonts w:ascii="Times New Roman" w:hAnsi="Times New Roman" w:cs="Times New Roman"/>
          <w:lang w:val="es-MX"/>
        </w:rPr>
      </w:pPr>
      <w:r w:rsidRPr="00A31E8E">
        <w:rPr>
          <w:rFonts w:ascii="Times New Roman" w:hAnsi="Times New Roman" w:cs="Times New Roman"/>
          <w:sz w:val="24"/>
          <w:szCs w:val="24"/>
          <w:lang w:val="es-MX"/>
        </w:rPr>
        <w:t>…</w:t>
      </w:r>
      <w:r w:rsidR="00E00054" w:rsidRPr="00A31E8E">
        <w:rPr>
          <w:rFonts w:ascii="Times New Roman" w:hAnsi="Times New Roman" w:cs="Times New Roman"/>
          <w:sz w:val="24"/>
          <w:szCs w:val="24"/>
          <w:lang w:val="es-MX"/>
        </w:rPr>
        <w:t xml:space="preserve"> </w:t>
      </w:r>
      <w:r w:rsidRPr="00A31E8E">
        <w:rPr>
          <w:rFonts w:ascii="Times New Roman" w:hAnsi="Times New Roman" w:cs="Times New Roman"/>
          <w:sz w:val="24"/>
          <w:szCs w:val="24"/>
          <w:lang w:val="es-MX"/>
        </w:rPr>
        <w:t>los procesos de acceso a la justicia en México cambian en función de las características de las personas: género, etnia e identidad y orientación sexual dificultan —o facilitan— el camino de búsqueda de justicia. En el caso de las mujeres, cuando varias de esas características se cruzan, el sistema de justicia penal contribuye a acentuar las desigualdades</w:t>
      </w:r>
      <w:r w:rsidR="004C7E0F">
        <w:rPr>
          <w:rFonts w:ascii="Times New Roman" w:hAnsi="Times New Roman" w:cs="Times New Roman"/>
          <w:sz w:val="24"/>
          <w:szCs w:val="24"/>
          <w:lang w:val="es-MX"/>
        </w:rPr>
        <w:t>.</w:t>
      </w:r>
      <w:r w:rsidRPr="00A31E8E">
        <w:rPr>
          <w:rStyle w:val="FootnoteReference"/>
          <w:rFonts w:ascii="Times New Roman" w:hAnsi="Times New Roman" w:cs="Times New Roman"/>
          <w:lang w:val="es-MX"/>
        </w:rPr>
        <w:t>.</w:t>
      </w:r>
      <w:r w:rsidRPr="00A31E8E">
        <w:rPr>
          <w:rStyle w:val="FootnoteReference"/>
          <w:rFonts w:ascii="Times New Roman" w:hAnsi="Times New Roman" w:cs="Times New Roman"/>
          <w:lang w:val="es-MX"/>
        </w:rPr>
        <w:footnoteReference w:id="105"/>
      </w:r>
    </w:p>
    <w:p w14:paraId="371DEE75" w14:textId="7C7080B6" w:rsidR="00DD12D4" w:rsidRPr="00527ABF" w:rsidRDefault="00DD12D4" w:rsidP="00651E82">
      <w:pPr>
        <w:spacing w:after="0" w:line="240" w:lineRule="auto"/>
        <w:jc w:val="both"/>
        <w:rPr>
          <w:rFonts w:ascii="Times New Roman" w:hAnsi="Times New Roman" w:cs="Times New Roman"/>
          <w:sz w:val="24"/>
          <w:szCs w:val="24"/>
          <w:lang w:val="es-MX"/>
        </w:rPr>
      </w:pPr>
    </w:p>
    <w:p w14:paraId="0306CD4B" w14:textId="2C809C84" w:rsidR="00DD12D4" w:rsidRPr="00527ABF" w:rsidRDefault="00704254" w:rsidP="00651E82">
      <w:pPr>
        <w:spacing w:after="0" w:line="240" w:lineRule="auto"/>
        <w:jc w:val="both"/>
        <w:rPr>
          <w:rFonts w:ascii="Times New Roman" w:hAnsi="Times New Roman" w:cs="Times New Roman"/>
          <w:sz w:val="24"/>
          <w:szCs w:val="24"/>
          <w:lang w:val="es-MX"/>
        </w:rPr>
      </w:pPr>
      <w:r w:rsidRPr="00527ABF">
        <w:rPr>
          <w:rFonts w:ascii="Times New Roman" w:hAnsi="Times New Roman" w:cs="Times New Roman"/>
          <w:sz w:val="24"/>
          <w:szCs w:val="24"/>
          <w:lang w:val="es-MX"/>
        </w:rPr>
        <w:t xml:space="preserve">Estas deficiencias </w:t>
      </w:r>
      <w:r w:rsidR="00283F84" w:rsidRPr="00527ABF">
        <w:rPr>
          <w:rFonts w:ascii="Times New Roman" w:hAnsi="Times New Roman" w:cs="Times New Roman"/>
          <w:sz w:val="24"/>
          <w:szCs w:val="24"/>
          <w:lang w:val="es-MX"/>
        </w:rPr>
        <w:t xml:space="preserve">existen </w:t>
      </w:r>
      <w:r w:rsidR="00160BA0" w:rsidRPr="00527ABF">
        <w:rPr>
          <w:rFonts w:ascii="Times New Roman" w:hAnsi="Times New Roman" w:cs="Times New Roman"/>
          <w:sz w:val="24"/>
          <w:szCs w:val="24"/>
          <w:lang w:val="es-MX"/>
        </w:rPr>
        <w:t xml:space="preserve">o se presentan </w:t>
      </w:r>
      <w:r w:rsidR="00283F84" w:rsidRPr="00527ABF">
        <w:rPr>
          <w:rFonts w:ascii="Times New Roman" w:hAnsi="Times New Roman" w:cs="Times New Roman"/>
          <w:sz w:val="24"/>
          <w:szCs w:val="24"/>
          <w:lang w:val="es-MX"/>
        </w:rPr>
        <w:t>a través de todo el sistema de justicia</w:t>
      </w:r>
      <w:r w:rsidR="00160BA0" w:rsidRPr="00527ABF">
        <w:rPr>
          <w:rFonts w:ascii="Times New Roman" w:hAnsi="Times New Roman" w:cs="Times New Roman"/>
          <w:sz w:val="24"/>
          <w:szCs w:val="24"/>
          <w:lang w:val="es-MX"/>
        </w:rPr>
        <w:t>,</w:t>
      </w:r>
      <w:r w:rsidR="00283F84" w:rsidRPr="00527ABF">
        <w:rPr>
          <w:rFonts w:ascii="Times New Roman" w:hAnsi="Times New Roman" w:cs="Times New Roman"/>
          <w:sz w:val="24"/>
          <w:szCs w:val="24"/>
          <w:lang w:val="es-MX"/>
        </w:rPr>
        <w:t xml:space="preserve"> </w:t>
      </w:r>
      <w:r w:rsidR="002E20C2" w:rsidRPr="00527ABF">
        <w:rPr>
          <w:rFonts w:ascii="Times New Roman" w:hAnsi="Times New Roman" w:cs="Times New Roman"/>
          <w:sz w:val="24"/>
          <w:szCs w:val="24"/>
          <w:lang w:val="es-MX"/>
        </w:rPr>
        <w:t>incluida</w:t>
      </w:r>
      <w:r w:rsidR="00283F84" w:rsidRPr="00527ABF">
        <w:rPr>
          <w:rFonts w:ascii="Times New Roman" w:hAnsi="Times New Roman" w:cs="Times New Roman"/>
          <w:sz w:val="24"/>
          <w:szCs w:val="24"/>
          <w:lang w:val="es-MX"/>
        </w:rPr>
        <w:t xml:space="preserve"> </w:t>
      </w:r>
      <w:r w:rsidRPr="00527ABF">
        <w:rPr>
          <w:rFonts w:ascii="Times New Roman" w:hAnsi="Times New Roman" w:cs="Times New Roman"/>
          <w:sz w:val="24"/>
          <w:szCs w:val="24"/>
          <w:lang w:val="es-MX"/>
        </w:rPr>
        <w:t>la administración y procuración de justicia</w:t>
      </w:r>
      <w:r w:rsidR="00283F84" w:rsidRPr="00527ABF">
        <w:rPr>
          <w:rFonts w:ascii="Times New Roman" w:hAnsi="Times New Roman" w:cs="Times New Roman"/>
          <w:sz w:val="24"/>
          <w:szCs w:val="24"/>
          <w:lang w:val="es-MX"/>
        </w:rPr>
        <w:t xml:space="preserve"> </w:t>
      </w:r>
      <w:r w:rsidR="002E20C2" w:rsidRPr="00527ABF">
        <w:rPr>
          <w:rFonts w:ascii="Times New Roman" w:hAnsi="Times New Roman" w:cs="Times New Roman"/>
          <w:sz w:val="24"/>
          <w:szCs w:val="24"/>
          <w:lang w:val="es-MX"/>
        </w:rPr>
        <w:t xml:space="preserve">y </w:t>
      </w:r>
      <w:r w:rsidR="00283F84" w:rsidRPr="00527ABF">
        <w:rPr>
          <w:rFonts w:ascii="Times New Roman" w:hAnsi="Times New Roman" w:cs="Times New Roman"/>
          <w:sz w:val="24"/>
          <w:szCs w:val="24"/>
          <w:lang w:val="es-MX"/>
        </w:rPr>
        <w:t xml:space="preserve">el </w:t>
      </w:r>
      <w:r w:rsidR="002E64BA" w:rsidRPr="00527ABF">
        <w:rPr>
          <w:rFonts w:ascii="Times New Roman" w:hAnsi="Times New Roman" w:cs="Times New Roman"/>
          <w:sz w:val="24"/>
          <w:szCs w:val="24"/>
          <w:lang w:val="es-MX"/>
        </w:rPr>
        <w:t>sistema penitenciario</w:t>
      </w:r>
      <w:r w:rsidR="00283F84" w:rsidRPr="00527ABF">
        <w:rPr>
          <w:rFonts w:ascii="Times New Roman" w:hAnsi="Times New Roman" w:cs="Times New Roman"/>
          <w:sz w:val="24"/>
          <w:szCs w:val="24"/>
          <w:lang w:val="es-MX"/>
        </w:rPr>
        <w:t>.</w:t>
      </w:r>
      <w:r w:rsidRPr="00527ABF">
        <w:rPr>
          <w:rFonts w:ascii="Times New Roman" w:hAnsi="Times New Roman" w:cs="Times New Roman"/>
          <w:sz w:val="24"/>
          <w:szCs w:val="24"/>
          <w:lang w:val="es-MX"/>
        </w:rPr>
        <w:t xml:space="preserve"> </w:t>
      </w:r>
    </w:p>
    <w:p w14:paraId="1734ACDD" w14:textId="77777777" w:rsidR="00316758" w:rsidRPr="00527ABF" w:rsidRDefault="00316758" w:rsidP="00651E82">
      <w:pPr>
        <w:spacing w:after="0" w:line="240" w:lineRule="auto"/>
        <w:jc w:val="both"/>
        <w:rPr>
          <w:rFonts w:ascii="Times New Roman" w:hAnsi="Times New Roman" w:cs="Times New Roman"/>
          <w:sz w:val="24"/>
          <w:szCs w:val="24"/>
          <w:lang w:val="es-MX"/>
        </w:rPr>
      </w:pPr>
    </w:p>
    <w:p w14:paraId="76A81D5E" w14:textId="3CCA17B7" w:rsidR="00895858" w:rsidRPr="00527ABF" w:rsidRDefault="00895858" w:rsidP="00651E82">
      <w:pPr>
        <w:pStyle w:val="ListParagraph"/>
        <w:numPr>
          <w:ilvl w:val="0"/>
          <w:numId w:val="7"/>
        </w:numPr>
        <w:spacing w:after="0" w:line="240" w:lineRule="auto"/>
        <w:jc w:val="both"/>
        <w:rPr>
          <w:rFonts w:ascii="Times New Roman" w:hAnsi="Times New Roman" w:cs="Times New Roman"/>
          <w:b/>
          <w:bCs/>
          <w:sz w:val="24"/>
          <w:szCs w:val="24"/>
          <w:lang w:val="es-MX"/>
        </w:rPr>
      </w:pPr>
      <w:r w:rsidRPr="00527ABF">
        <w:rPr>
          <w:rFonts w:ascii="Times New Roman" w:hAnsi="Times New Roman" w:cs="Times New Roman"/>
          <w:b/>
          <w:bCs/>
          <w:sz w:val="24"/>
          <w:szCs w:val="24"/>
          <w:lang w:val="es-MX"/>
        </w:rPr>
        <w:t>CONCLUSIÓN</w:t>
      </w:r>
    </w:p>
    <w:p w14:paraId="08E17D46" w14:textId="77777777" w:rsidR="00C1148E" w:rsidRDefault="00C1148E" w:rsidP="00425050">
      <w:pPr>
        <w:spacing w:after="0" w:line="240" w:lineRule="auto"/>
        <w:jc w:val="both"/>
        <w:rPr>
          <w:rFonts w:ascii="Times New Roman" w:hAnsi="Times New Roman" w:cs="Times New Roman"/>
          <w:sz w:val="24"/>
          <w:szCs w:val="24"/>
          <w:lang w:val="es-ES"/>
        </w:rPr>
      </w:pPr>
    </w:p>
    <w:p w14:paraId="393A7BBC" w14:textId="147D7452" w:rsidR="00425050" w:rsidRPr="00527ABF" w:rsidRDefault="00425050" w:rsidP="00425050">
      <w:pPr>
        <w:spacing w:after="0" w:line="240" w:lineRule="auto"/>
        <w:jc w:val="both"/>
        <w:rPr>
          <w:rFonts w:ascii="Times New Roman" w:hAnsi="Times New Roman" w:cs="Times New Roman"/>
          <w:sz w:val="24"/>
          <w:szCs w:val="24"/>
          <w:lang w:val="es-ES"/>
        </w:rPr>
      </w:pPr>
      <w:r w:rsidRPr="00527ABF">
        <w:rPr>
          <w:rFonts w:ascii="Times New Roman" w:hAnsi="Times New Roman" w:cs="Times New Roman"/>
          <w:sz w:val="24"/>
          <w:szCs w:val="24"/>
          <w:lang w:val="es-ES"/>
        </w:rPr>
        <w:t xml:space="preserve">México todavía enfrenta retos para poder alcanzar la igualdad de género, aun considerando los grandes avances que ha logrado en cuanto a las leyes, las políticas públicas y la incorporación de estándares internacionales hacia este fin. Como se destaca en el análisis y los datos incluidos en este documento, las mujeres, adolescentes y niñas viven una situación de desigualdad, lo que indica que el robusto marco legal y normativo no ha </w:t>
      </w:r>
      <w:r w:rsidR="00124291">
        <w:rPr>
          <w:rFonts w:ascii="Times New Roman" w:hAnsi="Times New Roman" w:cs="Times New Roman"/>
          <w:sz w:val="24"/>
          <w:szCs w:val="24"/>
          <w:lang w:val="es-ES"/>
        </w:rPr>
        <w:t>impactado en</w:t>
      </w:r>
      <w:bookmarkStart w:id="8" w:name="_GoBack"/>
      <w:bookmarkEnd w:id="8"/>
      <w:r w:rsidRPr="00527ABF">
        <w:rPr>
          <w:rFonts w:ascii="Times New Roman" w:hAnsi="Times New Roman" w:cs="Times New Roman"/>
          <w:sz w:val="24"/>
          <w:szCs w:val="24"/>
          <w:lang w:val="es-ES"/>
        </w:rPr>
        <w:t xml:space="preserve"> la realidad de la vida diaria de los distintos grupos de mujeres.</w:t>
      </w:r>
    </w:p>
    <w:p w14:paraId="13A9BFC7" w14:textId="77777777" w:rsidR="00425050" w:rsidRPr="00527ABF" w:rsidRDefault="00425050" w:rsidP="00425050">
      <w:pPr>
        <w:spacing w:after="0" w:line="240" w:lineRule="auto"/>
        <w:jc w:val="both"/>
        <w:rPr>
          <w:rFonts w:ascii="Times New Roman" w:hAnsi="Times New Roman" w:cs="Times New Roman"/>
          <w:sz w:val="24"/>
          <w:szCs w:val="24"/>
          <w:lang w:val="es-ES"/>
        </w:rPr>
      </w:pPr>
    </w:p>
    <w:p w14:paraId="722EFF05" w14:textId="77777777" w:rsidR="00425050" w:rsidRPr="00527ABF" w:rsidRDefault="00425050" w:rsidP="00425050">
      <w:pPr>
        <w:spacing w:after="0" w:line="240" w:lineRule="auto"/>
        <w:jc w:val="both"/>
        <w:rPr>
          <w:rFonts w:ascii="Times New Roman" w:hAnsi="Times New Roman" w:cs="Times New Roman"/>
          <w:sz w:val="24"/>
          <w:szCs w:val="24"/>
          <w:lang w:val="es-ES"/>
        </w:rPr>
      </w:pPr>
      <w:r w:rsidRPr="00527ABF">
        <w:rPr>
          <w:rFonts w:ascii="Times New Roman" w:hAnsi="Times New Roman" w:cs="Times New Roman"/>
          <w:sz w:val="24"/>
          <w:szCs w:val="24"/>
          <w:lang w:val="es-ES"/>
        </w:rPr>
        <w:t xml:space="preserve">Es de destacar que la violencia contra las mujeres, adolescentes y niñas en el país es abrumadora, en todas las etapas de vida de las mujeres –desde la infancia hasta la vejez–, y en todos los ámbitos: la familia, la escuela, el trabajo, la calle, las manifestaciones, entre otros. Lo anterior se combina con una falta de acceso y de respeto a sus derechos básicos y a oportunidades igualitarias, lo cual se ha agudizado bajo el contexto actual de la pandemia global por COVID-19. </w:t>
      </w:r>
    </w:p>
    <w:p w14:paraId="0FFA58D5" w14:textId="77777777" w:rsidR="00425050" w:rsidRPr="00527ABF" w:rsidRDefault="00425050" w:rsidP="00425050">
      <w:pPr>
        <w:spacing w:after="0" w:line="240" w:lineRule="auto"/>
        <w:jc w:val="both"/>
        <w:rPr>
          <w:rFonts w:ascii="Times New Roman" w:hAnsi="Times New Roman" w:cs="Times New Roman"/>
          <w:sz w:val="24"/>
          <w:szCs w:val="24"/>
          <w:lang w:val="es-ES"/>
        </w:rPr>
      </w:pPr>
    </w:p>
    <w:p w14:paraId="122E9A28" w14:textId="2D210164" w:rsidR="00425050" w:rsidRPr="00527ABF" w:rsidRDefault="00425050" w:rsidP="00425050">
      <w:pPr>
        <w:spacing w:after="0" w:line="240" w:lineRule="auto"/>
        <w:jc w:val="both"/>
        <w:rPr>
          <w:rFonts w:ascii="Times New Roman" w:hAnsi="Times New Roman" w:cs="Times New Roman"/>
          <w:sz w:val="24"/>
          <w:szCs w:val="24"/>
          <w:lang w:val="es-ES"/>
        </w:rPr>
      </w:pPr>
      <w:r w:rsidRPr="00527ABF">
        <w:rPr>
          <w:rFonts w:ascii="Times New Roman" w:hAnsi="Times New Roman" w:cs="Times New Roman"/>
          <w:sz w:val="24"/>
          <w:szCs w:val="24"/>
          <w:lang w:val="es-ES"/>
        </w:rPr>
        <w:t xml:space="preserve">En México, existen </w:t>
      </w:r>
      <w:r w:rsidR="005F380F">
        <w:rPr>
          <w:rFonts w:ascii="Times New Roman" w:hAnsi="Times New Roman" w:cs="Times New Roman"/>
          <w:sz w:val="24"/>
          <w:szCs w:val="24"/>
          <w:lang w:val="es-ES"/>
        </w:rPr>
        <w:t xml:space="preserve">varios </w:t>
      </w:r>
      <w:r w:rsidRPr="00527ABF">
        <w:rPr>
          <w:rFonts w:ascii="Times New Roman" w:hAnsi="Times New Roman" w:cs="Times New Roman"/>
          <w:sz w:val="24"/>
          <w:szCs w:val="24"/>
          <w:lang w:val="es-ES"/>
        </w:rPr>
        <w:t xml:space="preserve">mecanismos </w:t>
      </w:r>
      <w:r w:rsidR="00B612AC">
        <w:rPr>
          <w:rFonts w:ascii="Times New Roman" w:hAnsi="Times New Roman" w:cs="Times New Roman"/>
          <w:sz w:val="24"/>
          <w:szCs w:val="24"/>
          <w:lang w:val="es-ES"/>
        </w:rPr>
        <w:t>gubernamentales</w:t>
      </w:r>
      <w:r w:rsidRPr="00527ABF">
        <w:rPr>
          <w:rFonts w:ascii="Times New Roman" w:hAnsi="Times New Roman" w:cs="Times New Roman"/>
          <w:sz w:val="24"/>
          <w:szCs w:val="24"/>
          <w:lang w:val="es-ES"/>
        </w:rPr>
        <w:t xml:space="preserve"> para impulsar al país hacia la igualdad de género, pero las fallas en su implementación, exacerbadas por la crisis generalizada de inseguridad, las violaciones de los derechos humanos</w:t>
      </w:r>
      <w:r w:rsidR="00761747">
        <w:rPr>
          <w:rFonts w:ascii="Times New Roman" w:hAnsi="Times New Roman" w:cs="Times New Roman"/>
          <w:sz w:val="24"/>
          <w:szCs w:val="24"/>
          <w:lang w:val="es-ES"/>
        </w:rPr>
        <w:t xml:space="preserve">, la corrupción </w:t>
      </w:r>
      <w:r w:rsidRPr="00527ABF">
        <w:rPr>
          <w:rFonts w:ascii="Times New Roman" w:hAnsi="Times New Roman" w:cs="Times New Roman"/>
          <w:sz w:val="24"/>
          <w:szCs w:val="24"/>
          <w:lang w:val="es-ES"/>
        </w:rPr>
        <w:t>y la impunidad, tienen como consecuencia que las mujeres, adolescentes y niñas sigan enfrentando la desigualdad en casi todos los niveles y ámbitos de su vida cotidiana.</w:t>
      </w:r>
    </w:p>
    <w:p w14:paraId="49D2DB79" w14:textId="77777777" w:rsidR="00425050" w:rsidRPr="00527ABF" w:rsidRDefault="00425050" w:rsidP="00651E82">
      <w:pPr>
        <w:spacing w:after="0" w:line="240" w:lineRule="auto"/>
        <w:jc w:val="both"/>
        <w:rPr>
          <w:rFonts w:ascii="Times New Roman" w:hAnsi="Times New Roman" w:cs="Times New Roman"/>
          <w:sz w:val="24"/>
          <w:szCs w:val="24"/>
          <w:lang w:val="es-MX"/>
        </w:rPr>
      </w:pPr>
    </w:p>
    <w:p w14:paraId="479C6140" w14:textId="38E0F032" w:rsidR="00BE30F8" w:rsidRPr="00527ABF" w:rsidRDefault="00316758" w:rsidP="00316758">
      <w:pPr>
        <w:spacing w:after="0" w:line="240" w:lineRule="auto"/>
        <w:jc w:val="right"/>
        <w:rPr>
          <w:rFonts w:ascii="Times New Roman" w:hAnsi="Times New Roman" w:cs="Times New Roman"/>
          <w:sz w:val="24"/>
          <w:szCs w:val="24"/>
          <w:lang w:val="es-MX"/>
        </w:rPr>
      </w:pPr>
      <w:r>
        <w:rPr>
          <w:rFonts w:ascii="Times New Roman" w:hAnsi="Times New Roman" w:cs="Times New Roman"/>
          <w:sz w:val="24"/>
          <w:szCs w:val="24"/>
          <w:lang w:val="es-MX"/>
        </w:rPr>
        <w:t xml:space="preserve">Ciudad de México, </w:t>
      </w:r>
      <w:r w:rsidR="004C7E0F">
        <w:rPr>
          <w:rFonts w:ascii="Times New Roman" w:hAnsi="Times New Roman" w:cs="Times New Roman"/>
          <w:sz w:val="24"/>
          <w:szCs w:val="24"/>
          <w:lang w:val="es-MX"/>
        </w:rPr>
        <w:t xml:space="preserve">1 de septiembre </w:t>
      </w:r>
      <w:r>
        <w:rPr>
          <w:rFonts w:ascii="Times New Roman" w:hAnsi="Times New Roman" w:cs="Times New Roman"/>
          <w:sz w:val="24"/>
          <w:szCs w:val="24"/>
          <w:lang w:val="es-MX"/>
        </w:rPr>
        <w:t>de 2021</w:t>
      </w:r>
    </w:p>
    <w:sectPr w:rsidR="00BE30F8" w:rsidRPr="00527AB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B4B14" w14:textId="77777777" w:rsidR="00216142" w:rsidRDefault="00216142" w:rsidP="006444E3">
      <w:pPr>
        <w:spacing w:after="0" w:line="240" w:lineRule="auto"/>
      </w:pPr>
      <w:r>
        <w:separator/>
      </w:r>
    </w:p>
  </w:endnote>
  <w:endnote w:type="continuationSeparator" w:id="0">
    <w:p w14:paraId="49F71505" w14:textId="77777777" w:rsidR="00216142" w:rsidRDefault="00216142" w:rsidP="00644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753685"/>
      <w:docPartObj>
        <w:docPartGallery w:val="Page Numbers (Bottom of Page)"/>
        <w:docPartUnique/>
      </w:docPartObj>
    </w:sdtPr>
    <w:sdtEndPr>
      <w:rPr>
        <w:rFonts w:ascii="Times New Roman" w:hAnsi="Times New Roman" w:cs="Times New Roman"/>
        <w:noProof/>
      </w:rPr>
    </w:sdtEndPr>
    <w:sdtContent>
      <w:p w14:paraId="1D568DD0" w14:textId="459B6C0E" w:rsidR="00F23D0C" w:rsidRPr="00383912" w:rsidRDefault="00F23D0C">
        <w:pPr>
          <w:pStyle w:val="Footer"/>
          <w:jc w:val="right"/>
          <w:rPr>
            <w:rFonts w:ascii="Times New Roman" w:hAnsi="Times New Roman" w:cs="Times New Roman"/>
          </w:rPr>
        </w:pPr>
        <w:r w:rsidRPr="00383912">
          <w:rPr>
            <w:rFonts w:ascii="Times New Roman" w:hAnsi="Times New Roman" w:cs="Times New Roman"/>
          </w:rPr>
          <w:fldChar w:fldCharType="begin"/>
        </w:r>
        <w:r w:rsidRPr="00383912">
          <w:rPr>
            <w:rFonts w:ascii="Times New Roman" w:hAnsi="Times New Roman" w:cs="Times New Roman"/>
          </w:rPr>
          <w:instrText xml:space="preserve"> PAGE   \* MERGEFORMAT </w:instrText>
        </w:r>
        <w:r w:rsidRPr="00383912">
          <w:rPr>
            <w:rFonts w:ascii="Times New Roman" w:hAnsi="Times New Roman" w:cs="Times New Roman"/>
          </w:rPr>
          <w:fldChar w:fldCharType="separate"/>
        </w:r>
        <w:r w:rsidR="00124291">
          <w:rPr>
            <w:rFonts w:ascii="Times New Roman" w:hAnsi="Times New Roman" w:cs="Times New Roman"/>
            <w:noProof/>
          </w:rPr>
          <w:t>18</w:t>
        </w:r>
        <w:r w:rsidRPr="00383912">
          <w:rPr>
            <w:rFonts w:ascii="Times New Roman" w:hAnsi="Times New Roman" w:cs="Times New Roman"/>
            <w:noProof/>
          </w:rPr>
          <w:fldChar w:fldCharType="end"/>
        </w:r>
      </w:p>
    </w:sdtContent>
  </w:sdt>
  <w:p w14:paraId="5C244712" w14:textId="77777777" w:rsidR="00733D51" w:rsidRDefault="0073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0D2B4" w14:textId="77777777" w:rsidR="00216142" w:rsidRDefault="00216142" w:rsidP="006444E3">
      <w:pPr>
        <w:spacing w:after="0" w:line="240" w:lineRule="auto"/>
      </w:pPr>
      <w:r>
        <w:separator/>
      </w:r>
    </w:p>
  </w:footnote>
  <w:footnote w:type="continuationSeparator" w:id="0">
    <w:p w14:paraId="09423019" w14:textId="77777777" w:rsidR="00216142" w:rsidRDefault="00216142" w:rsidP="006444E3">
      <w:pPr>
        <w:spacing w:after="0" w:line="240" w:lineRule="auto"/>
      </w:pPr>
      <w:r>
        <w:continuationSeparator/>
      </w:r>
    </w:p>
  </w:footnote>
  <w:footnote w:id="1">
    <w:p w14:paraId="40AAABC5" w14:textId="597B849C" w:rsidR="00733D51" w:rsidRPr="00A050FA" w:rsidRDefault="00733D51" w:rsidP="00705E96">
      <w:pPr>
        <w:spacing w:after="0" w:line="240" w:lineRule="auto"/>
        <w:jc w:val="both"/>
        <w:rPr>
          <w:rFonts w:ascii="Times New Roman" w:hAnsi="Times New Roman" w:cs="Times New Roman"/>
          <w:sz w:val="20"/>
          <w:szCs w:val="20"/>
          <w:lang w:val="es-ES"/>
        </w:rPr>
      </w:pPr>
      <w:r w:rsidRPr="00A050FA">
        <w:rPr>
          <w:rStyle w:val="FootnoteReference"/>
          <w:rFonts w:ascii="Times New Roman" w:hAnsi="Times New Roman" w:cs="Times New Roman"/>
          <w:sz w:val="20"/>
          <w:szCs w:val="20"/>
          <w:lang w:val="es-ES"/>
        </w:rPr>
        <w:footnoteRef/>
      </w:r>
      <w:r w:rsidRPr="00A050FA">
        <w:rPr>
          <w:rFonts w:ascii="Times New Roman" w:hAnsi="Times New Roman" w:cs="Times New Roman"/>
          <w:sz w:val="20"/>
          <w:szCs w:val="20"/>
          <w:lang w:val="es-ES"/>
        </w:rPr>
        <w:t xml:space="preserve"> Comisión Económica para América Latina (CEPAL), Observatorio de Igualdad de Género de América Latina y el Caribe, </w:t>
      </w:r>
      <w:r w:rsidRPr="00A050FA">
        <w:rPr>
          <w:rFonts w:ascii="Times New Roman" w:hAnsi="Times New Roman" w:cs="Times New Roman"/>
          <w:i/>
          <w:iCs/>
          <w:sz w:val="20"/>
          <w:szCs w:val="20"/>
          <w:lang w:val="es-ES"/>
        </w:rPr>
        <w:t>Autonomías</w:t>
      </w:r>
      <w:r w:rsidRPr="00A050FA">
        <w:rPr>
          <w:rFonts w:ascii="Times New Roman" w:hAnsi="Times New Roman" w:cs="Times New Roman"/>
          <w:sz w:val="20"/>
          <w:szCs w:val="20"/>
          <w:lang w:val="es-ES"/>
        </w:rPr>
        <w:t xml:space="preserve">, Disponible en: https://oig.cepal.org/es/autonomias </w:t>
      </w:r>
    </w:p>
  </w:footnote>
  <w:footnote w:id="2">
    <w:p w14:paraId="211D6CB9" w14:textId="3A138214" w:rsidR="00733D51" w:rsidRPr="00812DBA" w:rsidRDefault="00733D51" w:rsidP="00705E96">
      <w:pPr>
        <w:pStyle w:val="FootnoteText"/>
        <w:jc w:val="both"/>
        <w:rPr>
          <w:rFonts w:ascii="Times New Roman" w:hAnsi="Times New Roman" w:cs="Times New Roman"/>
          <w:lang w:val="en-GB"/>
        </w:rPr>
      </w:pPr>
      <w:r w:rsidRPr="00A050FA">
        <w:rPr>
          <w:rStyle w:val="FootnoteReference"/>
          <w:rFonts w:ascii="Times New Roman" w:hAnsi="Times New Roman" w:cs="Times New Roman"/>
          <w:lang w:val="es-ES"/>
        </w:rPr>
        <w:footnoteRef/>
      </w:r>
      <w:r w:rsidRPr="007935A1">
        <w:rPr>
          <w:rFonts w:ascii="Times New Roman" w:hAnsi="Times New Roman" w:cs="Times New Roman"/>
        </w:rPr>
        <w:t xml:space="preserve"> CEPAL, </w:t>
      </w:r>
      <w:r w:rsidRPr="00812DBA">
        <w:rPr>
          <w:rFonts w:ascii="Times New Roman" w:hAnsi="Times New Roman" w:cs="Times New Roman"/>
          <w:i/>
          <w:iCs/>
          <w:lang w:val="en-GB"/>
        </w:rPr>
        <w:t>Equality and women’s autonomy in the sustainable development agenda</w:t>
      </w:r>
      <w:r w:rsidRPr="00812DBA">
        <w:rPr>
          <w:rFonts w:ascii="Times New Roman" w:hAnsi="Times New Roman" w:cs="Times New Roman"/>
          <w:lang w:val="en-GB"/>
        </w:rPr>
        <w:t xml:space="preserve">, </w:t>
      </w:r>
      <w:proofErr w:type="spellStart"/>
      <w:r w:rsidR="002F233E" w:rsidRPr="00812DBA">
        <w:rPr>
          <w:rFonts w:ascii="Times New Roman" w:hAnsi="Times New Roman" w:cs="Times New Roman"/>
          <w:lang w:val="en-GB"/>
        </w:rPr>
        <w:t>diciembre</w:t>
      </w:r>
      <w:proofErr w:type="spellEnd"/>
      <w:r w:rsidR="002F233E" w:rsidRPr="00812DBA">
        <w:rPr>
          <w:rFonts w:ascii="Times New Roman" w:hAnsi="Times New Roman" w:cs="Times New Roman"/>
          <w:lang w:val="en-GB"/>
        </w:rPr>
        <w:t xml:space="preserve"> </w:t>
      </w:r>
      <w:r w:rsidRPr="00812DBA">
        <w:rPr>
          <w:rFonts w:ascii="Times New Roman" w:hAnsi="Times New Roman" w:cs="Times New Roman"/>
          <w:lang w:val="en-GB"/>
        </w:rPr>
        <w:t xml:space="preserve">2016, </w:t>
      </w:r>
      <w:proofErr w:type="spellStart"/>
      <w:r w:rsidRPr="00812DBA">
        <w:rPr>
          <w:rFonts w:ascii="Times New Roman" w:hAnsi="Times New Roman" w:cs="Times New Roman"/>
          <w:lang w:val="en-GB"/>
        </w:rPr>
        <w:t>Disponible</w:t>
      </w:r>
      <w:proofErr w:type="spellEnd"/>
      <w:r w:rsidRPr="00812DBA">
        <w:rPr>
          <w:rFonts w:ascii="Times New Roman" w:hAnsi="Times New Roman" w:cs="Times New Roman"/>
          <w:lang w:val="en-GB"/>
        </w:rPr>
        <w:t xml:space="preserve"> </w:t>
      </w:r>
      <w:proofErr w:type="spellStart"/>
      <w:r w:rsidRPr="00812DBA">
        <w:rPr>
          <w:rFonts w:ascii="Times New Roman" w:hAnsi="Times New Roman" w:cs="Times New Roman"/>
          <w:lang w:val="en-GB"/>
        </w:rPr>
        <w:t>en</w:t>
      </w:r>
      <w:proofErr w:type="spellEnd"/>
      <w:r w:rsidRPr="00812DBA">
        <w:rPr>
          <w:rFonts w:ascii="Times New Roman" w:hAnsi="Times New Roman" w:cs="Times New Roman"/>
          <w:lang w:val="en-GB"/>
        </w:rPr>
        <w:t>: https://repositorio.cepal.org/bitstream/handle/11362/40675/4/S1601247_en.pdf</w:t>
      </w:r>
    </w:p>
  </w:footnote>
  <w:footnote w:id="3">
    <w:p w14:paraId="4DC04260" w14:textId="38494863" w:rsidR="00733D51" w:rsidRPr="00812DBA" w:rsidRDefault="00733D51" w:rsidP="00705E96">
      <w:pPr>
        <w:pStyle w:val="FootnoteText"/>
        <w:jc w:val="both"/>
        <w:rPr>
          <w:rFonts w:ascii="Times New Roman" w:hAnsi="Times New Roman" w:cs="Times New Roman"/>
          <w:lang w:val="en-GB"/>
        </w:rPr>
      </w:pPr>
      <w:r w:rsidRPr="007935A1">
        <w:rPr>
          <w:rStyle w:val="FootnoteReference"/>
          <w:rFonts w:ascii="Times New Roman" w:hAnsi="Times New Roman" w:cs="Times New Roman"/>
          <w:lang w:val="es-ES"/>
        </w:rPr>
        <w:footnoteRef/>
      </w:r>
      <w:r w:rsidRPr="00812DBA">
        <w:rPr>
          <w:rStyle w:val="FootnoteReference"/>
          <w:rFonts w:ascii="Times New Roman" w:hAnsi="Times New Roman" w:cs="Times New Roman"/>
          <w:lang w:val="en-GB"/>
        </w:rPr>
        <w:t xml:space="preserve"> </w:t>
      </w:r>
      <w:proofErr w:type="spellStart"/>
      <w:r w:rsidRPr="00812DBA">
        <w:rPr>
          <w:rStyle w:val="FootnoteReference"/>
          <w:rFonts w:ascii="Times New Roman" w:hAnsi="Times New Roman" w:cs="Times New Roman"/>
          <w:vertAlign w:val="baseline"/>
          <w:lang w:val="en-GB"/>
        </w:rPr>
        <w:t>Ver</w:t>
      </w:r>
      <w:proofErr w:type="spellEnd"/>
      <w:r w:rsidRPr="00812DBA">
        <w:rPr>
          <w:rStyle w:val="FootnoteReference"/>
          <w:rFonts w:ascii="Times New Roman" w:hAnsi="Times New Roman" w:cs="Times New Roman"/>
          <w:vertAlign w:val="baseline"/>
          <w:lang w:val="en-GB"/>
        </w:rPr>
        <w:t xml:space="preserve">, </w:t>
      </w:r>
      <w:proofErr w:type="spellStart"/>
      <w:r w:rsidRPr="00812DBA">
        <w:rPr>
          <w:rStyle w:val="FootnoteReference"/>
          <w:rFonts w:ascii="Times New Roman" w:hAnsi="Times New Roman" w:cs="Times New Roman"/>
          <w:vertAlign w:val="baseline"/>
          <w:lang w:val="en-GB"/>
        </w:rPr>
        <w:t>por</w:t>
      </w:r>
      <w:proofErr w:type="spellEnd"/>
      <w:r w:rsidRPr="00812DBA">
        <w:rPr>
          <w:rStyle w:val="FootnoteReference"/>
          <w:rFonts w:ascii="Times New Roman" w:hAnsi="Times New Roman" w:cs="Times New Roman"/>
          <w:vertAlign w:val="baseline"/>
          <w:lang w:val="en-GB"/>
        </w:rPr>
        <w:t xml:space="preserve"> </w:t>
      </w:r>
      <w:proofErr w:type="spellStart"/>
      <w:r w:rsidRPr="00812DBA">
        <w:rPr>
          <w:rStyle w:val="FootnoteReference"/>
          <w:rFonts w:ascii="Times New Roman" w:hAnsi="Times New Roman" w:cs="Times New Roman"/>
          <w:vertAlign w:val="baseline"/>
          <w:lang w:val="en-GB"/>
        </w:rPr>
        <w:t>ejemplo</w:t>
      </w:r>
      <w:proofErr w:type="spellEnd"/>
      <w:r w:rsidR="007935A1" w:rsidRPr="00812DBA">
        <w:rPr>
          <w:rStyle w:val="FootnoteReference"/>
          <w:rFonts w:ascii="Times New Roman" w:hAnsi="Times New Roman" w:cs="Times New Roman"/>
          <w:vertAlign w:val="baseline"/>
          <w:lang w:val="en-GB"/>
        </w:rPr>
        <w:t>:</w:t>
      </w:r>
      <w:r w:rsidRPr="00812DBA">
        <w:rPr>
          <w:rStyle w:val="FootnoteReference"/>
          <w:rFonts w:ascii="Times New Roman" w:hAnsi="Times New Roman" w:cs="Times New Roman"/>
          <w:vertAlign w:val="baseline"/>
          <w:lang w:val="en-GB"/>
        </w:rPr>
        <w:t xml:space="preserve"> </w:t>
      </w:r>
      <w:hyperlink r:id="rId1" w:history="1">
        <w:r w:rsidRPr="00812DBA">
          <w:rPr>
            <w:rStyle w:val="Hyperlink"/>
            <w:rFonts w:ascii="Times New Roman" w:hAnsi="Times New Roman" w:cs="Times New Roman"/>
            <w:color w:val="auto"/>
            <w:u w:val="none"/>
            <w:lang w:val="en-GB"/>
          </w:rPr>
          <w:t>https://r3d.mx/2021/07/02/mujeres-exigen-un-alto-a-la-violencia-en-linea-a-facebook-google-twitter-y-tik-tok/</w:t>
        </w:r>
      </w:hyperlink>
    </w:p>
  </w:footnote>
  <w:footnote w:id="4">
    <w:p w14:paraId="2C8E3339" w14:textId="6113FA98" w:rsidR="00733D51" w:rsidRPr="00A050FA" w:rsidRDefault="00733D51" w:rsidP="00705E96">
      <w:pPr>
        <w:pStyle w:val="FootnoteText"/>
        <w:jc w:val="both"/>
        <w:rPr>
          <w:rFonts w:ascii="Times New Roman" w:hAnsi="Times New Roman" w:cs="Times New Roman"/>
          <w:lang w:val="es-ES"/>
        </w:rPr>
      </w:pPr>
      <w:r w:rsidRPr="007935A1">
        <w:rPr>
          <w:rStyle w:val="FootnoteReference"/>
          <w:rFonts w:ascii="Times New Roman" w:hAnsi="Times New Roman" w:cs="Times New Roman"/>
          <w:lang w:val="es-ES"/>
        </w:rPr>
        <w:footnoteRef/>
      </w:r>
      <w:r w:rsidRPr="007935A1">
        <w:rPr>
          <w:rFonts w:ascii="Times New Roman" w:hAnsi="Times New Roman" w:cs="Times New Roman"/>
          <w:lang w:val="es-ES"/>
        </w:rPr>
        <w:t xml:space="preserve"> Ver, por ejemplo</w:t>
      </w:r>
      <w:r w:rsidR="00E02AC3" w:rsidRPr="007935A1">
        <w:rPr>
          <w:rFonts w:ascii="Times New Roman" w:hAnsi="Times New Roman" w:cs="Times New Roman"/>
          <w:lang w:val="es-ES"/>
        </w:rPr>
        <w:t>:</w:t>
      </w:r>
      <w:r w:rsidRPr="007935A1">
        <w:rPr>
          <w:rFonts w:ascii="Times New Roman" w:hAnsi="Times New Roman" w:cs="Times New Roman"/>
          <w:lang w:val="es-ES"/>
        </w:rPr>
        <w:t xml:space="preserve"> https://www</w:t>
      </w:r>
      <w:r w:rsidRPr="00A050FA">
        <w:rPr>
          <w:rFonts w:ascii="Times New Roman" w:hAnsi="Times New Roman" w:cs="Times New Roman"/>
          <w:lang w:val="es-ES"/>
        </w:rPr>
        <w:t>.ipas.org/news/climate-change-will-affect-everything-including-reproductive-health-care/</w:t>
      </w:r>
    </w:p>
  </w:footnote>
  <w:footnote w:id="5">
    <w:p w14:paraId="051757D5" w14:textId="11E201BC" w:rsidR="00733D51" w:rsidRPr="00BC526F"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 </w:t>
      </w:r>
      <w:r w:rsidRPr="00BC526F">
        <w:rPr>
          <w:rFonts w:ascii="Times New Roman" w:hAnsi="Times New Roman" w:cs="Times New Roman"/>
          <w:lang w:val="es-ES"/>
        </w:rPr>
        <w:t>https://forum.generationequality.org/es</w:t>
      </w:r>
    </w:p>
  </w:footnote>
  <w:footnote w:id="6">
    <w:p w14:paraId="3B3E47A5" w14:textId="3E1405C2" w:rsidR="00733D51" w:rsidRPr="00BC526F" w:rsidRDefault="00733D51" w:rsidP="00705E96">
      <w:pPr>
        <w:pStyle w:val="FootnoteText"/>
        <w:jc w:val="both"/>
        <w:rPr>
          <w:rFonts w:ascii="Times New Roman" w:hAnsi="Times New Roman" w:cs="Times New Roman"/>
          <w:lang w:val="es-ES"/>
        </w:rPr>
      </w:pPr>
      <w:r w:rsidRPr="00BC526F">
        <w:rPr>
          <w:rStyle w:val="FootnoteReference"/>
          <w:rFonts w:ascii="Times New Roman" w:hAnsi="Times New Roman" w:cs="Times New Roman"/>
          <w:lang w:val="es-ES"/>
        </w:rPr>
        <w:footnoteRef/>
      </w:r>
      <w:r w:rsidRPr="00BC526F">
        <w:rPr>
          <w:rFonts w:ascii="Times New Roman" w:hAnsi="Times New Roman" w:cs="Times New Roman"/>
          <w:lang w:val="es-ES"/>
        </w:rPr>
        <w:t xml:space="preserve"> </w:t>
      </w:r>
      <w:r w:rsidR="00BC526F" w:rsidRPr="00BC526F">
        <w:rPr>
          <w:rFonts w:ascii="Times New Roman" w:hAnsi="Times New Roman" w:cs="Times New Roman"/>
          <w:lang w:val="es-ES"/>
        </w:rPr>
        <w:t xml:space="preserve">Secretaría de Gobernación, </w:t>
      </w:r>
      <w:r w:rsidR="00BC526F" w:rsidRPr="00BC526F">
        <w:rPr>
          <w:rFonts w:ascii="Times New Roman" w:hAnsi="Times New Roman" w:cs="Times New Roman"/>
          <w:i/>
          <w:iCs/>
          <w:lang w:val="es-ES"/>
        </w:rPr>
        <w:t>Diario Oficial de la Federación</w:t>
      </w:r>
      <w:r w:rsidR="00BC526F" w:rsidRPr="00BC526F">
        <w:rPr>
          <w:rFonts w:ascii="Times New Roman" w:hAnsi="Times New Roman" w:cs="Times New Roman"/>
          <w:lang w:val="es-ES"/>
        </w:rPr>
        <w:t xml:space="preserve">, 12 de julio de 2019, </w:t>
      </w:r>
      <w:r w:rsidRPr="00BC526F">
        <w:rPr>
          <w:rFonts w:ascii="Times New Roman" w:hAnsi="Times New Roman" w:cs="Times New Roman"/>
          <w:lang w:val="es-ES"/>
        </w:rPr>
        <w:t>Disponible en: https://www.dof.gob.mx/nota_detalle.php?codigo=5565599&amp;fecha=12/07/2019</w:t>
      </w:r>
    </w:p>
  </w:footnote>
  <w:footnote w:id="7">
    <w:p w14:paraId="1D219403" w14:textId="4CF47267" w:rsidR="00733D51" w:rsidRPr="00BC526F" w:rsidRDefault="00733D51" w:rsidP="00705E96">
      <w:pPr>
        <w:pStyle w:val="Heading1"/>
        <w:shd w:val="clear" w:color="auto" w:fill="FFFFFF"/>
        <w:spacing w:before="0" w:line="240" w:lineRule="auto"/>
        <w:jc w:val="both"/>
        <w:rPr>
          <w:rFonts w:ascii="Times New Roman" w:hAnsi="Times New Roman" w:cs="Times New Roman"/>
          <w:color w:val="auto"/>
          <w:sz w:val="20"/>
          <w:szCs w:val="20"/>
          <w:lang w:val="es-ES"/>
        </w:rPr>
      </w:pPr>
      <w:r w:rsidRPr="00BC526F">
        <w:rPr>
          <w:rStyle w:val="FootnoteReference"/>
          <w:rFonts w:ascii="Times New Roman" w:hAnsi="Times New Roman" w:cs="Times New Roman"/>
          <w:color w:val="auto"/>
          <w:sz w:val="20"/>
          <w:szCs w:val="20"/>
          <w:lang w:val="es-ES"/>
        </w:rPr>
        <w:footnoteRef/>
      </w:r>
      <w:r w:rsidRPr="00BC526F">
        <w:rPr>
          <w:rFonts w:ascii="Times New Roman" w:hAnsi="Times New Roman" w:cs="Times New Roman"/>
          <w:color w:val="auto"/>
          <w:sz w:val="20"/>
          <w:szCs w:val="20"/>
          <w:lang w:val="es-ES"/>
        </w:rPr>
        <w:t xml:space="preserve"> Instituto Nacional de las Mujeres, </w:t>
      </w:r>
      <w:r w:rsidR="00BC526F">
        <w:rPr>
          <w:rFonts w:ascii="Times New Roman" w:hAnsi="Times New Roman" w:cs="Times New Roman"/>
          <w:color w:val="auto"/>
          <w:sz w:val="20"/>
          <w:szCs w:val="20"/>
          <w:lang w:val="es-ES"/>
        </w:rPr>
        <w:t xml:space="preserve">Blog, </w:t>
      </w:r>
      <w:r w:rsidRPr="00BC526F">
        <w:rPr>
          <w:rFonts w:ascii="Times New Roman" w:hAnsi="Times New Roman" w:cs="Times New Roman"/>
          <w:i/>
          <w:iCs/>
          <w:color w:val="auto"/>
          <w:sz w:val="20"/>
          <w:szCs w:val="20"/>
          <w:lang w:val="es-ES"/>
        </w:rPr>
        <w:t>Estos son los 6 objetivos del Acuerdo por la Igualdad entre Mujeres y Hombres firmado por el Presidente López Obrador</w:t>
      </w:r>
      <w:r w:rsidRPr="00BC526F">
        <w:rPr>
          <w:rFonts w:ascii="Times New Roman" w:hAnsi="Times New Roman" w:cs="Times New Roman"/>
          <w:color w:val="auto"/>
          <w:sz w:val="20"/>
          <w:szCs w:val="20"/>
          <w:lang w:val="es-ES"/>
        </w:rPr>
        <w:t xml:space="preserve">, 3 de diciembre de 2019, </w:t>
      </w:r>
      <w:r w:rsidR="00A31E8E" w:rsidRPr="00BC526F">
        <w:rPr>
          <w:rFonts w:ascii="Times New Roman" w:hAnsi="Times New Roman" w:cs="Times New Roman"/>
          <w:color w:val="auto"/>
          <w:sz w:val="20"/>
          <w:szCs w:val="20"/>
          <w:lang w:val="es-ES"/>
        </w:rPr>
        <w:t xml:space="preserve">Disponible en: </w:t>
      </w:r>
      <w:r w:rsidRPr="00BC526F">
        <w:rPr>
          <w:rFonts w:ascii="Times New Roman" w:hAnsi="Times New Roman" w:cs="Times New Roman"/>
          <w:color w:val="auto"/>
          <w:sz w:val="20"/>
          <w:szCs w:val="20"/>
          <w:lang w:val="es-ES"/>
        </w:rPr>
        <w:t>https://www.gob.mx/inmujeres/es/articulos/estos-son-los-6-objetivos-del-acuerdo-por-la-igualdad-entre-mujeres-y-hombres-firmado-por-el-presidente-lopez-obrador?idiom=es</w:t>
      </w:r>
    </w:p>
  </w:footnote>
  <w:footnote w:id="8">
    <w:p w14:paraId="45BD213A" w14:textId="37BB4555" w:rsidR="00B95CA4" w:rsidRPr="00A050FA" w:rsidRDefault="00761747" w:rsidP="00705E96">
      <w:pPr>
        <w:pStyle w:val="FootnoteText"/>
        <w:jc w:val="both"/>
        <w:rPr>
          <w:rFonts w:ascii="Times New Roman" w:hAnsi="Times New Roman" w:cs="Times New Roman"/>
          <w:lang w:val="es-ES"/>
        </w:rPr>
      </w:pPr>
      <w:r w:rsidRPr="00BC526F">
        <w:rPr>
          <w:rStyle w:val="FootnoteReference"/>
          <w:rFonts w:ascii="Times New Roman" w:hAnsi="Times New Roman" w:cs="Times New Roman"/>
          <w:lang w:val="es-ES"/>
        </w:rPr>
        <w:footnoteRef/>
      </w:r>
      <w:r w:rsidRPr="00BC526F">
        <w:rPr>
          <w:rFonts w:ascii="Times New Roman" w:hAnsi="Times New Roman" w:cs="Times New Roman"/>
          <w:lang w:val="es-ES"/>
        </w:rPr>
        <w:t xml:space="preserve"> </w:t>
      </w:r>
      <w:r w:rsidR="00B95CA4" w:rsidRPr="00BC526F">
        <w:rPr>
          <w:rFonts w:ascii="Times New Roman" w:eastAsia="Times New Roman" w:hAnsi="Times New Roman" w:cs="Times New Roman"/>
          <w:lang w:val="es-ES"/>
        </w:rPr>
        <w:t xml:space="preserve">El </w:t>
      </w:r>
      <w:r w:rsidR="00B95CA4" w:rsidRPr="00BC526F">
        <w:rPr>
          <w:rFonts w:ascii="Times New Roman" w:eastAsia="Times New Roman" w:hAnsi="Times New Roman" w:cs="Times New Roman"/>
          <w:i/>
          <w:iCs/>
          <w:lang w:val="es-ES"/>
        </w:rPr>
        <w:t>Índice de Percepción de la Corrupción 2020</w:t>
      </w:r>
      <w:r w:rsidR="00B95CA4" w:rsidRPr="00BC526F">
        <w:rPr>
          <w:rFonts w:ascii="Times New Roman" w:eastAsia="Times New Roman" w:hAnsi="Times New Roman" w:cs="Times New Roman"/>
          <w:lang w:val="es-ES"/>
        </w:rPr>
        <w:t xml:space="preserve"> de </w:t>
      </w:r>
      <w:proofErr w:type="spellStart"/>
      <w:r w:rsidR="00B95CA4" w:rsidRPr="00BC526F">
        <w:rPr>
          <w:rFonts w:ascii="Times New Roman" w:eastAsia="Times New Roman" w:hAnsi="Times New Roman" w:cs="Times New Roman"/>
          <w:lang w:val="es-ES"/>
        </w:rPr>
        <w:t>Transparency</w:t>
      </w:r>
      <w:proofErr w:type="spellEnd"/>
      <w:r w:rsidR="00B95CA4" w:rsidRPr="00BC526F">
        <w:rPr>
          <w:rFonts w:ascii="Times New Roman" w:eastAsia="Times New Roman" w:hAnsi="Times New Roman" w:cs="Times New Roman"/>
          <w:lang w:val="es-ES"/>
        </w:rPr>
        <w:t xml:space="preserve"> International</w:t>
      </w:r>
      <w:r w:rsidR="00B95CA4" w:rsidRPr="00A050FA">
        <w:rPr>
          <w:rFonts w:ascii="Times New Roman" w:eastAsia="Times New Roman" w:hAnsi="Times New Roman" w:cs="Times New Roman"/>
          <w:lang w:val="es-ES"/>
        </w:rPr>
        <w:t xml:space="preserve"> coloca a México en el lugar 124 de</w:t>
      </w:r>
      <w:r w:rsidR="007935A1">
        <w:rPr>
          <w:rFonts w:ascii="Times New Roman" w:eastAsia="Times New Roman" w:hAnsi="Times New Roman" w:cs="Times New Roman"/>
          <w:lang w:val="es-ES"/>
        </w:rPr>
        <w:t xml:space="preserve"> un</w:t>
      </w:r>
      <w:r w:rsidR="00B95CA4" w:rsidRPr="00A050FA">
        <w:rPr>
          <w:rFonts w:ascii="Times New Roman" w:eastAsia="Times New Roman" w:hAnsi="Times New Roman" w:cs="Times New Roman"/>
          <w:lang w:val="es-ES"/>
        </w:rPr>
        <w:t xml:space="preserve"> total de 180 países con un puntaje de 31 de 100 para 2020</w:t>
      </w:r>
      <w:r w:rsidR="007905CE" w:rsidRPr="00A050FA">
        <w:rPr>
          <w:rFonts w:ascii="Times New Roman" w:eastAsia="Times New Roman" w:hAnsi="Times New Roman" w:cs="Times New Roman"/>
          <w:lang w:val="es-ES"/>
        </w:rPr>
        <w:t>. Disponible en: https://www.transparency.org/en/cpi/2020/index/nzl</w:t>
      </w:r>
    </w:p>
  </w:footnote>
  <w:footnote w:id="9">
    <w:p w14:paraId="6ED44986" w14:textId="263C2988" w:rsidR="00761747" w:rsidRPr="00A050FA" w:rsidRDefault="00761747" w:rsidP="00705E96">
      <w:pPr>
        <w:pStyle w:val="FootnoteText"/>
        <w:jc w:val="both"/>
        <w:rPr>
          <w:rFonts w:ascii="Times New Roman" w:hAnsi="Times New Roman" w:cs="Times New Roman"/>
          <w:lang w:val="es-ES"/>
        </w:rPr>
      </w:pPr>
      <w:r w:rsidRPr="005C427D">
        <w:rPr>
          <w:rStyle w:val="FootnoteReference"/>
          <w:rFonts w:ascii="Times New Roman" w:hAnsi="Times New Roman" w:cs="Times New Roman"/>
          <w:lang w:val="es-ES"/>
        </w:rPr>
        <w:footnoteRef/>
      </w:r>
      <w:r w:rsidRPr="005C427D">
        <w:rPr>
          <w:rFonts w:ascii="Times New Roman" w:hAnsi="Times New Roman" w:cs="Times New Roman"/>
          <w:lang w:val="es-ES"/>
        </w:rPr>
        <w:t xml:space="preserve"> </w:t>
      </w:r>
      <w:r w:rsidR="007905CE" w:rsidRPr="005C427D">
        <w:rPr>
          <w:rFonts w:ascii="Times New Roman" w:hAnsi="Times New Roman" w:cs="Times New Roman"/>
          <w:lang w:val="es-ES"/>
        </w:rPr>
        <w:t xml:space="preserve">Se estima que solamente el 6% de los delitos en México son denunciados y menos del 1% </w:t>
      </w:r>
      <w:r w:rsidR="007935A1" w:rsidRPr="005C427D">
        <w:rPr>
          <w:rFonts w:ascii="Times New Roman" w:hAnsi="Times New Roman" w:cs="Times New Roman"/>
          <w:lang w:val="es-ES"/>
        </w:rPr>
        <w:t>se resuelv</w:t>
      </w:r>
      <w:r w:rsidR="005C427D" w:rsidRPr="005C427D">
        <w:rPr>
          <w:rFonts w:ascii="Times New Roman" w:hAnsi="Times New Roman" w:cs="Times New Roman"/>
          <w:lang w:val="es-ES"/>
        </w:rPr>
        <w:t>e</w:t>
      </w:r>
      <w:r w:rsidR="007935A1" w:rsidRPr="005C427D">
        <w:rPr>
          <w:rFonts w:ascii="Times New Roman" w:hAnsi="Times New Roman" w:cs="Times New Roman"/>
          <w:lang w:val="es-ES"/>
        </w:rPr>
        <w:t>n</w:t>
      </w:r>
      <w:r w:rsidR="007905CE" w:rsidRPr="005C427D">
        <w:rPr>
          <w:rFonts w:ascii="Times New Roman" w:hAnsi="Times New Roman" w:cs="Times New Roman"/>
          <w:lang w:val="es-ES"/>
        </w:rPr>
        <w:t xml:space="preserve">. Ver </w:t>
      </w:r>
      <w:r w:rsidRPr="005C427D">
        <w:rPr>
          <w:rFonts w:ascii="Times New Roman" w:hAnsi="Times New Roman" w:cs="Times New Roman"/>
          <w:lang w:val="es-ES"/>
        </w:rPr>
        <w:t xml:space="preserve">Impunidad Cero, </w:t>
      </w:r>
      <w:r w:rsidRPr="005C427D">
        <w:rPr>
          <w:rFonts w:ascii="Times New Roman" w:hAnsi="Times New Roman" w:cs="Times New Roman"/>
          <w:i/>
          <w:iCs/>
          <w:lang w:val="es-ES"/>
        </w:rPr>
        <w:t>El tamaño de la impunidad en M</w:t>
      </w:r>
      <w:r w:rsidRPr="00A050FA">
        <w:rPr>
          <w:rFonts w:ascii="Times New Roman" w:hAnsi="Times New Roman" w:cs="Times New Roman"/>
          <w:i/>
          <w:iCs/>
          <w:lang w:val="es-ES"/>
        </w:rPr>
        <w:t>éxico</w:t>
      </w:r>
      <w:r w:rsidRPr="00A050FA">
        <w:rPr>
          <w:rFonts w:ascii="Times New Roman" w:hAnsi="Times New Roman" w:cs="Times New Roman"/>
          <w:lang w:val="es-ES"/>
        </w:rPr>
        <w:t>, 2017, Disponible en: https://www.impunidadcero.org/impunidad-en-mexico/#/</w:t>
      </w:r>
    </w:p>
  </w:footnote>
  <w:footnote w:id="10">
    <w:p w14:paraId="14DC7E52" w14:textId="77777777" w:rsidR="00852BBA" w:rsidRPr="00A050FA" w:rsidRDefault="00852BBA"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 por ejemplo: https://www.elfinanciero.com.mx/nacional/paridad-de-genero-al-gabinete-llego-con-gobierno-de-amlo-sanchez-cordero</w:t>
      </w:r>
    </w:p>
  </w:footnote>
  <w:footnote w:id="11">
    <w:p w14:paraId="11453FE1" w14:textId="77777777" w:rsidR="00852BBA" w:rsidRPr="00A050FA" w:rsidRDefault="00852BBA"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 por ejemplo: </w:t>
      </w:r>
      <w:hyperlink r:id="rId2" w:history="1">
        <w:r w:rsidRPr="00A050FA">
          <w:rPr>
            <w:rStyle w:val="Hyperlink"/>
            <w:rFonts w:ascii="Times New Roman" w:hAnsi="Times New Roman" w:cs="Times New Roman"/>
            <w:color w:val="auto"/>
            <w:u w:val="none"/>
            <w:lang w:val="es-ES"/>
          </w:rPr>
          <w:t>https://www.forbes.com.mx/que-tan-paritario-es-el-gabinete-de-amlo/</w:t>
        </w:r>
      </w:hyperlink>
      <w:r w:rsidRPr="00A050FA">
        <w:rPr>
          <w:rFonts w:ascii="Times New Roman" w:hAnsi="Times New Roman" w:cs="Times New Roman"/>
          <w:lang w:val="es-ES"/>
        </w:rPr>
        <w:t xml:space="preserve"> o https://www.animalpolitico.com/de-generando/la-transformacion-pendiente-la-agenda-de-genero-en-la-era-de-la-4t/</w:t>
      </w:r>
    </w:p>
  </w:footnote>
  <w:footnote w:id="12">
    <w:p w14:paraId="0E69E9E4" w14:textId="24C80C5B" w:rsidR="00684D3C" w:rsidRPr="00A050FA" w:rsidRDefault="00684D3C"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w:t>
      </w:r>
      <w:r w:rsidR="007935A1" w:rsidRPr="00A050FA">
        <w:rPr>
          <w:rFonts w:ascii="Times New Roman" w:hAnsi="Times New Roman" w:cs="Times New Roman"/>
          <w:lang w:val="es-ES"/>
        </w:rPr>
        <w:t>Ver</w:t>
      </w:r>
      <w:r w:rsidR="007935A1">
        <w:rPr>
          <w:rFonts w:ascii="Times New Roman" w:hAnsi="Times New Roman" w:cs="Times New Roman"/>
          <w:lang w:val="es-ES"/>
        </w:rPr>
        <w:t xml:space="preserve"> </w:t>
      </w:r>
      <w:r w:rsidRPr="00A050FA">
        <w:rPr>
          <w:rFonts w:ascii="Times New Roman" w:hAnsi="Times New Roman" w:cs="Times New Roman"/>
          <w:lang w:val="es-ES"/>
        </w:rPr>
        <w:t>https://www.eluniversal.com.mx/nacion/4t-se-dice-feminista-pero-quita-11-programas-para-mujeres</w:t>
      </w:r>
    </w:p>
  </w:footnote>
  <w:footnote w:id="13">
    <w:p w14:paraId="258516D5" w14:textId="62D6FE44" w:rsidR="001E76D8" w:rsidRPr="00A050FA" w:rsidRDefault="001E76D8"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w:t>
      </w:r>
      <w:r w:rsidR="007935A1" w:rsidRPr="00A050FA">
        <w:rPr>
          <w:rFonts w:ascii="Times New Roman" w:hAnsi="Times New Roman" w:cs="Times New Roman"/>
          <w:lang w:val="es-ES"/>
        </w:rPr>
        <w:t>Ver</w:t>
      </w:r>
      <w:r w:rsidR="007935A1">
        <w:rPr>
          <w:rFonts w:ascii="Times New Roman" w:hAnsi="Times New Roman" w:cs="Times New Roman"/>
          <w:lang w:val="es-ES"/>
        </w:rPr>
        <w:t xml:space="preserve"> </w:t>
      </w:r>
      <w:r w:rsidRPr="00A050FA">
        <w:rPr>
          <w:rFonts w:ascii="Times New Roman" w:hAnsi="Times New Roman" w:cs="Times New Roman"/>
          <w:lang w:val="es-ES"/>
        </w:rPr>
        <w:t>https://www.latimes.com/espanol/mexico/articulo/2020-10-06/mexico-camara-baja-aprueba-eliminar-hasta-109-fideicomisos</w:t>
      </w:r>
    </w:p>
  </w:footnote>
  <w:footnote w:id="14">
    <w:p w14:paraId="04E8AACC" w14:textId="5E643B35" w:rsidR="00733D51" w:rsidRPr="00812DB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812DBA">
        <w:rPr>
          <w:rFonts w:ascii="Times New Roman" w:hAnsi="Times New Roman" w:cs="Times New Roman"/>
          <w:shd w:val="clear" w:color="auto" w:fill="FFFFFF"/>
          <w:lang w:val="es-ES"/>
        </w:rPr>
        <w:t xml:space="preserve"> OECD </w:t>
      </w:r>
      <w:proofErr w:type="spellStart"/>
      <w:r w:rsidRPr="00812DBA">
        <w:rPr>
          <w:rFonts w:ascii="Times New Roman" w:hAnsi="Times New Roman" w:cs="Times New Roman"/>
          <w:shd w:val="clear" w:color="auto" w:fill="FFFFFF"/>
          <w:lang w:val="es-ES"/>
        </w:rPr>
        <w:t>Development</w:t>
      </w:r>
      <w:proofErr w:type="spellEnd"/>
      <w:r w:rsidRPr="00812DBA">
        <w:rPr>
          <w:rFonts w:ascii="Times New Roman" w:hAnsi="Times New Roman" w:cs="Times New Roman"/>
          <w:shd w:val="clear" w:color="auto" w:fill="FFFFFF"/>
          <w:lang w:val="es-ES"/>
        </w:rPr>
        <w:t xml:space="preserve"> Centre, </w:t>
      </w:r>
      <w:r w:rsidRPr="00812DBA">
        <w:rPr>
          <w:rFonts w:ascii="Times New Roman" w:hAnsi="Times New Roman" w:cs="Times New Roman"/>
          <w:i/>
          <w:iCs/>
          <w:shd w:val="clear" w:color="auto" w:fill="FFFFFF"/>
          <w:lang w:val="es-ES"/>
        </w:rPr>
        <w:t xml:space="preserve">Social </w:t>
      </w:r>
      <w:proofErr w:type="spellStart"/>
      <w:r w:rsidRPr="00812DBA">
        <w:rPr>
          <w:rFonts w:ascii="Times New Roman" w:hAnsi="Times New Roman" w:cs="Times New Roman"/>
          <w:i/>
          <w:iCs/>
          <w:shd w:val="clear" w:color="auto" w:fill="FFFFFF"/>
          <w:lang w:val="es-ES"/>
        </w:rPr>
        <w:t>Institutions</w:t>
      </w:r>
      <w:proofErr w:type="spellEnd"/>
      <w:r w:rsidRPr="00812DBA">
        <w:rPr>
          <w:rFonts w:ascii="Times New Roman" w:hAnsi="Times New Roman" w:cs="Times New Roman"/>
          <w:i/>
          <w:iCs/>
          <w:shd w:val="clear" w:color="auto" w:fill="FFFFFF"/>
          <w:lang w:val="es-ES"/>
        </w:rPr>
        <w:t xml:space="preserve"> and </w:t>
      </w:r>
      <w:proofErr w:type="spellStart"/>
      <w:r w:rsidRPr="00812DBA">
        <w:rPr>
          <w:rFonts w:ascii="Times New Roman" w:hAnsi="Times New Roman" w:cs="Times New Roman"/>
          <w:i/>
          <w:iCs/>
          <w:shd w:val="clear" w:color="auto" w:fill="FFFFFF"/>
          <w:lang w:val="es-ES"/>
        </w:rPr>
        <w:t>Gender</w:t>
      </w:r>
      <w:proofErr w:type="spellEnd"/>
      <w:r w:rsidRPr="00812DBA">
        <w:rPr>
          <w:rFonts w:ascii="Times New Roman" w:hAnsi="Times New Roman" w:cs="Times New Roman"/>
          <w:i/>
          <w:iCs/>
          <w:shd w:val="clear" w:color="auto" w:fill="FFFFFF"/>
          <w:lang w:val="es-ES"/>
        </w:rPr>
        <w:t xml:space="preserve"> </w:t>
      </w:r>
      <w:proofErr w:type="spellStart"/>
      <w:r w:rsidRPr="00812DBA">
        <w:rPr>
          <w:rFonts w:ascii="Times New Roman" w:hAnsi="Times New Roman" w:cs="Times New Roman"/>
          <w:i/>
          <w:iCs/>
          <w:shd w:val="clear" w:color="auto" w:fill="FFFFFF"/>
          <w:lang w:val="es-ES"/>
        </w:rPr>
        <w:t>Index</w:t>
      </w:r>
      <w:proofErr w:type="spellEnd"/>
      <w:r w:rsidRPr="00812DBA">
        <w:rPr>
          <w:rFonts w:ascii="Times New Roman" w:hAnsi="Times New Roman" w:cs="Times New Roman"/>
          <w:i/>
          <w:iCs/>
          <w:shd w:val="clear" w:color="auto" w:fill="FFFFFF"/>
          <w:lang w:val="es-ES"/>
        </w:rPr>
        <w:t>, Mexico</w:t>
      </w:r>
      <w:r w:rsidRPr="00812DBA">
        <w:rPr>
          <w:rFonts w:ascii="Times New Roman" w:hAnsi="Times New Roman" w:cs="Times New Roman"/>
          <w:shd w:val="clear" w:color="auto" w:fill="FFFFFF"/>
          <w:lang w:val="es-ES"/>
        </w:rPr>
        <w:t>, 2019, Disponible en: https://www.genderindex.org/wp-content/uploads/files/datasheets/2019/MX.pdf</w:t>
      </w:r>
    </w:p>
  </w:footnote>
  <w:footnote w:id="15">
    <w:p w14:paraId="378E1F23" w14:textId="328A61CB" w:rsidR="00733D51" w:rsidRPr="00A050FA" w:rsidRDefault="00733D51" w:rsidP="00705E96">
      <w:pPr>
        <w:pStyle w:val="Heading1"/>
        <w:shd w:val="clear" w:color="auto" w:fill="FFFFFF"/>
        <w:spacing w:before="0" w:line="240" w:lineRule="auto"/>
        <w:jc w:val="both"/>
        <w:rPr>
          <w:rFonts w:ascii="Times New Roman" w:hAnsi="Times New Roman" w:cs="Times New Roman"/>
          <w:b/>
          <w:bCs/>
          <w:color w:val="auto"/>
          <w:sz w:val="20"/>
          <w:szCs w:val="20"/>
          <w:lang w:val="es-ES"/>
        </w:rPr>
      </w:pPr>
      <w:r w:rsidRPr="00A050FA">
        <w:rPr>
          <w:rStyle w:val="FootnoteReference"/>
          <w:rFonts w:ascii="Times New Roman" w:hAnsi="Times New Roman" w:cs="Times New Roman"/>
          <w:color w:val="auto"/>
          <w:sz w:val="20"/>
          <w:szCs w:val="20"/>
          <w:lang w:val="es-ES"/>
        </w:rPr>
        <w:footnoteRef/>
      </w:r>
      <w:r w:rsidRPr="00A050FA">
        <w:rPr>
          <w:rFonts w:ascii="Times New Roman" w:hAnsi="Times New Roman" w:cs="Times New Roman"/>
          <w:color w:val="auto"/>
          <w:sz w:val="20"/>
          <w:szCs w:val="20"/>
          <w:lang w:val="es-ES"/>
        </w:rPr>
        <w:t xml:space="preserve"> Comisión Nacional </w:t>
      </w:r>
      <w:r w:rsidRPr="00A050FA">
        <w:rPr>
          <w:rFonts w:ascii="Times New Roman" w:hAnsi="Times New Roman" w:cs="Times New Roman"/>
          <w:color w:val="auto"/>
          <w:sz w:val="20"/>
          <w:szCs w:val="20"/>
          <w:shd w:val="clear" w:color="auto" w:fill="FFFFFF"/>
          <w:lang w:val="es-ES"/>
        </w:rPr>
        <w:t xml:space="preserve">para Prevenir y Erradicar la Violencia Contra las Mujeres, Acciones y Programas, </w:t>
      </w:r>
      <w:r w:rsidR="007E656A" w:rsidRPr="00A050FA">
        <w:rPr>
          <w:rFonts w:ascii="Times New Roman" w:hAnsi="Times New Roman" w:cs="Times New Roman"/>
          <w:i/>
          <w:iCs/>
          <w:color w:val="auto"/>
          <w:sz w:val="20"/>
          <w:szCs w:val="20"/>
          <w:lang w:val="es-ES"/>
        </w:rPr>
        <w:t xml:space="preserve">Centros de Justicia para las Mujeres, </w:t>
      </w:r>
      <w:r w:rsidRPr="00A050FA">
        <w:rPr>
          <w:rFonts w:ascii="Times New Roman" w:hAnsi="Times New Roman" w:cs="Times New Roman"/>
          <w:color w:val="auto"/>
          <w:sz w:val="20"/>
          <w:szCs w:val="20"/>
          <w:shd w:val="clear" w:color="auto" w:fill="FFFFFF"/>
          <w:lang w:val="es-ES"/>
        </w:rPr>
        <w:t xml:space="preserve">26 de febrero de 2016, </w:t>
      </w:r>
      <w:r w:rsidR="00A31E8E" w:rsidRPr="00A050FA">
        <w:rPr>
          <w:rFonts w:ascii="Times New Roman" w:hAnsi="Times New Roman" w:cs="Times New Roman"/>
          <w:color w:val="auto"/>
          <w:sz w:val="20"/>
          <w:szCs w:val="20"/>
          <w:shd w:val="clear" w:color="auto" w:fill="FFFFFF"/>
          <w:lang w:val="es-ES"/>
        </w:rPr>
        <w:t xml:space="preserve">Disponible en: </w:t>
      </w:r>
      <w:r w:rsidRPr="00A050FA">
        <w:rPr>
          <w:rFonts w:ascii="Times New Roman" w:hAnsi="Times New Roman" w:cs="Times New Roman"/>
          <w:color w:val="auto"/>
          <w:sz w:val="20"/>
          <w:szCs w:val="20"/>
          <w:shd w:val="clear" w:color="auto" w:fill="FFFFFF"/>
          <w:lang w:val="es-ES"/>
        </w:rPr>
        <w:t>https://www.gob.mx/conavim/acciones-y-programas/centros-de-justicia-para-las-mujeres</w:t>
      </w:r>
    </w:p>
  </w:footnote>
  <w:footnote w:id="16">
    <w:p w14:paraId="440AF688" w14:textId="09E7F602"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EQUIS Justicia para las mujeres y Observatorio Ciudadano de los Centros de Justica para las Mujeres, </w:t>
      </w:r>
      <w:r w:rsidRPr="00A050FA">
        <w:rPr>
          <w:rFonts w:ascii="Times New Roman" w:hAnsi="Times New Roman" w:cs="Times New Roman"/>
          <w:i/>
          <w:iCs/>
          <w:lang w:val="es-ES"/>
        </w:rPr>
        <w:t xml:space="preserve">Violencia en espera de atención. Los centros de justicia para las mujeres frente a la crisis por </w:t>
      </w:r>
      <w:proofErr w:type="spellStart"/>
      <w:r w:rsidRPr="00A050FA">
        <w:rPr>
          <w:rFonts w:ascii="Times New Roman" w:hAnsi="Times New Roman" w:cs="Times New Roman"/>
          <w:i/>
          <w:iCs/>
          <w:lang w:val="es-ES"/>
        </w:rPr>
        <w:t>covid</w:t>
      </w:r>
      <w:proofErr w:type="spellEnd"/>
      <w:r w:rsidRPr="00A050FA">
        <w:rPr>
          <w:rFonts w:ascii="Times New Roman" w:hAnsi="Times New Roman" w:cs="Times New Roman"/>
          <w:lang w:val="es-ES"/>
        </w:rPr>
        <w:t>, 2020,</w:t>
      </w:r>
      <w:r w:rsidR="00A31E8E" w:rsidRPr="00A050FA">
        <w:rPr>
          <w:rFonts w:ascii="Times New Roman" w:hAnsi="Times New Roman" w:cs="Times New Roman"/>
          <w:lang w:val="es-ES"/>
        </w:rPr>
        <w:t xml:space="preserve"> Disponible en: </w:t>
      </w:r>
      <w:r w:rsidRPr="00A050FA">
        <w:rPr>
          <w:rFonts w:ascii="Times New Roman" w:hAnsi="Times New Roman" w:cs="Times New Roman"/>
          <w:lang w:val="es-ES"/>
        </w:rPr>
        <w:t>https://equis.org.mx/wp-content/uploads/2020/10/Informe-VIOLENCIA-EN-ESPERA-DE-ATENCION-LOS-CENTROS-DE-JUSTICIA-PARA-LAS-MUJERES-FRENTE-A-LA-CRISIS-POR-COVID-19.pdf</w:t>
      </w:r>
    </w:p>
  </w:footnote>
  <w:footnote w:id="17">
    <w:p w14:paraId="4F4DA01E" w14:textId="7F96547B" w:rsidR="00733D51" w:rsidRPr="00684EEA" w:rsidRDefault="00733D51" w:rsidP="00705E96">
      <w:pPr>
        <w:pStyle w:val="Heading1"/>
        <w:shd w:val="clear" w:color="auto" w:fill="FFFFFF"/>
        <w:spacing w:before="0" w:line="240" w:lineRule="auto"/>
        <w:jc w:val="both"/>
        <w:rPr>
          <w:rFonts w:ascii="Times New Roman" w:hAnsi="Times New Roman" w:cs="Times New Roman"/>
          <w:color w:val="auto"/>
          <w:sz w:val="20"/>
          <w:szCs w:val="20"/>
          <w:lang w:val="es-ES"/>
        </w:rPr>
      </w:pPr>
      <w:r w:rsidRPr="00F45A4E">
        <w:rPr>
          <w:rStyle w:val="FootnoteReference"/>
          <w:rFonts w:ascii="Times New Roman" w:hAnsi="Times New Roman" w:cs="Times New Roman"/>
          <w:color w:val="auto"/>
          <w:sz w:val="20"/>
          <w:szCs w:val="20"/>
          <w:lang w:val="es-ES"/>
        </w:rPr>
        <w:footnoteRef/>
      </w:r>
      <w:r w:rsidRPr="00F45A4E">
        <w:rPr>
          <w:rFonts w:ascii="Times New Roman" w:hAnsi="Times New Roman" w:cs="Times New Roman"/>
          <w:color w:val="auto"/>
          <w:sz w:val="20"/>
          <w:szCs w:val="20"/>
          <w:lang w:val="es-ES"/>
        </w:rPr>
        <w:t xml:space="preserve"> Instituto Nacional de las Mujeres, Acciones y Programas, </w:t>
      </w:r>
      <w:r w:rsidR="00F45A4E" w:rsidRPr="007935A1">
        <w:rPr>
          <w:rFonts w:ascii="Times New Roman" w:hAnsi="Times New Roman" w:cs="Times New Roman"/>
          <w:i/>
          <w:iCs/>
          <w:color w:val="auto"/>
          <w:sz w:val="20"/>
          <w:szCs w:val="20"/>
          <w:lang w:val="es-ES"/>
        </w:rPr>
        <w:t>Alerta de Violencia de Género contra las Mujeres</w:t>
      </w:r>
      <w:r w:rsidR="00F45A4E" w:rsidRPr="007935A1">
        <w:rPr>
          <w:rFonts w:ascii="Times New Roman" w:hAnsi="Times New Roman" w:cs="Times New Roman"/>
          <w:color w:val="auto"/>
          <w:sz w:val="20"/>
          <w:szCs w:val="20"/>
          <w:lang w:val="es-ES"/>
        </w:rPr>
        <w:t xml:space="preserve">, </w:t>
      </w:r>
      <w:r w:rsidRPr="00F45A4E">
        <w:rPr>
          <w:rFonts w:ascii="Times New Roman" w:hAnsi="Times New Roman" w:cs="Times New Roman"/>
          <w:color w:val="auto"/>
          <w:sz w:val="20"/>
          <w:szCs w:val="20"/>
          <w:lang w:val="es-ES"/>
        </w:rPr>
        <w:t xml:space="preserve">3 de mayo de 2021, </w:t>
      </w:r>
      <w:r w:rsidR="00DE1FE6" w:rsidRPr="00F45A4E">
        <w:rPr>
          <w:rFonts w:ascii="Times New Roman" w:hAnsi="Times New Roman" w:cs="Times New Roman"/>
          <w:color w:val="auto"/>
          <w:sz w:val="20"/>
          <w:szCs w:val="20"/>
          <w:lang w:val="es-ES"/>
        </w:rPr>
        <w:t xml:space="preserve">Disponible en: </w:t>
      </w:r>
      <w:r w:rsidRPr="00F45A4E">
        <w:rPr>
          <w:rFonts w:ascii="Times New Roman" w:hAnsi="Times New Roman" w:cs="Times New Roman"/>
          <w:color w:val="auto"/>
          <w:sz w:val="20"/>
          <w:szCs w:val="20"/>
          <w:lang w:val="es-ES"/>
        </w:rPr>
        <w:t>https://www.gob.mx/inmujeres/acciones-y-programas/alerta-de-violencia-de-genero-contra-</w:t>
      </w:r>
      <w:r w:rsidRPr="00684EEA">
        <w:rPr>
          <w:rFonts w:ascii="Times New Roman" w:hAnsi="Times New Roman" w:cs="Times New Roman"/>
          <w:color w:val="auto"/>
          <w:sz w:val="20"/>
          <w:szCs w:val="20"/>
          <w:lang w:val="es-ES"/>
        </w:rPr>
        <w:t>las-mujeres-80739</w:t>
      </w:r>
    </w:p>
  </w:footnote>
  <w:footnote w:id="18">
    <w:p w14:paraId="06EF3D1B" w14:textId="29079C9E" w:rsidR="00783BF6" w:rsidRPr="00684EEA" w:rsidRDefault="00783BF6" w:rsidP="00CF0AE0">
      <w:pPr>
        <w:pStyle w:val="FootnoteText"/>
        <w:jc w:val="both"/>
        <w:rPr>
          <w:rFonts w:ascii="Times New Roman" w:hAnsi="Times New Roman" w:cs="Times New Roman"/>
          <w:lang w:val="es-ES"/>
        </w:rPr>
      </w:pPr>
      <w:r w:rsidRPr="00684EEA">
        <w:rPr>
          <w:rStyle w:val="FootnoteReference"/>
          <w:rFonts w:ascii="Times New Roman" w:hAnsi="Times New Roman" w:cs="Times New Roman"/>
          <w:lang w:val="es-ES"/>
        </w:rPr>
        <w:footnoteRef/>
      </w:r>
      <w:r w:rsidRPr="00684EEA">
        <w:rPr>
          <w:rFonts w:ascii="Times New Roman" w:hAnsi="Times New Roman" w:cs="Times New Roman"/>
          <w:lang w:val="es-ES"/>
        </w:rPr>
        <w:t xml:space="preserve"> </w:t>
      </w:r>
      <w:proofErr w:type="spellStart"/>
      <w:r w:rsidR="00684EEA" w:rsidRPr="00684EEA">
        <w:rPr>
          <w:rFonts w:ascii="Times New Roman" w:hAnsi="Times New Roman" w:cs="Times New Roman"/>
          <w:lang w:val="es-ES"/>
        </w:rPr>
        <w:t>Ibid</w:t>
      </w:r>
      <w:proofErr w:type="spellEnd"/>
      <w:r w:rsidR="00684EEA" w:rsidRPr="00684EEA">
        <w:rPr>
          <w:rFonts w:ascii="Times New Roman" w:hAnsi="Times New Roman" w:cs="Times New Roman"/>
          <w:lang w:val="es-ES"/>
        </w:rPr>
        <w:t>.</w:t>
      </w:r>
    </w:p>
  </w:footnote>
  <w:footnote w:id="19">
    <w:p w14:paraId="2D4BA201" w14:textId="6029BCB0" w:rsidR="00783BF6" w:rsidRPr="00A050FA" w:rsidRDefault="00783BF6" w:rsidP="00CF0AE0">
      <w:pPr>
        <w:pStyle w:val="FootnoteText"/>
        <w:jc w:val="both"/>
        <w:rPr>
          <w:lang w:val="es-ES"/>
        </w:rPr>
      </w:pPr>
      <w:r w:rsidRPr="00684EEA">
        <w:rPr>
          <w:rStyle w:val="FootnoteReference"/>
          <w:rFonts w:ascii="Times New Roman" w:hAnsi="Times New Roman" w:cs="Times New Roman"/>
          <w:lang w:val="es-ES"/>
        </w:rPr>
        <w:footnoteRef/>
      </w:r>
      <w:r w:rsidRPr="00684EEA">
        <w:rPr>
          <w:rFonts w:ascii="Times New Roman" w:hAnsi="Times New Roman" w:cs="Times New Roman"/>
          <w:lang w:val="es-ES"/>
        </w:rPr>
        <w:t xml:space="preserve"> </w:t>
      </w:r>
      <w:proofErr w:type="spellStart"/>
      <w:r w:rsidR="00684EEA" w:rsidRPr="00684EEA">
        <w:rPr>
          <w:rFonts w:ascii="Times New Roman" w:hAnsi="Times New Roman" w:cs="Times New Roman"/>
          <w:lang w:val="es-ES"/>
        </w:rPr>
        <w:t>Ibid</w:t>
      </w:r>
      <w:proofErr w:type="spellEnd"/>
      <w:r w:rsidR="00684EEA" w:rsidRPr="00684EEA">
        <w:rPr>
          <w:rFonts w:ascii="Times New Roman" w:hAnsi="Times New Roman" w:cs="Times New Roman"/>
          <w:lang w:val="es-ES"/>
        </w:rPr>
        <w:t>.</w:t>
      </w:r>
    </w:p>
  </w:footnote>
  <w:footnote w:id="20">
    <w:p w14:paraId="4105E3CE" w14:textId="0F85B522" w:rsidR="00733D51" w:rsidRPr="00A050FA" w:rsidRDefault="00733D51" w:rsidP="00CF0AE0">
      <w:pPr>
        <w:pStyle w:val="Heading1"/>
        <w:shd w:val="clear" w:color="auto" w:fill="FFFFFF"/>
        <w:spacing w:before="0" w:line="240" w:lineRule="auto"/>
        <w:jc w:val="both"/>
        <w:textAlignment w:val="baseline"/>
        <w:rPr>
          <w:rFonts w:ascii="Times New Roman" w:hAnsi="Times New Roman" w:cs="Times New Roman"/>
          <w:color w:val="auto"/>
          <w:sz w:val="20"/>
          <w:szCs w:val="20"/>
          <w:lang w:val="es-ES"/>
        </w:rPr>
      </w:pPr>
      <w:r w:rsidRPr="00A050FA">
        <w:rPr>
          <w:rStyle w:val="FootnoteReference"/>
          <w:rFonts w:ascii="Times New Roman" w:hAnsi="Times New Roman" w:cs="Times New Roman"/>
          <w:color w:val="auto"/>
          <w:sz w:val="20"/>
          <w:szCs w:val="20"/>
          <w:lang w:val="es-ES"/>
        </w:rPr>
        <w:footnoteRef/>
      </w:r>
      <w:r w:rsidRPr="00A050FA">
        <w:rPr>
          <w:rFonts w:ascii="Times New Roman" w:hAnsi="Times New Roman" w:cs="Times New Roman"/>
          <w:color w:val="auto"/>
          <w:sz w:val="20"/>
          <w:szCs w:val="20"/>
          <w:lang w:val="es-ES"/>
        </w:rPr>
        <w:t xml:space="preserve"> </w:t>
      </w:r>
      <w:r w:rsidRPr="00A050FA">
        <w:rPr>
          <w:rFonts w:ascii="Times New Roman" w:hAnsi="Times New Roman" w:cs="Times New Roman"/>
          <w:color w:val="auto"/>
          <w:sz w:val="20"/>
          <w:szCs w:val="20"/>
          <w:shd w:val="clear" w:color="auto" w:fill="FFFFFF"/>
          <w:lang w:val="es-ES"/>
        </w:rPr>
        <w:t xml:space="preserve">Observatorio Ciudadano Nacional del Feminicidio (OCNF), Red Nacional de Organismos Civiles de Derechos Humanos “Todos los Derechos para Todas y Todos” (Red TDT), y </w:t>
      </w:r>
      <w:proofErr w:type="gramStart"/>
      <w:r w:rsidRPr="00A050FA">
        <w:rPr>
          <w:rFonts w:ascii="Times New Roman" w:hAnsi="Times New Roman" w:cs="Times New Roman"/>
          <w:color w:val="auto"/>
          <w:sz w:val="20"/>
          <w:szCs w:val="20"/>
          <w:shd w:val="clear" w:color="auto" w:fill="FFFFFF"/>
          <w:lang w:val="es-ES"/>
        </w:rPr>
        <w:t>Católicas</w:t>
      </w:r>
      <w:proofErr w:type="gramEnd"/>
      <w:r w:rsidRPr="00A050FA">
        <w:rPr>
          <w:rFonts w:ascii="Times New Roman" w:hAnsi="Times New Roman" w:cs="Times New Roman"/>
          <w:color w:val="auto"/>
          <w:sz w:val="20"/>
          <w:szCs w:val="20"/>
          <w:shd w:val="clear" w:color="auto" w:fill="FFFFFF"/>
          <w:lang w:val="es-ES"/>
        </w:rPr>
        <w:t xml:space="preserve"> por el Derecho a Decidir en México (CDD), </w:t>
      </w:r>
      <w:r w:rsidRPr="00A050FA">
        <w:rPr>
          <w:rStyle w:val="blog-post-title-font"/>
          <w:rFonts w:ascii="Times New Roman" w:hAnsi="Times New Roman" w:cs="Times New Roman"/>
          <w:i/>
          <w:iCs/>
          <w:color w:val="auto"/>
          <w:sz w:val="20"/>
          <w:szCs w:val="20"/>
          <w:bdr w:val="none" w:sz="0" w:space="0" w:color="auto" w:frame="1"/>
          <w:lang w:val="es-ES"/>
        </w:rPr>
        <w:t>Informe del OCNF, CDD y REDTDT al Comité CEDAW</w:t>
      </w:r>
      <w:r w:rsidRPr="00A050FA">
        <w:rPr>
          <w:rStyle w:val="blog-post-title-font"/>
          <w:rFonts w:ascii="Times New Roman" w:hAnsi="Times New Roman" w:cs="Times New Roman"/>
          <w:color w:val="auto"/>
          <w:sz w:val="20"/>
          <w:szCs w:val="20"/>
          <w:bdr w:val="none" w:sz="0" w:space="0" w:color="auto" w:frame="1"/>
          <w:lang w:val="es-ES"/>
        </w:rPr>
        <w:t xml:space="preserve">, 23 de febrero de 2021, </w:t>
      </w:r>
      <w:r w:rsidR="00DE1FE6" w:rsidRPr="00A050FA">
        <w:rPr>
          <w:rStyle w:val="blog-post-title-font"/>
          <w:rFonts w:ascii="Times New Roman" w:hAnsi="Times New Roman" w:cs="Times New Roman"/>
          <w:color w:val="auto"/>
          <w:sz w:val="20"/>
          <w:szCs w:val="20"/>
          <w:bdr w:val="none" w:sz="0" w:space="0" w:color="auto" w:frame="1"/>
          <w:lang w:val="es-ES"/>
        </w:rPr>
        <w:t xml:space="preserve">Disponible en: </w:t>
      </w:r>
      <w:r w:rsidRPr="00A050FA">
        <w:rPr>
          <w:rStyle w:val="blog-post-title-font"/>
          <w:rFonts w:ascii="Times New Roman" w:hAnsi="Times New Roman" w:cs="Times New Roman"/>
          <w:color w:val="auto"/>
          <w:sz w:val="20"/>
          <w:szCs w:val="20"/>
          <w:bdr w:val="none" w:sz="0" w:space="0" w:color="auto" w:frame="1"/>
          <w:lang w:val="es-ES"/>
        </w:rPr>
        <w:t>https://www.observatoriofeminicidiomexico.org/post/violencia-contra-las-mujeres-en-m%C3%A9xico-informe-del-ocnf-cdd-y-redtdt-al-comit%C3%A9-cedaw</w:t>
      </w:r>
    </w:p>
  </w:footnote>
  <w:footnote w:id="21">
    <w:p w14:paraId="30521525" w14:textId="26D479BA" w:rsidR="00733D51" w:rsidRPr="00A050FA" w:rsidRDefault="00733D51" w:rsidP="00CF0AE0">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w:t>
      </w:r>
      <w:r w:rsidR="007935A1">
        <w:rPr>
          <w:rFonts w:ascii="Times New Roman" w:hAnsi="Times New Roman" w:cs="Times New Roman"/>
          <w:lang w:val="es-ES"/>
        </w:rPr>
        <w:t xml:space="preserve"> </w:t>
      </w:r>
      <w:r w:rsidRPr="00A050FA">
        <w:rPr>
          <w:rFonts w:ascii="Times New Roman" w:hAnsi="Times New Roman" w:cs="Times New Roman"/>
          <w:lang w:val="es-ES"/>
        </w:rPr>
        <w:t>https://www.animalpolitico.com/2020/07/alertas-genero-segob-utilidad-presupuesto/</w:t>
      </w:r>
    </w:p>
  </w:footnote>
  <w:footnote w:id="22">
    <w:p w14:paraId="6D8DF3AB" w14:textId="647BA8CD" w:rsidR="004C6CED" w:rsidRPr="00812DBA" w:rsidRDefault="004C6CED" w:rsidP="00CF0AE0">
      <w:pPr>
        <w:spacing w:after="0" w:line="240" w:lineRule="auto"/>
        <w:jc w:val="both"/>
        <w:rPr>
          <w:rFonts w:ascii="Times New Roman" w:hAnsi="Times New Roman" w:cs="Times New Roman"/>
          <w:sz w:val="20"/>
          <w:szCs w:val="20"/>
          <w:lang w:val="es-ES"/>
        </w:rPr>
      </w:pPr>
      <w:r w:rsidRPr="00A050FA">
        <w:rPr>
          <w:rStyle w:val="FootnoteReference"/>
          <w:rFonts w:ascii="Times New Roman" w:hAnsi="Times New Roman" w:cs="Times New Roman"/>
          <w:sz w:val="20"/>
          <w:szCs w:val="20"/>
          <w:lang w:val="es-ES"/>
        </w:rPr>
        <w:footnoteRef/>
      </w:r>
      <w:r w:rsidRPr="00812DBA">
        <w:rPr>
          <w:rFonts w:ascii="Times New Roman" w:hAnsi="Times New Roman" w:cs="Times New Roman"/>
          <w:sz w:val="20"/>
          <w:szCs w:val="20"/>
          <w:lang w:val="es-ES"/>
        </w:rPr>
        <w:t xml:space="preserve"> </w:t>
      </w:r>
      <w:r w:rsidR="00D53E15" w:rsidRPr="00812DBA">
        <w:rPr>
          <w:rFonts w:ascii="Times New Roman" w:hAnsi="Times New Roman" w:cs="Times New Roman"/>
          <w:sz w:val="20"/>
          <w:szCs w:val="20"/>
          <w:lang w:val="es-ES"/>
        </w:rPr>
        <w:t xml:space="preserve">UN Office </w:t>
      </w:r>
      <w:proofErr w:type="spellStart"/>
      <w:r w:rsidR="00D53E15" w:rsidRPr="00812DBA">
        <w:rPr>
          <w:rFonts w:ascii="Times New Roman" w:hAnsi="Times New Roman" w:cs="Times New Roman"/>
          <w:sz w:val="20"/>
          <w:szCs w:val="20"/>
          <w:lang w:val="es-ES"/>
        </w:rPr>
        <w:t>on</w:t>
      </w:r>
      <w:proofErr w:type="spellEnd"/>
      <w:r w:rsidR="00D53E15" w:rsidRPr="00812DBA">
        <w:rPr>
          <w:rFonts w:ascii="Times New Roman" w:hAnsi="Times New Roman" w:cs="Times New Roman"/>
          <w:sz w:val="20"/>
          <w:szCs w:val="20"/>
          <w:lang w:val="es-ES"/>
        </w:rPr>
        <w:t xml:space="preserve"> </w:t>
      </w:r>
      <w:proofErr w:type="spellStart"/>
      <w:r w:rsidR="00D53E15" w:rsidRPr="00812DBA">
        <w:rPr>
          <w:rFonts w:ascii="Times New Roman" w:hAnsi="Times New Roman" w:cs="Times New Roman"/>
          <w:sz w:val="20"/>
          <w:szCs w:val="20"/>
          <w:lang w:val="es-ES"/>
        </w:rPr>
        <w:t>Drugs</w:t>
      </w:r>
      <w:proofErr w:type="spellEnd"/>
      <w:r w:rsidR="00D53E15" w:rsidRPr="00812DBA">
        <w:rPr>
          <w:rFonts w:ascii="Times New Roman" w:hAnsi="Times New Roman" w:cs="Times New Roman"/>
          <w:sz w:val="20"/>
          <w:szCs w:val="20"/>
          <w:lang w:val="es-ES"/>
        </w:rPr>
        <w:t xml:space="preserve"> and </w:t>
      </w:r>
      <w:proofErr w:type="spellStart"/>
      <w:r w:rsidR="00D53E15" w:rsidRPr="00812DBA">
        <w:rPr>
          <w:rFonts w:ascii="Times New Roman" w:hAnsi="Times New Roman" w:cs="Times New Roman"/>
          <w:sz w:val="20"/>
          <w:szCs w:val="20"/>
          <w:lang w:val="es-ES"/>
        </w:rPr>
        <w:t>Crime</w:t>
      </w:r>
      <w:proofErr w:type="spellEnd"/>
      <w:r w:rsidR="007935A1" w:rsidRPr="00812DBA">
        <w:rPr>
          <w:rFonts w:ascii="Times New Roman" w:hAnsi="Times New Roman" w:cs="Times New Roman"/>
          <w:sz w:val="20"/>
          <w:szCs w:val="20"/>
          <w:lang w:val="es-ES"/>
        </w:rPr>
        <w:t xml:space="preserve"> (UNODC)</w:t>
      </w:r>
      <w:r w:rsidR="00F86389" w:rsidRPr="00812DBA">
        <w:rPr>
          <w:rFonts w:ascii="Times New Roman" w:hAnsi="Times New Roman" w:cs="Times New Roman"/>
          <w:sz w:val="20"/>
          <w:szCs w:val="20"/>
          <w:lang w:val="es-ES"/>
        </w:rPr>
        <w:t xml:space="preserve">, </w:t>
      </w:r>
      <w:r w:rsidR="00D53E15" w:rsidRPr="00812DBA">
        <w:rPr>
          <w:rFonts w:ascii="Times New Roman" w:hAnsi="Times New Roman" w:cs="Times New Roman"/>
          <w:i/>
          <w:iCs/>
          <w:sz w:val="20"/>
          <w:szCs w:val="20"/>
          <w:lang w:val="es-ES"/>
        </w:rPr>
        <w:t xml:space="preserve">International </w:t>
      </w:r>
      <w:proofErr w:type="spellStart"/>
      <w:r w:rsidR="00D53E15" w:rsidRPr="00812DBA">
        <w:rPr>
          <w:rFonts w:ascii="Times New Roman" w:hAnsi="Times New Roman" w:cs="Times New Roman"/>
          <w:i/>
          <w:iCs/>
          <w:sz w:val="20"/>
          <w:szCs w:val="20"/>
          <w:lang w:val="es-ES"/>
        </w:rPr>
        <w:t>Homicide</w:t>
      </w:r>
      <w:proofErr w:type="spellEnd"/>
      <w:r w:rsidR="00D53E15" w:rsidRPr="00812DBA">
        <w:rPr>
          <w:rFonts w:ascii="Times New Roman" w:hAnsi="Times New Roman" w:cs="Times New Roman"/>
          <w:i/>
          <w:iCs/>
          <w:sz w:val="20"/>
          <w:szCs w:val="20"/>
          <w:lang w:val="es-ES"/>
        </w:rPr>
        <w:t xml:space="preserve"> </w:t>
      </w:r>
      <w:proofErr w:type="spellStart"/>
      <w:r w:rsidR="00D53E15" w:rsidRPr="00812DBA">
        <w:rPr>
          <w:rFonts w:ascii="Times New Roman" w:hAnsi="Times New Roman" w:cs="Times New Roman"/>
          <w:i/>
          <w:iCs/>
          <w:sz w:val="20"/>
          <w:szCs w:val="20"/>
          <w:lang w:val="es-ES"/>
        </w:rPr>
        <w:t>Statistics</w:t>
      </w:r>
      <w:proofErr w:type="spellEnd"/>
      <w:r w:rsidR="00D53E15" w:rsidRPr="00812DBA">
        <w:rPr>
          <w:rFonts w:ascii="Times New Roman" w:hAnsi="Times New Roman" w:cs="Times New Roman"/>
          <w:i/>
          <w:iCs/>
          <w:sz w:val="20"/>
          <w:szCs w:val="20"/>
          <w:lang w:val="es-ES"/>
        </w:rPr>
        <w:t xml:space="preserve"> </w:t>
      </w:r>
      <w:proofErr w:type="spellStart"/>
      <w:r w:rsidR="00D53E15" w:rsidRPr="00812DBA">
        <w:rPr>
          <w:rFonts w:ascii="Times New Roman" w:hAnsi="Times New Roman" w:cs="Times New Roman"/>
          <w:i/>
          <w:iCs/>
          <w:sz w:val="20"/>
          <w:szCs w:val="20"/>
          <w:lang w:val="es-ES"/>
        </w:rPr>
        <w:t>database</w:t>
      </w:r>
      <w:proofErr w:type="spellEnd"/>
      <w:r w:rsidR="00D53E15" w:rsidRPr="00812DBA">
        <w:rPr>
          <w:rFonts w:ascii="Times New Roman" w:hAnsi="Times New Roman" w:cs="Times New Roman"/>
          <w:i/>
          <w:iCs/>
          <w:sz w:val="20"/>
          <w:szCs w:val="20"/>
          <w:lang w:val="es-ES"/>
        </w:rPr>
        <w:t xml:space="preserve">, </w:t>
      </w:r>
      <w:proofErr w:type="spellStart"/>
      <w:r w:rsidR="00D53E15" w:rsidRPr="00812DBA">
        <w:rPr>
          <w:rFonts w:ascii="Times New Roman" w:hAnsi="Times New Roman" w:cs="Times New Roman"/>
          <w:i/>
          <w:iCs/>
          <w:sz w:val="20"/>
          <w:szCs w:val="20"/>
          <w:lang w:val="es-ES"/>
        </w:rPr>
        <w:t>Intentional</w:t>
      </w:r>
      <w:proofErr w:type="spellEnd"/>
      <w:r w:rsidR="00D53E15" w:rsidRPr="00812DBA">
        <w:rPr>
          <w:rFonts w:ascii="Times New Roman" w:hAnsi="Times New Roman" w:cs="Times New Roman"/>
          <w:i/>
          <w:iCs/>
          <w:sz w:val="20"/>
          <w:szCs w:val="20"/>
          <w:lang w:val="es-ES"/>
        </w:rPr>
        <w:t xml:space="preserve"> </w:t>
      </w:r>
      <w:proofErr w:type="spellStart"/>
      <w:r w:rsidR="00D53E15" w:rsidRPr="00812DBA">
        <w:rPr>
          <w:rFonts w:ascii="Times New Roman" w:hAnsi="Times New Roman" w:cs="Times New Roman"/>
          <w:i/>
          <w:iCs/>
          <w:sz w:val="20"/>
          <w:szCs w:val="20"/>
          <w:lang w:val="es-ES"/>
        </w:rPr>
        <w:t>homicide</w:t>
      </w:r>
      <w:proofErr w:type="spellEnd"/>
      <w:r w:rsidR="00D53E15" w:rsidRPr="00812DBA">
        <w:rPr>
          <w:rFonts w:ascii="Times New Roman" w:hAnsi="Times New Roman" w:cs="Times New Roman"/>
          <w:i/>
          <w:iCs/>
          <w:sz w:val="20"/>
          <w:szCs w:val="20"/>
          <w:lang w:val="es-ES"/>
        </w:rPr>
        <w:t xml:space="preserve">, </w:t>
      </w:r>
      <w:proofErr w:type="spellStart"/>
      <w:r w:rsidR="00D53E15" w:rsidRPr="00812DBA">
        <w:rPr>
          <w:rFonts w:ascii="Times New Roman" w:hAnsi="Times New Roman" w:cs="Times New Roman"/>
          <w:i/>
          <w:iCs/>
          <w:sz w:val="20"/>
          <w:szCs w:val="20"/>
          <w:lang w:val="es-ES"/>
        </w:rPr>
        <w:t>female</w:t>
      </w:r>
      <w:proofErr w:type="spellEnd"/>
      <w:r w:rsidR="00D53E15" w:rsidRPr="00812DBA">
        <w:rPr>
          <w:rFonts w:ascii="Times New Roman" w:hAnsi="Times New Roman" w:cs="Times New Roman"/>
          <w:i/>
          <w:iCs/>
          <w:sz w:val="20"/>
          <w:szCs w:val="20"/>
          <w:lang w:val="es-ES"/>
        </w:rPr>
        <w:t xml:space="preserve"> (per 100,000 </w:t>
      </w:r>
      <w:proofErr w:type="spellStart"/>
      <w:r w:rsidR="00D53E15" w:rsidRPr="00812DBA">
        <w:rPr>
          <w:rFonts w:ascii="Times New Roman" w:hAnsi="Times New Roman" w:cs="Times New Roman"/>
          <w:i/>
          <w:iCs/>
          <w:sz w:val="20"/>
          <w:szCs w:val="20"/>
          <w:lang w:val="es-ES"/>
        </w:rPr>
        <w:t>female</w:t>
      </w:r>
      <w:proofErr w:type="spellEnd"/>
      <w:proofErr w:type="gramStart"/>
      <w:r w:rsidR="00D53E15" w:rsidRPr="00812DBA">
        <w:rPr>
          <w:rFonts w:ascii="Times New Roman" w:hAnsi="Times New Roman" w:cs="Times New Roman"/>
          <w:i/>
          <w:iCs/>
          <w:sz w:val="20"/>
          <w:szCs w:val="20"/>
          <w:lang w:val="es-ES"/>
        </w:rPr>
        <w:t>)</w:t>
      </w:r>
      <w:r w:rsidR="00D53E15" w:rsidRPr="00812DBA">
        <w:rPr>
          <w:rFonts w:ascii="Times New Roman" w:hAnsi="Times New Roman" w:cs="Times New Roman"/>
          <w:sz w:val="20"/>
          <w:szCs w:val="20"/>
          <w:lang w:val="es-ES"/>
        </w:rPr>
        <w:t xml:space="preserve">,  </w:t>
      </w:r>
      <w:r w:rsidR="003F3E67" w:rsidRPr="00812DBA">
        <w:rPr>
          <w:rFonts w:ascii="Times New Roman" w:hAnsi="Times New Roman" w:cs="Times New Roman"/>
          <w:sz w:val="20"/>
          <w:szCs w:val="20"/>
          <w:lang w:val="es-ES"/>
        </w:rPr>
        <w:t>Disponible</w:t>
      </w:r>
      <w:proofErr w:type="gramEnd"/>
      <w:r w:rsidR="003F3E67" w:rsidRPr="00812DBA">
        <w:rPr>
          <w:rFonts w:ascii="Times New Roman" w:hAnsi="Times New Roman" w:cs="Times New Roman"/>
          <w:sz w:val="20"/>
          <w:szCs w:val="20"/>
          <w:lang w:val="es-ES"/>
        </w:rPr>
        <w:t xml:space="preserve"> en</w:t>
      </w:r>
      <w:r w:rsidR="00D53E15" w:rsidRPr="00812DBA">
        <w:rPr>
          <w:rFonts w:ascii="Times New Roman" w:hAnsi="Times New Roman" w:cs="Times New Roman"/>
          <w:sz w:val="20"/>
          <w:szCs w:val="20"/>
          <w:lang w:val="es-ES"/>
        </w:rPr>
        <w:t>: https://data.worldbank.org/indicator/VC.IHR.PSRC.FE.P5?end=2018&amp;start=1990&amp;type=shaded&amp;view=map</w:t>
      </w:r>
    </w:p>
  </w:footnote>
  <w:footnote w:id="23">
    <w:p w14:paraId="73CB8998" w14:textId="6E838140" w:rsidR="00733D51" w:rsidRPr="00A050FA" w:rsidRDefault="00733D51" w:rsidP="00CF0AE0">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w:t>
      </w:r>
      <w:r w:rsidRPr="00A050FA">
        <w:rPr>
          <w:rFonts w:ascii="Times New Roman" w:hAnsi="Times New Roman" w:cs="Times New Roman"/>
          <w:shd w:val="clear" w:color="auto" w:fill="FFFFFF"/>
          <w:lang w:val="es-ES"/>
        </w:rPr>
        <w:t xml:space="preserve">Observatorio Ciudadano Nacional del Feminicidio (OCNF), Red Nacional de Organismos Civiles de Derechos Humanos “Todos los Derechos para Todas y Todos” (Red TDT), y </w:t>
      </w:r>
      <w:proofErr w:type="gramStart"/>
      <w:r w:rsidRPr="00A050FA">
        <w:rPr>
          <w:rFonts w:ascii="Times New Roman" w:hAnsi="Times New Roman" w:cs="Times New Roman"/>
          <w:shd w:val="clear" w:color="auto" w:fill="FFFFFF"/>
          <w:lang w:val="es-ES"/>
        </w:rPr>
        <w:t>Católicas</w:t>
      </w:r>
      <w:proofErr w:type="gramEnd"/>
      <w:r w:rsidRPr="00A050FA">
        <w:rPr>
          <w:rFonts w:ascii="Times New Roman" w:hAnsi="Times New Roman" w:cs="Times New Roman"/>
          <w:shd w:val="clear" w:color="auto" w:fill="FFFFFF"/>
          <w:lang w:val="es-ES"/>
        </w:rPr>
        <w:t xml:space="preserve"> por el Derecho a Decidir en México (CDD), </w:t>
      </w:r>
      <w:r w:rsidRPr="00A050FA">
        <w:rPr>
          <w:rStyle w:val="blog-post-title-font"/>
          <w:rFonts w:ascii="Times New Roman" w:hAnsi="Times New Roman" w:cs="Times New Roman"/>
          <w:i/>
          <w:iCs/>
          <w:bdr w:val="none" w:sz="0" w:space="0" w:color="auto" w:frame="1"/>
          <w:lang w:val="es-ES"/>
        </w:rPr>
        <w:t>Informe del OCNF, CDD y REDTDT al Comité CEDAW</w:t>
      </w:r>
      <w:r w:rsidRPr="00A050FA">
        <w:rPr>
          <w:rStyle w:val="blog-post-title-font"/>
          <w:rFonts w:ascii="Times New Roman" w:hAnsi="Times New Roman" w:cs="Times New Roman"/>
          <w:bdr w:val="none" w:sz="0" w:space="0" w:color="auto" w:frame="1"/>
          <w:lang w:val="es-ES"/>
        </w:rPr>
        <w:t xml:space="preserve">, 23 de febrero de 2021, </w:t>
      </w:r>
      <w:r w:rsidR="00DE1FE6" w:rsidRPr="00A050FA">
        <w:rPr>
          <w:rStyle w:val="blog-post-title-font"/>
          <w:rFonts w:ascii="Times New Roman" w:hAnsi="Times New Roman" w:cs="Times New Roman"/>
          <w:bdr w:val="none" w:sz="0" w:space="0" w:color="auto" w:frame="1"/>
          <w:lang w:val="es-ES"/>
        </w:rPr>
        <w:t xml:space="preserve">Disponible en: </w:t>
      </w:r>
      <w:r w:rsidRPr="00A050FA">
        <w:rPr>
          <w:rStyle w:val="blog-post-title-font"/>
          <w:rFonts w:ascii="Times New Roman" w:hAnsi="Times New Roman" w:cs="Times New Roman"/>
          <w:bdr w:val="none" w:sz="0" w:space="0" w:color="auto" w:frame="1"/>
          <w:lang w:val="es-ES"/>
        </w:rPr>
        <w:t>https://www.observatoriofeminicidiomexico.org/post/violencia-contra-las-mujeres-en-m%C3%A9xico-informe-del-ocnf-cdd-y-redtdt-al-comit%C3%A9-cedaw</w:t>
      </w:r>
    </w:p>
  </w:footnote>
  <w:footnote w:id="24">
    <w:p w14:paraId="2C57BFE2" w14:textId="7A829ABF" w:rsidR="00733D51" w:rsidRPr="00A050FA" w:rsidRDefault="00733D51" w:rsidP="00CF0AE0">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00F86389" w:rsidRPr="00A050FA">
        <w:rPr>
          <w:rFonts w:ascii="Times New Roman" w:hAnsi="Times New Roman" w:cs="Times New Roman"/>
          <w:lang w:val="es-ES"/>
        </w:rPr>
        <w:t xml:space="preserve"> Ver</w:t>
      </w:r>
      <w:r w:rsidR="007935A1">
        <w:rPr>
          <w:rFonts w:ascii="Times New Roman" w:hAnsi="Times New Roman" w:cs="Times New Roman"/>
          <w:lang w:val="es-ES"/>
        </w:rPr>
        <w:t xml:space="preserve"> </w:t>
      </w:r>
      <w:hyperlink r:id="rId3" w:history="1">
        <w:r w:rsidRPr="00A050FA">
          <w:rPr>
            <w:rStyle w:val="Hyperlink"/>
            <w:rFonts w:ascii="Times New Roman" w:hAnsi="Times New Roman" w:cs="Times New Roman"/>
            <w:color w:val="auto"/>
            <w:u w:val="none"/>
            <w:lang w:val="es-ES"/>
          </w:rPr>
          <w:t>https://elpais.com/mexico/2021-06-28/los-feminicidios-en-mexico-aumentan-un-71-en-los-cinco-primeros-meses-de-2021.html</w:t>
        </w:r>
      </w:hyperlink>
      <w:r w:rsidRPr="00A050FA">
        <w:rPr>
          <w:rFonts w:ascii="Times New Roman" w:hAnsi="Times New Roman" w:cs="Times New Roman"/>
          <w:lang w:val="es-ES"/>
        </w:rPr>
        <w:t xml:space="preserve"> </w:t>
      </w:r>
    </w:p>
  </w:footnote>
  <w:footnote w:id="25">
    <w:p w14:paraId="6603258A" w14:textId="651AC03A" w:rsidR="00733D51" w:rsidRPr="00A050FA" w:rsidRDefault="00733D51" w:rsidP="00705E96">
      <w:pPr>
        <w:spacing w:after="0" w:line="240" w:lineRule="auto"/>
        <w:jc w:val="both"/>
        <w:rPr>
          <w:rFonts w:ascii="Times New Roman" w:hAnsi="Times New Roman" w:cs="Times New Roman"/>
          <w:sz w:val="20"/>
          <w:szCs w:val="20"/>
          <w:lang w:val="es-ES"/>
        </w:rPr>
      </w:pPr>
      <w:r w:rsidRPr="00A050FA">
        <w:rPr>
          <w:rStyle w:val="FootnoteReference"/>
          <w:rFonts w:ascii="Times New Roman" w:hAnsi="Times New Roman" w:cs="Times New Roman"/>
          <w:sz w:val="20"/>
          <w:szCs w:val="20"/>
          <w:lang w:val="es-ES"/>
        </w:rPr>
        <w:footnoteRef/>
      </w:r>
      <w:r w:rsidRPr="00A050FA">
        <w:rPr>
          <w:rFonts w:ascii="Times New Roman" w:hAnsi="Times New Roman" w:cs="Times New Roman"/>
          <w:sz w:val="20"/>
          <w:szCs w:val="20"/>
          <w:lang w:val="es-ES"/>
        </w:rPr>
        <w:t xml:space="preserve"> Instituto Nacional de Estadística y Geografía (INEGI), </w:t>
      </w:r>
      <w:r w:rsidRPr="00A050FA">
        <w:rPr>
          <w:rFonts w:ascii="Times New Roman" w:hAnsi="Times New Roman" w:cs="Times New Roman"/>
          <w:i/>
          <w:iCs/>
          <w:sz w:val="20"/>
          <w:szCs w:val="20"/>
          <w:lang w:val="es-ES"/>
        </w:rPr>
        <w:t>Encuesta Nacional sobre la Dinámica de las Relaciones en los Hogares (ENDIREH) 2016</w:t>
      </w:r>
      <w:r w:rsidRPr="00A050FA">
        <w:rPr>
          <w:rFonts w:ascii="Times New Roman" w:hAnsi="Times New Roman" w:cs="Times New Roman"/>
          <w:sz w:val="20"/>
          <w:szCs w:val="20"/>
          <w:lang w:val="es-ES"/>
        </w:rPr>
        <w:t xml:space="preserve">, </w:t>
      </w:r>
      <w:r w:rsidRPr="00A050FA">
        <w:rPr>
          <w:rFonts w:ascii="Times New Roman" w:hAnsi="Times New Roman" w:cs="Times New Roman"/>
          <w:i/>
          <w:iCs/>
          <w:sz w:val="20"/>
          <w:szCs w:val="20"/>
          <w:lang w:val="es-ES"/>
        </w:rPr>
        <w:t>Resultados Principales</w:t>
      </w:r>
      <w:r w:rsidRPr="00A050FA">
        <w:rPr>
          <w:rFonts w:ascii="Times New Roman" w:hAnsi="Times New Roman" w:cs="Times New Roman"/>
          <w:sz w:val="20"/>
          <w:szCs w:val="20"/>
          <w:lang w:val="es-ES"/>
        </w:rPr>
        <w:t xml:space="preserve">, </w:t>
      </w:r>
      <w:r w:rsidR="00F86389" w:rsidRPr="00A050FA">
        <w:rPr>
          <w:rFonts w:ascii="Times New Roman" w:hAnsi="Times New Roman" w:cs="Times New Roman"/>
          <w:sz w:val="20"/>
          <w:szCs w:val="20"/>
          <w:lang w:val="es-ES"/>
        </w:rPr>
        <w:t xml:space="preserve">Disponible en: </w:t>
      </w:r>
      <w:r w:rsidRPr="00A050FA">
        <w:rPr>
          <w:rFonts w:ascii="Times New Roman" w:hAnsi="Times New Roman" w:cs="Times New Roman"/>
          <w:sz w:val="20"/>
          <w:szCs w:val="20"/>
          <w:lang w:val="es-ES"/>
        </w:rPr>
        <w:t>https://www.inegi.org.mx/contenidos/programas/endireh/2016/doc/endireh2016_presentacion_ejecutiva.pdf</w:t>
      </w:r>
    </w:p>
  </w:footnote>
  <w:footnote w:id="26">
    <w:p w14:paraId="38422410" w14:textId="356B8208"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INEGI, </w:t>
      </w:r>
      <w:r w:rsidRPr="00A050FA">
        <w:rPr>
          <w:rFonts w:ascii="Times New Roman" w:hAnsi="Times New Roman" w:cs="Times New Roman"/>
          <w:i/>
          <w:iCs/>
          <w:lang w:val="es-ES"/>
        </w:rPr>
        <w:t>Estadísticas a propósito del día internacional de la eliminación de la violencia contra la mujer (25 de noviembre), Nota técnica</w:t>
      </w:r>
      <w:r w:rsidRPr="00A050FA">
        <w:rPr>
          <w:rFonts w:ascii="Times New Roman" w:hAnsi="Times New Roman" w:cs="Times New Roman"/>
          <w:lang w:val="es-ES"/>
        </w:rPr>
        <w:t>, Comunicado de prensa Núm. 568/20, 23 de noviembre de 2020, Disponible en https://www.inegi.org.mx/contenidos/saladeprensa/aproposito/2020/Violencia2020_Nal.pdf</w:t>
      </w:r>
    </w:p>
  </w:footnote>
  <w:footnote w:id="27">
    <w:p w14:paraId="4297C73D" w14:textId="660B98B0"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w:t>
      </w:r>
      <w:r w:rsidRPr="00A050FA">
        <w:rPr>
          <w:rFonts w:ascii="Times New Roman" w:hAnsi="Times New Roman" w:cs="Times New Roman"/>
          <w:shd w:val="clear" w:color="auto" w:fill="FFFFFF"/>
          <w:lang w:val="es-ES"/>
        </w:rPr>
        <w:t>Secretariado Ejecutivo del Sistema Nacional de Seguridad Pública (</w:t>
      </w:r>
      <w:r w:rsidRPr="00A050FA">
        <w:rPr>
          <w:rFonts w:ascii="Times New Roman" w:hAnsi="Times New Roman" w:cs="Times New Roman"/>
          <w:lang w:val="es-ES"/>
        </w:rPr>
        <w:t xml:space="preserve">SESNSP), </w:t>
      </w:r>
      <w:r w:rsidRPr="00A050FA">
        <w:rPr>
          <w:rFonts w:ascii="Times New Roman" w:hAnsi="Times New Roman" w:cs="Times New Roman"/>
          <w:i/>
          <w:iCs/>
          <w:lang w:val="es-ES"/>
        </w:rPr>
        <w:t xml:space="preserve">Información sobre violencia contra las Mujeres (Incidencia delictiva y llamadas de emergencia 9-1-19, junio 2021, </w:t>
      </w:r>
      <w:r w:rsidRPr="00A050FA">
        <w:rPr>
          <w:rFonts w:ascii="Times New Roman" w:hAnsi="Times New Roman" w:cs="Times New Roman"/>
          <w:lang w:val="es-ES"/>
        </w:rPr>
        <w:t>25 de julio de 2021, Disponible en: https://www.gob.mx/sesnsp/articulos/informacion-sobre-violencia-contra-las-mujeres-incidencia-delictiva-y-llamadas-de-emergencia-9-1-1-febrero-2019</w:t>
      </w:r>
    </w:p>
  </w:footnote>
  <w:footnote w:id="28">
    <w:p w14:paraId="5B63A9CB" w14:textId="7A8F686F" w:rsidR="00733D51" w:rsidRPr="00A050FA" w:rsidRDefault="00733D51" w:rsidP="00705E96">
      <w:pPr>
        <w:pStyle w:val="Heading1"/>
        <w:shd w:val="clear" w:color="auto" w:fill="FFFFFF"/>
        <w:spacing w:before="0" w:line="240" w:lineRule="auto"/>
        <w:jc w:val="both"/>
        <w:textAlignment w:val="baseline"/>
        <w:rPr>
          <w:rFonts w:ascii="Times New Roman" w:hAnsi="Times New Roman" w:cs="Times New Roman"/>
          <w:color w:val="auto"/>
          <w:sz w:val="20"/>
          <w:szCs w:val="20"/>
          <w:lang w:val="es-ES"/>
        </w:rPr>
      </w:pPr>
      <w:r w:rsidRPr="00A050FA">
        <w:rPr>
          <w:rStyle w:val="FootnoteReference"/>
          <w:rFonts w:ascii="Times New Roman" w:hAnsi="Times New Roman" w:cs="Times New Roman"/>
          <w:color w:val="auto"/>
          <w:sz w:val="20"/>
          <w:szCs w:val="20"/>
          <w:lang w:val="es-ES"/>
        </w:rPr>
        <w:footnoteRef/>
      </w:r>
      <w:r w:rsidRPr="00A050FA">
        <w:rPr>
          <w:rFonts w:ascii="Times New Roman" w:hAnsi="Times New Roman" w:cs="Times New Roman"/>
          <w:color w:val="auto"/>
          <w:sz w:val="20"/>
          <w:szCs w:val="20"/>
          <w:lang w:val="es-ES"/>
        </w:rPr>
        <w:t xml:space="preserve"> </w:t>
      </w:r>
      <w:r w:rsidRPr="00A050FA">
        <w:rPr>
          <w:rFonts w:ascii="Times New Roman" w:hAnsi="Times New Roman" w:cs="Times New Roman"/>
          <w:color w:val="auto"/>
          <w:sz w:val="20"/>
          <w:szCs w:val="20"/>
          <w:shd w:val="clear" w:color="auto" w:fill="FFFFFF"/>
          <w:lang w:val="es-ES"/>
        </w:rPr>
        <w:t xml:space="preserve">Observatorio Ciudadano Nacional del Feminicidio (OCNF), Red Nacional de Organismos Civiles de Derechos Humanos “Todos los Derechos para Todas y Todos” (Red TDT), y </w:t>
      </w:r>
      <w:proofErr w:type="gramStart"/>
      <w:r w:rsidRPr="00A050FA">
        <w:rPr>
          <w:rFonts w:ascii="Times New Roman" w:hAnsi="Times New Roman" w:cs="Times New Roman"/>
          <w:color w:val="auto"/>
          <w:sz w:val="20"/>
          <w:szCs w:val="20"/>
          <w:shd w:val="clear" w:color="auto" w:fill="FFFFFF"/>
          <w:lang w:val="es-ES"/>
        </w:rPr>
        <w:t>Católicas</w:t>
      </w:r>
      <w:proofErr w:type="gramEnd"/>
      <w:r w:rsidRPr="00A050FA">
        <w:rPr>
          <w:rFonts w:ascii="Times New Roman" w:hAnsi="Times New Roman" w:cs="Times New Roman"/>
          <w:color w:val="auto"/>
          <w:sz w:val="20"/>
          <w:szCs w:val="20"/>
          <w:shd w:val="clear" w:color="auto" w:fill="FFFFFF"/>
          <w:lang w:val="es-ES"/>
        </w:rPr>
        <w:t xml:space="preserve"> por el Derecho a Decidir en México (CDD), </w:t>
      </w:r>
      <w:r w:rsidRPr="00A050FA">
        <w:rPr>
          <w:rStyle w:val="blog-post-title-font"/>
          <w:rFonts w:ascii="Times New Roman" w:hAnsi="Times New Roman" w:cs="Times New Roman"/>
          <w:i/>
          <w:iCs/>
          <w:color w:val="auto"/>
          <w:sz w:val="20"/>
          <w:szCs w:val="20"/>
          <w:bdr w:val="none" w:sz="0" w:space="0" w:color="auto" w:frame="1"/>
          <w:lang w:val="es-ES"/>
        </w:rPr>
        <w:t>Informe del OCNF, CDD y REDTDT al Comité CEDAW</w:t>
      </w:r>
      <w:r w:rsidRPr="00A050FA">
        <w:rPr>
          <w:rStyle w:val="blog-post-title-font"/>
          <w:rFonts w:ascii="Times New Roman" w:hAnsi="Times New Roman" w:cs="Times New Roman"/>
          <w:color w:val="auto"/>
          <w:sz w:val="20"/>
          <w:szCs w:val="20"/>
          <w:bdr w:val="none" w:sz="0" w:space="0" w:color="auto" w:frame="1"/>
          <w:lang w:val="es-ES"/>
        </w:rPr>
        <w:t xml:space="preserve">, 23 de febrero de 2021, </w:t>
      </w:r>
      <w:r w:rsidR="00DE1FE6" w:rsidRPr="00A050FA">
        <w:rPr>
          <w:rStyle w:val="blog-post-title-font"/>
          <w:rFonts w:ascii="Times New Roman" w:hAnsi="Times New Roman" w:cs="Times New Roman"/>
          <w:color w:val="auto"/>
          <w:sz w:val="20"/>
          <w:szCs w:val="20"/>
          <w:bdr w:val="none" w:sz="0" w:space="0" w:color="auto" w:frame="1"/>
          <w:lang w:val="es-ES"/>
        </w:rPr>
        <w:t xml:space="preserve">Disponible en: </w:t>
      </w:r>
      <w:r w:rsidRPr="00A050FA">
        <w:rPr>
          <w:rStyle w:val="blog-post-title-font"/>
          <w:rFonts w:ascii="Times New Roman" w:hAnsi="Times New Roman" w:cs="Times New Roman"/>
          <w:color w:val="auto"/>
          <w:sz w:val="20"/>
          <w:szCs w:val="20"/>
          <w:bdr w:val="none" w:sz="0" w:space="0" w:color="auto" w:frame="1"/>
          <w:lang w:val="es-ES"/>
        </w:rPr>
        <w:t>https://www.observatoriofeminicidiomexico.org/post/violencia-contra-las-mujeres-en-m%C3%A9xico-informe-del-ocnf-cdd-y-redtdt-al-comit%C3%A9-cedaw</w:t>
      </w:r>
      <w:r w:rsidRPr="00A050FA">
        <w:rPr>
          <w:rFonts w:ascii="Times New Roman" w:hAnsi="Times New Roman" w:cs="Times New Roman"/>
          <w:color w:val="auto"/>
          <w:sz w:val="20"/>
          <w:szCs w:val="20"/>
          <w:shd w:val="clear" w:color="auto" w:fill="FFFFFF"/>
          <w:lang w:val="es-ES"/>
        </w:rPr>
        <w:t xml:space="preserve"> </w:t>
      </w:r>
    </w:p>
  </w:footnote>
  <w:footnote w:id="29">
    <w:p w14:paraId="3DABB7B8" w14:textId="79422702"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Comisión Nacional de los Derechos Humanos</w:t>
      </w:r>
      <w:r w:rsidR="007935A1">
        <w:rPr>
          <w:rFonts w:ascii="Times New Roman" w:hAnsi="Times New Roman" w:cs="Times New Roman"/>
          <w:lang w:val="es-ES"/>
        </w:rPr>
        <w:t xml:space="preserve"> (CNDH)</w:t>
      </w:r>
      <w:r w:rsidRPr="00A050FA">
        <w:rPr>
          <w:rFonts w:ascii="Times New Roman" w:hAnsi="Times New Roman" w:cs="Times New Roman"/>
          <w:lang w:val="es-ES"/>
        </w:rPr>
        <w:t xml:space="preserve">, </w:t>
      </w:r>
      <w:r w:rsidRPr="00A050FA">
        <w:rPr>
          <w:rStyle w:val="Emphasis"/>
          <w:rFonts w:ascii="Times New Roman" w:hAnsi="Times New Roman" w:cs="Times New Roman"/>
          <w:shd w:val="clear" w:color="auto" w:fill="FFFFFF"/>
          <w:lang w:val="es-ES"/>
        </w:rPr>
        <w:t>Diagnóstico sobre la situación de trata de personas en México 2019</w:t>
      </w:r>
      <w:r w:rsidRPr="00A050FA">
        <w:rPr>
          <w:rFonts w:ascii="Times New Roman" w:hAnsi="Times New Roman" w:cs="Times New Roman"/>
          <w:shd w:val="clear" w:color="auto" w:fill="FFFFFF"/>
          <w:lang w:val="es-ES"/>
        </w:rPr>
        <w:t xml:space="preserve">, </w:t>
      </w:r>
      <w:r w:rsidR="00A9389D" w:rsidRPr="00A9389D">
        <w:rPr>
          <w:rFonts w:ascii="Times New Roman" w:hAnsi="Times New Roman" w:cs="Times New Roman"/>
          <w:i/>
          <w:iCs/>
          <w:shd w:val="clear" w:color="auto" w:fill="FFFFFF"/>
          <w:lang w:val="es-ES"/>
        </w:rPr>
        <w:t>Resumen Ejecutivo</w:t>
      </w:r>
      <w:r w:rsidR="00A9389D">
        <w:rPr>
          <w:rFonts w:ascii="Times New Roman" w:hAnsi="Times New Roman" w:cs="Times New Roman"/>
          <w:shd w:val="clear" w:color="auto" w:fill="FFFFFF"/>
          <w:lang w:val="es-ES"/>
        </w:rPr>
        <w:t xml:space="preserve">, 2019, </w:t>
      </w:r>
      <w:r w:rsidR="00DE1FE6" w:rsidRPr="00A050FA">
        <w:rPr>
          <w:rFonts w:ascii="Times New Roman" w:hAnsi="Times New Roman" w:cs="Times New Roman"/>
          <w:shd w:val="clear" w:color="auto" w:fill="FFFFFF"/>
          <w:lang w:val="es-ES"/>
        </w:rPr>
        <w:t xml:space="preserve">Disponible en: </w:t>
      </w:r>
      <w:r w:rsidRPr="00A050FA">
        <w:rPr>
          <w:rFonts w:ascii="Times New Roman" w:hAnsi="Times New Roman" w:cs="Times New Roman"/>
          <w:shd w:val="clear" w:color="auto" w:fill="FFFFFF"/>
          <w:lang w:val="es-ES"/>
        </w:rPr>
        <w:t>https://www.cndh.org.mx/sites/default/files/documentos/2019-07/DIAGNOSTICO-TDP-2019-RE_0.pdf</w:t>
      </w:r>
    </w:p>
  </w:footnote>
  <w:footnote w:id="30">
    <w:p w14:paraId="6BFBD799" w14:textId="65ED8FBF" w:rsidR="00733D51" w:rsidRPr="00A050FA" w:rsidRDefault="00733D51" w:rsidP="00705E96">
      <w:pPr>
        <w:pStyle w:val="Heading2"/>
        <w:shd w:val="clear" w:color="auto" w:fill="FFFFFF"/>
        <w:spacing w:before="0" w:beforeAutospacing="0" w:after="0" w:afterAutospacing="0"/>
        <w:jc w:val="both"/>
        <w:textAlignment w:val="baseline"/>
        <w:rPr>
          <w:sz w:val="20"/>
          <w:szCs w:val="20"/>
          <w:lang w:val="es-ES"/>
        </w:rPr>
      </w:pPr>
      <w:r w:rsidRPr="00A050FA">
        <w:rPr>
          <w:rStyle w:val="blog-post-title-font"/>
          <w:b w:val="0"/>
          <w:bCs w:val="0"/>
          <w:sz w:val="20"/>
          <w:szCs w:val="20"/>
          <w:bdr w:val="none" w:sz="0" w:space="0" w:color="auto" w:frame="1"/>
          <w:vertAlign w:val="superscript"/>
          <w:lang w:val="es-ES"/>
        </w:rPr>
        <w:footnoteRef/>
      </w:r>
      <w:r w:rsidRPr="00A050FA">
        <w:rPr>
          <w:rStyle w:val="blog-post-title-font"/>
          <w:b w:val="0"/>
          <w:bCs w:val="0"/>
          <w:sz w:val="20"/>
          <w:szCs w:val="20"/>
          <w:bdr w:val="none" w:sz="0" w:space="0" w:color="auto" w:frame="1"/>
          <w:lang w:val="es-ES"/>
        </w:rPr>
        <w:t xml:space="preserve"> México Evalúa,</w:t>
      </w:r>
      <w:r w:rsidRPr="00A050FA">
        <w:rPr>
          <w:rStyle w:val="blog-post-title-font"/>
          <w:b w:val="0"/>
          <w:bCs w:val="0"/>
          <w:i/>
          <w:iCs/>
          <w:sz w:val="20"/>
          <w:szCs w:val="20"/>
          <w:bdr w:val="none" w:sz="0" w:space="0" w:color="auto" w:frame="1"/>
          <w:lang w:val="es-ES"/>
        </w:rPr>
        <w:t xml:space="preserve"> En 2020, el 98.6% de los casos de violencia sexual no se denunciaron</w:t>
      </w:r>
      <w:r w:rsidRPr="00A050FA">
        <w:rPr>
          <w:rStyle w:val="blog-post-title-font"/>
          <w:b w:val="0"/>
          <w:bCs w:val="0"/>
          <w:sz w:val="20"/>
          <w:szCs w:val="20"/>
          <w:bdr w:val="none" w:sz="0" w:space="0" w:color="auto" w:frame="1"/>
          <w:lang w:val="es-ES"/>
        </w:rPr>
        <w:t>, 5 de marzo de 2021, Disponible en: https://www.mexicoevalua.org/en-2020-el-98-6-de-los-casos-de-violencia-sexual-no-se-denunciaron/</w:t>
      </w:r>
    </w:p>
  </w:footnote>
  <w:footnote w:id="31">
    <w:p w14:paraId="01A9ECCE" w14:textId="7C556D23"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 https://www.reuters.com/article/us-mexico-lgbt-murders-trfn/mexico-sees-deadliest-year-for-lgbt-people-in-five-years-idUSKBN22R37Y</w:t>
      </w:r>
    </w:p>
  </w:footnote>
  <w:footnote w:id="32">
    <w:p w14:paraId="37931E37" w14:textId="098A9A06"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w:t>
      </w:r>
      <w:r w:rsidRPr="00A050FA">
        <w:rPr>
          <w:rFonts w:ascii="Times New Roman" w:hAnsi="Times New Roman" w:cs="Times New Roman"/>
          <w:color w:val="020202"/>
          <w:shd w:val="clear" w:color="auto" w:fill="FFFFFF"/>
          <w:lang w:val="es-ES"/>
        </w:rPr>
        <w:t xml:space="preserve">EQUIS Justicia para las Mujeres, la Red Nacional de Refugios e Intersecta, </w:t>
      </w:r>
      <w:r w:rsidRPr="00A050FA">
        <w:rPr>
          <w:rFonts w:ascii="Times New Roman" w:hAnsi="Times New Roman" w:cs="Times New Roman"/>
          <w:i/>
          <w:iCs/>
          <w:color w:val="020202"/>
          <w:shd w:val="clear" w:color="auto" w:fill="FFFFFF"/>
          <w:lang w:val="es-ES"/>
        </w:rPr>
        <w:t>Las dos pandemias: Violencia contra las mujeres en México en el contexto de COVID-19</w:t>
      </w:r>
      <w:r w:rsidRPr="00A050FA">
        <w:rPr>
          <w:rFonts w:ascii="Times New Roman" w:hAnsi="Times New Roman" w:cs="Times New Roman"/>
          <w:color w:val="020202"/>
          <w:shd w:val="clear" w:color="auto" w:fill="FFFFFF"/>
          <w:lang w:val="es-ES"/>
        </w:rPr>
        <w:t xml:space="preserve">, </w:t>
      </w:r>
      <w:r w:rsidRPr="00A050FA">
        <w:rPr>
          <w:rFonts w:ascii="Times New Roman" w:hAnsi="Times New Roman" w:cs="Times New Roman"/>
          <w:i/>
          <w:iCs/>
          <w:lang w:val="es-ES"/>
        </w:rPr>
        <w:t>Informe elaborado para la Relatora Especial de Naciones Unidas sobre la violencia contra la mujer, sus causas y consecuencias</w:t>
      </w:r>
      <w:r w:rsidRPr="00A050FA">
        <w:rPr>
          <w:rFonts w:ascii="Times New Roman" w:hAnsi="Times New Roman" w:cs="Times New Roman"/>
          <w:lang w:val="es-ES"/>
        </w:rPr>
        <w:t>, 2020, p. 4. Disponible en: https://equis.org.mx/wp-content/uploads/2020/08/informe-dospandemiasmexico.pdf</w:t>
      </w:r>
    </w:p>
  </w:footnote>
  <w:footnote w:id="33">
    <w:p w14:paraId="40C2A80E" w14:textId="65B07D3C"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Human </w:t>
      </w:r>
      <w:proofErr w:type="spellStart"/>
      <w:r w:rsidRPr="00A050FA">
        <w:rPr>
          <w:rFonts w:ascii="Times New Roman" w:hAnsi="Times New Roman" w:cs="Times New Roman"/>
          <w:lang w:val="es-ES"/>
        </w:rPr>
        <w:t>Rights</w:t>
      </w:r>
      <w:proofErr w:type="spellEnd"/>
      <w:r w:rsidRPr="00A050FA">
        <w:rPr>
          <w:rFonts w:ascii="Times New Roman" w:hAnsi="Times New Roman" w:cs="Times New Roman"/>
          <w:lang w:val="es-ES"/>
        </w:rPr>
        <w:t xml:space="preserve"> </w:t>
      </w:r>
      <w:proofErr w:type="spellStart"/>
      <w:r w:rsidRPr="00A050FA">
        <w:rPr>
          <w:rFonts w:ascii="Times New Roman" w:hAnsi="Times New Roman" w:cs="Times New Roman"/>
          <w:lang w:val="es-ES"/>
        </w:rPr>
        <w:t>Watch</w:t>
      </w:r>
      <w:proofErr w:type="spellEnd"/>
      <w:r w:rsidRPr="00A050FA">
        <w:rPr>
          <w:rFonts w:ascii="Times New Roman" w:hAnsi="Times New Roman" w:cs="Times New Roman"/>
          <w:lang w:val="es-ES"/>
        </w:rPr>
        <w:t xml:space="preserve">, </w:t>
      </w:r>
      <w:r w:rsidRPr="00A050FA">
        <w:rPr>
          <w:rFonts w:ascii="Times New Roman" w:hAnsi="Times New Roman" w:cs="Times New Roman"/>
          <w:i/>
          <w:iCs/>
          <w:lang w:val="es-ES"/>
        </w:rPr>
        <w:t>México debe establecer protecciones para las mujeres con discapacidad</w:t>
      </w:r>
      <w:r w:rsidRPr="00A050FA">
        <w:rPr>
          <w:rFonts w:ascii="Times New Roman" w:hAnsi="Times New Roman" w:cs="Times New Roman"/>
          <w:lang w:val="es-ES"/>
        </w:rPr>
        <w:t>, 21 de febrero de 2021, Disponible en: https://www.hrw.org/es/news/2021/02/15/mexico-debe-establecer-protecciones-para-las-mujeres-con-discapacidad</w:t>
      </w:r>
    </w:p>
  </w:footnote>
  <w:footnote w:id="34">
    <w:p w14:paraId="5B781036" w14:textId="1FD7149E"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Human </w:t>
      </w:r>
      <w:proofErr w:type="spellStart"/>
      <w:r w:rsidRPr="00A050FA">
        <w:rPr>
          <w:rFonts w:ascii="Times New Roman" w:hAnsi="Times New Roman" w:cs="Times New Roman"/>
          <w:lang w:val="es-ES"/>
        </w:rPr>
        <w:t>Rights</w:t>
      </w:r>
      <w:proofErr w:type="spellEnd"/>
      <w:r w:rsidRPr="00A050FA">
        <w:rPr>
          <w:rFonts w:ascii="Times New Roman" w:hAnsi="Times New Roman" w:cs="Times New Roman"/>
          <w:lang w:val="es-ES"/>
        </w:rPr>
        <w:t xml:space="preserve"> </w:t>
      </w:r>
      <w:proofErr w:type="spellStart"/>
      <w:r w:rsidRPr="00A050FA">
        <w:rPr>
          <w:rFonts w:ascii="Times New Roman" w:hAnsi="Times New Roman" w:cs="Times New Roman"/>
          <w:lang w:val="es-ES"/>
        </w:rPr>
        <w:t>Watch</w:t>
      </w:r>
      <w:proofErr w:type="spellEnd"/>
      <w:r w:rsidRPr="00A050FA">
        <w:rPr>
          <w:rFonts w:ascii="Times New Roman" w:hAnsi="Times New Roman" w:cs="Times New Roman"/>
          <w:lang w:val="es-ES"/>
        </w:rPr>
        <w:t xml:space="preserve">, </w:t>
      </w:r>
      <w:r w:rsidRPr="00A050FA">
        <w:rPr>
          <w:rFonts w:ascii="Times New Roman" w:hAnsi="Times New Roman" w:cs="Times New Roman"/>
          <w:i/>
          <w:iCs/>
          <w:lang w:val="es-ES"/>
        </w:rPr>
        <w:t>Es mejor hacerte invisible: Violencia familiar contra personas con discapacidad en México</w:t>
      </w:r>
      <w:r w:rsidRPr="00A050FA">
        <w:rPr>
          <w:rFonts w:ascii="Times New Roman" w:hAnsi="Times New Roman" w:cs="Times New Roman"/>
          <w:lang w:val="es-ES"/>
        </w:rPr>
        <w:t>, 4 de junio de 2020, Disponible en: https://www.hrw.org/es/report/2020/06/04/es-mejor-hacerte-invisible/violencia-familiar-contra-personas-con-discapacidad-en</w:t>
      </w:r>
    </w:p>
  </w:footnote>
  <w:footnote w:id="35">
    <w:p w14:paraId="5F83DEF4" w14:textId="4ED12F72"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 por ejemplo</w:t>
      </w:r>
      <w:r w:rsidR="00DE1FE6" w:rsidRPr="00A050FA">
        <w:rPr>
          <w:rFonts w:ascii="Times New Roman" w:hAnsi="Times New Roman" w:cs="Times New Roman"/>
          <w:lang w:val="es-ES"/>
        </w:rPr>
        <w:t>:</w:t>
      </w:r>
      <w:r w:rsidRPr="00A050FA">
        <w:rPr>
          <w:rFonts w:ascii="Times New Roman" w:hAnsi="Times New Roman" w:cs="Times New Roman"/>
          <w:lang w:val="es-ES"/>
        </w:rPr>
        <w:t xml:space="preserve"> https://genero-covid19.gire.org.mx/tema/mujeres-indigenas-y-afromexicanas/</w:t>
      </w:r>
    </w:p>
  </w:footnote>
  <w:footnote w:id="36">
    <w:p w14:paraId="41C25626" w14:textId="412DED9F" w:rsidR="00852BBA" w:rsidRPr="00A050FA" w:rsidRDefault="00852BBA" w:rsidP="00705E96">
      <w:pPr>
        <w:pStyle w:val="Heading2"/>
        <w:spacing w:before="0" w:beforeAutospacing="0" w:after="0" w:afterAutospacing="0"/>
        <w:ind w:right="240"/>
        <w:jc w:val="both"/>
        <w:textAlignment w:val="baseline"/>
        <w:rPr>
          <w:rFonts w:eastAsiaTheme="minorHAnsi"/>
          <w:b w:val="0"/>
          <w:bCs w:val="0"/>
          <w:sz w:val="20"/>
          <w:szCs w:val="20"/>
          <w:lang w:val="es-ES"/>
        </w:rPr>
      </w:pPr>
      <w:r w:rsidRPr="00A050FA">
        <w:rPr>
          <w:rFonts w:eastAsiaTheme="minorHAnsi"/>
          <w:b w:val="0"/>
          <w:bCs w:val="0"/>
          <w:sz w:val="20"/>
          <w:szCs w:val="20"/>
          <w:vertAlign w:val="superscript"/>
          <w:lang w:val="es-ES"/>
        </w:rPr>
        <w:footnoteRef/>
      </w:r>
      <w:r w:rsidRPr="00A050FA">
        <w:rPr>
          <w:rFonts w:eastAsiaTheme="minorHAnsi"/>
          <w:b w:val="0"/>
          <w:bCs w:val="0"/>
          <w:sz w:val="20"/>
          <w:szCs w:val="20"/>
          <w:lang w:val="es-ES"/>
        </w:rPr>
        <w:t xml:space="preserve"> </w:t>
      </w:r>
      <w:r w:rsidR="00A9389D">
        <w:rPr>
          <w:rFonts w:eastAsiaTheme="minorHAnsi"/>
          <w:b w:val="0"/>
          <w:bCs w:val="0"/>
          <w:sz w:val="20"/>
          <w:szCs w:val="20"/>
          <w:lang w:val="es-ES"/>
        </w:rPr>
        <w:t xml:space="preserve">Alianza Movilidad Inclusiva en la Pandemia, </w:t>
      </w:r>
      <w:hyperlink r:id="rId4" w:history="1">
        <w:r w:rsidRPr="00A050FA">
          <w:rPr>
            <w:rFonts w:eastAsiaTheme="minorHAnsi"/>
            <w:b w:val="0"/>
            <w:bCs w:val="0"/>
            <w:i/>
            <w:iCs/>
            <w:sz w:val="20"/>
            <w:szCs w:val="20"/>
            <w:lang w:val="es-ES"/>
          </w:rPr>
          <w:t>Infografía Migración y COVID-19 en 2020</w:t>
        </w:r>
      </w:hyperlink>
      <w:r w:rsidRPr="00A050FA">
        <w:rPr>
          <w:rFonts w:eastAsiaTheme="minorHAnsi"/>
          <w:b w:val="0"/>
          <w:bCs w:val="0"/>
          <w:sz w:val="20"/>
          <w:szCs w:val="20"/>
          <w:lang w:val="es-ES"/>
        </w:rPr>
        <w:t xml:space="preserve">, </w:t>
      </w:r>
      <w:r w:rsidR="00A9389D">
        <w:rPr>
          <w:rFonts w:eastAsiaTheme="minorHAnsi"/>
          <w:b w:val="0"/>
          <w:bCs w:val="0"/>
          <w:sz w:val="20"/>
          <w:szCs w:val="20"/>
          <w:lang w:val="es-ES"/>
        </w:rPr>
        <w:t xml:space="preserve">3 de </w:t>
      </w:r>
      <w:r w:rsidRPr="00A050FA">
        <w:rPr>
          <w:rFonts w:eastAsiaTheme="minorHAnsi"/>
          <w:b w:val="0"/>
          <w:bCs w:val="0"/>
          <w:sz w:val="20"/>
          <w:szCs w:val="20"/>
          <w:lang w:val="es-ES"/>
        </w:rPr>
        <w:t xml:space="preserve">febrero </w:t>
      </w:r>
      <w:r w:rsidR="00A9389D">
        <w:rPr>
          <w:rFonts w:eastAsiaTheme="minorHAnsi"/>
          <w:b w:val="0"/>
          <w:bCs w:val="0"/>
          <w:sz w:val="20"/>
          <w:szCs w:val="20"/>
          <w:lang w:val="es-ES"/>
        </w:rPr>
        <w:t xml:space="preserve">de </w:t>
      </w:r>
      <w:r w:rsidRPr="00A050FA">
        <w:rPr>
          <w:rFonts w:eastAsiaTheme="minorHAnsi"/>
          <w:b w:val="0"/>
          <w:bCs w:val="0"/>
          <w:sz w:val="20"/>
          <w:szCs w:val="20"/>
          <w:lang w:val="es-ES"/>
        </w:rPr>
        <w:t xml:space="preserve">2021, </w:t>
      </w:r>
      <w:r w:rsidR="00DE1FE6" w:rsidRPr="00A050FA">
        <w:rPr>
          <w:rFonts w:eastAsiaTheme="minorHAnsi"/>
          <w:b w:val="0"/>
          <w:bCs w:val="0"/>
          <w:sz w:val="20"/>
          <w:szCs w:val="20"/>
          <w:lang w:val="es-ES"/>
        </w:rPr>
        <w:t xml:space="preserve">Disponible en: </w:t>
      </w:r>
      <w:r w:rsidRPr="00A050FA">
        <w:rPr>
          <w:rFonts w:eastAsiaTheme="minorHAnsi"/>
          <w:b w:val="0"/>
          <w:bCs w:val="0"/>
          <w:sz w:val="20"/>
          <w:szCs w:val="20"/>
          <w:lang w:val="es-ES"/>
        </w:rPr>
        <w:t>https://inclusionmovilidadcovid19.imumi.org/infografia-migracion-y-covid-19-en-2020/</w:t>
      </w:r>
    </w:p>
  </w:footnote>
  <w:footnote w:id="37">
    <w:p w14:paraId="21254CBB" w14:textId="77FD3FD4"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 por ejemplo</w:t>
      </w:r>
      <w:r w:rsidR="00DE1FE6" w:rsidRPr="00A050FA">
        <w:rPr>
          <w:rFonts w:ascii="Times New Roman" w:hAnsi="Times New Roman" w:cs="Times New Roman"/>
          <w:lang w:val="es-ES"/>
        </w:rPr>
        <w:t>:</w:t>
      </w:r>
      <w:r w:rsidRPr="00A050FA">
        <w:rPr>
          <w:rFonts w:ascii="Times New Roman" w:hAnsi="Times New Roman" w:cs="Times New Roman"/>
          <w:lang w:val="es-ES"/>
        </w:rPr>
        <w:t xml:space="preserve"> https://genero-covid19.gire.org.mx/tema/mujeres-privadas-de-libertad/</w:t>
      </w:r>
    </w:p>
  </w:footnote>
  <w:footnote w:id="38">
    <w:p w14:paraId="3FA5D4EC" w14:textId="4D0488B2"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 por ejemplo</w:t>
      </w:r>
      <w:r w:rsidR="00DE1FE6" w:rsidRPr="00A050FA">
        <w:rPr>
          <w:rFonts w:ascii="Times New Roman" w:hAnsi="Times New Roman" w:cs="Times New Roman"/>
          <w:lang w:val="es-ES"/>
        </w:rPr>
        <w:t>:</w:t>
      </w:r>
      <w:r w:rsidRPr="00A050FA">
        <w:rPr>
          <w:rFonts w:ascii="Times New Roman" w:hAnsi="Times New Roman" w:cs="Times New Roman"/>
          <w:lang w:val="es-ES"/>
        </w:rPr>
        <w:t xml:space="preserve"> https://genero-covid19.gire.org.mx/tema/trabajadoras-sexuales/</w:t>
      </w:r>
    </w:p>
  </w:footnote>
  <w:footnote w:id="39">
    <w:p w14:paraId="406AFB3D" w14:textId="1F36FDF6"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 por ejemplo</w:t>
      </w:r>
      <w:r w:rsidR="00DE1FE6" w:rsidRPr="00A050FA">
        <w:rPr>
          <w:rFonts w:ascii="Times New Roman" w:hAnsi="Times New Roman" w:cs="Times New Roman"/>
          <w:lang w:val="es-ES"/>
        </w:rPr>
        <w:t>:</w:t>
      </w:r>
      <w:r w:rsidRPr="00A050FA">
        <w:rPr>
          <w:rFonts w:ascii="Times New Roman" w:hAnsi="Times New Roman" w:cs="Times New Roman"/>
          <w:lang w:val="es-ES"/>
        </w:rPr>
        <w:t xml:space="preserve"> https://genero-covid19.gire.org.mx/tema/poblacion-lgbtiq/</w:t>
      </w:r>
    </w:p>
  </w:footnote>
  <w:footnote w:id="40">
    <w:p w14:paraId="7018A0B8" w14:textId="266103CF"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 https://elpais.com/economia/2020-05-15/el-estigma-no-esta-en-cuarentena-cual-es-el-impacto-de-la-covid-19-en-la-comunidad-lgbti.html</w:t>
      </w:r>
    </w:p>
  </w:footnote>
  <w:footnote w:id="41">
    <w:p w14:paraId="6706450F" w14:textId="3EC14163"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Comunicación e Información de la mujer (CIMAC), </w:t>
      </w:r>
      <w:r w:rsidRPr="00A050FA">
        <w:rPr>
          <w:rFonts w:ascii="Times New Roman" w:hAnsi="Times New Roman" w:cs="Times New Roman"/>
          <w:i/>
          <w:iCs/>
          <w:lang w:val="es-ES"/>
        </w:rPr>
        <w:t>Cartografía de la violencia contra las periodistas</w:t>
      </w:r>
      <w:r w:rsidRPr="00A050FA">
        <w:rPr>
          <w:rFonts w:ascii="Times New Roman" w:hAnsi="Times New Roman" w:cs="Times New Roman"/>
          <w:lang w:val="es-ES"/>
        </w:rPr>
        <w:t>, 2020, Disponible en: https://cartografia-cimac.uwazi.io/</w:t>
      </w:r>
    </w:p>
  </w:footnote>
  <w:footnote w:id="42">
    <w:p w14:paraId="1BA88CB5" w14:textId="6B4ED5DB" w:rsidR="00684D3C" w:rsidRPr="00A050FA" w:rsidRDefault="00684D3C" w:rsidP="00705E96">
      <w:pPr>
        <w:spacing w:after="0"/>
        <w:jc w:val="both"/>
        <w:rPr>
          <w:rFonts w:ascii="Times New Roman" w:hAnsi="Times New Roman" w:cs="Times New Roman"/>
          <w:sz w:val="20"/>
          <w:szCs w:val="20"/>
          <w:lang w:val="es-ES"/>
        </w:rPr>
      </w:pPr>
      <w:r w:rsidRPr="00A050FA">
        <w:rPr>
          <w:rStyle w:val="FootnoteReference"/>
          <w:rFonts w:ascii="Times New Roman" w:hAnsi="Times New Roman" w:cs="Times New Roman"/>
          <w:sz w:val="20"/>
          <w:szCs w:val="20"/>
          <w:lang w:val="es-ES"/>
        </w:rPr>
        <w:footnoteRef/>
      </w:r>
      <w:r w:rsidRPr="00A050FA">
        <w:rPr>
          <w:rFonts w:ascii="Times New Roman" w:hAnsi="Times New Roman" w:cs="Times New Roman"/>
          <w:sz w:val="20"/>
          <w:szCs w:val="20"/>
          <w:lang w:val="es-ES"/>
        </w:rPr>
        <w:t xml:space="preserve"> Artículo 19, </w:t>
      </w:r>
      <w:r w:rsidRPr="00A050FA">
        <w:rPr>
          <w:rFonts w:ascii="Times New Roman" w:hAnsi="Times New Roman" w:cs="Times New Roman"/>
          <w:i/>
          <w:iCs/>
          <w:sz w:val="20"/>
          <w:szCs w:val="20"/>
          <w:lang w:val="es-ES"/>
        </w:rPr>
        <w:t>Primer semestr</w:t>
      </w:r>
      <w:r w:rsidR="00A9389D">
        <w:rPr>
          <w:rFonts w:ascii="Times New Roman" w:hAnsi="Times New Roman" w:cs="Times New Roman"/>
          <w:i/>
          <w:iCs/>
          <w:sz w:val="20"/>
          <w:szCs w:val="20"/>
          <w:lang w:val="es-ES"/>
        </w:rPr>
        <w:t>e</w:t>
      </w:r>
      <w:r w:rsidRPr="00A050FA">
        <w:rPr>
          <w:rFonts w:ascii="Times New Roman" w:hAnsi="Times New Roman" w:cs="Times New Roman"/>
          <w:i/>
          <w:iCs/>
          <w:sz w:val="20"/>
          <w:szCs w:val="20"/>
          <w:lang w:val="es-ES"/>
        </w:rPr>
        <w:t xml:space="preserve"> de 2021: la violencia contra la prensa prevalece, al igual que la inacción del Estado</w:t>
      </w:r>
      <w:r w:rsidRPr="00A050FA">
        <w:rPr>
          <w:rFonts w:ascii="Times New Roman" w:hAnsi="Times New Roman" w:cs="Times New Roman"/>
          <w:sz w:val="20"/>
          <w:szCs w:val="20"/>
          <w:lang w:val="es-ES"/>
        </w:rPr>
        <w:t xml:space="preserve">, </w:t>
      </w:r>
      <w:r w:rsidR="00547C0B" w:rsidRPr="00A050FA">
        <w:rPr>
          <w:rFonts w:ascii="Times New Roman" w:hAnsi="Times New Roman" w:cs="Times New Roman"/>
          <w:sz w:val="20"/>
          <w:szCs w:val="20"/>
          <w:lang w:val="es-ES"/>
        </w:rPr>
        <w:t xml:space="preserve">2021, </w:t>
      </w:r>
      <w:r w:rsidRPr="00A050FA">
        <w:rPr>
          <w:rFonts w:ascii="Times New Roman" w:hAnsi="Times New Roman" w:cs="Times New Roman"/>
          <w:sz w:val="20"/>
          <w:szCs w:val="20"/>
          <w:lang w:val="es-ES"/>
        </w:rPr>
        <w:t>Disponible en</w:t>
      </w:r>
      <w:r w:rsidR="00547C0B" w:rsidRPr="00A050FA">
        <w:rPr>
          <w:rFonts w:ascii="Times New Roman" w:hAnsi="Times New Roman" w:cs="Times New Roman"/>
          <w:sz w:val="20"/>
          <w:szCs w:val="20"/>
          <w:lang w:val="es-ES"/>
        </w:rPr>
        <w:t>: https://articulo19.org/wp-content/uploads/2021/08/informe-semestral-2021.pdf</w:t>
      </w:r>
    </w:p>
  </w:footnote>
  <w:footnote w:id="43">
    <w:p w14:paraId="12AA35F7" w14:textId="2538A384" w:rsidR="00733D51" w:rsidRPr="00A050FA" w:rsidRDefault="00733D51" w:rsidP="00705E96">
      <w:pPr>
        <w:pStyle w:val="Heading1"/>
        <w:spacing w:before="0" w:line="240" w:lineRule="auto"/>
        <w:jc w:val="both"/>
        <w:rPr>
          <w:rFonts w:ascii="Times New Roman" w:hAnsi="Times New Roman" w:cs="Times New Roman"/>
          <w:color w:val="auto"/>
          <w:sz w:val="20"/>
          <w:szCs w:val="20"/>
          <w:lang w:val="es-ES"/>
        </w:rPr>
      </w:pPr>
      <w:r w:rsidRPr="00A050FA">
        <w:rPr>
          <w:rStyle w:val="FootnoteReference"/>
          <w:rFonts w:ascii="Times New Roman" w:hAnsi="Times New Roman" w:cs="Times New Roman"/>
          <w:color w:val="auto"/>
          <w:sz w:val="20"/>
          <w:szCs w:val="20"/>
          <w:lang w:val="es-ES"/>
        </w:rPr>
        <w:footnoteRef/>
      </w:r>
      <w:r w:rsidRPr="00A050FA">
        <w:rPr>
          <w:rFonts w:ascii="Times New Roman" w:hAnsi="Times New Roman" w:cs="Times New Roman"/>
          <w:color w:val="auto"/>
          <w:sz w:val="20"/>
          <w:szCs w:val="20"/>
          <w:lang w:val="es-ES"/>
        </w:rPr>
        <w:t xml:space="preserve"> Amnistía Internacional, </w:t>
      </w:r>
      <w:r w:rsidRPr="00A050FA">
        <w:rPr>
          <w:rFonts w:ascii="Times New Roman" w:hAnsi="Times New Roman" w:cs="Times New Roman"/>
          <w:i/>
          <w:iCs/>
          <w:color w:val="auto"/>
          <w:sz w:val="20"/>
          <w:szCs w:val="20"/>
          <w:lang w:val="es-ES"/>
        </w:rPr>
        <w:t>Los abusos generalizados contra migrantes en México son una crisis de derechos humanos</w:t>
      </w:r>
      <w:r w:rsidRPr="00A050FA">
        <w:rPr>
          <w:rFonts w:ascii="Times New Roman" w:hAnsi="Times New Roman" w:cs="Times New Roman"/>
          <w:color w:val="auto"/>
          <w:sz w:val="20"/>
          <w:szCs w:val="20"/>
          <w:lang w:val="es-ES"/>
        </w:rPr>
        <w:t xml:space="preserve">, </w:t>
      </w:r>
      <w:r w:rsidR="00DE1FE6" w:rsidRPr="00A050FA">
        <w:rPr>
          <w:rFonts w:ascii="Times New Roman" w:hAnsi="Times New Roman" w:cs="Times New Roman"/>
          <w:color w:val="auto"/>
          <w:sz w:val="20"/>
          <w:szCs w:val="20"/>
          <w:lang w:val="es-ES"/>
        </w:rPr>
        <w:t xml:space="preserve">2010, Disponible en: </w:t>
      </w:r>
      <w:r w:rsidRPr="00A050FA">
        <w:rPr>
          <w:rFonts w:ascii="Times New Roman" w:hAnsi="Times New Roman" w:cs="Times New Roman"/>
          <w:color w:val="auto"/>
          <w:sz w:val="20"/>
          <w:szCs w:val="20"/>
          <w:lang w:val="es-ES"/>
        </w:rPr>
        <w:t>https://www.amnesty.org/es/press-releases/2010/04/mexico-los-abusos-contra-migrantes-crisis-de-ddhh/</w:t>
      </w:r>
    </w:p>
  </w:footnote>
  <w:footnote w:id="44">
    <w:p w14:paraId="1276735E" w14:textId="61BFBC0E"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Comisión Mexicana de Defensa y Promoción de los Derechos Humanos, I(DH)eas y Federación Internacional por los Derechos Humanos, </w:t>
      </w:r>
      <w:r w:rsidRPr="00A050FA">
        <w:rPr>
          <w:rFonts w:ascii="Times New Roman" w:hAnsi="Times New Roman" w:cs="Times New Roman"/>
          <w:i/>
          <w:iCs/>
          <w:lang w:val="es-ES"/>
        </w:rPr>
        <w:t>Informe sombra sobre el sexto examen de México ante el Comité de Derechos Humanos</w:t>
      </w:r>
      <w:r w:rsidRPr="00A050FA">
        <w:rPr>
          <w:rFonts w:ascii="Times New Roman" w:hAnsi="Times New Roman" w:cs="Times New Roman"/>
          <w:lang w:val="es-ES"/>
        </w:rPr>
        <w:t>, septiembre 2019, p</w:t>
      </w:r>
      <w:r w:rsidR="00B5235F">
        <w:rPr>
          <w:rFonts w:ascii="Times New Roman" w:hAnsi="Times New Roman" w:cs="Times New Roman"/>
          <w:lang w:val="es-ES"/>
        </w:rPr>
        <w:t>p</w:t>
      </w:r>
      <w:r w:rsidRPr="00A050FA">
        <w:rPr>
          <w:rFonts w:ascii="Times New Roman" w:hAnsi="Times New Roman" w:cs="Times New Roman"/>
          <w:lang w:val="es-ES"/>
        </w:rPr>
        <w:t>. 29-30, Disponible en: http://cmdpdh.org/publicaciones-pdf/cmdpdh-idheas-fidh-informe-sombra-2019.pdf</w:t>
      </w:r>
    </w:p>
  </w:footnote>
  <w:footnote w:id="45">
    <w:p w14:paraId="20819BA7" w14:textId="77777777" w:rsidR="00A910D5" w:rsidRPr="00A050FA" w:rsidRDefault="00A910D5"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UNICEF, </w:t>
      </w:r>
      <w:r w:rsidRPr="00A050FA">
        <w:rPr>
          <w:rFonts w:ascii="Times New Roman" w:hAnsi="Times New Roman" w:cs="Times New Roman"/>
          <w:i/>
          <w:iCs/>
          <w:lang w:val="es-ES"/>
        </w:rPr>
        <w:t>Panorama Estadístico de la violencia contra niñas, niños y adolescentes en México</w:t>
      </w:r>
      <w:r w:rsidRPr="00A050FA">
        <w:rPr>
          <w:rFonts w:ascii="Times New Roman" w:hAnsi="Times New Roman" w:cs="Times New Roman"/>
          <w:lang w:val="es-ES"/>
        </w:rPr>
        <w:t>, 2019, Disponible en: https://www.unicef.org/mexico/media/1731/file/UNICEF%20PanoramaEstadistico.pdf</w:t>
      </w:r>
    </w:p>
  </w:footnote>
  <w:footnote w:id="46">
    <w:p w14:paraId="03887F3E" w14:textId="332BAC45"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Citado por la Comisión Mexicana de Defensa y Promoción de los Derechos Humanos, I(DH)eas y la Federación Internacional por los Derechos Humanos, </w:t>
      </w:r>
      <w:r w:rsidRPr="00A050FA">
        <w:rPr>
          <w:rFonts w:ascii="Times New Roman" w:hAnsi="Times New Roman" w:cs="Times New Roman"/>
          <w:i/>
          <w:iCs/>
          <w:lang w:val="es-ES"/>
        </w:rPr>
        <w:t>Informe sombra sobre el sexto examen de México ante el Comité de Derechos Humanos</w:t>
      </w:r>
      <w:r w:rsidRPr="00A050FA">
        <w:rPr>
          <w:rFonts w:ascii="Times New Roman" w:hAnsi="Times New Roman" w:cs="Times New Roman"/>
          <w:lang w:val="es-ES"/>
        </w:rPr>
        <w:t>, septiembre 2019, p. 34, Disponible en: http://cmdpdh.org/publicaciones-pdf/cmdpdh-idheas-fidh-informe-sombra-2019.pdf</w:t>
      </w:r>
    </w:p>
  </w:footnote>
  <w:footnote w:id="47">
    <w:p w14:paraId="5F6027A0" w14:textId="2D7C99F3" w:rsidR="0090271B" w:rsidRPr="00A910D5" w:rsidRDefault="0090271B"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Consejo de Derechos Humanos, 37º período de sesiones, 26 de febrero a 23 de marzo de 2018, </w:t>
      </w:r>
      <w:r w:rsidRPr="00A050FA">
        <w:rPr>
          <w:rFonts w:ascii="Times New Roman" w:hAnsi="Times New Roman" w:cs="Times New Roman"/>
          <w:i/>
          <w:iCs/>
          <w:lang w:val="es-ES"/>
        </w:rPr>
        <w:t xml:space="preserve">Informe del Relator Especial </w:t>
      </w:r>
      <w:r w:rsidRPr="00A910D5">
        <w:rPr>
          <w:rFonts w:ascii="Times New Roman" w:hAnsi="Times New Roman" w:cs="Times New Roman"/>
          <w:i/>
          <w:iCs/>
          <w:lang w:val="es-ES"/>
        </w:rPr>
        <w:t>sobre la situación de los defensores de los derechos humanos relativo a su misión a México</w:t>
      </w:r>
      <w:r w:rsidRPr="00A910D5">
        <w:rPr>
          <w:rFonts w:ascii="Times New Roman" w:hAnsi="Times New Roman" w:cs="Times New Roman"/>
          <w:lang w:val="es-ES"/>
        </w:rPr>
        <w:t xml:space="preserve">, </w:t>
      </w:r>
      <w:r w:rsidR="00F81984">
        <w:rPr>
          <w:rFonts w:ascii="Times New Roman" w:hAnsi="Times New Roman" w:cs="Times New Roman"/>
          <w:lang w:val="es-ES"/>
        </w:rPr>
        <w:t xml:space="preserve">párrafo 53, </w:t>
      </w:r>
      <w:r w:rsidR="00C2107E">
        <w:rPr>
          <w:rFonts w:ascii="Times New Roman" w:hAnsi="Times New Roman" w:cs="Times New Roman"/>
          <w:lang w:val="es-ES"/>
        </w:rPr>
        <w:t xml:space="preserve">p. 12, </w:t>
      </w:r>
      <w:r w:rsidRPr="00A910D5">
        <w:rPr>
          <w:rFonts w:ascii="Times New Roman" w:hAnsi="Times New Roman" w:cs="Times New Roman"/>
          <w:lang w:val="es-ES"/>
        </w:rPr>
        <w:t>Disponible en: https://undocs.org/es/A/HRC/37/51/Add.2</w:t>
      </w:r>
    </w:p>
  </w:footnote>
  <w:footnote w:id="48">
    <w:p w14:paraId="73DAA8A7" w14:textId="54CF0F56" w:rsidR="003131F4" w:rsidRPr="00A910D5" w:rsidRDefault="003131F4" w:rsidP="00705E96">
      <w:pPr>
        <w:pStyle w:val="Heading1"/>
        <w:shd w:val="clear" w:color="auto" w:fill="FFFFFF"/>
        <w:spacing w:before="0" w:line="240" w:lineRule="auto"/>
        <w:jc w:val="both"/>
        <w:rPr>
          <w:rFonts w:ascii="Times New Roman" w:hAnsi="Times New Roman" w:cs="Times New Roman"/>
          <w:color w:val="auto"/>
          <w:sz w:val="20"/>
          <w:szCs w:val="20"/>
          <w:lang w:val="es-ES"/>
        </w:rPr>
      </w:pPr>
      <w:r w:rsidRPr="00A910D5">
        <w:rPr>
          <w:rStyle w:val="FootnoteReference"/>
          <w:rFonts w:ascii="Times New Roman" w:hAnsi="Times New Roman" w:cs="Times New Roman"/>
          <w:color w:val="auto"/>
          <w:sz w:val="20"/>
          <w:szCs w:val="20"/>
          <w:lang w:val="es-ES"/>
        </w:rPr>
        <w:footnoteRef/>
      </w:r>
      <w:r w:rsidR="004C1D16" w:rsidRPr="00A910D5">
        <w:rPr>
          <w:rFonts w:ascii="Times New Roman" w:hAnsi="Times New Roman" w:cs="Times New Roman"/>
          <w:color w:val="auto"/>
          <w:sz w:val="20"/>
          <w:szCs w:val="20"/>
          <w:lang w:val="es-ES"/>
        </w:rPr>
        <w:t xml:space="preserve"> </w:t>
      </w:r>
      <w:r w:rsidR="00A910D5" w:rsidRPr="00A910D5">
        <w:rPr>
          <w:rFonts w:ascii="Times New Roman" w:hAnsi="Times New Roman" w:cs="Times New Roman"/>
          <w:color w:val="auto"/>
          <w:sz w:val="20"/>
          <w:szCs w:val="20"/>
          <w:shd w:val="clear" w:color="auto" w:fill="FFFFFF"/>
          <w:lang w:val="es-ES"/>
        </w:rPr>
        <w:t>Secretaría de Seguridad y Protección Ciudadana (</w:t>
      </w:r>
      <w:r w:rsidR="00A910D5" w:rsidRPr="00A910D5">
        <w:rPr>
          <w:rStyle w:val="Strong"/>
          <w:rFonts w:ascii="Times New Roman" w:hAnsi="Times New Roman" w:cs="Times New Roman"/>
          <w:b w:val="0"/>
          <w:bCs w:val="0"/>
          <w:color w:val="auto"/>
          <w:sz w:val="20"/>
          <w:szCs w:val="20"/>
          <w:shd w:val="clear" w:color="auto" w:fill="FFFFFF"/>
          <w:lang w:val="es-ES"/>
        </w:rPr>
        <w:t>SSPC</w:t>
      </w:r>
      <w:r w:rsidR="00A910D5" w:rsidRPr="00A910D5">
        <w:rPr>
          <w:rFonts w:ascii="Times New Roman" w:hAnsi="Times New Roman" w:cs="Times New Roman"/>
          <w:color w:val="auto"/>
          <w:sz w:val="20"/>
          <w:szCs w:val="20"/>
          <w:shd w:val="clear" w:color="auto" w:fill="FFFFFF"/>
          <w:lang w:val="es-ES"/>
        </w:rPr>
        <w:t xml:space="preserve">), Documentos, </w:t>
      </w:r>
      <w:r w:rsidR="00A910D5" w:rsidRPr="00A910D5">
        <w:rPr>
          <w:rFonts w:ascii="Times New Roman" w:hAnsi="Times New Roman" w:cs="Times New Roman"/>
          <w:i/>
          <w:iCs/>
          <w:color w:val="auto"/>
          <w:sz w:val="20"/>
          <w:szCs w:val="20"/>
          <w:lang w:val="es-ES"/>
        </w:rPr>
        <w:t>Plan Nacional de Acción para el seguimiento de la Resolución 1325 2000 del Consejo de Seguridad de la ONU sobre Mujeres, Paz y Seguridad</w:t>
      </w:r>
      <w:r w:rsidR="00A910D5" w:rsidRPr="00A910D5">
        <w:rPr>
          <w:rFonts w:ascii="Times New Roman" w:hAnsi="Times New Roman" w:cs="Times New Roman"/>
          <w:color w:val="auto"/>
          <w:sz w:val="20"/>
          <w:szCs w:val="20"/>
          <w:lang w:val="es-ES"/>
        </w:rPr>
        <w:t xml:space="preserve">, 11 de enero de 2021, Disponible en: </w:t>
      </w:r>
      <w:r w:rsidR="001E76D8" w:rsidRPr="00A910D5">
        <w:rPr>
          <w:rFonts w:ascii="Times New Roman" w:hAnsi="Times New Roman" w:cs="Times New Roman"/>
          <w:color w:val="auto"/>
          <w:sz w:val="20"/>
          <w:szCs w:val="20"/>
          <w:lang w:val="es-ES"/>
        </w:rPr>
        <w:t>https://www.gob.mx/sspc/documentos/plan-nacional-de-accion-para-el-seguimiento-de-la-resolucion-1325-2000-del-consejo-de-seguridad-sobre-mujeres-paz-y-seguridad</w:t>
      </w:r>
    </w:p>
  </w:footnote>
  <w:footnote w:id="49">
    <w:p w14:paraId="06DD0077" w14:textId="77777777" w:rsidR="0090271B" w:rsidRPr="00A050FA" w:rsidRDefault="0090271B" w:rsidP="00705E96">
      <w:pPr>
        <w:pStyle w:val="FootnoteText"/>
        <w:jc w:val="both"/>
        <w:rPr>
          <w:rFonts w:ascii="Times New Roman" w:hAnsi="Times New Roman" w:cs="Times New Roman"/>
          <w:lang w:val="es-ES"/>
        </w:rPr>
      </w:pPr>
      <w:r w:rsidRPr="00A910D5">
        <w:rPr>
          <w:rStyle w:val="FootnoteReference"/>
          <w:rFonts w:ascii="Times New Roman" w:hAnsi="Times New Roman" w:cs="Times New Roman"/>
          <w:lang w:val="es-ES"/>
        </w:rPr>
        <w:footnoteRef/>
      </w:r>
      <w:r w:rsidRPr="00A910D5">
        <w:rPr>
          <w:rFonts w:ascii="Times New Roman" w:hAnsi="Times New Roman" w:cs="Times New Roman"/>
          <w:lang w:val="es-ES"/>
        </w:rPr>
        <w:t xml:space="preserve"> Consejo de Derechos Humanos, 46º período de sesiones, 22 de febrero a 19 de marzo de 2021, </w:t>
      </w:r>
      <w:r w:rsidRPr="00A910D5">
        <w:rPr>
          <w:rFonts w:ascii="Times New Roman" w:hAnsi="Times New Roman" w:cs="Times New Roman"/>
          <w:i/>
          <w:iCs/>
          <w:lang w:val="es-ES"/>
        </w:rPr>
        <w:t>Última advertencia: los defensores de los derechos humanos, víctimas de amenazas de muerte y asesinatos, Informe de la Relatora Especial sobre la situación de los defensores de los derechos humanos</w:t>
      </w:r>
      <w:r w:rsidRPr="00A910D5">
        <w:rPr>
          <w:rFonts w:ascii="Times New Roman" w:hAnsi="Times New Roman" w:cs="Times New Roman"/>
          <w:lang w:val="es-ES"/>
        </w:rPr>
        <w:t>, Dis</w:t>
      </w:r>
      <w:r w:rsidRPr="00A050FA">
        <w:rPr>
          <w:rFonts w:ascii="Times New Roman" w:hAnsi="Times New Roman" w:cs="Times New Roman"/>
          <w:lang w:val="es-ES"/>
        </w:rPr>
        <w:t>ponible en: https://undocs.org/es/A/HRC/46/35</w:t>
      </w:r>
    </w:p>
  </w:footnote>
  <w:footnote w:id="50">
    <w:p w14:paraId="5AF052FA" w14:textId="19FB0475" w:rsidR="00733D51" w:rsidRPr="00A050FA" w:rsidRDefault="00733D51" w:rsidP="00705E96">
      <w:pPr>
        <w:spacing w:after="0" w:line="240" w:lineRule="auto"/>
        <w:jc w:val="both"/>
        <w:rPr>
          <w:rFonts w:ascii="Times New Roman" w:hAnsi="Times New Roman" w:cs="Times New Roman"/>
          <w:sz w:val="20"/>
          <w:szCs w:val="20"/>
          <w:lang w:val="es-ES"/>
        </w:rPr>
      </w:pPr>
      <w:r w:rsidRPr="00A050FA">
        <w:rPr>
          <w:rStyle w:val="FootnoteReference"/>
          <w:rFonts w:ascii="Times New Roman" w:hAnsi="Times New Roman" w:cs="Times New Roman"/>
          <w:sz w:val="20"/>
          <w:szCs w:val="20"/>
          <w:lang w:val="es-ES"/>
        </w:rPr>
        <w:footnoteRef/>
      </w:r>
      <w:r w:rsidRPr="00A050FA">
        <w:rPr>
          <w:rFonts w:ascii="Times New Roman" w:hAnsi="Times New Roman" w:cs="Times New Roman"/>
          <w:sz w:val="20"/>
          <w:szCs w:val="20"/>
          <w:lang w:val="es-ES"/>
        </w:rPr>
        <w:t xml:space="preserve"> ONU Mujeres,</w:t>
      </w:r>
      <w:r w:rsidRPr="00A050FA">
        <w:rPr>
          <w:rFonts w:ascii="Times New Roman" w:hAnsi="Times New Roman" w:cs="Times New Roman"/>
          <w:i/>
          <w:iCs/>
          <w:sz w:val="20"/>
          <w:szCs w:val="20"/>
          <w:lang w:val="es-ES"/>
        </w:rPr>
        <w:t xml:space="preserve"> Hoja de país, México</w:t>
      </w:r>
      <w:r w:rsidRPr="00A050FA">
        <w:rPr>
          <w:rFonts w:ascii="Times New Roman" w:hAnsi="Times New Roman" w:cs="Times New Roman"/>
          <w:sz w:val="20"/>
          <w:szCs w:val="20"/>
          <w:lang w:val="es-ES"/>
        </w:rPr>
        <w:t>, Disponible en: https://data.unwomen.org/country/mexico</w:t>
      </w:r>
    </w:p>
  </w:footnote>
  <w:footnote w:id="51">
    <w:p w14:paraId="1A9D6935" w14:textId="77777777" w:rsidR="00733D51" w:rsidRPr="00812DB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812DBA">
        <w:rPr>
          <w:rFonts w:ascii="Times New Roman" w:hAnsi="Times New Roman" w:cs="Times New Roman"/>
          <w:lang w:val="es-ES"/>
        </w:rPr>
        <w:t xml:space="preserve"> </w:t>
      </w:r>
      <w:r w:rsidRPr="00812DBA">
        <w:rPr>
          <w:rFonts w:ascii="Times New Roman" w:hAnsi="Times New Roman" w:cs="Times New Roman"/>
          <w:shd w:val="clear" w:color="auto" w:fill="FFFFFF"/>
          <w:lang w:val="es-ES"/>
        </w:rPr>
        <w:t xml:space="preserve">OECD </w:t>
      </w:r>
      <w:proofErr w:type="spellStart"/>
      <w:r w:rsidRPr="00812DBA">
        <w:rPr>
          <w:rFonts w:ascii="Times New Roman" w:hAnsi="Times New Roman" w:cs="Times New Roman"/>
          <w:shd w:val="clear" w:color="auto" w:fill="FFFFFF"/>
          <w:lang w:val="es-ES"/>
        </w:rPr>
        <w:t>Development</w:t>
      </w:r>
      <w:proofErr w:type="spellEnd"/>
      <w:r w:rsidRPr="00812DBA">
        <w:rPr>
          <w:rFonts w:ascii="Times New Roman" w:hAnsi="Times New Roman" w:cs="Times New Roman"/>
          <w:shd w:val="clear" w:color="auto" w:fill="FFFFFF"/>
          <w:lang w:val="es-ES"/>
        </w:rPr>
        <w:t xml:space="preserve"> Centre, </w:t>
      </w:r>
      <w:r w:rsidRPr="00812DBA">
        <w:rPr>
          <w:rFonts w:ascii="Times New Roman" w:hAnsi="Times New Roman" w:cs="Times New Roman"/>
          <w:i/>
          <w:iCs/>
          <w:shd w:val="clear" w:color="auto" w:fill="FFFFFF"/>
          <w:lang w:val="es-ES"/>
        </w:rPr>
        <w:t xml:space="preserve">Social </w:t>
      </w:r>
      <w:proofErr w:type="spellStart"/>
      <w:r w:rsidRPr="00812DBA">
        <w:rPr>
          <w:rFonts w:ascii="Times New Roman" w:hAnsi="Times New Roman" w:cs="Times New Roman"/>
          <w:i/>
          <w:iCs/>
          <w:shd w:val="clear" w:color="auto" w:fill="FFFFFF"/>
          <w:lang w:val="es-ES"/>
        </w:rPr>
        <w:t>Institutions</w:t>
      </w:r>
      <w:proofErr w:type="spellEnd"/>
      <w:r w:rsidRPr="00812DBA">
        <w:rPr>
          <w:rFonts w:ascii="Times New Roman" w:hAnsi="Times New Roman" w:cs="Times New Roman"/>
          <w:i/>
          <w:iCs/>
          <w:shd w:val="clear" w:color="auto" w:fill="FFFFFF"/>
          <w:lang w:val="es-ES"/>
        </w:rPr>
        <w:t xml:space="preserve"> and </w:t>
      </w:r>
      <w:proofErr w:type="spellStart"/>
      <w:r w:rsidRPr="00812DBA">
        <w:rPr>
          <w:rFonts w:ascii="Times New Roman" w:hAnsi="Times New Roman" w:cs="Times New Roman"/>
          <w:i/>
          <w:iCs/>
          <w:shd w:val="clear" w:color="auto" w:fill="FFFFFF"/>
          <w:lang w:val="es-ES"/>
        </w:rPr>
        <w:t>Gender</w:t>
      </w:r>
      <w:proofErr w:type="spellEnd"/>
      <w:r w:rsidRPr="00812DBA">
        <w:rPr>
          <w:rFonts w:ascii="Times New Roman" w:hAnsi="Times New Roman" w:cs="Times New Roman"/>
          <w:i/>
          <w:iCs/>
          <w:shd w:val="clear" w:color="auto" w:fill="FFFFFF"/>
          <w:lang w:val="es-ES"/>
        </w:rPr>
        <w:t xml:space="preserve"> </w:t>
      </w:r>
      <w:proofErr w:type="spellStart"/>
      <w:r w:rsidRPr="00812DBA">
        <w:rPr>
          <w:rFonts w:ascii="Times New Roman" w:hAnsi="Times New Roman" w:cs="Times New Roman"/>
          <w:i/>
          <w:iCs/>
          <w:shd w:val="clear" w:color="auto" w:fill="FFFFFF"/>
          <w:lang w:val="es-ES"/>
        </w:rPr>
        <w:t>Index</w:t>
      </w:r>
      <w:proofErr w:type="spellEnd"/>
      <w:r w:rsidRPr="00812DBA">
        <w:rPr>
          <w:rFonts w:ascii="Times New Roman" w:hAnsi="Times New Roman" w:cs="Times New Roman"/>
          <w:i/>
          <w:iCs/>
          <w:shd w:val="clear" w:color="auto" w:fill="FFFFFF"/>
          <w:lang w:val="es-ES"/>
        </w:rPr>
        <w:t>,</w:t>
      </w:r>
      <w:r w:rsidRPr="00812DBA">
        <w:rPr>
          <w:rFonts w:ascii="Times New Roman" w:hAnsi="Times New Roman" w:cs="Times New Roman"/>
          <w:shd w:val="clear" w:color="auto" w:fill="FFFFFF"/>
          <w:lang w:val="es-ES"/>
        </w:rPr>
        <w:t xml:space="preserve"> </w:t>
      </w:r>
      <w:r w:rsidRPr="00812DBA">
        <w:rPr>
          <w:rFonts w:ascii="Times New Roman" w:hAnsi="Times New Roman" w:cs="Times New Roman"/>
          <w:i/>
          <w:iCs/>
          <w:shd w:val="clear" w:color="auto" w:fill="FFFFFF"/>
          <w:lang w:val="es-ES"/>
        </w:rPr>
        <w:t>Mexico</w:t>
      </w:r>
      <w:r w:rsidRPr="00812DBA">
        <w:rPr>
          <w:rFonts w:ascii="Times New Roman" w:hAnsi="Times New Roman" w:cs="Times New Roman"/>
          <w:shd w:val="clear" w:color="auto" w:fill="FFFFFF"/>
          <w:lang w:val="es-ES"/>
        </w:rPr>
        <w:t>, 2019, Disponible en: https://www.genderindex.org/wp-content/uploads/files/datasheets/2019/MX.pdf</w:t>
      </w:r>
    </w:p>
  </w:footnote>
  <w:footnote w:id="52">
    <w:p w14:paraId="23D9D02D" w14:textId="053584AD" w:rsidR="00733D51" w:rsidRPr="00A050FA" w:rsidRDefault="00733D51" w:rsidP="00705E96">
      <w:pPr>
        <w:spacing w:after="0" w:line="240" w:lineRule="auto"/>
        <w:jc w:val="both"/>
        <w:rPr>
          <w:rFonts w:ascii="Times New Roman" w:hAnsi="Times New Roman" w:cs="Times New Roman"/>
          <w:sz w:val="20"/>
          <w:szCs w:val="20"/>
          <w:lang w:val="es-ES"/>
        </w:rPr>
      </w:pPr>
      <w:r w:rsidRPr="00A050FA">
        <w:rPr>
          <w:rStyle w:val="FootnoteReference"/>
          <w:rFonts w:ascii="Times New Roman" w:hAnsi="Times New Roman" w:cs="Times New Roman"/>
          <w:sz w:val="20"/>
          <w:szCs w:val="20"/>
          <w:lang w:val="es-ES"/>
        </w:rPr>
        <w:footnoteRef/>
      </w:r>
      <w:r w:rsidRPr="00A050FA">
        <w:rPr>
          <w:rFonts w:ascii="Times New Roman" w:hAnsi="Times New Roman" w:cs="Times New Roman"/>
          <w:sz w:val="20"/>
          <w:szCs w:val="20"/>
          <w:lang w:val="es-ES"/>
        </w:rPr>
        <w:t xml:space="preserve"> ONU Mujeres, </w:t>
      </w:r>
      <w:r w:rsidRPr="00A050FA">
        <w:rPr>
          <w:rFonts w:ascii="Times New Roman" w:hAnsi="Times New Roman" w:cs="Times New Roman"/>
          <w:i/>
          <w:iCs/>
          <w:sz w:val="20"/>
          <w:szCs w:val="20"/>
          <w:lang w:val="es-ES"/>
        </w:rPr>
        <w:t>Hoja de país, México</w:t>
      </w:r>
      <w:r w:rsidR="00CF0AE0" w:rsidRPr="00A050FA">
        <w:rPr>
          <w:rFonts w:ascii="Times New Roman" w:hAnsi="Times New Roman" w:cs="Times New Roman"/>
          <w:sz w:val="20"/>
          <w:szCs w:val="20"/>
          <w:lang w:val="es-ES"/>
        </w:rPr>
        <w:t>,</w:t>
      </w:r>
      <w:r w:rsidRPr="00A050FA">
        <w:rPr>
          <w:rFonts w:ascii="Times New Roman" w:hAnsi="Times New Roman" w:cs="Times New Roman"/>
          <w:sz w:val="20"/>
          <w:szCs w:val="20"/>
          <w:lang w:val="es-ES"/>
        </w:rPr>
        <w:t xml:space="preserve"> Disponible en: https://data.unwomen.org/country/mexico</w:t>
      </w:r>
    </w:p>
  </w:footnote>
  <w:footnote w:id="53">
    <w:p w14:paraId="039B1914" w14:textId="1DBAA512" w:rsidR="007F4445" w:rsidRPr="00A050FA" w:rsidRDefault="007F4445" w:rsidP="00705E96">
      <w:pPr>
        <w:pStyle w:val="Heading1"/>
        <w:shd w:val="clear" w:color="auto" w:fill="FFFFFF"/>
        <w:spacing w:before="0" w:line="240" w:lineRule="auto"/>
        <w:jc w:val="both"/>
        <w:rPr>
          <w:rFonts w:ascii="Times New Roman" w:hAnsi="Times New Roman" w:cs="Times New Roman"/>
          <w:color w:val="auto"/>
          <w:sz w:val="20"/>
          <w:szCs w:val="20"/>
          <w:lang w:val="es-ES"/>
        </w:rPr>
      </w:pPr>
      <w:r w:rsidRPr="00A050FA">
        <w:rPr>
          <w:rStyle w:val="FootnoteReference"/>
          <w:rFonts w:ascii="Times New Roman" w:hAnsi="Times New Roman" w:cs="Times New Roman"/>
          <w:color w:val="auto"/>
          <w:sz w:val="20"/>
          <w:szCs w:val="20"/>
          <w:lang w:val="es-ES"/>
        </w:rPr>
        <w:footnoteRef/>
      </w:r>
      <w:r w:rsidRPr="00A050FA">
        <w:rPr>
          <w:rFonts w:ascii="Times New Roman" w:hAnsi="Times New Roman" w:cs="Times New Roman"/>
          <w:color w:val="auto"/>
          <w:sz w:val="20"/>
          <w:szCs w:val="20"/>
          <w:lang w:val="es-ES"/>
        </w:rPr>
        <w:t xml:space="preserve"> </w:t>
      </w:r>
      <w:r w:rsidR="00232AE1" w:rsidRPr="00A050FA">
        <w:rPr>
          <w:rFonts w:ascii="Times New Roman" w:hAnsi="Times New Roman" w:cs="Times New Roman"/>
          <w:color w:val="auto"/>
          <w:sz w:val="20"/>
          <w:szCs w:val="20"/>
          <w:lang w:val="es-ES"/>
        </w:rPr>
        <w:t>Secretaría de Salud</w:t>
      </w:r>
      <w:r w:rsidR="00232AE1">
        <w:rPr>
          <w:rFonts w:ascii="Times New Roman" w:hAnsi="Times New Roman" w:cs="Times New Roman"/>
          <w:color w:val="auto"/>
          <w:sz w:val="20"/>
          <w:szCs w:val="20"/>
          <w:lang w:val="es-ES"/>
        </w:rPr>
        <w:t xml:space="preserve">, </w:t>
      </w:r>
      <w:r w:rsidRPr="00A050FA">
        <w:rPr>
          <w:rFonts w:ascii="Times New Roman" w:hAnsi="Times New Roman" w:cs="Times New Roman"/>
          <w:color w:val="auto"/>
          <w:sz w:val="20"/>
          <w:szCs w:val="20"/>
          <w:lang w:val="es-ES"/>
        </w:rPr>
        <w:t xml:space="preserve">Centro Nacional de Equidad de Género y Salud Reproductiva, </w:t>
      </w:r>
      <w:r w:rsidRPr="00A050FA">
        <w:rPr>
          <w:rFonts w:ascii="Times New Roman" w:hAnsi="Times New Roman" w:cs="Times New Roman"/>
          <w:i/>
          <w:iCs/>
          <w:color w:val="auto"/>
          <w:sz w:val="20"/>
          <w:szCs w:val="20"/>
          <w:lang w:val="es-ES"/>
        </w:rPr>
        <w:t>Lineamiento Técnico para la atención del Aborto Seguro en México</w:t>
      </w:r>
      <w:r w:rsidRPr="00A050FA">
        <w:rPr>
          <w:rFonts w:ascii="Times New Roman" w:hAnsi="Times New Roman" w:cs="Times New Roman"/>
          <w:color w:val="auto"/>
          <w:sz w:val="20"/>
          <w:szCs w:val="20"/>
          <w:lang w:val="es-ES"/>
        </w:rPr>
        <w:t>, junio 2021, Disponible en: https://www.gob.mx/salud/cnegsr/documentos/lineamiento-tecnico-para-la-atencion-del-aborto-seguro-en-mexico-274667?idiom=es</w:t>
      </w:r>
    </w:p>
  </w:footnote>
  <w:footnote w:id="54">
    <w:p w14:paraId="09421CC5" w14:textId="417E98D5"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Observatorio de mortalidad materna en México, </w:t>
      </w:r>
      <w:r w:rsidR="00232AE1" w:rsidRPr="00232AE1">
        <w:rPr>
          <w:rFonts w:ascii="Times New Roman" w:hAnsi="Times New Roman" w:cs="Times New Roman"/>
          <w:i/>
          <w:iCs/>
          <w:lang w:val="es-ES"/>
        </w:rPr>
        <w:t>Indicadores 2016,</w:t>
      </w:r>
      <w:r w:rsidR="00232AE1">
        <w:rPr>
          <w:rFonts w:ascii="Times New Roman" w:hAnsi="Times New Roman" w:cs="Times New Roman"/>
          <w:lang w:val="es-ES"/>
        </w:rPr>
        <w:t xml:space="preserve"> </w:t>
      </w:r>
      <w:r w:rsidRPr="00A050FA">
        <w:rPr>
          <w:rFonts w:ascii="Times New Roman" w:hAnsi="Times New Roman" w:cs="Times New Roman"/>
          <w:i/>
          <w:iCs/>
          <w:lang w:val="es-ES"/>
        </w:rPr>
        <w:t>Mortalidad Materna en México</w:t>
      </w:r>
      <w:r w:rsidRPr="00A050FA">
        <w:rPr>
          <w:rFonts w:ascii="Times New Roman" w:hAnsi="Times New Roman" w:cs="Times New Roman"/>
          <w:lang w:val="es-ES"/>
        </w:rPr>
        <w:t xml:space="preserve">, </w:t>
      </w:r>
      <w:r w:rsidRPr="00232AE1">
        <w:rPr>
          <w:rFonts w:ascii="Times New Roman" w:hAnsi="Times New Roman" w:cs="Times New Roman"/>
          <w:i/>
          <w:iCs/>
          <w:lang w:val="es-ES"/>
        </w:rPr>
        <w:t>Evolución de la razón de mortalidad materna, 2002-2016</w:t>
      </w:r>
      <w:r w:rsidR="00CF0AE0" w:rsidRPr="00A050FA">
        <w:rPr>
          <w:rFonts w:ascii="Times New Roman" w:hAnsi="Times New Roman" w:cs="Times New Roman"/>
          <w:lang w:val="es-ES"/>
        </w:rPr>
        <w:t>,</w:t>
      </w:r>
      <w:r w:rsidRPr="00A050FA">
        <w:rPr>
          <w:rFonts w:ascii="Times New Roman" w:hAnsi="Times New Roman" w:cs="Times New Roman"/>
          <w:lang w:val="es-ES"/>
        </w:rPr>
        <w:t xml:space="preserve"> </w:t>
      </w:r>
      <w:r w:rsidR="00232AE1">
        <w:rPr>
          <w:rFonts w:ascii="Times New Roman" w:hAnsi="Times New Roman" w:cs="Times New Roman"/>
          <w:lang w:val="es-ES"/>
        </w:rPr>
        <w:t xml:space="preserve">p. 15, 2018, </w:t>
      </w:r>
      <w:r w:rsidRPr="00A050FA">
        <w:rPr>
          <w:rFonts w:ascii="Times New Roman" w:hAnsi="Times New Roman" w:cs="Times New Roman"/>
          <w:lang w:val="es-ES"/>
        </w:rPr>
        <w:t>Disponible en: https://omm.org.mx/wp-content/uploads/2020/05/Indicadores-2016.pdf</w:t>
      </w:r>
    </w:p>
  </w:footnote>
  <w:footnote w:id="55">
    <w:p w14:paraId="3A3B2890" w14:textId="223A68FE"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ONU Mujeres,</w:t>
      </w:r>
      <w:r w:rsidRPr="00A050FA">
        <w:rPr>
          <w:rFonts w:ascii="Times New Roman" w:hAnsi="Times New Roman" w:cs="Times New Roman"/>
          <w:i/>
          <w:iCs/>
          <w:lang w:val="es-ES"/>
        </w:rPr>
        <w:t xml:space="preserve"> Hoja de país, México</w:t>
      </w:r>
      <w:r w:rsidRPr="00A050FA">
        <w:rPr>
          <w:rFonts w:ascii="Times New Roman" w:hAnsi="Times New Roman" w:cs="Times New Roman"/>
          <w:lang w:val="es-ES"/>
        </w:rPr>
        <w:t>, Disponible en: https://data.unwomen.org/country/mexico</w:t>
      </w:r>
    </w:p>
  </w:footnote>
  <w:footnote w:id="56">
    <w:p w14:paraId="3619595A" w14:textId="2ACBBE63"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w:t>
      </w:r>
      <w:r w:rsidR="00DE1FE6" w:rsidRPr="00A050FA">
        <w:rPr>
          <w:rFonts w:ascii="Times New Roman" w:hAnsi="Times New Roman" w:cs="Times New Roman"/>
          <w:lang w:val="es-ES"/>
        </w:rPr>
        <w:t xml:space="preserve">Observatorio Género y COVID en México, </w:t>
      </w:r>
      <w:r w:rsidR="00DE1FE6" w:rsidRPr="00A050FA">
        <w:rPr>
          <w:rFonts w:ascii="Times New Roman" w:hAnsi="Times New Roman" w:cs="Times New Roman"/>
          <w:i/>
          <w:iCs/>
          <w:lang w:val="es-ES"/>
        </w:rPr>
        <w:t>Muerte materna y violencia obstétrica</w:t>
      </w:r>
      <w:r w:rsidR="00DE1FE6" w:rsidRPr="00A050FA">
        <w:rPr>
          <w:rFonts w:ascii="Times New Roman" w:hAnsi="Times New Roman" w:cs="Times New Roman"/>
          <w:lang w:val="es-ES"/>
        </w:rPr>
        <w:t>, Disponible en:</w:t>
      </w:r>
      <w:r w:rsidRPr="00A050FA">
        <w:rPr>
          <w:rFonts w:ascii="Times New Roman" w:hAnsi="Times New Roman" w:cs="Times New Roman"/>
          <w:lang w:val="es-ES"/>
        </w:rPr>
        <w:t xml:space="preserve"> https://genero-covid19.gire.org.mx/tema/muerte-materna/</w:t>
      </w:r>
    </w:p>
  </w:footnote>
  <w:footnote w:id="57">
    <w:p w14:paraId="48EB25C2" w14:textId="6C78B59F" w:rsidR="00733D51" w:rsidRPr="006A744F"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G</w:t>
      </w:r>
      <w:r w:rsidR="00143AC9">
        <w:rPr>
          <w:rFonts w:ascii="Times New Roman" w:hAnsi="Times New Roman" w:cs="Times New Roman"/>
          <w:lang w:val="es-ES"/>
        </w:rPr>
        <w:t>IRE</w:t>
      </w:r>
      <w:r w:rsidRPr="006A744F">
        <w:rPr>
          <w:rFonts w:ascii="Times New Roman" w:hAnsi="Times New Roman" w:cs="Times New Roman"/>
          <w:lang w:val="es-ES"/>
        </w:rPr>
        <w:t xml:space="preserve">, </w:t>
      </w:r>
      <w:r w:rsidRPr="006A744F">
        <w:rPr>
          <w:rFonts w:ascii="Times New Roman" w:hAnsi="Times New Roman" w:cs="Times New Roman"/>
          <w:i/>
          <w:iCs/>
          <w:lang w:val="es-ES"/>
        </w:rPr>
        <w:t>La pieza faltante. Justicia reproductiva</w:t>
      </w:r>
      <w:r w:rsidRPr="006A744F">
        <w:rPr>
          <w:rFonts w:ascii="Times New Roman" w:hAnsi="Times New Roman" w:cs="Times New Roman"/>
          <w:lang w:val="es-ES"/>
        </w:rPr>
        <w:t>,</w:t>
      </w:r>
      <w:r w:rsidR="004C7E0F">
        <w:rPr>
          <w:rFonts w:ascii="Times New Roman" w:hAnsi="Times New Roman" w:cs="Times New Roman"/>
          <w:lang w:val="es-ES"/>
        </w:rPr>
        <w:t xml:space="preserve"> p. 84,</w:t>
      </w:r>
      <w:r w:rsidRPr="006A744F">
        <w:rPr>
          <w:rFonts w:ascii="Times New Roman" w:hAnsi="Times New Roman" w:cs="Times New Roman"/>
          <w:lang w:val="es-ES"/>
        </w:rPr>
        <w:t xml:space="preserve"> 2018, Disponible en; https://justiciareproductiva.gire.org.mx/assets/pdf/LaPiezaFaltante.pdf.</w:t>
      </w:r>
    </w:p>
  </w:footnote>
  <w:footnote w:id="58">
    <w:p w14:paraId="68FE02C6" w14:textId="25CC2D45" w:rsidR="00733D51" w:rsidRPr="006A744F" w:rsidRDefault="00733D51" w:rsidP="00705E96">
      <w:pPr>
        <w:pStyle w:val="FootnoteText"/>
        <w:jc w:val="both"/>
        <w:rPr>
          <w:rFonts w:ascii="Times New Roman" w:hAnsi="Times New Roman" w:cs="Times New Roman"/>
          <w:lang w:val="es-ES"/>
        </w:rPr>
      </w:pPr>
      <w:r w:rsidRPr="006A744F">
        <w:rPr>
          <w:rStyle w:val="FootnoteReference"/>
          <w:rFonts w:ascii="Times New Roman" w:hAnsi="Times New Roman" w:cs="Times New Roman"/>
          <w:lang w:val="es-ES"/>
        </w:rPr>
        <w:footnoteRef/>
      </w:r>
      <w:r w:rsidRPr="006A744F">
        <w:rPr>
          <w:rFonts w:ascii="Times New Roman" w:hAnsi="Times New Roman" w:cs="Times New Roman"/>
          <w:lang w:val="es-ES"/>
        </w:rPr>
        <w:t xml:space="preserve"> Ver </w:t>
      </w:r>
      <w:r w:rsidRPr="006A744F">
        <w:rPr>
          <w:rFonts w:ascii="Times New Roman" w:eastAsia="Times New Roman" w:hAnsi="Times New Roman" w:cs="Times New Roman"/>
          <w:lang w:val="es-ES"/>
        </w:rPr>
        <w:t>https://www.radioformula.com.mx/noticias/20210712/violencia-domestica-incremento-en-mexico-debido-a-la-pandemia-de-covid-19-conapo/</w:t>
      </w:r>
    </w:p>
  </w:footnote>
  <w:footnote w:id="59">
    <w:p w14:paraId="3CF791EB" w14:textId="385FB7B8" w:rsidR="00733D51" w:rsidRPr="006A744F" w:rsidRDefault="00733D51" w:rsidP="00705E96">
      <w:pPr>
        <w:pStyle w:val="FootnoteText"/>
        <w:jc w:val="both"/>
        <w:rPr>
          <w:rFonts w:ascii="Times New Roman" w:hAnsi="Times New Roman" w:cs="Times New Roman"/>
          <w:lang w:val="es-ES"/>
        </w:rPr>
      </w:pPr>
      <w:r w:rsidRPr="006A744F">
        <w:rPr>
          <w:rStyle w:val="FootnoteReference"/>
          <w:rFonts w:ascii="Times New Roman" w:hAnsi="Times New Roman" w:cs="Times New Roman"/>
          <w:lang w:val="es-ES"/>
        </w:rPr>
        <w:footnoteRef/>
      </w:r>
      <w:r w:rsidRPr="006A744F">
        <w:rPr>
          <w:rFonts w:ascii="Times New Roman" w:hAnsi="Times New Roman" w:cs="Times New Roman"/>
          <w:lang w:val="es-ES"/>
        </w:rPr>
        <w:t xml:space="preserve"> </w:t>
      </w:r>
      <w:r w:rsidR="006A744F" w:rsidRPr="006A744F">
        <w:rPr>
          <w:rFonts w:ascii="Times New Roman" w:hAnsi="Times New Roman" w:cs="Times New Roman"/>
          <w:lang w:val="es-ES"/>
        </w:rPr>
        <w:t>Grupo Interinstitucional para la prevención del embarazo en adolescentes,</w:t>
      </w:r>
      <w:r w:rsidR="006A744F" w:rsidRPr="006A744F">
        <w:rPr>
          <w:lang w:val="es-ES"/>
        </w:rPr>
        <w:t xml:space="preserve"> </w:t>
      </w:r>
      <w:r w:rsidRPr="006A744F">
        <w:rPr>
          <w:rFonts w:ascii="Times New Roman" w:hAnsi="Times New Roman" w:cs="Times New Roman"/>
          <w:i/>
          <w:iCs/>
          <w:lang w:val="es-ES"/>
        </w:rPr>
        <w:t>Estrategia Nacional para la Prevención del Embarazo en Adolescentes,</w:t>
      </w:r>
      <w:r w:rsidRPr="006A744F">
        <w:rPr>
          <w:rFonts w:ascii="Times New Roman" w:hAnsi="Times New Roman" w:cs="Times New Roman"/>
          <w:lang w:val="es-ES"/>
        </w:rPr>
        <w:t xml:space="preserve"> </w:t>
      </w:r>
      <w:r w:rsidRPr="006A744F">
        <w:rPr>
          <w:rFonts w:ascii="Times New Roman" w:hAnsi="Times New Roman" w:cs="Times New Roman"/>
          <w:i/>
          <w:iCs/>
          <w:lang w:val="es-ES"/>
        </w:rPr>
        <w:t>Informe 2020</w:t>
      </w:r>
      <w:r w:rsidRPr="006A744F">
        <w:rPr>
          <w:rFonts w:ascii="Times New Roman" w:hAnsi="Times New Roman" w:cs="Times New Roman"/>
          <w:lang w:val="es-ES"/>
        </w:rPr>
        <w:t>, Gráfica 1, p. 29,</w:t>
      </w:r>
      <w:r w:rsidR="00EA0669">
        <w:rPr>
          <w:rFonts w:ascii="Times New Roman" w:hAnsi="Times New Roman" w:cs="Times New Roman"/>
          <w:lang w:val="es-ES"/>
        </w:rPr>
        <w:t xml:space="preserve"> 2020,</w:t>
      </w:r>
      <w:r w:rsidRPr="006A744F">
        <w:rPr>
          <w:rFonts w:ascii="Times New Roman" w:hAnsi="Times New Roman" w:cs="Times New Roman"/>
          <w:lang w:val="es-ES"/>
        </w:rPr>
        <w:t xml:space="preserve"> Disponible en: https://www.gob.mx/cms/uploads/attachment/file/661025/Informe_Ejecutivo_GIPEA_2020_.pdf</w:t>
      </w:r>
    </w:p>
  </w:footnote>
  <w:footnote w:id="60">
    <w:p w14:paraId="40EA3FBC" w14:textId="1367EE55" w:rsidR="00733D51" w:rsidRPr="00A050FA" w:rsidRDefault="00733D51" w:rsidP="00705E96">
      <w:pPr>
        <w:pStyle w:val="Heading1"/>
        <w:shd w:val="clear" w:color="auto" w:fill="FFFFFF"/>
        <w:spacing w:before="0" w:line="240" w:lineRule="auto"/>
        <w:jc w:val="both"/>
        <w:rPr>
          <w:rFonts w:ascii="Times New Roman" w:hAnsi="Times New Roman" w:cs="Times New Roman"/>
          <w:color w:val="auto"/>
          <w:sz w:val="20"/>
          <w:szCs w:val="20"/>
          <w:lang w:val="es-ES"/>
        </w:rPr>
      </w:pPr>
      <w:r w:rsidRPr="006A744F">
        <w:rPr>
          <w:rStyle w:val="FootnoteReference"/>
          <w:rFonts w:ascii="Times New Roman" w:hAnsi="Times New Roman" w:cs="Times New Roman"/>
          <w:color w:val="auto"/>
          <w:sz w:val="20"/>
          <w:szCs w:val="20"/>
          <w:lang w:val="es-ES"/>
        </w:rPr>
        <w:footnoteRef/>
      </w:r>
      <w:r w:rsidRPr="006A744F">
        <w:rPr>
          <w:rFonts w:ascii="Times New Roman" w:hAnsi="Times New Roman" w:cs="Times New Roman"/>
          <w:color w:val="auto"/>
          <w:sz w:val="20"/>
          <w:szCs w:val="20"/>
          <w:lang w:val="es-ES"/>
        </w:rPr>
        <w:t xml:space="preserve"> Instituto Nacional de las Mujeres, Acciones y programas, </w:t>
      </w:r>
      <w:r w:rsidRPr="006A744F">
        <w:rPr>
          <w:rFonts w:ascii="Times New Roman" w:hAnsi="Times New Roman" w:cs="Times New Roman"/>
          <w:i/>
          <w:iCs/>
          <w:color w:val="auto"/>
          <w:sz w:val="20"/>
          <w:szCs w:val="20"/>
          <w:lang w:val="es-ES"/>
        </w:rPr>
        <w:t>Estrategia Nacional para la Prevención del Embarazo en Adolescentes</w:t>
      </w:r>
      <w:r w:rsidRPr="006A744F">
        <w:rPr>
          <w:rFonts w:ascii="Times New Roman" w:hAnsi="Times New Roman" w:cs="Times New Roman"/>
          <w:color w:val="auto"/>
          <w:sz w:val="20"/>
          <w:szCs w:val="20"/>
          <w:lang w:val="es-ES"/>
        </w:rPr>
        <w:t>, 8 de abril de 2021</w:t>
      </w:r>
      <w:r w:rsidR="00DE1FE6" w:rsidRPr="006A744F">
        <w:rPr>
          <w:rFonts w:ascii="Times New Roman" w:hAnsi="Times New Roman" w:cs="Times New Roman"/>
          <w:color w:val="auto"/>
          <w:sz w:val="20"/>
          <w:szCs w:val="20"/>
          <w:lang w:val="es-ES"/>
        </w:rPr>
        <w:t>,</w:t>
      </w:r>
      <w:r w:rsidRPr="006A744F">
        <w:rPr>
          <w:rFonts w:ascii="Times New Roman" w:hAnsi="Times New Roman" w:cs="Times New Roman"/>
          <w:color w:val="auto"/>
          <w:sz w:val="20"/>
          <w:szCs w:val="20"/>
          <w:lang w:val="es-ES"/>
        </w:rPr>
        <w:t xml:space="preserve"> Disponible en</w:t>
      </w:r>
      <w:r w:rsidRPr="00A050FA">
        <w:rPr>
          <w:rFonts w:ascii="Times New Roman" w:hAnsi="Times New Roman" w:cs="Times New Roman"/>
          <w:color w:val="auto"/>
          <w:sz w:val="20"/>
          <w:szCs w:val="20"/>
          <w:lang w:val="es-ES"/>
        </w:rPr>
        <w:t>: https://www.gob.mx/inmujeres/acciones-y-programas/estrategia-nacional-para-la-prevencion-del-embarazo-en-adolescentes-33454</w:t>
      </w:r>
    </w:p>
  </w:footnote>
  <w:footnote w:id="61">
    <w:p w14:paraId="737EE7C6" w14:textId="3E7D0343" w:rsidR="004C49B0" w:rsidRPr="00A050FA" w:rsidRDefault="004C49B0" w:rsidP="00705E96">
      <w:pPr>
        <w:pStyle w:val="Heading1"/>
        <w:shd w:val="clear" w:color="auto" w:fill="FFFFFF"/>
        <w:spacing w:before="0" w:line="240" w:lineRule="auto"/>
        <w:jc w:val="both"/>
        <w:rPr>
          <w:color w:val="auto"/>
          <w:lang w:val="es-ES"/>
        </w:rPr>
      </w:pPr>
      <w:r w:rsidRPr="00A050FA">
        <w:rPr>
          <w:rStyle w:val="FootnoteReference"/>
          <w:rFonts w:ascii="Times New Roman" w:hAnsi="Times New Roman" w:cs="Times New Roman"/>
          <w:color w:val="auto"/>
          <w:sz w:val="20"/>
          <w:szCs w:val="20"/>
          <w:lang w:val="es-ES"/>
        </w:rPr>
        <w:footnoteRef/>
      </w:r>
      <w:r w:rsidRPr="00A050FA">
        <w:rPr>
          <w:rFonts w:ascii="Times New Roman" w:hAnsi="Times New Roman" w:cs="Times New Roman"/>
          <w:color w:val="auto"/>
          <w:sz w:val="20"/>
          <w:szCs w:val="20"/>
          <w:lang w:val="es-ES"/>
        </w:rPr>
        <w:t xml:space="preserve"> </w:t>
      </w:r>
      <w:r w:rsidR="00DE1FE6" w:rsidRPr="00A050FA">
        <w:rPr>
          <w:rFonts w:ascii="Times New Roman" w:hAnsi="Times New Roman" w:cs="Times New Roman"/>
          <w:color w:val="auto"/>
          <w:sz w:val="20"/>
          <w:szCs w:val="20"/>
          <w:lang w:val="es-ES"/>
        </w:rPr>
        <w:t>Consejo Nacional de Población</w:t>
      </w:r>
      <w:r w:rsidR="00EA0669">
        <w:rPr>
          <w:rFonts w:ascii="Times New Roman" w:hAnsi="Times New Roman" w:cs="Times New Roman"/>
          <w:color w:val="auto"/>
          <w:sz w:val="20"/>
          <w:szCs w:val="20"/>
          <w:lang w:val="es-ES"/>
        </w:rPr>
        <w:t xml:space="preserve"> (CONAPO)</w:t>
      </w:r>
      <w:r w:rsidR="00DE1FE6" w:rsidRPr="00A050FA">
        <w:rPr>
          <w:rFonts w:ascii="Times New Roman" w:hAnsi="Times New Roman" w:cs="Times New Roman"/>
          <w:color w:val="auto"/>
          <w:sz w:val="20"/>
          <w:szCs w:val="20"/>
          <w:lang w:val="es-ES"/>
        </w:rPr>
        <w:t xml:space="preserve">, </w:t>
      </w:r>
      <w:r w:rsidR="00DE1FE6" w:rsidRPr="00A050FA">
        <w:rPr>
          <w:rFonts w:ascii="Times New Roman" w:hAnsi="Times New Roman" w:cs="Times New Roman"/>
          <w:i/>
          <w:iCs/>
          <w:color w:val="auto"/>
          <w:sz w:val="20"/>
          <w:szCs w:val="20"/>
          <w:lang w:val="es-ES"/>
        </w:rPr>
        <w:t>Informe Ejecutivo del Grupo Interinstitucional para la Prevención del Embarazo en Adolescentes GIPEA 2020</w:t>
      </w:r>
      <w:r w:rsidR="00DE1FE6" w:rsidRPr="00A050FA">
        <w:rPr>
          <w:rFonts w:ascii="Times New Roman" w:hAnsi="Times New Roman" w:cs="Times New Roman"/>
          <w:color w:val="auto"/>
          <w:sz w:val="20"/>
          <w:szCs w:val="20"/>
          <w:lang w:val="es-ES"/>
        </w:rPr>
        <w:t xml:space="preserve">, 10 de agosto de 2021, Disponible en: </w:t>
      </w:r>
      <w:r w:rsidRPr="00A050FA">
        <w:rPr>
          <w:rFonts w:ascii="Times New Roman" w:hAnsi="Times New Roman" w:cs="Times New Roman"/>
          <w:color w:val="auto"/>
          <w:sz w:val="20"/>
          <w:szCs w:val="20"/>
          <w:lang w:val="es-ES"/>
        </w:rPr>
        <w:t>https://www.gob.mx/conapo/documentos/informe-ejecutivo-del-grupo-interinstitucional-para-la-prevencion-del-embarazo-en-adolescentes-gipea-2020</w:t>
      </w:r>
    </w:p>
  </w:footnote>
  <w:footnote w:id="62">
    <w:p w14:paraId="41FAB6BA" w14:textId="06B32FDD"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w:t>
      </w:r>
      <w:proofErr w:type="spellStart"/>
      <w:r w:rsidRPr="00A050FA">
        <w:rPr>
          <w:rFonts w:ascii="Times New Roman" w:hAnsi="Times New Roman" w:cs="Times New Roman"/>
          <w:lang w:val="es-ES"/>
        </w:rPr>
        <w:t>Girls</w:t>
      </w:r>
      <w:proofErr w:type="spellEnd"/>
      <w:r w:rsidRPr="00A050FA">
        <w:rPr>
          <w:rFonts w:ascii="Times New Roman" w:hAnsi="Times New Roman" w:cs="Times New Roman"/>
          <w:lang w:val="es-ES"/>
        </w:rPr>
        <w:t xml:space="preserve">, </w:t>
      </w:r>
      <w:proofErr w:type="spellStart"/>
      <w:r w:rsidRPr="00A050FA">
        <w:rPr>
          <w:rFonts w:ascii="Times New Roman" w:hAnsi="Times New Roman" w:cs="Times New Roman"/>
          <w:lang w:val="es-ES"/>
        </w:rPr>
        <w:t>Not</w:t>
      </w:r>
      <w:proofErr w:type="spellEnd"/>
      <w:r w:rsidRPr="00A050FA">
        <w:rPr>
          <w:rFonts w:ascii="Times New Roman" w:hAnsi="Times New Roman" w:cs="Times New Roman"/>
          <w:lang w:val="es-ES"/>
        </w:rPr>
        <w:t xml:space="preserve"> Brides, </w:t>
      </w:r>
      <w:r w:rsidRPr="00A050FA">
        <w:rPr>
          <w:rFonts w:ascii="Times New Roman" w:hAnsi="Times New Roman" w:cs="Times New Roman"/>
          <w:i/>
          <w:iCs/>
          <w:lang w:val="es-ES"/>
        </w:rPr>
        <w:t>Atlas</w:t>
      </w:r>
      <w:r w:rsidRPr="00A050FA">
        <w:rPr>
          <w:rFonts w:ascii="Times New Roman" w:hAnsi="Times New Roman" w:cs="Times New Roman"/>
          <w:lang w:val="es-ES"/>
        </w:rPr>
        <w:t xml:space="preserve">, </w:t>
      </w:r>
      <w:r w:rsidRPr="00A050FA">
        <w:rPr>
          <w:rFonts w:ascii="Times New Roman" w:hAnsi="Times New Roman" w:cs="Times New Roman"/>
          <w:i/>
          <w:iCs/>
          <w:lang w:val="es-ES"/>
        </w:rPr>
        <w:t>Mexico</w:t>
      </w:r>
      <w:r w:rsidRPr="00A050FA">
        <w:rPr>
          <w:rFonts w:ascii="Times New Roman" w:hAnsi="Times New Roman" w:cs="Times New Roman"/>
          <w:lang w:val="es-ES"/>
        </w:rPr>
        <w:t xml:space="preserve">, </w:t>
      </w:r>
      <w:r w:rsidR="00FF24A5" w:rsidRPr="00A050FA">
        <w:rPr>
          <w:rFonts w:ascii="Times New Roman" w:hAnsi="Times New Roman" w:cs="Times New Roman"/>
          <w:lang w:val="es-ES"/>
        </w:rPr>
        <w:t xml:space="preserve">Disponible en: </w:t>
      </w:r>
      <w:r w:rsidRPr="00A050FA">
        <w:rPr>
          <w:rFonts w:ascii="Times New Roman" w:hAnsi="Times New Roman" w:cs="Times New Roman"/>
          <w:lang w:val="es-ES"/>
        </w:rPr>
        <w:t>https://atlas.girlsnotbrides.org/map/mexico</w:t>
      </w:r>
    </w:p>
  </w:footnote>
  <w:footnote w:id="63">
    <w:p w14:paraId="45A00E3F" w14:textId="3A9D82FF" w:rsidR="00F039ED" w:rsidRPr="00A050FA" w:rsidRDefault="00F039ED"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00FF24A5" w:rsidRPr="00A050FA">
        <w:rPr>
          <w:rFonts w:ascii="Times New Roman" w:hAnsi="Times New Roman" w:cs="Times New Roman"/>
          <w:lang w:val="es-ES"/>
        </w:rPr>
        <w:t xml:space="preserve"> Ver</w:t>
      </w:r>
      <w:r w:rsidRPr="00A050FA">
        <w:rPr>
          <w:lang w:val="es-ES"/>
        </w:rPr>
        <w:t xml:space="preserve"> </w:t>
      </w:r>
      <w:r w:rsidRPr="00A050FA">
        <w:rPr>
          <w:rFonts w:ascii="Times New Roman" w:hAnsi="Times New Roman" w:cs="Times New Roman"/>
          <w:lang w:val="es-ES"/>
        </w:rPr>
        <w:t>https://politica.expansion.mx/mexico/2020/03/08/miles-mujeres-marchan-cdmx-consignas-pintas-reclamos-justicia</w:t>
      </w:r>
    </w:p>
  </w:footnote>
  <w:footnote w:id="64">
    <w:p w14:paraId="65A055BE" w14:textId="77777777"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 </w:t>
      </w:r>
      <w:r w:rsidRPr="00A050FA">
        <w:rPr>
          <w:rFonts w:ascii="Times New Roman" w:hAnsi="Times New Roman" w:cs="Times New Roman"/>
          <w:shd w:val="clear" w:color="auto" w:fill="FFFFFF"/>
          <w:lang w:val="es-ES"/>
        </w:rPr>
        <w:t>https://www.nytimes.com/es/2020/02/27/espanol/america-latina/un-dia-sin-nosotras-mexico.html</w:t>
      </w:r>
    </w:p>
  </w:footnote>
  <w:footnote w:id="65">
    <w:p w14:paraId="560E2B82" w14:textId="77777777" w:rsidR="00E02BB0" w:rsidRPr="00A050FA" w:rsidRDefault="00E02BB0"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 https://elpais.com/mexico/2020-09-07/la-toma-de-la-comision-de-derechos-humanos-de-mexico-exhibe-las-carencias-en-la-ayuda-a-las-victimas.html </w:t>
      </w:r>
    </w:p>
  </w:footnote>
  <w:footnote w:id="66">
    <w:p w14:paraId="53063B0E" w14:textId="2E5BAE23"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Amnistía Internacional, </w:t>
      </w:r>
      <w:r w:rsidRPr="00A050FA">
        <w:rPr>
          <w:rFonts w:ascii="Times New Roman" w:hAnsi="Times New Roman" w:cs="Times New Roman"/>
          <w:i/>
          <w:iCs/>
          <w:lang w:val="es-ES"/>
        </w:rPr>
        <w:t>México: La Ira de las Mujeres, Estigma y Violencia contra mujeres que protestan</w:t>
      </w:r>
      <w:r w:rsidRPr="00A050FA">
        <w:rPr>
          <w:rFonts w:ascii="Times New Roman" w:hAnsi="Times New Roman" w:cs="Times New Roman"/>
          <w:lang w:val="es-ES"/>
        </w:rPr>
        <w:t xml:space="preserve">, 2021, Disponible en: </w:t>
      </w:r>
      <w:hyperlink r:id="rId5" w:history="1">
        <w:r w:rsidRPr="00A050FA">
          <w:rPr>
            <w:rStyle w:val="Hyperlink"/>
            <w:rFonts w:ascii="Times New Roman" w:hAnsi="Times New Roman" w:cs="Times New Roman"/>
            <w:color w:val="auto"/>
            <w:u w:val="none"/>
            <w:lang w:val="es-ES"/>
          </w:rPr>
          <w:t>https://www.amnesty.org/download/Documents/AMR4137242021SPANISH.PDF</w:t>
        </w:r>
      </w:hyperlink>
      <w:r w:rsidRPr="00A050FA">
        <w:rPr>
          <w:rFonts w:ascii="Times New Roman" w:hAnsi="Times New Roman" w:cs="Times New Roman"/>
          <w:lang w:val="es-ES"/>
        </w:rPr>
        <w:t xml:space="preserve"> </w:t>
      </w:r>
    </w:p>
  </w:footnote>
  <w:footnote w:id="67">
    <w:p w14:paraId="5F179B7F" w14:textId="01B49CDD"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ONU Mujeres, </w:t>
      </w:r>
      <w:r w:rsidRPr="00A050FA">
        <w:rPr>
          <w:rFonts w:ascii="Times New Roman" w:hAnsi="Times New Roman" w:cs="Times New Roman"/>
          <w:i/>
          <w:iCs/>
          <w:lang w:val="es-ES"/>
        </w:rPr>
        <w:t>Hoja de país, México</w:t>
      </w:r>
      <w:r w:rsidRPr="00A050FA">
        <w:rPr>
          <w:rFonts w:ascii="Times New Roman" w:hAnsi="Times New Roman" w:cs="Times New Roman"/>
          <w:lang w:val="es-ES"/>
        </w:rPr>
        <w:t>. Disponible en: https://data.unwomen.org/country/mexico</w:t>
      </w:r>
    </w:p>
  </w:footnote>
  <w:footnote w:id="68">
    <w:p w14:paraId="4EAC3758" w14:textId="578B57A3" w:rsidR="00733D51" w:rsidRPr="00812DBA" w:rsidRDefault="00733D51" w:rsidP="00CF0AE0">
      <w:pPr>
        <w:pStyle w:val="FootnoteText"/>
        <w:jc w:val="both"/>
        <w:rPr>
          <w:rFonts w:ascii="Times New Roman" w:hAnsi="Times New Roman" w:cs="Times New Roman"/>
          <w:lang w:val="fr-BE"/>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Instituto Nacional de las Mujeres, </w:t>
      </w:r>
      <w:r w:rsidRPr="00A050FA">
        <w:rPr>
          <w:rFonts w:ascii="Times New Roman" w:hAnsi="Times New Roman" w:cs="Times New Roman"/>
          <w:i/>
          <w:iCs/>
          <w:lang w:val="es-ES"/>
        </w:rPr>
        <w:t>Informe de México sobre el avance en la aplicación de la estrategia de Montevideo para la implementación de la agenda regional de género en el marco del Desarrollo sostenible hacia 2030</w:t>
      </w:r>
      <w:r w:rsidRPr="00A050FA">
        <w:rPr>
          <w:rFonts w:ascii="Times New Roman" w:hAnsi="Times New Roman" w:cs="Times New Roman"/>
          <w:lang w:val="es-ES"/>
        </w:rPr>
        <w:t xml:space="preserve">, mayo 2019, p. 4. </w:t>
      </w:r>
      <w:r w:rsidRPr="00812DBA">
        <w:rPr>
          <w:rFonts w:ascii="Times New Roman" w:hAnsi="Times New Roman" w:cs="Times New Roman"/>
          <w:lang w:val="fr-BE"/>
        </w:rPr>
        <w:t>Disponible en: https://www.cepal.org/sites/default/files/mexico_em_2019.pdf</w:t>
      </w:r>
    </w:p>
  </w:footnote>
  <w:footnote w:id="69">
    <w:p w14:paraId="2FA3E835" w14:textId="27890D6F" w:rsidR="00733D51" w:rsidRPr="00812DBA" w:rsidRDefault="00733D51" w:rsidP="00CF0AE0">
      <w:pPr>
        <w:pStyle w:val="FootnoteText"/>
        <w:jc w:val="both"/>
        <w:rPr>
          <w:rFonts w:ascii="Times New Roman" w:hAnsi="Times New Roman" w:cs="Times New Roman"/>
          <w:lang w:val="fr-BE"/>
        </w:rPr>
      </w:pPr>
      <w:r w:rsidRPr="00A050FA">
        <w:rPr>
          <w:rStyle w:val="FootnoteReference"/>
          <w:rFonts w:ascii="Times New Roman" w:hAnsi="Times New Roman" w:cs="Times New Roman"/>
          <w:lang w:val="es-ES"/>
        </w:rPr>
        <w:footnoteRef/>
      </w:r>
      <w:r w:rsidRPr="00812DBA">
        <w:rPr>
          <w:rFonts w:ascii="Times New Roman" w:hAnsi="Times New Roman" w:cs="Times New Roman"/>
          <w:lang w:val="fr-BE"/>
        </w:rPr>
        <w:t xml:space="preserve"> OECD, </w:t>
      </w:r>
      <w:proofErr w:type="spellStart"/>
      <w:r w:rsidRPr="00812DBA">
        <w:rPr>
          <w:rFonts w:ascii="Times New Roman" w:hAnsi="Times New Roman" w:cs="Times New Roman"/>
          <w:i/>
          <w:iCs/>
          <w:lang w:val="fr-BE"/>
        </w:rPr>
        <w:t>Gender</w:t>
      </w:r>
      <w:proofErr w:type="spellEnd"/>
      <w:r w:rsidRPr="00812DBA">
        <w:rPr>
          <w:rFonts w:ascii="Times New Roman" w:hAnsi="Times New Roman" w:cs="Times New Roman"/>
          <w:i/>
          <w:iCs/>
          <w:lang w:val="fr-BE"/>
        </w:rPr>
        <w:t xml:space="preserve"> </w:t>
      </w:r>
      <w:proofErr w:type="spellStart"/>
      <w:r w:rsidRPr="00812DBA">
        <w:rPr>
          <w:rFonts w:ascii="Times New Roman" w:hAnsi="Times New Roman" w:cs="Times New Roman"/>
          <w:i/>
          <w:iCs/>
          <w:lang w:val="fr-BE"/>
        </w:rPr>
        <w:t>Wage</w:t>
      </w:r>
      <w:proofErr w:type="spellEnd"/>
      <w:r w:rsidRPr="00812DBA">
        <w:rPr>
          <w:rFonts w:ascii="Times New Roman" w:hAnsi="Times New Roman" w:cs="Times New Roman"/>
          <w:i/>
          <w:iCs/>
          <w:lang w:val="fr-BE"/>
        </w:rPr>
        <w:t xml:space="preserve"> Gap</w:t>
      </w:r>
      <w:r w:rsidRPr="00812DBA">
        <w:rPr>
          <w:rFonts w:ascii="Times New Roman" w:hAnsi="Times New Roman" w:cs="Times New Roman"/>
          <w:lang w:val="fr-BE"/>
        </w:rPr>
        <w:t>, Disponible en: https://data.oecd.org/earnwage/gender-wage-gap.htm</w:t>
      </w:r>
    </w:p>
  </w:footnote>
  <w:footnote w:id="70">
    <w:p w14:paraId="2B24F3D0" w14:textId="4ACDF80B" w:rsidR="00733D51" w:rsidRPr="00A050FA" w:rsidRDefault="00733D51" w:rsidP="00CF0AE0">
      <w:pPr>
        <w:pStyle w:val="Heading1"/>
        <w:shd w:val="clear" w:color="auto" w:fill="FFFFFF"/>
        <w:spacing w:before="0" w:line="240" w:lineRule="auto"/>
        <w:jc w:val="both"/>
        <w:rPr>
          <w:rFonts w:ascii="Times New Roman" w:hAnsi="Times New Roman" w:cs="Times New Roman"/>
          <w:color w:val="auto"/>
          <w:sz w:val="20"/>
          <w:szCs w:val="20"/>
          <w:lang w:val="es-ES"/>
        </w:rPr>
      </w:pPr>
      <w:r w:rsidRPr="00A050FA">
        <w:rPr>
          <w:rStyle w:val="FootnoteReference"/>
          <w:rFonts w:ascii="Times New Roman" w:hAnsi="Times New Roman" w:cs="Times New Roman"/>
          <w:color w:val="auto"/>
          <w:sz w:val="20"/>
          <w:szCs w:val="20"/>
          <w:lang w:val="es-ES"/>
        </w:rPr>
        <w:footnoteRef/>
      </w:r>
      <w:r w:rsidRPr="00A050FA">
        <w:rPr>
          <w:rFonts w:ascii="Times New Roman" w:hAnsi="Times New Roman" w:cs="Times New Roman"/>
          <w:color w:val="auto"/>
          <w:sz w:val="20"/>
          <w:szCs w:val="20"/>
          <w:lang w:val="es-ES"/>
        </w:rPr>
        <w:t xml:space="preserve"> Observatorio de Igualdad de Género de América Latina y el Caribe, CEPAL, </w:t>
      </w:r>
      <w:r w:rsidRPr="00A050FA">
        <w:rPr>
          <w:rFonts w:ascii="Times New Roman" w:hAnsi="Times New Roman" w:cs="Times New Roman"/>
          <w:i/>
          <w:iCs/>
          <w:color w:val="auto"/>
          <w:sz w:val="20"/>
          <w:szCs w:val="20"/>
          <w:lang w:val="es-ES"/>
        </w:rPr>
        <w:t>México - Perfil de País</w:t>
      </w:r>
      <w:r w:rsidRPr="00A050FA">
        <w:rPr>
          <w:rFonts w:ascii="Times New Roman" w:hAnsi="Times New Roman" w:cs="Times New Roman"/>
          <w:color w:val="auto"/>
          <w:sz w:val="20"/>
          <w:szCs w:val="20"/>
          <w:lang w:val="es-ES"/>
        </w:rPr>
        <w:t>, 2021, Disponible en: https://oig.cepal.org/es/paises/16/profile</w:t>
      </w:r>
    </w:p>
  </w:footnote>
  <w:footnote w:id="71">
    <w:p w14:paraId="796386F6" w14:textId="39663D59" w:rsidR="00D258B2" w:rsidRPr="00A050FA" w:rsidRDefault="00D258B2" w:rsidP="00CF0AE0">
      <w:pPr>
        <w:pStyle w:val="NormalWeb"/>
        <w:shd w:val="clear" w:color="auto" w:fill="F9F9F9"/>
        <w:spacing w:before="0" w:beforeAutospacing="0" w:after="0" w:afterAutospacing="0"/>
        <w:jc w:val="both"/>
        <w:rPr>
          <w:sz w:val="20"/>
          <w:szCs w:val="20"/>
          <w:lang w:val="es-ES"/>
        </w:rPr>
      </w:pPr>
      <w:r w:rsidRPr="00705E96">
        <w:rPr>
          <w:rStyle w:val="FootnoteReference"/>
          <w:sz w:val="20"/>
          <w:szCs w:val="20"/>
          <w:shd w:val="clear" w:color="auto" w:fill="FFFFFF" w:themeFill="background1"/>
          <w:lang w:val="es-ES"/>
        </w:rPr>
        <w:footnoteRef/>
      </w:r>
      <w:r w:rsidRPr="00705E96">
        <w:rPr>
          <w:sz w:val="20"/>
          <w:szCs w:val="20"/>
          <w:shd w:val="clear" w:color="auto" w:fill="FFFFFF" w:themeFill="background1"/>
          <w:lang w:val="es-ES"/>
        </w:rPr>
        <w:t xml:space="preserve"> OECD, Comentarios de </w:t>
      </w:r>
      <w:r w:rsidR="00705E96">
        <w:rPr>
          <w:sz w:val="20"/>
          <w:szCs w:val="20"/>
          <w:shd w:val="clear" w:color="auto" w:fill="FFFFFF" w:themeFill="background1"/>
          <w:lang w:val="es-ES"/>
        </w:rPr>
        <w:t>A</w:t>
      </w:r>
      <w:r w:rsidRPr="00705E96">
        <w:rPr>
          <w:sz w:val="20"/>
          <w:szCs w:val="20"/>
          <w:shd w:val="clear" w:color="auto" w:fill="FFFFFF" w:themeFill="background1"/>
          <w:lang w:val="es-ES"/>
        </w:rPr>
        <w:t xml:space="preserve">ngel Gurría, OECD </w:t>
      </w:r>
      <w:r w:rsidR="009D352E" w:rsidRPr="00705E96">
        <w:rPr>
          <w:sz w:val="20"/>
          <w:szCs w:val="20"/>
          <w:shd w:val="clear" w:color="auto" w:fill="FFFFFF" w:themeFill="background1"/>
          <w:lang w:val="es-ES"/>
        </w:rPr>
        <w:t>Secretario General</w:t>
      </w:r>
      <w:r w:rsidRPr="00705E96">
        <w:rPr>
          <w:sz w:val="20"/>
          <w:szCs w:val="20"/>
          <w:shd w:val="clear" w:color="auto" w:fill="FFFFFF" w:themeFill="background1"/>
          <w:lang w:val="es-ES"/>
        </w:rPr>
        <w:t>, 9 de enero de 2020, Disponible en: https://www.oecd.org/about/secretary-general/gender-equality-and-empowerment-of-women-for-inclusive-growth-mexico-january-2020.htm</w:t>
      </w:r>
    </w:p>
  </w:footnote>
  <w:footnote w:id="72">
    <w:p w14:paraId="4AB4D628" w14:textId="1C4F3B66" w:rsidR="00D258B2" w:rsidRPr="007935A1" w:rsidRDefault="00D258B2" w:rsidP="00CF0AE0">
      <w:pPr>
        <w:pStyle w:val="FootnoteText"/>
        <w:jc w:val="both"/>
        <w:rPr>
          <w:rFonts w:ascii="Times New Roman" w:hAnsi="Times New Roman" w:cs="Times New Roman"/>
        </w:rPr>
      </w:pPr>
      <w:r w:rsidRPr="00A050FA">
        <w:rPr>
          <w:rStyle w:val="FootnoteReference"/>
          <w:rFonts w:ascii="Times New Roman" w:hAnsi="Times New Roman" w:cs="Times New Roman"/>
          <w:lang w:val="es-ES"/>
        </w:rPr>
        <w:footnoteRef/>
      </w:r>
      <w:r w:rsidRPr="007935A1">
        <w:rPr>
          <w:rFonts w:ascii="Times New Roman" w:hAnsi="Times New Roman" w:cs="Times New Roman"/>
        </w:rPr>
        <w:t xml:space="preserve"> OECD, </w:t>
      </w:r>
      <w:r w:rsidRPr="007935A1">
        <w:rPr>
          <w:rFonts w:ascii="Times New Roman" w:hAnsi="Times New Roman" w:cs="Times New Roman"/>
          <w:i/>
          <w:iCs/>
        </w:rPr>
        <w:t>The Pursuit of Gender Equality: An Uphill Battle, How does Mexico Compare?</w:t>
      </w:r>
      <w:r w:rsidRPr="007935A1">
        <w:rPr>
          <w:rFonts w:ascii="Times New Roman" w:hAnsi="Times New Roman" w:cs="Times New Roman"/>
        </w:rPr>
        <w:t xml:space="preserve">, 2017, </w:t>
      </w:r>
      <w:proofErr w:type="spellStart"/>
      <w:r w:rsidRPr="007935A1">
        <w:rPr>
          <w:rFonts w:ascii="Times New Roman" w:hAnsi="Times New Roman" w:cs="Times New Roman"/>
        </w:rPr>
        <w:t>Disponible</w:t>
      </w:r>
      <w:proofErr w:type="spellEnd"/>
      <w:r w:rsidRPr="007935A1">
        <w:rPr>
          <w:rFonts w:ascii="Times New Roman" w:hAnsi="Times New Roman" w:cs="Times New Roman"/>
        </w:rPr>
        <w:t xml:space="preserve"> </w:t>
      </w:r>
      <w:proofErr w:type="spellStart"/>
      <w:r w:rsidRPr="007935A1">
        <w:rPr>
          <w:rFonts w:ascii="Times New Roman" w:hAnsi="Times New Roman" w:cs="Times New Roman"/>
        </w:rPr>
        <w:t>en</w:t>
      </w:r>
      <w:proofErr w:type="spellEnd"/>
      <w:r w:rsidRPr="007935A1">
        <w:rPr>
          <w:rFonts w:ascii="Times New Roman" w:hAnsi="Times New Roman" w:cs="Times New Roman"/>
        </w:rPr>
        <w:t>: https://www.oecd.org/mexico/Gender2017-MEX-en.pdf</w:t>
      </w:r>
    </w:p>
  </w:footnote>
  <w:footnote w:id="73">
    <w:p w14:paraId="033BA20D" w14:textId="4C052862" w:rsidR="00733D51" w:rsidRPr="00812DBA" w:rsidRDefault="00733D51" w:rsidP="00CF0AE0">
      <w:pPr>
        <w:pStyle w:val="Heading1"/>
        <w:shd w:val="clear" w:color="auto" w:fill="FFFFFF"/>
        <w:spacing w:before="0" w:line="240" w:lineRule="auto"/>
        <w:jc w:val="both"/>
        <w:textAlignment w:val="baseline"/>
        <w:rPr>
          <w:rFonts w:ascii="Times New Roman" w:hAnsi="Times New Roman" w:cs="Times New Roman"/>
          <w:color w:val="auto"/>
          <w:sz w:val="20"/>
          <w:szCs w:val="20"/>
          <w:lang w:val="en-GB"/>
        </w:rPr>
      </w:pPr>
      <w:r w:rsidRPr="00A050FA">
        <w:rPr>
          <w:rStyle w:val="FootnoteReference"/>
          <w:rFonts w:ascii="Times New Roman" w:hAnsi="Times New Roman" w:cs="Times New Roman"/>
          <w:color w:val="auto"/>
          <w:sz w:val="20"/>
          <w:szCs w:val="20"/>
          <w:lang w:val="es-ES"/>
        </w:rPr>
        <w:footnoteRef/>
      </w:r>
      <w:r w:rsidRPr="00A050FA">
        <w:rPr>
          <w:rFonts w:ascii="Times New Roman" w:hAnsi="Times New Roman" w:cs="Times New Roman"/>
          <w:color w:val="auto"/>
          <w:sz w:val="20"/>
          <w:szCs w:val="20"/>
          <w:lang w:val="es-ES"/>
        </w:rPr>
        <w:t xml:space="preserve"> </w:t>
      </w:r>
      <w:r w:rsidRPr="00A050FA">
        <w:rPr>
          <w:rFonts w:ascii="Times New Roman" w:hAnsi="Times New Roman" w:cs="Times New Roman"/>
          <w:color w:val="auto"/>
          <w:sz w:val="20"/>
          <w:szCs w:val="20"/>
          <w:shd w:val="clear" w:color="auto" w:fill="FFFFFF"/>
          <w:lang w:val="es-ES"/>
        </w:rPr>
        <w:t xml:space="preserve">INEGI, </w:t>
      </w:r>
      <w:r w:rsidRPr="00A050FA">
        <w:rPr>
          <w:rFonts w:ascii="Times New Roman" w:hAnsi="Times New Roman" w:cs="Times New Roman"/>
          <w:i/>
          <w:iCs/>
          <w:color w:val="auto"/>
          <w:sz w:val="20"/>
          <w:szCs w:val="20"/>
          <w:shd w:val="clear" w:color="auto" w:fill="FFFFFF"/>
          <w:lang w:val="es-ES"/>
        </w:rPr>
        <w:t>Encuesta Nacional de Ocupación y Empleo. Indicadores de género. Segundo trimestre 2019</w:t>
      </w:r>
      <w:r w:rsidRPr="00A050FA">
        <w:rPr>
          <w:rFonts w:ascii="Times New Roman" w:hAnsi="Times New Roman" w:cs="Times New Roman"/>
          <w:color w:val="auto"/>
          <w:sz w:val="20"/>
          <w:szCs w:val="20"/>
          <w:shd w:val="clear" w:color="auto" w:fill="FFFFFF"/>
          <w:lang w:val="es-ES"/>
        </w:rPr>
        <w:t xml:space="preserve">, referenciado por ONU Mujeres, </w:t>
      </w:r>
      <w:r w:rsidRPr="00A050FA">
        <w:rPr>
          <w:rFonts w:ascii="Times New Roman" w:hAnsi="Times New Roman" w:cs="Times New Roman"/>
          <w:i/>
          <w:iCs/>
          <w:color w:val="auto"/>
          <w:sz w:val="20"/>
          <w:szCs w:val="20"/>
          <w:lang w:val="es-ES"/>
        </w:rPr>
        <w:t>Heroínas, las mujeres en el contexto de COVID-19: Mujeres en el sector informal</w:t>
      </w:r>
      <w:r w:rsidRPr="00A050FA">
        <w:rPr>
          <w:rFonts w:ascii="Times New Roman" w:hAnsi="Times New Roman" w:cs="Times New Roman"/>
          <w:color w:val="auto"/>
          <w:sz w:val="20"/>
          <w:szCs w:val="20"/>
          <w:lang w:val="es-ES"/>
        </w:rPr>
        <w:t xml:space="preserve">, 2 de julio de 2020. </w:t>
      </w:r>
      <w:proofErr w:type="spellStart"/>
      <w:r w:rsidRPr="00812DBA">
        <w:rPr>
          <w:rFonts w:ascii="Times New Roman" w:hAnsi="Times New Roman" w:cs="Times New Roman"/>
          <w:color w:val="auto"/>
          <w:sz w:val="20"/>
          <w:szCs w:val="20"/>
          <w:lang w:val="en-GB"/>
        </w:rPr>
        <w:t>Disponible</w:t>
      </w:r>
      <w:proofErr w:type="spellEnd"/>
      <w:r w:rsidRPr="00812DBA">
        <w:rPr>
          <w:rFonts w:ascii="Times New Roman" w:hAnsi="Times New Roman" w:cs="Times New Roman"/>
          <w:color w:val="auto"/>
          <w:sz w:val="20"/>
          <w:szCs w:val="20"/>
          <w:lang w:val="en-GB"/>
        </w:rPr>
        <w:t xml:space="preserve"> </w:t>
      </w:r>
      <w:proofErr w:type="spellStart"/>
      <w:r w:rsidRPr="00812DBA">
        <w:rPr>
          <w:rFonts w:ascii="Times New Roman" w:hAnsi="Times New Roman" w:cs="Times New Roman"/>
          <w:color w:val="auto"/>
          <w:sz w:val="20"/>
          <w:szCs w:val="20"/>
          <w:lang w:val="en-GB"/>
        </w:rPr>
        <w:t>en</w:t>
      </w:r>
      <w:proofErr w:type="spellEnd"/>
      <w:r w:rsidRPr="00812DBA">
        <w:rPr>
          <w:rFonts w:ascii="Times New Roman" w:hAnsi="Times New Roman" w:cs="Times New Roman"/>
          <w:color w:val="auto"/>
          <w:sz w:val="20"/>
          <w:szCs w:val="20"/>
          <w:lang w:val="en-GB"/>
        </w:rPr>
        <w:t>: https://mexico.unwomen.org/es/noticias-y-eventos/articulos/2020/06/heroinas-covid19/h6-mujeres-en-el-sector-informal</w:t>
      </w:r>
    </w:p>
  </w:footnote>
  <w:footnote w:id="74">
    <w:p w14:paraId="7A19B195" w14:textId="290F7205" w:rsidR="00695289" w:rsidRPr="007935A1" w:rsidRDefault="00695289" w:rsidP="00CF0AE0">
      <w:pPr>
        <w:pStyle w:val="FootnoteText"/>
        <w:jc w:val="both"/>
      </w:pPr>
      <w:r w:rsidRPr="00A050FA">
        <w:rPr>
          <w:rStyle w:val="FootnoteReference"/>
          <w:lang w:val="es-ES"/>
        </w:rPr>
        <w:footnoteRef/>
      </w:r>
      <w:r w:rsidRPr="007935A1">
        <w:t xml:space="preserve"> </w:t>
      </w:r>
      <w:r w:rsidRPr="007935A1">
        <w:rPr>
          <w:rFonts w:ascii="Times New Roman" w:hAnsi="Times New Roman" w:cs="Times New Roman"/>
          <w:shd w:val="clear" w:color="auto" w:fill="FFFFFF"/>
        </w:rPr>
        <w:t xml:space="preserve">International </w:t>
      </w:r>
      <w:proofErr w:type="spellStart"/>
      <w:r w:rsidRPr="007935A1">
        <w:rPr>
          <w:rFonts w:ascii="Times New Roman" w:hAnsi="Times New Roman" w:cs="Times New Roman"/>
          <w:shd w:val="clear" w:color="auto" w:fill="FFFFFF"/>
        </w:rPr>
        <w:t>Labour</w:t>
      </w:r>
      <w:proofErr w:type="spellEnd"/>
      <w:r w:rsidRPr="007935A1">
        <w:rPr>
          <w:rFonts w:ascii="Times New Roman" w:hAnsi="Times New Roman" w:cs="Times New Roman"/>
          <w:shd w:val="clear" w:color="auto" w:fill="FFFFFF"/>
        </w:rPr>
        <w:t xml:space="preserve"> Organization</w:t>
      </w:r>
      <w:r w:rsidR="009D352E">
        <w:rPr>
          <w:rFonts w:ascii="Times New Roman" w:hAnsi="Times New Roman" w:cs="Times New Roman"/>
          <w:shd w:val="clear" w:color="auto" w:fill="FFFFFF"/>
        </w:rPr>
        <w:t xml:space="preserve"> (ILO)</w:t>
      </w:r>
      <w:r w:rsidRPr="007935A1">
        <w:rPr>
          <w:rFonts w:ascii="Times New Roman" w:hAnsi="Times New Roman" w:cs="Times New Roman"/>
          <w:shd w:val="clear" w:color="auto" w:fill="FFFFFF"/>
        </w:rPr>
        <w:t>,</w:t>
      </w:r>
      <w:r w:rsidR="001C6FCC" w:rsidRPr="007935A1">
        <w:rPr>
          <w:rFonts w:ascii="Times New Roman" w:hAnsi="Times New Roman" w:cs="Times New Roman"/>
          <w:shd w:val="clear" w:color="auto" w:fill="FFFFFF"/>
        </w:rPr>
        <w:t xml:space="preserve"> </w:t>
      </w:r>
      <w:hyperlink r:id="rId6" w:tgtFrame="_blank" w:history="1">
        <w:r w:rsidRPr="007935A1">
          <w:rPr>
            <w:rStyle w:val="Emphasis"/>
            <w:rFonts w:ascii="Times New Roman" w:hAnsi="Times New Roman" w:cs="Times New Roman"/>
            <w:shd w:val="clear" w:color="auto" w:fill="FFFFFF"/>
          </w:rPr>
          <w:t>Women and Men in the Informal Economy: A Statistical Picture</w:t>
        </w:r>
      </w:hyperlink>
      <w:r w:rsidRPr="007935A1">
        <w:rPr>
          <w:rFonts w:ascii="Times New Roman" w:hAnsi="Times New Roman" w:cs="Times New Roman"/>
          <w:shd w:val="clear" w:color="auto" w:fill="FFFFFF"/>
        </w:rPr>
        <w:t xml:space="preserve">, </w:t>
      </w:r>
      <w:proofErr w:type="spellStart"/>
      <w:r w:rsidR="009D352E">
        <w:rPr>
          <w:rFonts w:ascii="Times New Roman" w:hAnsi="Times New Roman" w:cs="Times New Roman"/>
          <w:shd w:val="clear" w:color="auto" w:fill="FFFFFF"/>
        </w:rPr>
        <w:t>a</w:t>
      </w:r>
      <w:r w:rsidRPr="007935A1">
        <w:rPr>
          <w:rFonts w:ascii="Times New Roman" w:hAnsi="Times New Roman" w:cs="Times New Roman"/>
          <w:shd w:val="clear" w:color="auto" w:fill="FFFFFF"/>
        </w:rPr>
        <w:t>bril</w:t>
      </w:r>
      <w:proofErr w:type="spellEnd"/>
      <w:r w:rsidRPr="007935A1">
        <w:rPr>
          <w:rFonts w:ascii="Times New Roman" w:hAnsi="Times New Roman" w:cs="Times New Roman"/>
          <w:shd w:val="clear" w:color="auto" w:fill="FFFFFF"/>
        </w:rPr>
        <w:t xml:space="preserve"> 2018, p</w:t>
      </w:r>
      <w:r w:rsidR="00B5235F">
        <w:rPr>
          <w:rFonts w:ascii="Times New Roman" w:hAnsi="Times New Roman" w:cs="Times New Roman"/>
          <w:shd w:val="clear" w:color="auto" w:fill="FFFFFF"/>
        </w:rPr>
        <w:t>.</w:t>
      </w:r>
      <w:r w:rsidRPr="007935A1">
        <w:rPr>
          <w:rFonts w:ascii="Times New Roman" w:hAnsi="Times New Roman" w:cs="Times New Roman"/>
          <w:shd w:val="clear" w:color="auto" w:fill="FFFFFF"/>
        </w:rPr>
        <w:t xml:space="preserve"> 116, </w:t>
      </w:r>
      <w:proofErr w:type="spellStart"/>
      <w:r w:rsidRPr="007935A1">
        <w:rPr>
          <w:rFonts w:ascii="Times New Roman" w:hAnsi="Times New Roman" w:cs="Times New Roman"/>
          <w:shd w:val="clear" w:color="auto" w:fill="FFFFFF"/>
        </w:rPr>
        <w:t>Disponible</w:t>
      </w:r>
      <w:proofErr w:type="spellEnd"/>
      <w:r w:rsidRPr="007935A1">
        <w:rPr>
          <w:rFonts w:ascii="Times New Roman" w:hAnsi="Times New Roman" w:cs="Times New Roman"/>
          <w:shd w:val="clear" w:color="auto" w:fill="FFFFFF"/>
        </w:rPr>
        <w:t xml:space="preserve"> </w:t>
      </w:r>
      <w:proofErr w:type="spellStart"/>
      <w:r w:rsidRPr="007935A1">
        <w:rPr>
          <w:rFonts w:ascii="Times New Roman" w:hAnsi="Times New Roman" w:cs="Times New Roman"/>
          <w:shd w:val="clear" w:color="auto" w:fill="FFFFFF"/>
        </w:rPr>
        <w:t>en</w:t>
      </w:r>
      <w:proofErr w:type="spellEnd"/>
      <w:r w:rsidRPr="007935A1">
        <w:rPr>
          <w:rFonts w:ascii="Times New Roman" w:hAnsi="Times New Roman" w:cs="Times New Roman"/>
          <w:shd w:val="clear" w:color="auto" w:fill="FFFFFF"/>
        </w:rPr>
        <w:t>: https://www.ilo.org/wcmsp5/groups/public/---</w:t>
      </w:r>
      <w:proofErr w:type="spellStart"/>
      <w:r w:rsidRPr="007935A1">
        <w:rPr>
          <w:rFonts w:ascii="Times New Roman" w:hAnsi="Times New Roman" w:cs="Times New Roman"/>
          <w:shd w:val="clear" w:color="auto" w:fill="FFFFFF"/>
        </w:rPr>
        <w:t>dgreports</w:t>
      </w:r>
      <w:proofErr w:type="spellEnd"/>
      <w:r w:rsidRPr="007935A1">
        <w:rPr>
          <w:rFonts w:ascii="Times New Roman" w:hAnsi="Times New Roman" w:cs="Times New Roman"/>
          <w:shd w:val="clear" w:color="auto" w:fill="FFFFFF"/>
        </w:rPr>
        <w:t>/---</w:t>
      </w:r>
      <w:proofErr w:type="spellStart"/>
      <w:r w:rsidRPr="007935A1">
        <w:rPr>
          <w:rFonts w:ascii="Times New Roman" w:hAnsi="Times New Roman" w:cs="Times New Roman"/>
          <w:shd w:val="clear" w:color="auto" w:fill="FFFFFF"/>
        </w:rPr>
        <w:t>dcomm</w:t>
      </w:r>
      <w:proofErr w:type="spellEnd"/>
      <w:r w:rsidRPr="007935A1">
        <w:rPr>
          <w:rFonts w:ascii="Times New Roman" w:hAnsi="Times New Roman" w:cs="Times New Roman"/>
          <w:shd w:val="clear" w:color="auto" w:fill="FFFFFF"/>
        </w:rPr>
        <w:t>/documents/publication/wcms_626831.pdf</w:t>
      </w:r>
    </w:p>
  </w:footnote>
  <w:footnote w:id="75">
    <w:p w14:paraId="552FA276" w14:textId="51BFEDF7" w:rsidR="00733D51" w:rsidRPr="00812DBA" w:rsidRDefault="00733D51" w:rsidP="00CF0AE0">
      <w:pPr>
        <w:spacing w:after="0" w:line="240" w:lineRule="auto"/>
        <w:jc w:val="both"/>
        <w:rPr>
          <w:rFonts w:ascii="Times New Roman" w:hAnsi="Times New Roman" w:cs="Times New Roman"/>
          <w:sz w:val="20"/>
          <w:szCs w:val="20"/>
          <w:lang w:val="fr-BE"/>
        </w:rPr>
      </w:pPr>
      <w:r w:rsidRPr="00A050FA">
        <w:rPr>
          <w:rStyle w:val="FootnoteReference"/>
          <w:rFonts w:ascii="Times New Roman" w:hAnsi="Times New Roman" w:cs="Times New Roman"/>
          <w:sz w:val="20"/>
          <w:szCs w:val="20"/>
          <w:lang w:val="es-ES"/>
        </w:rPr>
        <w:footnoteRef/>
      </w:r>
      <w:r w:rsidRPr="00A050FA">
        <w:rPr>
          <w:rFonts w:ascii="Times New Roman" w:hAnsi="Times New Roman" w:cs="Times New Roman"/>
          <w:sz w:val="20"/>
          <w:szCs w:val="20"/>
          <w:lang w:val="es-ES"/>
        </w:rPr>
        <w:t xml:space="preserve"> ONU Mujeres, </w:t>
      </w:r>
      <w:r w:rsidRPr="00A050FA">
        <w:rPr>
          <w:rFonts w:ascii="Times New Roman" w:hAnsi="Times New Roman" w:cs="Times New Roman"/>
          <w:i/>
          <w:iCs/>
          <w:sz w:val="20"/>
          <w:szCs w:val="20"/>
          <w:lang w:val="es-ES"/>
        </w:rPr>
        <w:t>Hoja de país, México</w:t>
      </w:r>
      <w:r w:rsidRPr="00A050FA">
        <w:rPr>
          <w:rFonts w:ascii="Times New Roman" w:hAnsi="Times New Roman" w:cs="Times New Roman"/>
          <w:sz w:val="20"/>
          <w:szCs w:val="20"/>
          <w:lang w:val="es-ES"/>
        </w:rPr>
        <w:t xml:space="preserve">. </w:t>
      </w:r>
      <w:r w:rsidRPr="00812DBA">
        <w:rPr>
          <w:rFonts w:ascii="Times New Roman" w:hAnsi="Times New Roman" w:cs="Times New Roman"/>
          <w:sz w:val="20"/>
          <w:szCs w:val="20"/>
          <w:lang w:val="fr-BE"/>
        </w:rPr>
        <w:t>Disponible en: https://data.unwomen.org/country/mexico</w:t>
      </w:r>
    </w:p>
  </w:footnote>
  <w:footnote w:id="76">
    <w:p w14:paraId="6C521EAD" w14:textId="77777777" w:rsidR="00733D51" w:rsidRPr="00812DBA" w:rsidRDefault="00733D51" w:rsidP="00CF0AE0">
      <w:pPr>
        <w:pStyle w:val="FootnoteText"/>
        <w:jc w:val="both"/>
        <w:rPr>
          <w:rFonts w:ascii="Times New Roman" w:hAnsi="Times New Roman" w:cs="Times New Roman"/>
          <w:lang w:val="fr-BE"/>
        </w:rPr>
      </w:pPr>
      <w:r w:rsidRPr="00A050FA">
        <w:rPr>
          <w:rStyle w:val="FootnoteReference"/>
          <w:rFonts w:ascii="Times New Roman" w:hAnsi="Times New Roman" w:cs="Times New Roman"/>
          <w:lang w:val="es-ES"/>
        </w:rPr>
        <w:footnoteRef/>
      </w:r>
      <w:r w:rsidRPr="00812DBA">
        <w:rPr>
          <w:rFonts w:ascii="Times New Roman" w:hAnsi="Times New Roman" w:cs="Times New Roman"/>
          <w:lang w:val="fr-BE"/>
        </w:rPr>
        <w:t xml:space="preserve"> </w:t>
      </w:r>
      <w:r w:rsidRPr="00812DBA">
        <w:rPr>
          <w:rFonts w:ascii="Times New Roman" w:hAnsi="Times New Roman" w:cs="Times New Roman"/>
          <w:shd w:val="clear" w:color="auto" w:fill="FFFFFF"/>
          <w:lang w:val="fr-BE"/>
        </w:rPr>
        <w:t xml:space="preserve">OECD </w:t>
      </w:r>
      <w:proofErr w:type="spellStart"/>
      <w:r w:rsidRPr="00812DBA">
        <w:rPr>
          <w:rFonts w:ascii="Times New Roman" w:hAnsi="Times New Roman" w:cs="Times New Roman"/>
          <w:shd w:val="clear" w:color="auto" w:fill="FFFFFF"/>
          <w:lang w:val="fr-BE"/>
        </w:rPr>
        <w:t>Development</w:t>
      </w:r>
      <w:proofErr w:type="spellEnd"/>
      <w:r w:rsidRPr="00812DBA">
        <w:rPr>
          <w:rFonts w:ascii="Times New Roman" w:hAnsi="Times New Roman" w:cs="Times New Roman"/>
          <w:shd w:val="clear" w:color="auto" w:fill="FFFFFF"/>
          <w:lang w:val="fr-BE"/>
        </w:rPr>
        <w:t xml:space="preserve"> Centre, </w:t>
      </w:r>
      <w:r w:rsidRPr="00812DBA">
        <w:rPr>
          <w:rFonts w:ascii="Times New Roman" w:hAnsi="Times New Roman" w:cs="Times New Roman"/>
          <w:i/>
          <w:iCs/>
          <w:shd w:val="clear" w:color="auto" w:fill="FFFFFF"/>
          <w:lang w:val="fr-BE"/>
        </w:rPr>
        <w:t xml:space="preserve">Social Institutions and </w:t>
      </w:r>
      <w:proofErr w:type="spellStart"/>
      <w:r w:rsidRPr="00812DBA">
        <w:rPr>
          <w:rFonts w:ascii="Times New Roman" w:hAnsi="Times New Roman" w:cs="Times New Roman"/>
          <w:i/>
          <w:iCs/>
          <w:shd w:val="clear" w:color="auto" w:fill="FFFFFF"/>
          <w:lang w:val="fr-BE"/>
        </w:rPr>
        <w:t>Gender</w:t>
      </w:r>
      <w:proofErr w:type="spellEnd"/>
      <w:r w:rsidRPr="00812DBA">
        <w:rPr>
          <w:rFonts w:ascii="Times New Roman" w:hAnsi="Times New Roman" w:cs="Times New Roman"/>
          <w:i/>
          <w:iCs/>
          <w:shd w:val="clear" w:color="auto" w:fill="FFFFFF"/>
          <w:lang w:val="fr-BE"/>
        </w:rPr>
        <w:t xml:space="preserve"> Index, Mexico</w:t>
      </w:r>
      <w:r w:rsidRPr="00812DBA">
        <w:rPr>
          <w:rFonts w:ascii="Times New Roman" w:hAnsi="Times New Roman" w:cs="Times New Roman"/>
          <w:shd w:val="clear" w:color="auto" w:fill="FFFFFF"/>
          <w:lang w:val="fr-BE"/>
        </w:rPr>
        <w:t>, 2019, Disponible en: https://www.genderindex.org/wp-content/uploads/files/datasheets/2019/MX.pdf</w:t>
      </w:r>
    </w:p>
  </w:footnote>
  <w:footnote w:id="77">
    <w:p w14:paraId="1F85691D" w14:textId="072A0176" w:rsidR="00733D51" w:rsidRPr="00A050FA" w:rsidRDefault="00733D51" w:rsidP="00CF0AE0">
      <w:pPr>
        <w:pStyle w:val="Heading1"/>
        <w:spacing w:before="0" w:line="240" w:lineRule="auto"/>
        <w:jc w:val="both"/>
        <w:rPr>
          <w:rFonts w:ascii="Times New Roman" w:hAnsi="Times New Roman" w:cs="Times New Roman"/>
          <w:color w:val="auto"/>
          <w:sz w:val="20"/>
          <w:szCs w:val="20"/>
          <w:lang w:val="es-ES"/>
        </w:rPr>
      </w:pPr>
      <w:r w:rsidRPr="00A050FA">
        <w:rPr>
          <w:rStyle w:val="FootnoteReference"/>
          <w:rFonts w:ascii="Times New Roman" w:hAnsi="Times New Roman" w:cs="Times New Roman"/>
          <w:color w:val="auto"/>
          <w:sz w:val="20"/>
          <w:szCs w:val="20"/>
          <w:lang w:val="es-ES"/>
        </w:rPr>
        <w:footnoteRef/>
      </w:r>
      <w:r w:rsidRPr="00A050FA">
        <w:rPr>
          <w:rFonts w:ascii="Times New Roman" w:hAnsi="Times New Roman" w:cs="Times New Roman"/>
          <w:color w:val="auto"/>
          <w:sz w:val="20"/>
          <w:szCs w:val="20"/>
          <w:lang w:val="es-ES"/>
        </w:rPr>
        <w:t xml:space="preserve"> Naciones Unidos México, </w:t>
      </w:r>
      <w:proofErr w:type="spellStart"/>
      <w:r w:rsidRPr="00A050FA">
        <w:rPr>
          <w:rFonts w:ascii="Times New Roman" w:hAnsi="Times New Roman" w:cs="Times New Roman"/>
          <w:i/>
          <w:iCs/>
          <w:color w:val="auto"/>
          <w:sz w:val="20"/>
          <w:szCs w:val="20"/>
          <w:lang w:val="es-ES"/>
        </w:rPr>
        <w:t>Inmujeres</w:t>
      </w:r>
      <w:proofErr w:type="spellEnd"/>
      <w:r w:rsidRPr="00A050FA">
        <w:rPr>
          <w:rFonts w:ascii="Times New Roman" w:hAnsi="Times New Roman" w:cs="Times New Roman"/>
          <w:i/>
          <w:iCs/>
          <w:color w:val="auto"/>
          <w:sz w:val="20"/>
          <w:szCs w:val="20"/>
          <w:lang w:val="es-ES"/>
        </w:rPr>
        <w:t xml:space="preserve"> y ONU Mujeres convocan a una Alianza Global por los Cuidados con compromisos hacia una economía del cuidado</w:t>
      </w:r>
      <w:r w:rsidRPr="00A050FA">
        <w:rPr>
          <w:rFonts w:ascii="Times New Roman" w:hAnsi="Times New Roman" w:cs="Times New Roman"/>
          <w:color w:val="auto"/>
          <w:sz w:val="20"/>
          <w:szCs w:val="20"/>
          <w:lang w:val="es-ES"/>
        </w:rPr>
        <w:t>, 24 de junio de 2021, Disponible en: https://www.onu.org.mx/inmujeres-y-onu-mujeres-convocan-a-una-alianza-global-por-los-cuidados-con-compromisos-hacia-una-economia-del-cuidado/</w:t>
      </w:r>
    </w:p>
  </w:footnote>
  <w:footnote w:id="78">
    <w:p w14:paraId="1CDE2C5A" w14:textId="1012CBF4" w:rsidR="00733D51" w:rsidRPr="00A050FA" w:rsidRDefault="00733D51" w:rsidP="00705E96">
      <w:pPr>
        <w:pStyle w:val="Heading1"/>
        <w:shd w:val="clear" w:color="auto" w:fill="FFFFFF"/>
        <w:spacing w:before="0" w:line="240" w:lineRule="auto"/>
        <w:jc w:val="both"/>
        <w:rPr>
          <w:rFonts w:ascii="Times New Roman" w:hAnsi="Times New Roman" w:cs="Times New Roman"/>
          <w:color w:val="auto"/>
          <w:sz w:val="20"/>
          <w:szCs w:val="20"/>
          <w:lang w:val="es-ES"/>
        </w:rPr>
      </w:pPr>
      <w:r w:rsidRPr="00A050FA">
        <w:rPr>
          <w:rStyle w:val="FootnoteReference"/>
          <w:rFonts w:ascii="Times New Roman" w:hAnsi="Times New Roman" w:cs="Times New Roman"/>
          <w:color w:val="auto"/>
          <w:sz w:val="20"/>
          <w:szCs w:val="20"/>
          <w:lang w:val="es-ES"/>
        </w:rPr>
        <w:footnoteRef/>
      </w:r>
      <w:r w:rsidRPr="00A050FA">
        <w:rPr>
          <w:rFonts w:ascii="Times New Roman" w:hAnsi="Times New Roman" w:cs="Times New Roman"/>
          <w:color w:val="auto"/>
          <w:sz w:val="20"/>
          <w:szCs w:val="20"/>
          <w:lang w:val="es-ES"/>
        </w:rPr>
        <w:t xml:space="preserve"> Organización internacional del trabajo (OIT), </w:t>
      </w:r>
      <w:r w:rsidR="00F86389" w:rsidRPr="00A050FA">
        <w:rPr>
          <w:rFonts w:ascii="Times New Roman" w:hAnsi="Times New Roman" w:cs="Times New Roman"/>
          <w:i/>
          <w:iCs/>
          <w:color w:val="auto"/>
          <w:spacing w:val="-4"/>
          <w:sz w:val="20"/>
          <w:szCs w:val="20"/>
          <w:lang w:val="es-ES"/>
        </w:rPr>
        <w:t>Ratificación por México del Convenio núm. 189 sobre las trabajadoras y los trabajadores domésticos</w:t>
      </w:r>
      <w:r w:rsidR="00F86389" w:rsidRPr="00A050FA">
        <w:rPr>
          <w:rFonts w:ascii="Times New Roman" w:hAnsi="Times New Roman" w:cs="Times New Roman"/>
          <w:color w:val="auto"/>
          <w:spacing w:val="-4"/>
          <w:sz w:val="20"/>
          <w:szCs w:val="20"/>
          <w:lang w:val="es-ES"/>
        </w:rPr>
        <w:t xml:space="preserve">, 3 de julio de 2020, Disponible en: </w:t>
      </w:r>
      <w:r w:rsidRPr="00A050FA">
        <w:rPr>
          <w:rFonts w:ascii="Times New Roman" w:hAnsi="Times New Roman" w:cs="Times New Roman"/>
          <w:color w:val="auto"/>
          <w:sz w:val="20"/>
          <w:szCs w:val="20"/>
          <w:lang w:val="es-ES"/>
        </w:rPr>
        <w:t>https://www.ilo.org/americas/sala-de-prensa/WCMS_749907/lang--es/index.htm</w:t>
      </w:r>
    </w:p>
  </w:footnote>
  <w:footnote w:id="79">
    <w:p w14:paraId="4C051A85" w14:textId="2E7FA58E"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007D514F" w:rsidRPr="00A050FA">
        <w:rPr>
          <w:rFonts w:ascii="Times New Roman" w:hAnsi="Times New Roman" w:cs="Times New Roman"/>
          <w:lang w:val="es-ES"/>
        </w:rPr>
        <w:t xml:space="preserve"> </w:t>
      </w:r>
      <w:proofErr w:type="spellStart"/>
      <w:r w:rsidR="004C7E0F">
        <w:rPr>
          <w:rFonts w:ascii="Times New Roman" w:hAnsi="Times New Roman" w:cs="Times New Roman"/>
          <w:lang w:val="es-ES"/>
        </w:rPr>
        <w:t>Ibid</w:t>
      </w:r>
      <w:proofErr w:type="spellEnd"/>
      <w:r w:rsidR="004C7E0F">
        <w:rPr>
          <w:rFonts w:ascii="Times New Roman" w:hAnsi="Times New Roman" w:cs="Times New Roman"/>
          <w:lang w:val="es-ES"/>
        </w:rPr>
        <w:t>.</w:t>
      </w:r>
    </w:p>
  </w:footnote>
  <w:footnote w:id="80">
    <w:p w14:paraId="459E1ADE" w14:textId="4C63D50B" w:rsidR="00144D8C" w:rsidRPr="00A050FA" w:rsidRDefault="00144D8C" w:rsidP="00705E96">
      <w:pPr>
        <w:pStyle w:val="FootnoteText"/>
        <w:jc w:val="both"/>
        <w:rPr>
          <w:lang w:val="es-ES"/>
        </w:rPr>
      </w:pPr>
      <w:r w:rsidRPr="00A050FA">
        <w:rPr>
          <w:rStyle w:val="FootnoteReference"/>
          <w:lang w:val="es-ES"/>
        </w:rPr>
        <w:footnoteRef/>
      </w:r>
      <w:r w:rsidRPr="00A050FA">
        <w:rPr>
          <w:lang w:val="es-ES"/>
        </w:rPr>
        <w:t xml:space="preserve"> </w:t>
      </w:r>
      <w:r w:rsidRPr="00A050FA">
        <w:rPr>
          <w:rFonts w:ascii="Times New Roman" w:hAnsi="Times New Roman" w:cs="Times New Roman"/>
          <w:lang w:val="es-ES"/>
        </w:rPr>
        <w:t xml:space="preserve">ONU Mujeres, </w:t>
      </w:r>
      <w:r w:rsidRPr="00A050FA">
        <w:rPr>
          <w:rFonts w:ascii="Times New Roman" w:hAnsi="Times New Roman" w:cs="Times New Roman"/>
          <w:i/>
          <w:iCs/>
          <w:lang w:val="es-ES"/>
        </w:rPr>
        <w:t>Hoja de país, México</w:t>
      </w:r>
      <w:r w:rsidRPr="00A050FA">
        <w:rPr>
          <w:rFonts w:ascii="Times New Roman" w:hAnsi="Times New Roman" w:cs="Times New Roman"/>
          <w:lang w:val="es-ES"/>
        </w:rPr>
        <w:t>. Disponible en: https://data.unwomen.org/country/mexico</w:t>
      </w:r>
    </w:p>
  </w:footnote>
  <w:footnote w:id="81">
    <w:p w14:paraId="00611CAD" w14:textId="5D2E0A57" w:rsidR="00144D8C" w:rsidRPr="00A050FA" w:rsidRDefault="00144D8C" w:rsidP="00705E96">
      <w:pPr>
        <w:pStyle w:val="FootnoteText"/>
        <w:jc w:val="both"/>
        <w:rPr>
          <w:lang w:val="es-ES"/>
        </w:rPr>
      </w:pPr>
      <w:r w:rsidRPr="00A050FA">
        <w:rPr>
          <w:rStyle w:val="FootnoteReference"/>
          <w:lang w:val="es-ES"/>
        </w:rPr>
        <w:footnoteRef/>
      </w:r>
      <w:r w:rsidRPr="00A050FA">
        <w:rPr>
          <w:lang w:val="es-ES"/>
        </w:rPr>
        <w:t xml:space="preserve"> </w:t>
      </w:r>
      <w:r w:rsidR="009D352E" w:rsidRPr="009D352E">
        <w:rPr>
          <w:rFonts w:ascii="Times New Roman" w:hAnsi="Times New Roman" w:cs="Times New Roman"/>
          <w:lang w:val="es-ES"/>
        </w:rPr>
        <w:t>OECD, Comentarios de Angel Gurría, OECD Secretario General, 9 de enero de 2020, Disponible en: https://www.oecd.org/about/secretary-general/gender-equality-and-empowerment-of-women-for-inclusive-growth-mexico-january-2020.htm</w:t>
      </w:r>
    </w:p>
  </w:footnote>
  <w:footnote w:id="82">
    <w:p w14:paraId="10B8D72B" w14:textId="3C0327C7" w:rsidR="00733D51" w:rsidRPr="00812DB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812DBA">
        <w:rPr>
          <w:rFonts w:ascii="Times New Roman" w:hAnsi="Times New Roman" w:cs="Times New Roman"/>
          <w:lang w:val="es-ES"/>
        </w:rPr>
        <w:t xml:space="preserve"> </w:t>
      </w:r>
      <w:r w:rsidRPr="00812DBA">
        <w:rPr>
          <w:rFonts w:ascii="Times New Roman" w:hAnsi="Times New Roman" w:cs="Times New Roman"/>
          <w:shd w:val="clear" w:color="auto" w:fill="FFFFFF"/>
          <w:lang w:val="es-ES"/>
        </w:rPr>
        <w:t xml:space="preserve">OECD </w:t>
      </w:r>
      <w:proofErr w:type="spellStart"/>
      <w:r w:rsidRPr="00812DBA">
        <w:rPr>
          <w:rFonts w:ascii="Times New Roman" w:hAnsi="Times New Roman" w:cs="Times New Roman"/>
          <w:shd w:val="clear" w:color="auto" w:fill="FFFFFF"/>
          <w:lang w:val="es-ES"/>
        </w:rPr>
        <w:t>Development</w:t>
      </w:r>
      <w:proofErr w:type="spellEnd"/>
      <w:r w:rsidRPr="00812DBA">
        <w:rPr>
          <w:rFonts w:ascii="Times New Roman" w:hAnsi="Times New Roman" w:cs="Times New Roman"/>
          <w:shd w:val="clear" w:color="auto" w:fill="FFFFFF"/>
          <w:lang w:val="es-ES"/>
        </w:rPr>
        <w:t xml:space="preserve"> Centre, </w:t>
      </w:r>
      <w:r w:rsidRPr="00812DBA">
        <w:rPr>
          <w:rFonts w:ascii="Times New Roman" w:hAnsi="Times New Roman" w:cs="Times New Roman"/>
          <w:i/>
          <w:iCs/>
          <w:shd w:val="clear" w:color="auto" w:fill="FFFFFF"/>
          <w:lang w:val="es-ES"/>
        </w:rPr>
        <w:t xml:space="preserve">Social </w:t>
      </w:r>
      <w:proofErr w:type="spellStart"/>
      <w:r w:rsidRPr="00812DBA">
        <w:rPr>
          <w:rFonts w:ascii="Times New Roman" w:hAnsi="Times New Roman" w:cs="Times New Roman"/>
          <w:i/>
          <w:iCs/>
          <w:shd w:val="clear" w:color="auto" w:fill="FFFFFF"/>
          <w:lang w:val="es-ES"/>
        </w:rPr>
        <w:t>Institutions</w:t>
      </w:r>
      <w:proofErr w:type="spellEnd"/>
      <w:r w:rsidRPr="00812DBA">
        <w:rPr>
          <w:rFonts w:ascii="Times New Roman" w:hAnsi="Times New Roman" w:cs="Times New Roman"/>
          <w:i/>
          <w:iCs/>
          <w:shd w:val="clear" w:color="auto" w:fill="FFFFFF"/>
          <w:lang w:val="es-ES"/>
        </w:rPr>
        <w:t xml:space="preserve"> and </w:t>
      </w:r>
      <w:proofErr w:type="spellStart"/>
      <w:r w:rsidRPr="00812DBA">
        <w:rPr>
          <w:rFonts w:ascii="Times New Roman" w:hAnsi="Times New Roman" w:cs="Times New Roman"/>
          <w:i/>
          <w:iCs/>
          <w:shd w:val="clear" w:color="auto" w:fill="FFFFFF"/>
          <w:lang w:val="es-ES"/>
        </w:rPr>
        <w:t>Gender</w:t>
      </w:r>
      <w:proofErr w:type="spellEnd"/>
      <w:r w:rsidRPr="00812DBA">
        <w:rPr>
          <w:rFonts w:ascii="Times New Roman" w:hAnsi="Times New Roman" w:cs="Times New Roman"/>
          <w:i/>
          <w:iCs/>
          <w:shd w:val="clear" w:color="auto" w:fill="FFFFFF"/>
          <w:lang w:val="es-ES"/>
        </w:rPr>
        <w:t xml:space="preserve"> </w:t>
      </w:r>
      <w:proofErr w:type="spellStart"/>
      <w:r w:rsidRPr="00812DBA">
        <w:rPr>
          <w:rFonts w:ascii="Times New Roman" w:hAnsi="Times New Roman" w:cs="Times New Roman"/>
          <w:i/>
          <w:iCs/>
          <w:shd w:val="clear" w:color="auto" w:fill="FFFFFF"/>
          <w:lang w:val="es-ES"/>
        </w:rPr>
        <w:t>Index</w:t>
      </w:r>
      <w:proofErr w:type="spellEnd"/>
      <w:r w:rsidRPr="00812DBA">
        <w:rPr>
          <w:rFonts w:ascii="Times New Roman" w:hAnsi="Times New Roman" w:cs="Times New Roman"/>
          <w:i/>
          <w:iCs/>
          <w:shd w:val="clear" w:color="auto" w:fill="FFFFFF"/>
          <w:lang w:val="es-ES"/>
        </w:rPr>
        <w:t>,</w:t>
      </w:r>
      <w:r w:rsidRPr="00812DBA">
        <w:rPr>
          <w:rFonts w:ascii="Times New Roman" w:hAnsi="Times New Roman" w:cs="Times New Roman"/>
          <w:shd w:val="clear" w:color="auto" w:fill="FFFFFF"/>
          <w:lang w:val="es-ES"/>
        </w:rPr>
        <w:t xml:space="preserve"> </w:t>
      </w:r>
      <w:r w:rsidRPr="00812DBA">
        <w:rPr>
          <w:rFonts w:ascii="Times New Roman" w:hAnsi="Times New Roman" w:cs="Times New Roman"/>
          <w:i/>
          <w:iCs/>
          <w:shd w:val="clear" w:color="auto" w:fill="FFFFFF"/>
          <w:lang w:val="es-ES"/>
        </w:rPr>
        <w:t>Mexico</w:t>
      </w:r>
      <w:r w:rsidRPr="00812DBA">
        <w:rPr>
          <w:rFonts w:ascii="Times New Roman" w:hAnsi="Times New Roman" w:cs="Times New Roman"/>
          <w:shd w:val="clear" w:color="auto" w:fill="FFFFFF"/>
          <w:lang w:val="es-ES"/>
        </w:rPr>
        <w:t>, 2019, Disponible en: https://www.genderindex.org/wp-content/uploads/files/datasheets/2019/MX.pdf</w:t>
      </w:r>
    </w:p>
  </w:footnote>
  <w:footnote w:id="83">
    <w:p w14:paraId="2E49CEC8" w14:textId="3D2EA424"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Centro Mexicano de Derecho Ambiental, consulta de la Delegación de la Unión Europea en México, </w:t>
      </w:r>
      <w:r w:rsidR="007328CD">
        <w:rPr>
          <w:rFonts w:ascii="Times New Roman" w:hAnsi="Times New Roman" w:cs="Times New Roman"/>
          <w:lang w:val="es-ES"/>
        </w:rPr>
        <w:t xml:space="preserve">9 de agosto de </w:t>
      </w:r>
      <w:r w:rsidRPr="00A050FA">
        <w:rPr>
          <w:rFonts w:ascii="Times New Roman" w:hAnsi="Times New Roman" w:cs="Times New Roman"/>
          <w:lang w:val="es-ES"/>
        </w:rPr>
        <w:t xml:space="preserve">2021. </w:t>
      </w:r>
    </w:p>
  </w:footnote>
  <w:footnote w:id="84">
    <w:p w14:paraId="10709ACF" w14:textId="22FE3CF2" w:rsidR="00733D51" w:rsidRPr="00812DB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812DBA">
        <w:rPr>
          <w:rFonts w:ascii="Times New Roman" w:hAnsi="Times New Roman" w:cs="Times New Roman"/>
          <w:lang w:val="es-ES"/>
        </w:rPr>
        <w:t xml:space="preserve"> </w:t>
      </w:r>
      <w:r w:rsidR="005017E1" w:rsidRPr="00383912">
        <w:rPr>
          <w:rFonts w:ascii="Times New Roman" w:hAnsi="Times New Roman" w:cs="Times New Roman"/>
          <w:shd w:val="clear" w:color="auto" w:fill="FFFFFF"/>
          <w:lang w:val="es-ES"/>
        </w:rPr>
        <w:t xml:space="preserve">OECD </w:t>
      </w:r>
      <w:proofErr w:type="spellStart"/>
      <w:r w:rsidR="005017E1" w:rsidRPr="00383912">
        <w:rPr>
          <w:rFonts w:ascii="Times New Roman" w:hAnsi="Times New Roman" w:cs="Times New Roman"/>
          <w:shd w:val="clear" w:color="auto" w:fill="FFFFFF"/>
          <w:lang w:val="es-ES"/>
        </w:rPr>
        <w:t>Development</w:t>
      </w:r>
      <w:proofErr w:type="spellEnd"/>
      <w:r w:rsidR="005017E1" w:rsidRPr="00383912">
        <w:rPr>
          <w:rFonts w:ascii="Times New Roman" w:hAnsi="Times New Roman" w:cs="Times New Roman"/>
          <w:shd w:val="clear" w:color="auto" w:fill="FFFFFF"/>
          <w:lang w:val="es-ES"/>
        </w:rPr>
        <w:t xml:space="preserve"> Centre, </w:t>
      </w:r>
      <w:r w:rsidR="005017E1" w:rsidRPr="00383912">
        <w:rPr>
          <w:rFonts w:ascii="Times New Roman" w:hAnsi="Times New Roman" w:cs="Times New Roman"/>
          <w:i/>
          <w:iCs/>
          <w:shd w:val="clear" w:color="auto" w:fill="FFFFFF"/>
          <w:lang w:val="es-ES"/>
        </w:rPr>
        <w:t xml:space="preserve">Social </w:t>
      </w:r>
      <w:proofErr w:type="spellStart"/>
      <w:r w:rsidR="005017E1" w:rsidRPr="00383912">
        <w:rPr>
          <w:rFonts w:ascii="Times New Roman" w:hAnsi="Times New Roman" w:cs="Times New Roman"/>
          <w:i/>
          <w:iCs/>
          <w:shd w:val="clear" w:color="auto" w:fill="FFFFFF"/>
          <w:lang w:val="es-ES"/>
        </w:rPr>
        <w:t>Institutions</w:t>
      </w:r>
      <w:proofErr w:type="spellEnd"/>
      <w:r w:rsidR="005017E1" w:rsidRPr="00383912">
        <w:rPr>
          <w:rFonts w:ascii="Times New Roman" w:hAnsi="Times New Roman" w:cs="Times New Roman"/>
          <w:i/>
          <w:iCs/>
          <w:shd w:val="clear" w:color="auto" w:fill="FFFFFF"/>
          <w:lang w:val="es-ES"/>
        </w:rPr>
        <w:t xml:space="preserve"> and </w:t>
      </w:r>
      <w:proofErr w:type="spellStart"/>
      <w:r w:rsidR="005017E1" w:rsidRPr="00383912">
        <w:rPr>
          <w:rFonts w:ascii="Times New Roman" w:hAnsi="Times New Roman" w:cs="Times New Roman"/>
          <w:i/>
          <w:iCs/>
          <w:shd w:val="clear" w:color="auto" w:fill="FFFFFF"/>
          <w:lang w:val="es-ES"/>
        </w:rPr>
        <w:t>Gender</w:t>
      </w:r>
      <w:proofErr w:type="spellEnd"/>
      <w:r w:rsidR="005017E1" w:rsidRPr="00383912">
        <w:rPr>
          <w:rFonts w:ascii="Times New Roman" w:hAnsi="Times New Roman" w:cs="Times New Roman"/>
          <w:i/>
          <w:iCs/>
          <w:shd w:val="clear" w:color="auto" w:fill="FFFFFF"/>
          <w:lang w:val="es-ES"/>
        </w:rPr>
        <w:t xml:space="preserve"> </w:t>
      </w:r>
      <w:proofErr w:type="spellStart"/>
      <w:r w:rsidR="005017E1" w:rsidRPr="00383912">
        <w:rPr>
          <w:rFonts w:ascii="Times New Roman" w:hAnsi="Times New Roman" w:cs="Times New Roman"/>
          <w:i/>
          <w:iCs/>
          <w:shd w:val="clear" w:color="auto" w:fill="FFFFFF"/>
          <w:lang w:val="es-ES"/>
        </w:rPr>
        <w:t>Index</w:t>
      </w:r>
      <w:proofErr w:type="spellEnd"/>
      <w:r w:rsidR="005017E1" w:rsidRPr="00383912">
        <w:rPr>
          <w:rFonts w:ascii="Times New Roman" w:hAnsi="Times New Roman" w:cs="Times New Roman"/>
          <w:i/>
          <w:iCs/>
          <w:shd w:val="clear" w:color="auto" w:fill="FFFFFF"/>
          <w:lang w:val="es-ES"/>
        </w:rPr>
        <w:t>,</w:t>
      </w:r>
      <w:r w:rsidR="005017E1" w:rsidRPr="00383912">
        <w:rPr>
          <w:rFonts w:ascii="Times New Roman" w:hAnsi="Times New Roman" w:cs="Times New Roman"/>
          <w:shd w:val="clear" w:color="auto" w:fill="FFFFFF"/>
          <w:lang w:val="es-ES"/>
        </w:rPr>
        <w:t xml:space="preserve"> </w:t>
      </w:r>
      <w:r w:rsidR="005017E1" w:rsidRPr="00383912">
        <w:rPr>
          <w:rFonts w:ascii="Times New Roman" w:hAnsi="Times New Roman" w:cs="Times New Roman"/>
          <w:i/>
          <w:iCs/>
          <w:shd w:val="clear" w:color="auto" w:fill="FFFFFF"/>
          <w:lang w:val="es-ES"/>
        </w:rPr>
        <w:t>Mexico</w:t>
      </w:r>
      <w:r w:rsidR="005017E1" w:rsidRPr="00383912">
        <w:rPr>
          <w:rFonts w:ascii="Times New Roman" w:hAnsi="Times New Roman" w:cs="Times New Roman"/>
          <w:shd w:val="clear" w:color="auto" w:fill="FFFFFF"/>
          <w:lang w:val="es-ES"/>
        </w:rPr>
        <w:t>, 2019, Disponible en: https://www.genderindex.org/wp-content/uploads/files/datasheets/2019/MX.pdf</w:t>
      </w:r>
    </w:p>
  </w:footnote>
  <w:footnote w:id="85">
    <w:p w14:paraId="661BAAA0" w14:textId="236C2485" w:rsidR="00733D51" w:rsidRPr="007935A1" w:rsidRDefault="00733D51" w:rsidP="00705E96">
      <w:pPr>
        <w:pStyle w:val="FootnoteText"/>
        <w:jc w:val="both"/>
        <w:rPr>
          <w:rFonts w:ascii="Times New Roman" w:hAnsi="Times New Roman" w:cs="Times New Roman"/>
        </w:rPr>
      </w:pPr>
      <w:r w:rsidRPr="00A050FA">
        <w:rPr>
          <w:rStyle w:val="FootnoteReference"/>
          <w:rFonts w:ascii="Times New Roman" w:hAnsi="Times New Roman" w:cs="Times New Roman"/>
          <w:lang w:val="es-ES"/>
        </w:rPr>
        <w:footnoteRef/>
      </w:r>
      <w:r w:rsidRPr="007935A1">
        <w:rPr>
          <w:rFonts w:ascii="Times New Roman" w:hAnsi="Times New Roman" w:cs="Times New Roman"/>
        </w:rPr>
        <w:t xml:space="preserve"> United Nations Development </w:t>
      </w:r>
      <w:proofErr w:type="spellStart"/>
      <w:r w:rsidRPr="007935A1">
        <w:rPr>
          <w:rFonts w:ascii="Times New Roman" w:hAnsi="Times New Roman" w:cs="Times New Roman"/>
        </w:rPr>
        <w:t>Programme</w:t>
      </w:r>
      <w:proofErr w:type="spellEnd"/>
      <w:r w:rsidRPr="007935A1">
        <w:rPr>
          <w:rFonts w:ascii="Times New Roman" w:hAnsi="Times New Roman" w:cs="Times New Roman"/>
        </w:rPr>
        <w:t xml:space="preserve">, </w:t>
      </w:r>
      <w:r w:rsidRPr="007935A1">
        <w:rPr>
          <w:rFonts w:ascii="Times New Roman" w:hAnsi="Times New Roman" w:cs="Times New Roman"/>
          <w:i/>
          <w:iCs/>
        </w:rPr>
        <w:t>Human Development Reports, Mexico, Gender</w:t>
      </w:r>
      <w:r w:rsidRPr="007935A1">
        <w:rPr>
          <w:rFonts w:ascii="Times New Roman" w:hAnsi="Times New Roman" w:cs="Times New Roman"/>
        </w:rPr>
        <w:t>,</w:t>
      </w:r>
      <w:r w:rsidR="007344A6" w:rsidRPr="007935A1">
        <w:rPr>
          <w:rFonts w:ascii="Times New Roman" w:hAnsi="Times New Roman" w:cs="Times New Roman"/>
        </w:rPr>
        <w:t xml:space="preserve"> </w:t>
      </w:r>
      <w:r w:rsidRPr="007935A1">
        <w:rPr>
          <w:rFonts w:ascii="Times New Roman" w:hAnsi="Times New Roman" w:cs="Times New Roman"/>
        </w:rPr>
        <w:t>2020, http://hdr.undp.org/en/countries/profiles/MEX</w:t>
      </w:r>
    </w:p>
  </w:footnote>
  <w:footnote w:id="86">
    <w:p w14:paraId="3DAB4792" w14:textId="7DD9A81C" w:rsidR="00733D51" w:rsidRPr="007935A1" w:rsidRDefault="00733D51" w:rsidP="00705E96">
      <w:pPr>
        <w:pStyle w:val="FootnoteText"/>
        <w:jc w:val="both"/>
        <w:rPr>
          <w:rFonts w:ascii="Times New Roman" w:hAnsi="Times New Roman" w:cs="Times New Roman"/>
        </w:rPr>
      </w:pPr>
      <w:r w:rsidRPr="00A050FA">
        <w:rPr>
          <w:rStyle w:val="FootnoteReference"/>
          <w:rFonts w:ascii="Times New Roman" w:hAnsi="Times New Roman" w:cs="Times New Roman"/>
          <w:lang w:val="es-ES"/>
        </w:rPr>
        <w:footnoteRef/>
      </w:r>
      <w:r w:rsidRPr="007935A1">
        <w:rPr>
          <w:rFonts w:ascii="Times New Roman" w:hAnsi="Times New Roman" w:cs="Times New Roman"/>
        </w:rPr>
        <w:t xml:space="preserve"> United Nations Development </w:t>
      </w:r>
      <w:proofErr w:type="spellStart"/>
      <w:r w:rsidRPr="007935A1">
        <w:rPr>
          <w:rFonts w:ascii="Times New Roman" w:hAnsi="Times New Roman" w:cs="Times New Roman"/>
        </w:rPr>
        <w:t>Programme</w:t>
      </w:r>
      <w:proofErr w:type="spellEnd"/>
      <w:r w:rsidRPr="007935A1">
        <w:rPr>
          <w:rFonts w:ascii="Times New Roman" w:hAnsi="Times New Roman" w:cs="Times New Roman"/>
        </w:rPr>
        <w:t xml:space="preserve">, </w:t>
      </w:r>
      <w:r w:rsidRPr="007935A1">
        <w:rPr>
          <w:rFonts w:ascii="Times New Roman" w:hAnsi="Times New Roman" w:cs="Times New Roman"/>
          <w:i/>
          <w:iCs/>
        </w:rPr>
        <w:t>Human Development Reports, Mexico, Education</w:t>
      </w:r>
      <w:r w:rsidRPr="007935A1">
        <w:rPr>
          <w:rFonts w:ascii="Times New Roman" w:hAnsi="Times New Roman" w:cs="Times New Roman"/>
        </w:rPr>
        <w:t>, 2020, http://hdr.undp.org/en/countries/profiles/MEX</w:t>
      </w:r>
    </w:p>
  </w:footnote>
  <w:footnote w:id="87">
    <w:p w14:paraId="630DAAE0" w14:textId="73B96B43" w:rsidR="00733D51" w:rsidRPr="00A050FA" w:rsidRDefault="00733D51" w:rsidP="00705E96">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007344A6" w:rsidRPr="00A050FA">
        <w:rPr>
          <w:rFonts w:ascii="Times New Roman" w:hAnsi="Times New Roman" w:cs="Times New Roman"/>
          <w:lang w:val="es-ES"/>
        </w:rPr>
        <w:t xml:space="preserve"> Observatorio Género y COVID-19 en México, </w:t>
      </w:r>
      <w:r w:rsidR="007344A6" w:rsidRPr="00A050FA">
        <w:rPr>
          <w:rFonts w:ascii="Times New Roman" w:hAnsi="Times New Roman" w:cs="Times New Roman"/>
          <w:i/>
          <w:iCs/>
          <w:lang w:val="es-ES"/>
        </w:rPr>
        <w:t xml:space="preserve">Mujeres indígenas y </w:t>
      </w:r>
      <w:proofErr w:type="spellStart"/>
      <w:r w:rsidR="007344A6" w:rsidRPr="00A050FA">
        <w:rPr>
          <w:rFonts w:ascii="Times New Roman" w:hAnsi="Times New Roman" w:cs="Times New Roman"/>
          <w:i/>
          <w:iCs/>
          <w:lang w:val="es-ES"/>
        </w:rPr>
        <w:t>afromexicanas</w:t>
      </w:r>
      <w:proofErr w:type="spellEnd"/>
      <w:r w:rsidR="007344A6" w:rsidRPr="00A050FA">
        <w:rPr>
          <w:rFonts w:ascii="Times New Roman" w:hAnsi="Times New Roman" w:cs="Times New Roman"/>
          <w:lang w:val="es-ES"/>
        </w:rPr>
        <w:t xml:space="preserve">, Disponible en: </w:t>
      </w:r>
      <w:r w:rsidRPr="00A050FA">
        <w:rPr>
          <w:rFonts w:ascii="Times New Roman" w:hAnsi="Times New Roman" w:cs="Times New Roman"/>
          <w:lang w:val="es-ES"/>
        </w:rPr>
        <w:t>https://genero-covid19.gire.org.mx/tema/mujeres-indigenas-y-afromexicanas/</w:t>
      </w:r>
    </w:p>
  </w:footnote>
  <w:footnote w:id="88">
    <w:p w14:paraId="712D34F8" w14:textId="5606CE61" w:rsidR="00733D51" w:rsidRPr="007935A1" w:rsidRDefault="00733D51" w:rsidP="00CF0AE0">
      <w:pPr>
        <w:pStyle w:val="FootnoteText"/>
        <w:jc w:val="both"/>
        <w:rPr>
          <w:rFonts w:ascii="Times New Roman" w:hAnsi="Times New Roman" w:cs="Times New Roman"/>
        </w:rPr>
      </w:pPr>
      <w:r w:rsidRPr="00A050FA">
        <w:rPr>
          <w:rStyle w:val="FootnoteReference"/>
          <w:rFonts w:ascii="Times New Roman" w:hAnsi="Times New Roman" w:cs="Times New Roman"/>
          <w:lang w:val="es-ES"/>
        </w:rPr>
        <w:footnoteRef/>
      </w:r>
      <w:r w:rsidRPr="007935A1">
        <w:rPr>
          <w:rFonts w:ascii="Times New Roman" w:hAnsi="Times New Roman" w:cs="Times New Roman"/>
        </w:rPr>
        <w:t xml:space="preserve"> United Nations Development </w:t>
      </w:r>
      <w:proofErr w:type="spellStart"/>
      <w:r w:rsidRPr="007935A1">
        <w:rPr>
          <w:rFonts w:ascii="Times New Roman" w:hAnsi="Times New Roman" w:cs="Times New Roman"/>
        </w:rPr>
        <w:t>Programme</w:t>
      </w:r>
      <w:proofErr w:type="spellEnd"/>
      <w:r w:rsidRPr="007935A1">
        <w:rPr>
          <w:rFonts w:ascii="Times New Roman" w:hAnsi="Times New Roman" w:cs="Times New Roman"/>
        </w:rPr>
        <w:t xml:space="preserve">, </w:t>
      </w:r>
      <w:r w:rsidRPr="007935A1">
        <w:rPr>
          <w:rFonts w:ascii="Times New Roman" w:hAnsi="Times New Roman" w:cs="Times New Roman"/>
          <w:i/>
          <w:iCs/>
        </w:rPr>
        <w:t>Human Development Reports, Mexico, Gender</w:t>
      </w:r>
      <w:r w:rsidRPr="007935A1">
        <w:rPr>
          <w:rFonts w:ascii="Times New Roman" w:hAnsi="Times New Roman" w:cs="Times New Roman"/>
        </w:rPr>
        <w:t>, 2020, http://hdr.undp.org/en/countries/profiles/MEX</w:t>
      </w:r>
    </w:p>
  </w:footnote>
  <w:footnote w:id="89">
    <w:p w14:paraId="179A3BDB" w14:textId="17B83E97" w:rsidR="00733D51" w:rsidRPr="007935A1" w:rsidRDefault="00733D51" w:rsidP="00CF0AE0">
      <w:pPr>
        <w:pStyle w:val="FootnoteText"/>
        <w:jc w:val="both"/>
        <w:rPr>
          <w:rFonts w:ascii="Times New Roman" w:hAnsi="Times New Roman" w:cs="Times New Roman"/>
        </w:rPr>
      </w:pPr>
      <w:r w:rsidRPr="00A050FA">
        <w:rPr>
          <w:rStyle w:val="FootnoteReference"/>
          <w:rFonts w:ascii="Times New Roman" w:hAnsi="Times New Roman" w:cs="Times New Roman"/>
          <w:lang w:val="es-ES"/>
        </w:rPr>
        <w:footnoteRef/>
      </w:r>
      <w:r w:rsidRPr="007935A1">
        <w:rPr>
          <w:rFonts w:ascii="Times New Roman" w:hAnsi="Times New Roman" w:cs="Times New Roman"/>
        </w:rPr>
        <w:t xml:space="preserve"> OECD, </w:t>
      </w:r>
      <w:r w:rsidRPr="007935A1">
        <w:rPr>
          <w:rFonts w:ascii="Times New Roman" w:hAnsi="Times New Roman" w:cs="Times New Roman"/>
          <w:i/>
          <w:iCs/>
        </w:rPr>
        <w:t>Education at a Glance: OECD Indicators 2014</w:t>
      </w:r>
      <w:r w:rsidRPr="007935A1">
        <w:rPr>
          <w:rFonts w:ascii="Times New Roman" w:hAnsi="Times New Roman" w:cs="Times New Roman"/>
        </w:rPr>
        <w:t xml:space="preserve">, </w:t>
      </w:r>
      <w:r w:rsidRPr="009D352E">
        <w:rPr>
          <w:rFonts w:ascii="Times New Roman" w:hAnsi="Times New Roman" w:cs="Times New Roman"/>
          <w:i/>
          <w:iCs/>
        </w:rPr>
        <w:t>Mexico</w:t>
      </w:r>
      <w:r w:rsidRPr="007935A1">
        <w:rPr>
          <w:rFonts w:ascii="Times New Roman" w:hAnsi="Times New Roman" w:cs="Times New Roman"/>
        </w:rPr>
        <w:t>, https://www.oecd.org/education/Mexico-EAG2014-Country-Note.pdf</w:t>
      </w:r>
    </w:p>
  </w:footnote>
  <w:footnote w:id="90">
    <w:p w14:paraId="4F91B962" w14:textId="33808AE3" w:rsidR="00733D51" w:rsidRPr="00A050FA" w:rsidRDefault="00733D51" w:rsidP="00CF0AE0">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w:t>
      </w:r>
      <w:proofErr w:type="spellStart"/>
      <w:r w:rsidRPr="00A050FA">
        <w:rPr>
          <w:rFonts w:ascii="Times New Roman" w:hAnsi="Times New Roman" w:cs="Times New Roman"/>
          <w:lang w:val="es-ES"/>
        </w:rPr>
        <w:t>Girls</w:t>
      </w:r>
      <w:proofErr w:type="spellEnd"/>
      <w:r w:rsidRPr="00A050FA">
        <w:rPr>
          <w:rFonts w:ascii="Times New Roman" w:hAnsi="Times New Roman" w:cs="Times New Roman"/>
          <w:lang w:val="es-ES"/>
        </w:rPr>
        <w:t xml:space="preserve">, </w:t>
      </w:r>
      <w:proofErr w:type="spellStart"/>
      <w:r w:rsidRPr="00A050FA">
        <w:rPr>
          <w:rFonts w:ascii="Times New Roman" w:hAnsi="Times New Roman" w:cs="Times New Roman"/>
          <w:lang w:val="es-ES"/>
        </w:rPr>
        <w:t>Not</w:t>
      </w:r>
      <w:proofErr w:type="spellEnd"/>
      <w:r w:rsidRPr="00A050FA">
        <w:rPr>
          <w:rFonts w:ascii="Times New Roman" w:hAnsi="Times New Roman" w:cs="Times New Roman"/>
          <w:lang w:val="es-ES"/>
        </w:rPr>
        <w:t xml:space="preserve"> Brides, </w:t>
      </w:r>
      <w:r w:rsidRPr="00A050FA">
        <w:rPr>
          <w:rFonts w:ascii="Times New Roman" w:hAnsi="Times New Roman" w:cs="Times New Roman"/>
          <w:i/>
          <w:iCs/>
          <w:lang w:val="es-ES"/>
        </w:rPr>
        <w:t>Atlas</w:t>
      </w:r>
      <w:r w:rsidRPr="00A050FA">
        <w:rPr>
          <w:rFonts w:ascii="Times New Roman" w:hAnsi="Times New Roman" w:cs="Times New Roman"/>
          <w:lang w:val="es-ES"/>
        </w:rPr>
        <w:t xml:space="preserve">, </w:t>
      </w:r>
      <w:r w:rsidRPr="00A050FA">
        <w:rPr>
          <w:rFonts w:ascii="Times New Roman" w:hAnsi="Times New Roman" w:cs="Times New Roman"/>
          <w:i/>
          <w:iCs/>
          <w:lang w:val="es-ES"/>
        </w:rPr>
        <w:t>Mexico</w:t>
      </w:r>
      <w:r w:rsidRPr="00A050FA">
        <w:rPr>
          <w:rFonts w:ascii="Times New Roman" w:hAnsi="Times New Roman" w:cs="Times New Roman"/>
          <w:lang w:val="es-ES"/>
        </w:rPr>
        <w:t xml:space="preserve">, </w:t>
      </w:r>
      <w:r w:rsidR="00CF0AE0" w:rsidRPr="00A050FA">
        <w:rPr>
          <w:rFonts w:ascii="Times New Roman" w:hAnsi="Times New Roman" w:cs="Times New Roman"/>
          <w:lang w:val="es-ES"/>
        </w:rPr>
        <w:t xml:space="preserve">Disponible en: </w:t>
      </w:r>
      <w:r w:rsidRPr="00A050FA">
        <w:rPr>
          <w:rFonts w:ascii="Times New Roman" w:hAnsi="Times New Roman" w:cs="Times New Roman"/>
          <w:lang w:val="es-ES"/>
        </w:rPr>
        <w:t>https://atlas.girlsnotbrides.org/map/mexico</w:t>
      </w:r>
    </w:p>
  </w:footnote>
  <w:footnote w:id="91">
    <w:p w14:paraId="52E4CF0A" w14:textId="6E9997DD" w:rsidR="00733D51" w:rsidRPr="00812DBA" w:rsidRDefault="00733D51" w:rsidP="00CF0AE0">
      <w:pPr>
        <w:pStyle w:val="Heading1"/>
        <w:shd w:val="clear" w:color="auto" w:fill="FFFFFF"/>
        <w:spacing w:before="0"/>
        <w:jc w:val="both"/>
        <w:textAlignment w:val="baseline"/>
        <w:rPr>
          <w:rFonts w:ascii="Times New Roman" w:hAnsi="Times New Roman" w:cs="Times New Roman"/>
          <w:color w:val="auto"/>
          <w:sz w:val="20"/>
          <w:szCs w:val="20"/>
          <w:lang w:val="es-ES"/>
        </w:rPr>
      </w:pPr>
      <w:r w:rsidRPr="00A050FA">
        <w:rPr>
          <w:rStyle w:val="FootnoteReference"/>
          <w:rFonts w:ascii="Times New Roman" w:hAnsi="Times New Roman" w:cs="Times New Roman"/>
          <w:color w:val="auto"/>
          <w:sz w:val="20"/>
          <w:szCs w:val="20"/>
          <w:lang w:val="es-ES"/>
        </w:rPr>
        <w:footnoteRef/>
      </w:r>
      <w:r w:rsidRPr="00812DBA">
        <w:rPr>
          <w:rFonts w:ascii="Times New Roman" w:hAnsi="Times New Roman" w:cs="Times New Roman"/>
          <w:color w:val="auto"/>
          <w:sz w:val="20"/>
          <w:szCs w:val="20"/>
          <w:lang w:val="es-ES"/>
        </w:rPr>
        <w:t xml:space="preserve"> </w:t>
      </w:r>
      <w:r w:rsidR="009D352E" w:rsidRPr="00812DBA">
        <w:rPr>
          <w:rFonts w:ascii="Times New Roman" w:hAnsi="Times New Roman" w:cs="Times New Roman"/>
          <w:color w:val="auto"/>
          <w:sz w:val="20"/>
          <w:szCs w:val="20"/>
          <w:lang w:val="es-ES"/>
        </w:rPr>
        <w:t xml:space="preserve">Ver </w:t>
      </w:r>
      <w:r w:rsidRPr="00812DBA">
        <w:rPr>
          <w:rFonts w:ascii="Times New Roman" w:hAnsi="Times New Roman" w:cs="Times New Roman"/>
          <w:color w:val="auto"/>
          <w:sz w:val="20"/>
          <w:szCs w:val="20"/>
          <w:lang w:val="es-ES"/>
        </w:rPr>
        <w:t>https://www.theguardian.com/global-development/2017/may/02/mexico-lost-generation-young-girls-innocence-education</w:t>
      </w:r>
    </w:p>
  </w:footnote>
  <w:footnote w:id="92">
    <w:p w14:paraId="10A0845D" w14:textId="441D9110" w:rsidR="00733D51" w:rsidRPr="00A050FA" w:rsidRDefault="00733D51" w:rsidP="00CF0AE0">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Instituto Federal de Telec</w:t>
      </w:r>
      <w:r w:rsidR="009D352E">
        <w:rPr>
          <w:rFonts w:ascii="Times New Roman" w:hAnsi="Times New Roman" w:cs="Times New Roman"/>
          <w:lang w:val="es-ES"/>
        </w:rPr>
        <w:t>o</w:t>
      </w:r>
      <w:r w:rsidRPr="00A050FA">
        <w:rPr>
          <w:rFonts w:ascii="Times New Roman" w:hAnsi="Times New Roman" w:cs="Times New Roman"/>
          <w:lang w:val="es-ES"/>
        </w:rPr>
        <w:t xml:space="preserve">municaciones, </w:t>
      </w:r>
      <w:r w:rsidRPr="00A050FA">
        <w:rPr>
          <w:rFonts w:ascii="Times New Roman" w:hAnsi="Times New Roman" w:cs="Times New Roman"/>
          <w:i/>
          <w:iCs/>
          <w:lang w:val="es-ES"/>
        </w:rPr>
        <w:t>Uso de las TIC y actividades por internet en México: Impacto de las características sociodemográficas de la población</w:t>
      </w:r>
      <w:r w:rsidRPr="00A050FA">
        <w:rPr>
          <w:rFonts w:ascii="Times New Roman" w:hAnsi="Times New Roman" w:cs="Times New Roman"/>
          <w:lang w:val="es-ES"/>
        </w:rPr>
        <w:t>, 2019, http://www.ift.org.mx/sites/default/files/contenidogeneral/estadisticas/usodeinternetenmexico.pdf</w:t>
      </w:r>
    </w:p>
  </w:footnote>
  <w:footnote w:id="93">
    <w:p w14:paraId="18ACFBCB" w14:textId="633BCB54" w:rsidR="00733D51" w:rsidRPr="00A050FA" w:rsidRDefault="00733D51" w:rsidP="00CF0AE0">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ONU Mujeres, </w:t>
      </w:r>
      <w:r w:rsidRPr="00A050FA">
        <w:rPr>
          <w:rFonts w:ascii="Times New Roman" w:hAnsi="Times New Roman" w:cs="Times New Roman"/>
          <w:i/>
          <w:iCs/>
          <w:lang w:val="es-ES"/>
        </w:rPr>
        <w:t>Hoja de país, México</w:t>
      </w:r>
      <w:r w:rsidRPr="00A050FA">
        <w:rPr>
          <w:rFonts w:ascii="Times New Roman" w:hAnsi="Times New Roman" w:cs="Times New Roman"/>
          <w:lang w:val="es-ES"/>
        </w:rPr>
        <w:t>. Disponible en: https://data.unwomen.org/country/mexico</w:t>
      </w:r>
    </w:p>
  </w:footnote>
  <w:footnote w:id="94">
    <w:p w14:paraId="17CD7193" w14:textId="39C47DA9" w:rsidR="00DB5011" w:rsidRPr="00311910" w:rsidRDefault="00DB5011" w:rsidP="00311910">
      <w:pPr>
        <w:pStyle w:val="FootnoteText"/>
        <w:jc w:val="both"/>
        <w:rPr>
          <w:rFonts w:ascii="Times New Roman" w:hAnsi="Times New Roman" w:cs="Times New Roman"/>
          <w:lang w:val="es-ES"/>
        </w:rPr>
      </w:pPr>
      <w:r w:rsidRPr="00A050FA">
        <w:rPr>
          <w:rStyle w:val="FootnoteReference"/>
          <w:lang w:val="es-ES"/>
        </w:rPr>
        <w:footnoteRef/>
      </w:r>
      <w:r w:rsidRPr="00A050FA">
        <w:rPr>
          <w:rFonts w:ascii="Times New Roman" w:hAnsi="Times New Roman" w:cs="Times New Roman"/>
          <w:lang w:val="es-ES"/>
        </w:rPr>
        <w:t xml:space="preserve"> Ver, por ejemplo</w:t>
      </w:r>
      <w:r w:rsidR="005017E1">
        <w:rPr>
          <w:rFonts w:ascii="Times New Roman" w:hAnsi="Times New Roman" w:cs="Times New Roman"/>
          <w:lang w:val="es-ES"/>
        </w:rPr>
        <w:t>:</w:t>
      </w:r>
      <w:r w:rsidRPr="00A050FA">
        <w:rPr>
          <w:rFonts w:ascii="Times New Roman" w:hAnsi="Times New Roman" w:cs="Times New Roman"/>
          <w:lang w:val="es-ES"/>
        </w:rPr>
        <w:t xml:space="preserve"> Luchadoras, </w:t>
      </w:r>
      <w:r w:rsidRPr="0080203F">
        <w:rPr>
          <w:rFonts w:ascii="Times New Roman" w:hAnsi="Times New Roman" w:cs="Times New Roman"/>
          <w:i/>
          <w:iCs/>
          <w:lang w:val="es-ES"/>
        </w:rPr>
        <w:t>La violencia en línea contra las mujeres en México</w:t>
      </w:r>
      <w:r w:rsidRPr="00A050FA">
        <w:rPr>
          <w:rFonts w:ascii="Times New Roman" w:hAnsi="Times New Roman" w:cs="Times New Roman"/>
          <w:lang w:val="es-ES"/>
        </w:rPr>
        <w:t xml:space="preserve">, 2017, Disponible en: </w:t>
      </w:r>
      <w:r w:rsidRPr="00311910">
        <w:rPr>
          <w:rFonts w:ascii="Times New Roman" w:hAnsi="Times New Roman" w:cs="Times New Roman"/>
          <w:lang w:val="es-ES"/>
        </w:rPr>
        <w:t>https://luchadoras.mx/wp-content/uploads/2017/12/Informe_ViolenciaEnLineaMexico_InternetEsNuestra.pdf</w:t>
      </w:r>
    </w:p>
  </w:footnote>
  <w:footnote w:id="95">
    <w:p w14:paraId="53D4CB4A" w14:textId="12531BC9" w:rsidR="00733D51" w:rsidRPr="00812DBA" w:rsidRDefault="00733D51" w:rsidP="00311910">
      <w:pPr>
        <w:pStyle w:val="Heading1"/>
        <w:shd w:val="clear" w:color="auto" w:fill="FFFFFF"/>
        <w:spacing w:before="0" w:line="240" w:lineRule="auto"/>
        <w:jc w:val="both"/>
        <w:rPr>
          <w:rFonts w:ascii="Times New Roman" w:hAnsi="Times New Roman" w:cs="Times New Roman"/>
          <w:color w:val="auto"/>
          <w:sz w:val="20"/>
          <w:szCs w:val="20"/>
          <w:lang w:val="es-ES"/>
        </w:rPr>
      </w:pPr>
      <w:r w:rsidRPr="00311910">
        <w:rPr>
          <w:rStyle w:val="FootnoteReference"/>
          <w:rFonts w:ascii="Times New Roman" w:hAnsi="Times New Roman" w:cs="Times New Roman"/>
          <w:color w:val="auto"/>
          <w:sz w:val="20"/>
          <w:szCs w:val="20"/>
          <w:lang w:val="es-ES"/>
        </w:rPr>
        <w:footnoteRef/>
      </w:r>
      <w:r w:rsidRPr="00311910">
        <w:rPr>
          <w:rFonts w:ascii="Times New Roman" w:hAnsi="Times New Roman" w:cs="Times New Roman"/>
          <w:color w:val="auto"/>
          <w:sz w:val="20"/>
          <w:szCs w:val="20"/>
          <w:lang w:val="es-ES"/>
        </w:rPr>
        <w:t xml:space="preserve"> </w:t>
      </w:r>
      <w:r w:rsidR="00311910" w:rsidRPr="00311910">
        <w:rPr>
          <w:rFonts w:ascii="Times New Roman" w:hAnsi="Times New Roman" w:cs="Times New Roman"/>
          <w:color w:val="auto"/>
          <w:sz w:val="20"/>
          <w:szCs w:val="20"/>
          <w:lang w:val="es-ES"/>
        </w:rPr>
        <w:t xml:space="preserve">Instituto Nacional de las Mujeres, Blog, </w:t>
      </w:r>
      <w:r w:rsidR="00311910" w:rsidRPr="00812DBA">
        <w:rPr>
          <w:rFonts w:ascii="Times New Roman" w:hAnsi="Times New Roman" w:cs="Times New Roman"/>
          <w:i/>
          <w:iCs/>
          <w:color w:val="auto"/>
          <w:sz w:val="20"/>
          <w:szCs w:val="20"/>
          <w:lang w:val="es-ES"/>
        </w:rPr>
        <w:t xml:space="preserve">Paridad en todo: 50% Mujeres y </w:t>
      </w:r>
      <w:proofErr w:type="spellStart"/>
      <w:r w:rsidR="00311910" w:rsidRPr="00812DBA">
        <w:rPr>
          <w:rFonts w:ascii="Times New Roman" w:hAnsi="Times New Roman" w:cs="Times New Roman"/>
          <w:i/>
          <w:iCs/>
          <w:color w:val="auto"/>
          <w:sz w:val="20"/>
          <w:szCs w:val="20"/>
          <w:lang w:val="es-ES"/>
        </w:rPr>
        <w:t>y</w:t>
      </w:r>
      <w:proofErr w:type="spellEnd"/>
      <w:r w:rsidR="00311910" w:rsidRPr="00812DBA">
        <w:rPr>
          <w:rFonts w:ascii="Times New Roman" w:hAnsi="Times New Roman" w:cs="Times New Roman"/>
          <w:i/>
          <w:iCs/>
          <w:color w:val="auto"/>
          <w:sz w:val="20"/>
          <w:szCs w:val="20"/>
          <w:lang w:val="es-ES"/>
        </w:rPr>
        <w:t xml:space="preserve"> 50% hombres en la toma de decisiones</w:t>
      </w:r>
      <w:r w:rsidR="00311910" w:rsidRPr="00812DBA">
        <w:rPr>
          <w:rFonts w:ascii="Times New Roman" w:hAnsi="Times New Roman" w:cs="Times New Roman"/>
          <w:color w:val="auto"/>
          <w:sz w:val="20"/>
          <w:szCs w:val="20"/>
          <w:lang w:val="es-ES"/>
        </w:rPr>
        <w:t xml:space="preserve">, 19 de junio de 2019, Disponible en: </w:t>
      </w:r>
      <w:r w:rsidRPr="00311910">
        <w:rPr>
          <w:rFonts w:ascii="Times New Roman" w:hAnsi="Times New Roman" w:cs="Times New Roman"/>
          <w:color w:val="auto"/>
          <w:sz w:val="20"/>
          <w:szCs w:val="20"/>
          <w:lang w:val="es-ES"/>
        </w:rPr>
        <w:t>https://www.gob.mx/inmujeres/articulos/paridad-en-todo-50-mujeres-y-50-hombrees-en-la-toma-de-decisiones</w:t>
      </w:r>
    </w:p>
  </w:footnote>
  <w:footnote w:id="96">
    <w:p w14:paraId="4CFD477E" w14:textId="3C0B1543" w:rsidR="00733D51" w:rsidRPr="00311910" w:rsidRDefault="00733D51" w:rsidP="00311910">
      <w:pPr>
        <w:spacing w:after="0" w:line="240" w:lineRule="auto"/>
        <w:jc w:val="both"/>
        <w:rPr>
          <w:rFonts w:ascii="Times New Roman" w:hAnsi="Times New Roman" w:cs="Times New Roman"/>
          <w:sz w:val="20"/>
          <w:szCs w:val="20"/>
          <w:lang w:val="es-ES"/>
        </w:rPr>
      </w:pPr>
      <w:r w:rsidRPr="00311910">
        <w:rPr>
          <w:rStyle w:val="FootnoteReference"/>
          <w:rFonts w:ascii="Times New Roman" w:hAnsi="Times New Roman" w:cs="Times New Roman"/>
          <w:sz w:val="20"/>
          <w:szCs w:val="20"/>
          <w:lang w:val="es-ES"/>
        </w:rPr>
        <w:footnoteRef/>
      </w:r>
      <w:r w:rsidRPr="00311910">
        <w:rPr>
          <w:rFonts w:ascii="Times New Roman" w:hAnsi="Times New Roman" w:cs="Times New Roman"/>
          <w:sz w:val="20"/>
          <w:szCs w:val="20"/>
          <w:lang w:val="es-ES"/>
        </w:rPr>
        <w:t xml:space="preserve"> </w:t>
      </w:r>
      <w:r w:rsidR="00311910">
        <w:rPr>
          <w:rFonts w:ascii="Times New Roman" w:hAnsi="Times New Roman" w:cs="Times New Roman"/>
          <w:sz w:val="20"/>
          <w:szCs w:val="20"/>
          <w:lang w:val="es-ES"/>
        </w:rPr>
        <w:t xml:space="preserve">Instituto Nacional Electoral, </w:t>
      </w:r>
      <w:r w:rsidR="00311910" w:rsidRPr="001D744B">
        <w:rPr>
          <w:rFonts w:ascii="Times New Roman" w:hAnsi="Times New Roman" w:cs="Times New Roman"/>
          <w:i/>
          <w:iCs/>
          <w:sz w:val="20"/>
          <w:szCs w:val="20"/>
          <w:lang w:val="es-ES"/>
        </w:rPr>
        <w:t>Paridad en las candi</w:t>
      </w:r>
      <w:r w:rsidR="001D744B" w:rsidRPr="001D744B">
        <w:rPr>
          <w:rFonts w:ascii="Times New Roman" w:hAnsi="Times New Roman" w:cs="Times New Roman"/>
          <w:i/>
          <w:iCs/>
          <w:sz w:val="20"/>
          <w:szCs w:val="20"/>
          <w:lang w:val="es-ES"/>
        </w:rPr>
        <w:t>daturas</w:t>
      </w:r>
      <w:r w:rsidR="001D744B">
        <w:rPr>
          <w:rFonts w:ascii="Times New Roman" w:hAnsi="Times New Roman" w:cs="Times New Roman"/>
          <w:sz w:val="20"/>
          <w:szCs w:val="20"/>
          <w:lang w:val="es-ES"/>
        </w:rPr>
        <w:t xml:space="preserve">, Disponible en: </w:t>
      </w:r>
      <w:r w:rsidRPr="00311910">
        <w:rPr>
          <w:rFonts w:ascii="Times New Roman" w:hAnsi="Times New Roman" w:cs="Times New Roman"/>
          <w:sz w:val="20"/>
          <w:szCs w:val="20"/>
          <w:lang w:val="es-ES"/>
        </w:rPr>
        <w:t>https://igualdad.ine.mx/paridad/paridad-en-las-candidaturas/</w:t>
      </w:r>
    </w:p>
  </w:footnote>
  <w:footnote w:id="97">
    <w:p w14:paraId="772D12F4" w14:textId="0472296B" w:rsidR="00733D51" w:rsidRPr="001D744B" w:rsidRDefault="00733D51" w:rsidP="00311910">
      <w:pPr>
        <w:pStyle w:val="FootnoteText"/>
        <w:jc w:val="both"/>
        <w:rPr>
          <w:rFonts w:ascii="Times New Roman" w:hAnsi="Times New Roman" w:cs="Times New Roman"/>
          <w:lang w:val="es-ES"/>
        </w:rPr>
      </w:pPr>
      <w:r w:rsidRPr="00311910">
        <w:rPr>
          <w:rStyle w:val="FootnoteReference"/>
          <w:rFonts w:ascii="Times New Roman" w:hAnsi="Times New Roman" w:cs="Times New Roman"/>
          <w:lang w:val="es-ES"/>
        </w:rPr>
        <w:footnoteRef/>
      </w:r>
      <w:r w:rsidRPr="00311910">
        <w:rPr>
          <w:rFonts w:ascii="Times New Roman" w:hAnsi="Times New Roman" w:cs="Times New Roman"/>
        </w:rPr>
        <w:t xml:space="preserve"> Inter-</w:t>
      </w:r>
      <w:r w:rsidRPr="001D744B">
        <w:rPr>
          <w:rFonts w:ascii="Times New Roman" w:hAnsi="Times New Roman" w:cs="Times New Roman"/>
        </w:rPr>
        <w:t xml:space="preserve">Parliamentary Union, </w:t>
      </w:r>
      <w:r w:rsidRPr="001D744B">
        <w:rPr>
          <w:rFonts w:ascii="Times New Roman" w:hAnsi="Times New Roman" w:cs="Times New Roman"/>
          <w:i/>
          <w:iCs/>
        </w:rPr>
        <w:t>Global Data on National Parliaments, Monthly ranking of women in national parliaments</w:t>
      </w:r>
      <w:r w:rsidRPr="001D744B">
        <w:rPr>
          <w:rFonts w:ascii="Times New Roman" w:hAnsi="Times New Roman" w:cs="Times New Roman"/>
        </w:rPr>
        <w:t xml:space="preserve">, 1 de </w:t>
      </w:r>
      <w:proofErr w:type="spellStart"/>
      <w:r w:rsidRPr="001D744B">
        <w:rPr>
          <w:rFonts w:ascii="Times New Roman" w:hAnsi="Times New Roman" w:cs="Times New Roman"/>
        </w:rPr>
        <w:t>abril</w:t>
      </w:r>
      <w:proofErr w:type="spellEnd"/>
      <w:r w:rsidRPr="001D744B">
        <w:rPr>
          <w:rFonts w:ascii="Times New Roman" w:hAnsi="Times New Roman" w:cs="Times New Roman"/>
        </w:rPr>
        <w:t xml:space="preserve"> de 2021. </w:t>
      </w:r>
      <w:r w:rsidRPr="001D744B">
        <w:rPr>
          <w:rFonts w:ascii="Times New Roman" w:hAnsi="Times New Roman" w:cs="Times New Roman"/>
          <w:lang w:val="es-ES"/>
        </w:rPr>
        <w:t>Disponible en: https://data.ipu.org/women-ranking?month=4&amp;year=2021</w:t>
      </w:r>
    </w:p>
  </w:footnote>
  <w:footnote w:id="98">
    <w:p w14:paraId="315C9C9D" w14:textId="1594AAEA" w:rsidR="00733D51" w:rsidRPr="001D744B" w:rsidRDefault="00733D51" w:rsidP="00CF0AE0">
      <w:pPr>
        <w:pStyle w:val="FootnoteText"/>
        <w:jc w:val="both"/>
        <w:rPr>
          <w:rFonts w:ascii="Times New Roman" w:hAnsi="Times New Roman" w:cs="Times New Roman"/>
          <w:lang w:val="es-ES"/>
        </w:rPr>
      </w:pPr>
      <w:r w:rsidRPr="001D744B">
        <w:rPr>
          <w:rStyle w:val="FootnoteReference"/>
          <w:rFonts w:ascii="Times New Roman" w:hAnsi="Times New Roman" w:cs="Times New Roman"/>
          <w:lang w:val="es-ES"/>
        </w:rPr>
        <w:footnoteRef/>
      </w:r>
      <w:r w:rsidRPr="001D744B">
        <w:rPr>
          <w:rFonts w:ascii="Times New Roman" w:hAnsi="Times New Roman" w:cs="Times New Roman"/>
          <w:lang w:val="es-ES"/>
        </w:rPr>
        <w:t xml:space="preserve"> ONU Mujeres, </w:t>
      </w:r>
      <w:r w:rsidRPr="001D744B">
        <w:rPr>
          <w:rFonts w:ascii="Times New Roman" w:hAnsi="Times New Roman" w:cs="Times New Roman"/>
          <w:i/>
          <w:iCs/>
          <w:lang w:val="es-ES"/>
        </w:rPr>
        <w:t>Hoja de país, México</w:t>
      </w:r>
      <w:r w:rsidRPr="001D744B">
        <w:rPr>
          <w:rFonts w:ascii="Times New Roman" w:hAnsi="Times New Roman" w:cs="Times New Roman"/>
          <w:lang w:val="es-ES"/>
        </w:rPr>
        <w:t>. Disponible en: https://data.unwomen.org/country/mexico</w:t>
      </w:r>
    </w:p>
  </w:footnote>
  <w:footnote w:id="99">
    <w:p w14:paraId="234BB9A0" w14:textId="664B9B52" w:rsidR="00733D51" w:rsidRPr="00A050FA" w:rsidRDefault="00733D51" w:rsidP="00CF0AE0">
      <w:pPr>
        <w:pStyle w:val="FootnoteText"/>
        <w:jc w:val="both"/>
        <w:rPr>
          <w:rFonts w:ascii="Times New Roman" w:hAnsi="Times New Roman" w:cs="Times New Roman"/>
          <w:lang w:val="es-ES"/>
        </w:rPr>
      </w:pPr>
      <w:r w:rsidRPr="001D744B">
        <w:rPr>
          <w:rStyle w:val="FootnoteReference"/>
          <w:rFonts w:ascii="Times New Roman" w:hAnsi="Times New Roman" w:cs="Times New Roman"/>
          <w:lang w:val="es-ES"/>
        </w:rPr>
        <w:footnoteRef/>
      </w:r>
      <w:r w:rsidRPr="001D744B">
        <w:rPr>
          <w:rFonts w:ascii="Times New Roman" w:hAnsi="Times New Roman" w:cs="Times New Roman"/>
          <w:lang w:val="es-ES"/>
        </w:rPr>
        <w:t xml:space="preserve"> </w:t>
      </w:r>
      <w:r w:rsidR="001D744B" w:rsidRPr="001D744B">
        <w:rPr>
          <w:rFonts w:ascii="Times New Roman" w:hAnsi="Times New Roman" w:cs="Times New Roman"/>
          <w:lang w:val="es-ES"/>
        </w:rPr>
        <w:t xml:space="preserve">Ver </w:t>
      </w:r>
      <w:r w:rsidRPr="001D744B">
        <w:rPr>
          <w:rFonts w:ascii="Times New Roman" w:hAnsi="Times New Roman" w:cs="Times New Roman"/>
          <w:lang w:val="es-ES"/>
        </w:rPr>
        <w:t>https://www.washingtonpost.com/politics/2021/06/14/mexicos-political-parties-did-minimum-meet-gender-parity-rules-female-candidates-scored-big-anyway/</w:t>
      </w:r>
    </w:p>
  </w:footnote>
  <w:footnote w:id="100">
    <w:p w14:paraId="69EF0350" w14:textId="059F8187" w:rsidR="00733D51" w:rsidRPr="00A050FA" w:rsidRDefault="00733D51" w:rsidP="00CF0AE0">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Ver, por ejemplo, https://www.nytimes.com/es/2018/02/24/espanol/opinion/opinion-villoro-marichuy.html</w:t>
      </w:r>
    </w:p>
  </w:footnote>
  <w:footnote w:id="101">
    <w:p w14:paraId="57734C61" w14:textId="1517B1C0" w:rsidR="00733D51" w:rsidRPr="001D744B" w:rsidRDefault="00733D51" w:rsidP="00124291">
      <w:pPr>
        <w:pStyle w:val="Heading1"/>
        <w:shd w:val="clear" w:color="auto" w:fill="FFFFFF" w:themeFill="background1"/>
        <w:spacing w:before="0" w:line="240" w:lineRule="auto"/>
        <w:jc w:val="both"/>
        <w:rPr>
          <w:rFonts w:ascii="Times New Roman" w:hAnsi="Times New Roman" w:cs="Times New Roman"/>
          <w:color w:val="auto"/>
          <w:sz w:val="20"/>
          <w:szCs w:val="20"/>
          <w:lang w:val="es-ES"/>
        </w:rPr>
      </w:pPr>
      <w:r w:rsidRPr="001D744B">
        <w:rPr>
          <w:rStyle w:val="FootnoteReference"/>
          <w:rFonts w:ascii="Times New Roman" w:hAnsi="Times New Roman" w:cs="Times New Roman"/>
          <w:color w:val="auto"/>
          <w:sz w:val="20"/>
          <w:szCs w:val="20"/>
          <w:lang w:val="es-ES"/>
        </w:rPr>
        <w:footnoteRef/>
      </w:r>
      <w:r w:rsidRPr="001D744B">
        <w:rPr>
          <w:rFonts w:ascii="Times New Roman" w:hAnsi="Times New Roman" w:cs="Times New Roman"/>
          <w:color w:val="auto"/>
          <w:sz w:val="20"/>
          <w:szCs w:val="20"/>
          <w:lang w:val="es-ES"/>
        </w:rPr>
        <w:t xml:space="preserve"> </w:t>
      </w:r>
      <w:r w:rsidR="001D744B" w:rsidRPr="001D744B">
        <w:rPr>
          <w:rFonts w:ascii="Times New Roman" w:hAnsi="Times New Roman" w:cs="Times New Roman"/>
          <w:color w:val="auto"/>
          <w:sz w:val="20"/>
          <w:szCs w:val="20"/>
          <w:lang w:val="es-ES"/>
        </w:rPr>
        <w:t xml:space="preserve">Instituto Nacional Electoral, </w:t>
      </w:r>
      <w:r w:rsidR="001D744B" w:rsidRPr="00812DBA">
        <w:rPr>
          <w:rFonts w:ascii="Times New Roman" w:hAnsi="Times New Roman" w:cs="Times New Roman"/>
          <w:i/>
          <w:iCs/>
          <w:color w:val="auto"/>
          <w:sz w:val="20"/>
          <w:szCs w:val="20"/>
          <w:lang w:val="es-ES"/>
        </w:rPr>
        <w:t>Protocolo para atender la violencia política contra las mujeres en razón de género</w:t>
      </w:r>
      <w:r w:rsidR="001D744B" w:rsidRPr="00812DBA">
        <w:rPr>
          <w:rFonts w:ascii="Times New Roman" w:hAnsi="Times New Roman" w:cs="Times New Roman"/>
          <w:color w:val="auto"/>
          <w:sz w:val="20"/>
          <w:szCs w:val="20"/>
          <w:lang w:val="es-ES"/>
        </w:rPr>
        <w:t>, abril 2017, Disponible en:</w:t>
      </w:r>
      <w:r w:rsidR="001D744B" w:rsidRPr="00812DBA">
        <w:rPr>
          <w:rFonts w:ascii="Times New Roman" w:hAnsi="Times New Roman" w:cs="Times New Roman"/>
          <w:b/>
          <w:bCs/>
          <w:color w:val="auto"/>
          <w:sz w:val="20"/>
          <w:szCs w:val="20"/>
          <w:lang w:val="es-ES"/>
        </w:rPr>
        <w:t xml:space="preserve"> </w:t>
      </w:r>
      <w:r w:rsidRPr="001D744B">
        <w:rPr>
          <w:rFonts w:ascii="Times New Roman" w:hAnsi="Times New Roman" w:cs="Times New Roman"/>
          <w:color w:val="auto"/>
          <w:sz w:val="20"/>
          <w:szCs w:val="20"/>
          <w:lang w:val="es-ES"/>
        </w:rPr>
        <w:t>Ver https://www.ine.mx/protocolo-atender-la-violencia-politica-las-mujeres/</w:t>
      </w:r>
    </w:p>
  </w:footnote>
  <w:footnote w:id="102">
    <w:p w14:paraId="2701DBA2" w14:textId="13FDD026" w:rsidR="00733D51" w:rsidRPr="00A050FA" w:rsidRDefault="00733D51" w:rsidP="001D744B">
      <w:pPr>
        <w:pStyle w:val="FootnoteText"/>
        <w:shd w:val="clear" w:color="auto" w:fill="FFFFFF" w:themeFill="background1"/>
        <w:jc w:val="both"/>
        <w:rPr>
          <w:rFonts w:ascii="Times New Roman" w:hAnsi="Times New Roman" w:cs="Times New Roman"/>
          <w:lang w:val="es-ES"/>
        </w:rPr>
      </w:pPr>
      <w:r w:rsidRPr="001D744B">
        <w:rPr>
          <w:rStyle w:val="FootnoteReference"/>
          <w:rFonts w:ascii="Times New Roman" w:hAnsi="Times New Roman" w:cs="Times New Roman"/>
          <w:lang w:val="es-ES"/>
        </w:rPr>
        <w:footnoteRef/>
      </w:r>
      <w:r w:rsidRPr="001D744B">
        <w:rPr>
          <w:rFonts w:ascii="Times New Roman" w:hAnsi="Times New Roman" w:cs="Times New Roman"/>
          <w:lang w:val="es-ES"/>
        </w:rPr>
        <w:t xml:space="preserve"> </w:t>
      </w:r>
      <w:r w:rsidRPr="001D744B">
        <w:rPr>
          <w:rFonts w:ascii="Times New Roman" w:hAnsi="Times New Roman" w:cs="Times New Roman"/>
          <w:spacing w:val="-2"/>
          <w:shd w:val="clear" w:color="auto" w:fill="FFFFFF"/>
          <w:lang w:val="es-ES"/>
        </w:rPr>
        <w:t xml:space="preserve">EQUIS: Justicia para las Mujeres, Grupo de Información en Reproducción Elegida e Instituto de Liderazgo Simone de </w:t>
      </w:r>
      <w:proofErr w:type="spellStart"/>
      <w:r w:rsidRPr="001D744B">
        <w:rPr>
          <w:rFonts w:ascii="Times New Roman" w:hAnsi="Times New Roman" w:cs="Times New Roman"/>
          <w:spacing w:val="-2"/>
          <w:shd w:val="clear" w:color="auto" w:fill="FFFFFF"/>
          <w:lang w:val="es-ES"/>
        </w:rPr>
        <w:t>Beauvoir</w:t>
      </w:r>
      <w:proofErr w:type="spellEnd"/>
      <w:r w:rsidRPr="001D744B">
        <w:rPr>
          <w:rFonts w:ascii="Times New Roman" w:hAnsi="Times New Roman" w:cs="Times New Roman"/>
          <w:spacing w:val="-2"/>
          <w:shd w:val="clear" w:color="auto" w:fill="FFFFFF"/>
          <w:lang w:val="es-ES"/>
        </w:rPr>
        <w:t xml:space="preserve">, </w:t>
      </w:r>
      <w:r w:rsidRPr="001D744B">
        <w:rPr>
          <w:rFonts w:ascii="Times New Roman" w:hAnsi="Times New Roman" w:cs="Times New Roman"/>
          <w:i/>
          <w:iCs/>
          <w:spacing w:val="-2"/>
          <w:shd w:val="clear" w:color="auto" w:fill="FFFFFF"/>
          <w:lang w:val="es-ES"/>
        </w:rPr>
        <w:t>51% Una agenda para la igualdad</w:t>
      </w:r>
      <w:r w:rsidRPr="00A050FA">
        <w:rPr>
          <w:rFonts w:ascii="Times New Roman" w:hAnsi="Times New Roman" w:cs="Times New Roman"/>
          <w:spacing w:val="-2"/>
          <w:shd w:val="clear" w:color="auto" w:fill="FFFFFF"/>
          <w:lang w:val="es-ES"/>
        </w:rPr>
        <w:t xml:space="preserve">, </w:t>
      </w:r>
      <w:r w:rsidRPr="00A050FA">
        <w:rPr>
          <w:rFonts w:ascii="Times New Roman" w:hAnsi="Times New Roman" w:cs="Times New Roman"/>
          <w:lang w:val="es-ES"/>
        </w:rPr>
        <w:t>2018, Disponible en: https://51porciento.gire.org.mx/#%20</w:t>
      </w:r>
    </w:p>
  </w:footnote>
  <w:footnote w:id="103">
    <w:p w14:paraId="685ED46C" w14:textId="515CDBF4" w:rsidR="00733D51" w:rsidRPr="00A050FA" w:rsidRDefault="00733D51" w:rsidP="001D744B">
      <w:pPr>
        <w:pStyle w:val="FootnoteText"/>
        <w:shd w:val="clear" w:color="auto" w:fill="FFFFFF" w:themeFill="background1"/>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EQUIS Justic</w:t>
      </w:r>
      <w:r w:rsidR="0077088E" w:rsidRPr="00A050FA">
        <w:rPr>
          <w:rFonts w:ascii="Times New Roman" w:hAnsi="Times New Roman" w:cs="Times New Roman"/>
          <w:lang w:val="es-ES"/>
        </w:rPr>
        <w:t>i</w:t>
      </w:r>
      <w:r w:rsidRPr="00A050FA">
        <w:rPr>
          <w:rFonts w:ascii="Times New Roman" w:hAnsi="Times New Roman" w:cs="Times New Roman"/>
          <w:lang w:val="es-ES"/>
        </w:rPr>
        <w:t xml:space="preserve">a para las mujeres, </w:t>
      </w:r>
      <w:r w:rsidRPr="00A050FA">
        <w:rPr>
          <w:rFonts w:ascii="Times New Roman" w:hAnsi="Times New Roman" w:cs="Times New Roman"/>
          <w:i/>
          <w:iCs/>
          <w:lang w:val="es-ES"/>
        </w:rPr>
        <w:t>Informe sombra sobre la situación de acceso a la justicia para las mujeres en México</w:t>
      </w:r>
      <w:r w:rsidRPr="00A050FA">
        <w:rPr>
          <w:rFonts w:ascii="Times New Roman" w:hAnsi="Times New Roman" w:cs="Times New Roman"/>
          <w:lang w:val="es-ES"/>
        </w:rPr>
        <w:t>, 2017, Disponible en: https://equis.org.mx/wp-content/uploads/2018/04/CEDAWInforme-.pdf</w:t>
      </w:r>
    </w:p>
  </w:footnote>
  <w:footnote w:id="104">
    <w:p w14:paraId="19081E89" w14:textId="59B83F7A" w:rsidR="00733D51" w:rsidRPr="00A050FA" w:rsidRDefault="00733D51" w:rsidP="00CF0AE0">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EQUIS Justic</w:t>
      </w:r>
      <w:r w:rsidR="0077088E" w:rsidRPr="00A050FA">
        <w:rPr>
          <w:rFonts w:ascii="Times New Roman" w:hAnsi="Times New Roman" w:cs="Times New Roman"/>
          <w:lang w:val="es-ES"/>
        </w:rPr>
        <w:t>i</w:t>
      </w:r>
      <w:r w:rsidRPr="00A050FA">
        <w:rPr>
          <w:rFonts w:ascii="Times New Roman" w:hAnsi="Times New Roman" w:cs="Times New Roman"/>
          <w:lang w:val="es-ES"/>
        </w:rPr>
        <w:t>a para las mujeres,</w:t>
      </w:r>
      <w:r w:rsidRPr="00A050FA">
        <w:rPr>
          <w:rFonts w:ascii="Times New Roman" w:hAnsi="Times New Roman" w:cs="Times New Roman"/>
          <w:i/>
          <w:iCs/>
          <w:lang w:val="es-ES"/>
        </w:rPr>
        <w:t xml:space="preserve"> Violencia contra las mujeres e impunidad: ¿Más allá del </w:t>
      </w:r>
      <w:proofErr w:type="spellStart"/>
      <w:r w:rsidRPr="00A050FA">
        <w:rPr>
          <w:rFonts w:ascii="Times New Roman" w:hAnsi="Times New Roman" w:cs="Times New Roman"/>
          <w:i/>
          <w:iCs/>
          <w:lang w:val="es-ES"/>
        </w:rPr>
        <w:t>punitivismo</w:t>
      </w:r>
      <w:proofErr w:type="spellEnd"/>
      <w:r w:rsidRPr="00A050FA">
        <w:rPr>
          <w:rFonts w:ascii="Times New Roman" w:hAnsi="Times New Roman" w:cs="Times New Roman"/>
          <w:i/>
          <w:iCs/>
          <w:lang w:val="es-ES"/>
        </w:rPr>
        <w:t>?</w:t>
      </w:r>
      <w:r w:rsidRPr="00A050FA">
        <w:rPr>
          <w:rFonts w:ascii="Times New Roman" w:hAnsi="Times New Roman" w:cs="Times New Roman"/>
          <w:lang w:val="es-ES"/>
        </w:rPr>
        <w:t>, 2019, Disponible en: https://equis.org.mx/wp-content/uploads/2020/05/Informe_Impunidad_Y_Violencia.pdf</w:t>
      </w:r>
    </w:p>
  </w:footnote>
  <w:footnote w:id="105">
    <w:p w14:paraId="67882570" w14:textId="1CFA3069" w:rsidR="00733D51" w:rsidRPr="00A050FA" w:rsidRDefault="00733D51" w:rsidP="00CF0AE0">
      <w:pPr>
        <w:pStyle w:val="FootnoteText"/>
        <w:jc w:val="both"/>
        <w:rPr>
          <w:rFonts w:ascii="Times New Roman" w:hAnsi="Times New Roman" w:cs="Times New Roman"/>
          <w:lang w:val="es-ES"/>
        </w:rPr>
      </w:pPr>
      <w:r w:rsidRPr="00A050FA">
        <w:rPr>
          <w:rStyle w:val="FootnoteReference"/>
          <w:rFonts w:ascii="Times New Roman" w:hAnsi="Times New Roman" w:cs="Times New Roman"/>
          <w:lang w:val="es-ES"/>
        </w:rPr>
        <w:footnoteRef/>
      </w:r>
      <w:r w:rsidRPr="00A050FA">
        <w:rPr>
          <w:rFonts w:ascii="Times New Roman" w:hAnsi="Times New Roman" w:cs="Times New Roman"/>
          <w:lang w:val="es-ES"/>
        </w:rPr>
        <w:t xml:space="preserve"> EQUIS Justic</w:t>
      </w:r>
      <w:r w:rsidR="0077088E" w:rsidRPr="00A050FA">
        <w:rPr>
          <w:rFonts w:ascii="Times New Roman" w:hAnsi="Times New Roman" w:cs="Times New Roman"/>
          <w:lang w:val="es-ES"/>
        </w:rPr>
        <w:t>i</w:t>
      </w:r>
      <w:r w:rsidRPr="00A050FA">
        <w:rPr>
          <w:rFonts w:ascii="Times New Roman" w:hAnsi="Times New Roman" w:cs="Times New Roman"/>
          <w:lang w:val="es-ES"/>
        </w:rPr>
        <w:t xml:space="preserve">a para las mujeres, </w:t>
      </w:r>
      <w:r w:rsidRPr="00A050FA">
        <w:rPr>
          <w:rFonts w:ascii="Times New Roman" w:hAnsi="Times New Roman" w:cs="Times New Roman"/>
          <w:i/>
          <w:iCs/>
          <w:lang w:val="es-ES"/>
        </w:rPr>
        <w:t xml:space="preserve">Violencia contra las mujeres e impunidad: ¿Más allá del </w:t>
      </w:r>
      <w:proofErr w:type="spellStart"/>
      <w:r w:rsidRPr="00A050FA">
        <w:rPr>
          <w:rFonts w:ascii="Times New Roman" w:hAnsi="Times New Roman" w:cs="Times New Roman"/>
          <w:i/>
          <w:iCs/>
          <w:lang w:val="es-ES"/>
        </w:rPr>
        <w:t>punitivismo</w:t>
      </w:r>
      <w:proofErr w:type="spellEnd"/>
      <w:r w:rsidRPr="00A050FA">
        <w:rPr>
          <w:rFonts w:ascii="Times New Roman" w:hAnsi="Times New Roman" w:cs="Times New Roman"/>
          <w:i/>
          <w:iCs/>
          <w:lang w:val="es-ES"/>
        </w:rPr>
        <w:t>?</w:t>
      </w:r>
      <w:r w:rsidRPr="00A050FA">
        <w:rPr>
          <w:rFonts w:ascii="Times New Roman" w:hAnsi="Times New Roman" w:cs="Times New Roman"/>
          <w:lang w:val="es-ES"/>
        </w:rPr>
        <w:t>, 2019, p. 18, Disponible en: https://equis.org.mx/wp-content/uploads/2020/05/Informe_Impunidad_Y_Violencia.pdf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8B55" w14:textId="0AD5D91B" w:rsidR="00733D51" w:rsidRPr="00383912" w:rsidRDefault="00733D51" w:rsidP="00290BD4">
    <w:pPr>
      <w:pStyle w:val="Header"/>
      <w:jc w:val="right"/>
      <w:rPr>
        <w:rFonts w:ascii="Times New Roman" w:hAnsi="Times New Roman" w:cs="Times New Roman"/>
        <w:sz w:val="18"/>
        <w:szCs w:val="18"/>
        <w:lang w:val="es-ES"/>
      </w:rPr>
    </w:pPr>
    <w:r w:rsidRPr="00383912">
      <w:rPr>
        <w:rFonts w:ascii="Times New Roman" w:hAnsi="Times New Roman" w:cs="Times New Roman"/>
        <w:sz w:val="18"/>
        <w:szCs w:val="18"/>
        <w:lang w:val="es-ES"/>
      </w:rPr>
      <w:t>Perfil de Género México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811F4"/>
    <w:multiLevelType w:val="multilevel"/>
    <w:tmpl w:val="F756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73483"/>
    <w:multiLevelType w:val="multilevel"/>
    <w:tmpl w:val="72E8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71574"/>
    <w:multiLevelType w:val="multilevel"/>
    <w:tmpl w:val="5E7A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B012F"/>
    <w:multiLevelType w:val="hybridMultilevel"/>
    <w:tmpl w:val="75BC41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6730B"/>
    <w:multiLevelType w:val="hybridMultilevel"/>
    <w:tmpl w:val="26F28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74D08"/>
    <w:multiLevelType w:val="hybridMultilevel"/>
    <w:tmpl w:val="BBB49086"/>
    <w:lvl w:ilvl="0" w:tplc="9AF4FEBA">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064FE5"/>
    <w:multiLevelType w:val="hybridMultilevel"/>
    <w:tmpl w:val="9B0EF02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DD6906"/>
    <w:multiLevelType w:val="hybridMultilevel"/>
    <w:tmpl w:val="BA78FE9E"/>
    <w:lvl w:ilvl="0" w:tplc="9AF4FEBA">
      <w:start w:val="5"/>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D7B0C"/>
    <w:multiLevelType w:val="hybridMultilevel"/>
    <w:tmpl w:val="8BA81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7062D"/>
    <w:multiLevelType w:val="multilevel"/>
    <w:tmpl w:val="15803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C75523"/>
    <w:multiLevelType w:val="hybridMultilevel"/>
    <w:tmpl w:val="84B0E20A"/>
    <w:lvl w:ilvl="0" w:tplc="C78267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E256C1"/>
    <w:multiLevelType w:val="hybridMultilevel"/>
    <w:tmpl w:val="E282335C"/>
    <w:lvl w:ilvl="0" w:tplc="57A02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06361"/>
    <w:multiLevelType w:val="hybridMultilevel"/>
    <w:tmpl w:val="7B78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44D1C"/>
    <w:multiLevelType w:val="multilevel"/>
    <w:tmpl w:val="D7DE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D1BE9"/>
    <w:multiLevelType w:val="hybridMultilevel"/>
    <w:tmpl w:val="C0FE5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C322F3"/>
    <w:multiLevelType w:val="hybridMultilevel"/>
    <w:tmpl w:val="84C0456E"/>
    <w:lvl w:ilvl="0" w:tplc="DA0697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843EA"/>
    <w:multiLevelType w:val="hybridMultilevel"/>
    <w:tmpl w:val="F5B26206"/>
    <w:lvl w:ilvl="0" w:tplc="9AF4FEBA">
      <w:start w:val="7"/>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A536D9"/>
    <w:multiLevelType w:val="multilevel"/>
    <w:tmpl w:val="A252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4127AD"/>
    <w:multiLevelType w:val="hybridMultilevel"/>
    <w:tmpl w:val="B73E4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B807FF"/>
    <w:multiLevelType w:val="hybridMultilevel"/>
    <w:tmpl w:val="DDF6D4E0"/>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896157"/>
    <w:multiLevelType w:val="hybridMultilevel"/>
    <w:tmpl w:val="0152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E35011"/>
    <w:multiLevelType w:val="hybridMultilevel"/>
    <w:tmpl w:val="D0EA3FD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ED6764"/>
    <w:multiLevelType w:val="hybridMultilevel"/>
    <w:tmpl w:val="49EA0E46"/>
    <w:lvl w:ilvl="0" w:tplc="9AF4FEB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B5501"/>
    <w:multiLevelType w:val="multilevel"/>
    <w:tmpl w:val="7906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712993"/>
    <w:multiLevelType w:val="hybridMultilevel"/>
    <w:tmpl w:val="35F09A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BC3B9D"/>
    <w:multiLevelType w:val="hybridMultilevel"/>
    <w:tmpl w:val="4A82F2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709C0"/>
    <w:multiLevelType w:val="hybridMultilevel"/>
    <w:tmpl w:val="C38A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CA4D71"/>
    <w:multiLevelType w:val="hybridMultilevel"/>
    <w:tmpl w:val="A2368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7"/>
  </w:num>
  <w:num w:numId="3">
    <w:abstractNumId w:val="4"/>
  </w:num>
  <w:num w:numId="4">
    <w:abstractNumId w:val="8"/>
  </w:num>
  <w:num w:numId="5">
    <w:abstractNumId w:val="18"/>
  </w:num>
  <w:num w:numId="6">
    <w:abstractNumId w:val="21"/>
  </w:num>
  <w:num w:numId="7">
    <w:abstractNumId w:val="10"/>
  </w:num>
  <w:num w:numId="8">
    <w:abstractNumId w:val="5"/>
  </w:num>
  <w:num w:numId="9">
    <w:abstractNumId w:val="22"/>
  </w:num>
  <w:num w:numId="10">
    <w:abstractNumId w:val="25"/>
  </w:num>
  <w:num w:numId="11">
    <w:abstractNumId w:val="19"/>
  </w:num>
  <w:num w:numId="12">
    <w:abstractNumId w:val="24"/>
  </w:num>
  <w:num w:numId="13">
    <w:abstractNumId w:val="14"/>
  </w:num>
  <w:num w:numId="14">
    <w:abstractNumId w:val="7"/>
  </w:num>
  <w:num w:numId="15">
    <w:abstractNumId w:val="6"/>
  </w:num>
  <w:num w:numId="16">
    <w:abstractNumId w:val="16"/>
  </w:num>
  <w:num w:numId="17">
    <w:abstractNumId w:val="26"/>
  </w:num>
  <w:num w:numId="18">
    <w:abstractNumId w:val="13"/>
  </w:num>
  <w:num w:numId="19">
    <w:abstractNumId w:val="0"/>
  </w:num>
  <w:num w:numId="20">
    <w:abstractNumId w:val="17"/>
  </w:num>
  <w:num w:numId="21">
    <w:abstractNumId w:val="2"/>
  </w:num>
  <w:num w:numId="22">
    <w:abstractNumId w:val="23"/>
  </w:num>
  <w:num w:numId="23">
    <w:abstractNumId w:val="9"/>
  </w:num>
  <w:num w:numId="24">
    <w:abstractNumId w:val="1"/>
  </w:num>
  <w:num w:numId="25">
    <w:abstractNumId w:val="20"/>
  </w:num>
  <w:num w:numId="26">
    <w:abstractNumId w:val="12"/>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fr-BE" w:vendorID="64" w:dllVersion="6" w:nlCheck="1" w:checkStyle="0"/>
  <w:activeWritingStyle w:appName="MSWord" w:lang="en-GB"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BE" w:vendorID="64" w:dllVersion="4096" w:nlCheck="1" w:checkStyle="0"/>
  <w:activeWritingStyle w:appName="MSWord" w:lang="en-GB"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BE"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A2724"/>
    <w:rsid w:val="00001E3B"/>
    <w:rsid w:val="00003925"/>
    <w:rsid w:val="000060B4"/>
    <w:rsid w:val="000178F1"/>
    <w:rsid w:val="0002092B"/>
    <w:rsid w:val="00031F3A"/>
    <w:rsid w:val="00040510"/>
    <w:rsid w:val="0004430D"/>
    <w:rsid w:val="00044C61"/>
    <w:rsid w:val="00044FE3"/>
    <w:rsid w:val="00050754"/>
    <w:rsid w:val="00050C4B"/>
    <w:rsid w:val="00052181"/>
    <w:rsid w:val="00053527"/>
    <w:rsid w:val="00056183"/>
    <w:rsid w:val="0005658D"/>
    <w:rsid w:val="0006049D"/>
    <w:rsid w:val="00061F0E"/>
    <w:rsid w:val="000658B4"/>
    <w:rsid w:val="00066221"/>
    <w:rsid w:val="0007139E"/>
    <w:rsid w:val="00075F70"/>
    <w:rsid w:val="00081291"/>
    <w:rsid w:val="000847F2"/>
    <w:rsid w:val="00090901"/>
    <w:rsid w:val="000926B2"/>
    <w:rsid w:val="00094174"/>
    <w:rsid w:val="00094416"/>
    <w:rsid w:val="00097C3F"/>
    <w:rsid w:val="000A40FB"/>
    <w:rsid w:val="000A5DF1"/>
    <w:rsid w:val="000B0C15"/>
    <w:rsid w:val="000C0623"/>
    <w:rsid w:val="000E7303"/>
    <w:rsid w:val="000F0CAE"/>
    <w:rsid w:val="00100D8F"/>
    <w:rsid w:val="001057CF"/>
    <w:rsid w:val="00111299"/>
    <w:rsid w:val="00112127"/>
    <w:rsid w:val="001140F3"/>
    <w:rsid w:val="00114CE0"/>
    <w:rsid w:val="00123736"/>
    <w:rsid w:val="00124291"/>
    <w:rsid w:val="001325DD"/>
    <w:rsid w:val="00132E99"/>
    <w:rsid w:val="0013310B"/>
    <w:rsid w:val="00134637"/>
    <w:rsid w:val="00136545"/>
    <w:rsid w:val="00137876"/>
    <w:rsid w:val="001439AA"/>
    <w:rsid w:val="00143A8A"/>
    <w:rsid w:val="00143AC9"/>
    <w:rsid w:val="00144D8C"/>
    <w:rsid w:val="00145F4A"/>
    <w:rsid w:val="00145F5C"/>
    <w:rsid w:val="00146813"/>
    <w:rsid w:val="00147740"/>
    <w:rsid w:val="00147DCA"/>
    <w:rsid w:val="00150285"/>
    <w:rsid w:val="00160BA0"/>
    <w:rsid w:val="001622F5"/>
    <w:rsid w:val="00164372"/>
    <w:rsid w:val="001647CD"/>
    <w:rsid w:val="0016519D"/>
    <w:rsid w:val="00173CFC"/>
    <w:rsid w:val="00173EBD"/>
    <w:rsid w:val="00174130"/>
    <w:rsid w:val="001870E9"/>
    <w:rsid w:val="00197FF2"/>
    <w:rsid w:val="001A02DC"/>
    <w:rsid w:val="001A2B84"/>
    <w:rsid w:val="001A2FE8"/>
    <w:rsid w:val="001A4167"/>
    <w:rsid w:val="001A4DEA"/>
    <w:rsid w:val="001A5959"/>
    <w:rsid w:val="001A793F"/>
    <w:rsid w:val="001C376C"/>
    <w:rsid w:val="001C6FCC"/>
    <w:rsid w:val="001D744B"/>
    <w:rsid w:val="001D7FB9"/>
    <w:rsid w:val="001E046B"/>
    <w:rsid w:val="001E3FFC"/>
    <w:rsid w:val="001E76D8"/>
    <w:rsid w:val="001F40F1"/>
    <w:rsid w:val="001F670C"/>
    <w:rsid w:val="00204902"/>
    <w:rsid w:val="00205538"/>
    <w:rsid w:val="00207F61"/>
    <w:rsid w:val="00213ACE"/>
    <w:rsid w:val="002150C2"/>
    <w:rsid w:val="00216142"/>
    <w:rsid w:val="00227491"/>
    <w:rsid w:val="00232AE1"/>
    <w:rsid w:val="00233091"/>
    <w:rsid w:val="00233C29"/>
    <w:rsid w:val="00247F75"/>
    <w:rsid w:val="002520F5"/>
    <w:rsid w:val="00254574"/>
    <w:rsid w:val="00255753"/>
    <w:rsid w:val="00260810"/>
    <w:rsid w:val="00263040"/>
    <w:rsid w:val="002634F0"/>
    <w:rsid w:val="00263628"/>
    <w:rsid w:val="00264122"/>
    <w:rsid w:val="00264411"/>
    <w:rsid w:val="00264F88"/>
    <w:rsid w:val="0027053E"/>
    <w:rsid w:val="00276051"/>
    <w:rsid w:val="00283F84"/>
    <w:rsid w:val="002857D8"/>
    <w:rsid w:val="00285BD5"/>
    <w:rsid w:val="0028677F"/>
    <w:rsid w:val="00290BD4"/>
    <w:rsid w:val="00294245"/>
    <w:rsid w:val="0029451E"/>
    <w:rsid w:val="0029570E"/>
    <w:rsid w:val="002A2CAC"/>
    <w:rsid w:val="002B37F8"/>
    <w:rsid w:val="002B4DA0"/>
    <w:rsid w:val="002B6419"/>
    <w:rsid w:val="002C4682"/>
    <w:rsid w:val="002C69C1"/>
    <w:rsid w:val="002D39B8"/>
    <w:rsid w:val="002D7954"/>
    <w:rsid w:val="002D7C0D"/>
    <w:rsid w:val="002E20C2"/>
    <w:rsid w:val="002E44D4"/>
    <w:rsid w:val="002E64BA"/>
    <w:rsid w:val="002F233E"/>
    <w:rsid w:val="002F7C65"/>
    <w:rsid w:val="0030388F"/>
    <w:rsid w:val="00305D03"/>
    <w:rsid w:val="00306D63"/>
    <w:rsid w:val="003101EF"/>
    <w:rsid w:val="00310242"/>
    <w:rsid w:val="00310593"/>
    <w:rsid w:val="00311069"/>
    <w:rsid w:val="00311910"/>
    <w:rsid w:val="003131F4"/>
    <w:rsid w:val="003155D3"/>
    <w:rsid w:val="00316758"/>
    <w:rsid w:val="0032003A"/>
    <w:rsid w:val="00327775"/>
    <w:rsid w:val="00334D25"/>
    <w:rsid w:val="0034124C"/>
    <w:rsid w:val="0034369A"/>
    <w:rsid w:val="00343937"/>
    <w:rsid w:val="0034606D"/>
    <w:rsid w:val="003466C2"/>
    <w:rsid w:val="00353871"/>
    <w:rsid w:val="00357D15"/>
    <w:rsid w:val="003758A1"/>
    <w:rsid w:val="003800C2"/>
    <w:rsid w:val="00383912"/>
    <w:rsid w:val="00384EB2"/>
    <w:rsid w:val="00396C46"/>
    <w:rsid w:val="00397591"/>
    <w:rsid w:val="003A0CFC"/>
    <w:rsid w:val="003A1617"/>
    <w:rsid w:val="003A1FAA"/>
    <w:rsid w:val="003A38C1"/>
    <w:rsid w:val="003A7C71"/>
    <w:rsid w:val="003B0C67"/>
    <w:rsid w:val="003B56DB"/>
    <w:rsid w:val="003C3F5E"/>
    <w:rsid w:val="003C4339"/>
    <w:rsid w:val="003C43E1"/>
    <w:rsid w:val="003D2DDF"/>
    <w:rsid w:val="003D4C43"/>
    <w:rsid w:val="003D7F84"/>
    <w:rsid w:val="003E4C62"/>
    <w:rsid w:val="003E62DC"/>
    <w:rsid w:val="003F15EF"/>
    <w:rsid w:val="003F3E67"/>
    <w:rsid w:val="003F6025"/>
    <w:rsid w:val="00402749"/>
    <w:rsid w:val="004042CD"/>
    <w:rsid w:val="00412183"/>
    <w:rsid w:val="00417608"/>
    <w:rsid w:val="00421CFD"/>
    <w:rsid w:val="00421DC7"/>
    <w:rsid w:val="00423FE9"/>
    <w:rsid w:val="00425050"/>
    <w:rsid w:val="00444948"/>
    <w:rsid w:val="00444CE0"/>
    <w:rsid w:val="004468ED"/>
    <w:rsid w:val="00447353"/>
    <w:rsid w:val="00447512"/>
    <w:rsid w:val="0045351E"/>
    <w:rsid w:val="00470DCD"/>
    <w:rsid w:val="004819CC"/>
    <w:rsid w:val="00484B68"/>
    <w:rsid w:val="00494CBC"/>
    <w:rsid w:val="004A09F6"/>
    <w:rsid w:val="004A5149"/>
    <w:rsid w:val="004A5C13"/>
    <w:rsid w:val="004B1790"/>
    <w:rsid w:val="004B2AE8"/>
    <w:rsid w:val="004B4FC7"/>
    <w:rsid w:val="004B763A"/>
    <w:rsid w:val="004C0928"/>
    <w:rsid w:val="004C1A65"/>
    <w:rsid w:val="004C1D16"/>
    <w:rsid w:val="004C49B0"/>
    <w:rsid w:val="004C6CED"/>
    <w:rsid w:val="004C7E0F"/>
    <w:rsid w:val="004D1FB0"/>
    <w:rsid w:val="004E6B1D"/>
    <w:rsid w:val="004E7E54"/>
    <w:rsid w:val="00500D77"/>
    <w:rsid w:val="005017E1"/>
    <w:rsid w:val="00504B03"/>
    <w:rsid w:val="00511E80"/>
    <w:rsid w:val="00513F11"/>
    <w:rsid w:val="0051420E"/>
    <w:rsid w:val="0052065E"/>
    <w:rsid w:val="00522A52"/>
    <w:rsid w:val="00523A03"/>
    <w:rsid w:val="00527ABF"/>
    <w:rsid w:val="00536E66"/>
    <w:rsid w:val="0054711A"/>
    <w:rsid w:val="00547C0B"/>
    <w:rsid w:val="00552720"/>
    <w:rsid w:val="005538BE"/>
    <w:rsid w:val="00555945"/>
    <w:rsid w:val="00557C7E"/>
    <w:rsid w:val="00582996"/>
    <w:rsid w:val="00585B31"/>
    <w:rsid w:val="00591D00"/>
    <w:rsid w:val="00593E38"/>
    <w:rsid w:val="005A1792"/>
    <w:rsid w:val="005A3FF8"/>
    <w:rsid w:val="005A57E8"/>
    <w:rsid w:val="005B1A8D"/>
    <w:rsid w:val="005B53D4"/>
    <w:rsid w:val="005B6078"/>
    <w:rsid w:val="005B609C"/>
    <w:rsid w:val="005C427D"/>
    <w:rsid w:val="005C739F"/>
    <w:rsid w:val="005C75BC"/>
    <w:rsid w:val="005D46DC"/>
    <w:rsid w:val="005E03FC"/>
    <w:rsid w:val="005E68DE"/>
    <w:rsid w:val="005F0450"/>
    <w:rsid w:val="005F380F"/>
    <w:rsid w:val="005F5517"/>
    <w:rsid w:val="00602456"/>
    <w:rsid w:val="0060431D"/>
    <w:rsid w:val="006101F9"/>
    <w:rsid w:val="0061095B"/>
    <w:rsid w:val="00611C00"/>
    <w:rsid w:val="00614E9E"/>
    <w:rsid w:val="00614F98"/>
    <w:rsid w:val="0061778E"/>
    <w:rsid w:val="00620105"/>
    <w:rsid w:val="00621738"/>
    <w:rsid w:val="00622B99"/>
    <w:rsid w:val="006258BE"/>
    <w:rsid w:val="00625984"/>
    <w:rsid w:val="00632F8D"/>
    <w:rsid w:val="006349EC"/>
    <w:rsid w:val="00637286"/>
    <w:rsid w:val="006433D0"/>
    <w:rsid w:val="006444E3"/>
    <w:rsid w:val="0064786F"/>
    <w:rsid w:val="00651E82"/>
    <w:rsid w:val="00665A2A"/>
    <w:rsid w:val="00666F7C"/>
    <w:rsid w:val="00667E23"/>
    <w:rsid w:val="006718BD"/>
    <w:rsid w:val="0067206A"/>
    <w:rsid w:val="006739FB"/>
    <w:rsid w:val="00677302"/>
    <w:rsid w:val="00682725"/>
    <w:rsid w:val="00684D3C"/>
    <w:rsid w:val="00684EEA"/>
    <w:rsid w:val="006852BE"/>
    <w:rsid w:val="0069313D"/>
    <w:rsid w:val="00695289"/>
    <w:rsid w:val="00697309"/>
    <w:rsid w:val="006A2724"/>
    <w:rsid w:val="006A4470"/>
    <w:rsid w:val="006A5C9C"/>
    <w:rsid w:val="006A744F"/>
    <w:rsid w:val="006A7EDA"/>
    <w:rsid w:val="006C24FA"/>
    <w:rsid w:val="006C4308"/>
    <w:rsid w:val="006D7E95"/>
    <w:rsid w:val="006E0468"/>
    <w:rsid w:val="006E5285"/>
    <w:rsid w:val="006E5FB1"/>
    <w:rsid w:val="006E66E5"/>
    <w:rsid w:val="006F1B1A"/>
    <w:rsid w:val="00702F92"/>
    <w:rsid w:val="00703245"/>
    <w:rsid w:val="00704254"/>
    <w:rsid w:val="00705904"/>
    <w:rsid w:val="00705E96"/>
    <w:rsid w:val="00710AF4"/>
    <w:rsid w:val="00711149"/>
    <w:rsid w:val="007114E5"/>
    <w:rsid w:val="00720F8F"/>
    <w:rsid w:val="007216DE"/>
    <w:rsid w:val="007218E3"/>
    <w:rsid w:val="007328CD"/>
    <w:rsid w:val="00733D51"/>
    <w:rsid w:val="007344A6"/>
    <w:rsid w:val="00735C93"/>
    <w:rsid w:val="00737691"/>
    <w:rsid w:val="00740828"/>
    <w:rsid w:val="00743182"/>
    <w:rsid w:val="00745C2E"/>
    <w:rsid w:val="007505B7"/>
    <w:rsid w:val="00750E16"/>
    <w:rsid w:val="00761747"/>
    <w:rsid w:val="00762ED8"/>
    <w:rsid w:val="0077088E"/>
    <w:rsid w:val="0077408C"/>
    <w:rsid w:val="00775FC6"/>
    <w:rsid w:val="00783BF6"/>
    <w:rsid w:val="00785B26"/>
    <w:rsid w:val="00785D3D"/>
    <w:rsid w:val="00786B1C"/>
    <w:rsid w:val="007905CE"/>
    <w:rsid w:val="0079272B"/>
    <w:rsid w:val="007933F6"/>
    <w:rsid w:val="007935A1"/>
    <w:rsid w:val="007A162F"/>
    <w:rsid w:val="007A3B73"/>
    <w:rsid w:val="007A4F8C"/>
    <w:rsid w:val="007B3633"/>
    <w:rsid w:val="007B4BBB"/>
    <w:rsid w:val="007B62BA"/>
    <w:rsid w:val="007B64A2"/>
    <w:rsid w:val="007D514F"/>
    <w:rsid w:val="007E1B92"/>
    <w:rsid w:val="007E656A"/>
    <w:rsid w:val="007E7332"/>
    <w:rsid w:val="007E7A4D"/>
    <w:rsid w:val="007E7AAB"/>
    <w:rsid w:val="007F4445"/>
    <w:rsid w:val="007F5CB0"/>
    <w:rsid w:val="0080203F"/>
    <w:rsid w:val="00807BED"/>
    <w:rsid w:val="008104F4"/>
    <w:rsid w:val="00810EDB"/>
    <w:rsid w:val="00812DBA"/>
    <w:rsid w:val="008132AB"/>
    <w:rsid w:val="0081769F"/>
    <w:rsid w:val="00817F6D"/>
    <w:rsid w:val="00833CF6"/>
    <w:rsid w:val="008434B5"/>
    <w:rsid w:val="008450EF"/>
    <w:rsid w:val="0084693E"/>
    <w:rsid w:val="008523C2"/>
    <w:rsid w:val="00852BBA"/>
    <w:rsid w:val="00853167"/>
    <w:rsid w:val="0085421C"/>
    <w:rsid w:val="0085583D"/>
    <w:rsid w:val="0085640D"/>
    <w:rsid w:val="00856EE2"/>
    <w:rsid w:val="00867F65"/>
    <w:rsid w:val="00872788"/>
    <w:rsid w:val="008730BB"/>
    <w:rsid w:val="00877091"/>
    <w:rsid w:val="00884AEB"/>
    <w:rsid w:val="00887520"/>
    <w:rsid w:val="00891B73"/>
    <w:rsid w:val="00894AB0"/>
    <w:rsid w:val="00895858"/>
    <w:rsid w:val="008968FF"/>
    <w:rsid w:val="008B0162"/>
    <w:rsid w:val="008B75AD"/>
    <w:rsid w:val="008C0016"/>
    <w:rsid w:val="008C5F75"/>
    <w:rsid w:val="008D4E89"/>
    <w:rsid w:val="008E2F2E"/>
    <w:rsid w:val="008E4A8B"/>
    <w:rsid w:val="008F00B6"/>
    <w:rsid w:val="008F0351"/>
    <w:rsid w:val="008F4819"/>
    <w:rsid w:val="0090010B"/>
    <w:rsid w:val="0090271B"/>
    <w:rsid w:val="009103CC"/>
    <w:rsid w:val="009174A8"/>
    <w:rsid w:val="00920CB0"/>
    <w:rsid w:val="0092253F"/>
    <w:rsid w:val="009309D3"/>
    <w:rsid w:val="009413BB"/>
    <w:rsid w:val="00943407"/>
    <w:rsid w:val="00943DFF"/>
    <w:rsid w:val="0094450D"/>
    <w:rsid w:val="00956249"/>
    <w:rsid w:val="00960089"/>
    <w:rsid w:val="0096205A"/>
    <w:rsid w:val="00962A6F"/>
    <w:rsid w:val="0097019C"/>
    <w:rsid w:val="00971EC1"/>
    <w:rsid w:val="00973D6E"/>
    <w:rsid w:val="00974E28"/>
    <w:rsid w:val="0097537D"/>
    <w:rsid w:val="009760EA"/>
    <w:rsid w:val="00980446"/>
    <w:rsid w:val="009844F6"/>
    <w:rsid w:val="00986ED8"/>
    <w:rsid w:val="00990413"/>
    <w:rsid w:val="00992B59"/>
    <w:rsid w:val="00994897"/>
    <w:rsid w:val="00994BC0"/>
    <w:rsid w:val="00997736"/>
    <w:rsid w:val="009A4C15"/>
    <w:rsid w:val="009A68CC"/>
    <w:rsid w:val="009A6B97"/>
    <w:rsid w:val="009B55F6"/>
    <w:rsid w:val="009C028A"/>
    <w:rsid w:val="009C267B"/>
    <w:rsid w:val="009C610D"/>
    <w:rsid w:val="009C6579"/>
    <w:rsid w:val="009D1C2F"/>
    <w:rsid w:val="009D2891"/>
    <w:rsid w:val="009D352E"/>
    <w:rsid w:val="009D4DFC"/>
    <w:rsid w:val="009E16D6"/>
    <w:rsid w:val="009E559C"/>
    <w:rsid w:val="009E5D09"/>
    <w:rsid w:val="009F3D8D"/>
    <w:rsid w:val="009F6026"/>
    <w:rsid w:val="00A04B31"/>
    <w:rsid w:val="00A04D13"/>
    <w:rsid w:val="00A050FA"/>
    <w:rsid w:val="00A1172B"/>
    <w:rsid w:val="00A16537"/>
    <w:rsid w:val="00A21B41"/>
    <w:rsid w:val="00A24302"/>
    <w:rsid w:val="00A31E8E"/>
    <w:rsid w:val="00A37620"/>
    <w:rsid w:val="00A44F4E"/>
    <w:rsid w:val="00A51B4A"/>
    <w:rsid w:val="00A563A6"/>
    <w:rsid w:val="00A6476C"/>
    <w:rsid w:val="00A6605C"/>
    <w:rsid w:val="00A661E8"/>
    <w:rsid w:val="00A704CE"/>
    <w:rsid w:val="00A706AF"/>
    <w:rsid w:val="00A7314B"/>
    <w:rsid w:val="00A85D89"/>
    <w:rsid w:val="00A8602E"/>
    <w:rsid w:val="00A910D5"/>
    <w:rsid w:val="00A9389D"/>
    <w:rsid w:val="00A9726D"/>
    <w:rsid w:val="00AA234D"/>
    <w:rsid w:val="00AA2977"/>
    <w:rsid w:val="00AB089C"/>
    <w:rsid w:val="00AB2D11"/>
    <w:rsid w:val="00AB471F"/>
    <w:rsid w:val="00AB7DC6"/>
    <w:rsid w:val="00AC3478"/>
    <w:rsid w:val="00AC4FAC"/>
    <w:rsid w:val="00AD1041"/>
    <w:rsid w:val="00AF387C"/>
    <w:rsid w:val="00AF50B0"/>
    <w:rsid w:val="00B021F1"/>
    <w:rsid w:val="00B0316B"/>
    <w:rsid w:val="00B07B3E"/>
    <w:rsid w:val="00B07B6A"/>
    <w:rsid w:val="00B136AF"/>
    <w:rsid w:val="00B1386D"/>
    <w:rsid w:val="00B13A34"/>
    <w:rsid w:val="00B200C6"/>
    <w:rsid w:val="00B20A82"/>
    <w:rsid w:val="00B3020A"/>
    <w:rsid w:val="00B3201F"/>
    <w:rsid w:val="00B42F33"/>
    <w:rsid w:val="00B44707"/>
    <w:rsid w:val="00B45185"/>
    <w:rsid w:val="00B45D24"/>
    <w:rsid w:val="00B47AD8"/>
    <w:rsid w:val="00B5235F"/>
    <w:rsid w:val="00B53734"/>
    <w:rsid w:val="00B57801"/>
    <w:rsid w:val="00B612AC"/>
    <w:rsid w:val="00B71BB5"/>
    <w:rsid w:val="00B72C13"/>
    <w:rsid w:val="00B72D48"/>
    <w:rsid w:val="00B72E4E"/>
    <w:rsid w:val="00B756E1"/>
    <w:rsid w:val="00B76A9D"/>
    <w:rsid w:val="00B77393"/>
    <w:rsid w:val="00B82EFD"/>
    <w:rsid w:val="00B87E8B"/>
    <w:rsid w:val="00B925D5"/>
    <w:rsid w:val="00B95CA4"/>
    <w:rsid w:val="00BA2C67"/>
    <w:rsid w:val="00BA2EEC"/>
    <w:rsid w:val="00BA4581"/>
    <w:rsid w:val="00BA492B"/>
    <w:rsid w:val="00BA6AD2"/>
    <w:rsid w:val="00BA7BC8"/>
    <w:rsid w:val="00BB0207"/>
    <w:rsid w:val="00BB1337"/>
    <w:rsid w:val="00BB13C2"/>
    <w:rsid w:val="00BB4A30"/>
    <w:rsid w:val="00BB5C59"/>
    <w:rsid w:val="00BC4C2B"/>
    <w:rsid w:val="00BC526F"/>
    <w:rsid w:val="00BD136B"/>
    <w:rsid w:val="00BD4779"/>
    <w:rsid w:val="00BD5B77"/>
    <w:rsid w:val="00BD5C84"/>
    <w:rsid w:val="00BD6A91"/>
    <w:rsid w:val="00BE0217"/>
    <w:rsid w:val="00BE30F8"/>
    <w:rsid w:val="00BF15C1"/>
    <w:rsid w:val="00BF1BDD"/>
    <w:rsid w:val="00BF23BD"/>
    <w:rsid w:val="00BF5616"/>
    <w:rsid w:val="00C1148E"/>
    <w:rsid w:val="00C14E4E"/>
    <w:rsid w:val="00C2107E"/>
    <w:rsid w:val="00C25692"/>
    <w:rsid w:val="00C37646"/>
    <w:rsid w:val="00C40FFD"/>
    <w:rsid w:val="00C430D9"/>
    <w:rsid w:val="00C50599"/>
    <w:rsid w:val="00C50890"/>
    <w:rsid w:val="00C53781"/>
    <w:rsid w:val="00C55FEC"/>
    <w:rsid w:val="00C5642F"/>
    <w:rsid w:val="00C639C8"/>
    <w:rsid w:val="00C70F5F"/>
    <w:rsid w:val="00C71E25"/>
    <w:rsid w:val="00C736AC"/>
    <w:rsid w:val="00C77845"/>
    <w:rsid w:val="00C821E6"/>
    <w:rsid w:val="00C83B4E"/>
    <w:rsid w:val="00C8748E"/>
    <w:rsid w:val="00C90630"/>
    <w:rsid w:val="00C90ACD"/>
    <w:rsid w:val="00C9260A"/>
    <w:rsid w:val="00C938F2"/>
    <w:rsid w:val="00C9602A"/>
    <w:rsid w:val="00C97106"/>
    <w:rsid w:val="00CA229F"/>
    <w:rsid w:val="00CA3858"/>
    <w:rsid w:val="00CB6717"/>
    <w:rsid w:val="00CC4A80"/>
    <w:rsid w:val="00CC52C2"/>
    <w:rsid w:val="00CC63C3"/>
    <w:rsid w:val="00CD11BD"/>
    <w:rsid w:val="00CD121A"/>
    <w:rsid w:val="00CD1E01"/>
    <w:rsid w:val="00CD3807"/>
    <w:rsid w:val="00CD425F"/>
    <w:rsid w:val="00CD7CED"/>
    <w:rsid w:val="00CE1ECF"/>
    <w:rsid w:val="00CE480A"/>
    <w:rsid w:val="00CF0AE0"/>
    <w:rsid w:val="00CF38D6"/>
    <w:rsid w:val="00D00517"/>
    <w:rsid w:val="00D03825"/>
    <w:rsid w:val="00D10824"/>
    <w:rsid w:val="00D10A66"/>
    <w:rsid w:val="00D11296"/>
    <w:rsid w:val="00D11948"/>
    <w:rsid w:val="00D141FB"/>
    <w:rsid w:val="00D145F5"/>
    <w:rsid w:val="00D218B6"/>
    <w:rsid w:val="00D235F3"/>
    <w:rsid w:val="00D258B2"/>
    <w:rsid w:val="00D325DD"/>
    <w:rsid w:val="00D327DF"/>
    <w:rsid w:val="00D32EBE"/>
    <w:rsid w:val="00D33F24"/>
    <w:rsid w:val="00D368B5"/>
    <w:rsid w:val="00D379EB"/>
    <w:rsid w:val="00D45269"/>
    <w:rsid w:val="00D53E15"/>
    <w:rsid w:val="00D553FB"/>
    <w:rsid w:val="00D64C7C"/>
    <w:rsid w:val="00D64D9B"/>
    <w:rsid w:val="00D733BD"/>
    <w:rsid w:val="00D8373E"/>
    <w:rsid w:val="00D85264"/>
    <w:rsid w:val="00D918A9"/>
    <w:rsid w:val="00D93AAB"/>
    <w:rsid w:val="00D93C86"/>
    <w:rsid w:val="00DA09B8"/>
    <w:rsid w:val="00DB1735"/>
    <w:rsid w:val="00DB5011"/>
    <w:rsid w:val="00DC3CE4"/>
    <w:rsid w:val="00DC68E5"/>
    <w:rsid w:val="00DD12D4"/>
    <w:rsid w:val="00DD2AC1"/>
    <w:rsid w:val="00DD500E"/>
    <w:rsid w:val="00DE1FE6"/>
    <w:rsid w:val="00DF0982"/>
    <w:rsid w:val="00DF1D7A"/>
    <w:rsid w:val="00DF3C4D"/>
    <w:rsid w:val="00DF55FC"/>
    <w:rsid w:val="00E00054"/>
    <w:rsid w:val="00E00959"/>
    <w:rsid w:val="00E02AC3"/>
    <w:rsid w:val="00E02BB0"/>
    <w:rsid w:val="00E03212"/>
    <w:rsid w:val="00E04396"/>
    <w:rsid w:val="00E05BFF"/>
    <w:rsid w:val="00E06E70"/>
    <w:rsid w:val="00E075C3"/>
    <w:rsid w:val="00E15192"/>
    <w:rsid w:val="00E15DDF"/>
    <w:rsid w:val="00E22D88"/>
    <w:rsid w:val="00E23980"/>
    <w:rsid w:val="00E27833"/>
    <w:rsid w:val="00E2786B"/>
    <w:rsid w:val="00E317F7"/>
    <w:rsid w:val="00E34929"/>
    <w:rsid w:val="00E45D3D"/>
    <w:rsid w:val="00E56E1F"/>
    <w:rsid w:val="00E610B7"/>
    <w:rsid w:val="00E6301E"/>
    <w:rsid w:val="00E736A2"/>
    <w:rsid w:val="00E83CAA"/>
    <w:rsid w:val="00E85688"/>
    <w:rsid w:val="00E926D6"/>
    <w:rsid w:val="00E928D6"/>
    <w:rsid w:val="00E950EB"/>
    <w:rsid w:val="00E96923"/>
    <w:rsid w:val="00E975EF"/>
    <w:rsid w:val="00EA0669"/>
    <w:rsid w:val="00EA101C"/>
    <w:rsid w:val="00EA2D87"/>
    <w:rsid w:val="00EA32FB"/>
    <w:rsid w:val="00EC0389"/>
    <w:rsid w:val="00EC1361"/>
    <w:rsid w:val="00EC2834"/>
    <w:rsid w:val="00EC5BD5"/>
    <w:rsid w:val="00ED7D2C"/>
    <w:rsid w:val="00EE0F6B"/>
    <w:rsid w:val="00EE27F6"/>
    <w:rsid w:val="00EE4B12"/>
    <w:rsid w:val="00EE5887"/>
    <w:rsid w:val="00EE5CB4"/>
    <w:rsid w:val="00EE7439"/>
    <w:rsid w:val="00EF3935"/>
    <w:rsid w:val="00EF600B"/>
    <w:rsid w:val="00EF6444"/>
    <w:rsid w:val="00F039ED"/>
    <w:rsid w:val="00F056E9"/>
    <w:rsid w:val="00F10101"/>
    <w:rsid w:val="00F2186C"/>
    <w:rsid w:val="00F23D0C"/>
    <w:rsid w:val="00F24CBB"/>
    <w:rsid w:val="00F3643E"/>
    <w:rsid w:val="00F4081A"/>
    <w:rsid w:val="00F420A3"/>
    <w:rsid w:val="00F4241C"/>
    <w:rsid w:val="00F43CA5"/>
    <w:rsid w:val="00F45A4E"/>
    <w:rsid w:val="00F460B6"/>
    <w:rsid w:val="00F52D55"/>
    <w:rsid w:val="00F55340"/>
    <w:rsid w:val="00F55A1F"/>
    <w:rsid w:val="00F5735A"/>
    <w:rsid w:val="00F606A2"/>
    <w:rsid w:val="00F60766"/>
    <w:rsid w:val="00F62C67"/>
    <w:rsid w:val="00F64229"/>
    <w:rsid w:val="00F70467"/>
    <w:rsid w:val="00F81984"/>
    <w:rsid w:val="00F833EB"/>
    <w:rsid w:val="00F84DD6"/>
    <w:rsid w:val="00F86389"/>
    <w:rsid w:val="00F902F1"/>
    <w:rsid w:val="00F904EA"/>
    <w:rsid w:val="00F90527"/>
    <w:rsid w:val="00F93189"/>
    <w:rsid w:val="00F9338D"/>
    <w:rsid w:val="00F94114"/>
    <w:rsid w:val="00F942A5"/>
    <w:rsid w:val="00F9489F"/>
    <w:rsid w:val="00F951B0"/>
    <w:rsid w:val="00F97E08"/>
    <w:rsid w:val="00FA6C50"/>
    <w:rsid w:val="00FB705D"/>
    <w:rsid w:val="00FD1A1B"/>
    <w:rsid w:val="00FD265D"/>
    <w:rsid w:val="00FD303C"/>
    <w:rsid w:val="00FD517D"/>
    <w:rsid w:val="00FD53C5"/>
    <w:rsid w:val="00FE1145"/>
    <w:rsid w:val="00FE15C7"/>
    <w:rsid w:val="00FF055C"/>
    <w:rsid w:val="00FF24A5"/>
    <w:rsid w:val="00FF303D"/>
    <w:rsid w:val="00FF3708"/>
    <w:rsid w:val="00FF5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9043"/>
  <w15:chartTrackingRefBased/>
  <w15:docId w15:val="{AB50A0A4-14C1-4A83-AA40-AE26784C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24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346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392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101E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7E9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724"/>
    <w:pPr>
      <w:ind w:left="720"/>
      <w:contextualSpacing/>
    </w:pPr>
  </w:style>
  <w:style w:type="paragraph" w:styleId="FootnoteText">
    <w:name w:val="footnote text"/>
    <w:basedOn w:val="Normal"/>
    <w:link w:val="FootnoteTextChar"/>
    <w:uiPriority w:val="99"/>
    <w:unhideWhenUsed/>
    <w:rsid w:val="006444E3"/>
    <w:pPr>
      <w:spacing w:after="0" w:line="240" w:lineRule="auto"/>
    </w:pPr>
    <w:rPr>
      <w:sz w:val="20"/>
      <w:szCs w:val="20"/>
    </w:rPr>
  </w:style>
  <w:style w:type="character" w:customStyle="1" w:styleId="FootnoteTextChar">
    <w:name w:val="Footnote Text Char"/>
    <w:basedOn w:val="DefaultParagraphFont"/>
    <w:link w:val="FootnoteText"/>
    <w:uiPriority w:val="99"/>
    <w:rsid w:val="006444E3"/>
    <w:rPr>
      <w:sz w:val="20"/>
      <w:szCs w:val="20"/>
    </w:rPr>
  </w:style>
  <w:style w:type="character" w:styleId="FootnoteReference">
    <w:name w:val="footnote reference"/>
    <w:basedOn w:val="DefaultParagraphFont"/>
    <w:uiPriority w:val="99"/>
    <w:semiHidden/>
    <w:unhideWhenUsed/>
    <w:rsid w:val="006444E3"/>
    <w:rPr>
      <w:vertAlign w:val="superscript"/>
    </w:rPr>
  </w:style>
  <w:style w:type="character" w:styleId="Hyperlink">
    <w:name w:val="Hyperlink"/>
    <w:basedOn w:val="DefaultParagraphFont"/>
    <w:uiPriority w:val="99"/>
    <w:unhideWhenUsed/>
    <w:rsid w:val="004468ED"/>
    <w:rPr>
      <w:color w:val="0563C1" w:themeColor="hyperlink"/>
      <w:u w:val="single"/>
    </w:rPr>
  </w:style>
  <w:style w:type="character" w:customStyle="1" w:styleId="UnresolvedMention1">
    <w:name w:val="Unresolved Mention1"/>
    <w:basedOn w:val="DefaultParagraphFont"/>
    <w:uiPriority w:val="99"/>
    <w:semiHidden/>
    <w:unhideWhenUsed/>
    <w:rsid w:val="004468ED"/>
    <w:rPr>
      <w:color w:val="605E5C"/>
      <w:shd w:val="clear" w:color="auto" w:fill="E1DFDD"/>
    </w:rPr>
  </w:style>
  <w:style w:type="character" w:styleId="Strong">
    <w:name w:val="Strong"/>
    <w:basedOn w:val="DefaultParagraphFont"/>
    <w:uiPriority w:val="22"/>
    <w:qFormat/>
    <w:rsid w:val="006739FB"/>
    <w:rPr>
      <w:b/>
      <w:bCs/>
    </w:rPr>
  </w:style>
  <w:style w:type="character" w:customStyle="1" w:styleId="Heading2Char">
    <w:name w:val="Heading 2 Char"/>
    <w:basedOn w:val="DefaultParagraphFont"/>
    <w:link w:val="Heading2"/>
    <w:uiPriority w:val="9"/>
    <w:rsid w:val="0013463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4241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9272B"/>
    <w:rPr>
      <w:color w:val="954F72" w:themeColor="followedHyperlink"/>
      <w:u w:val="single"/>
    </w:rPr>
  </w:style>
  <w:style w:type="character" w:styleId="CommentReference">
    <w:name w:val="annotation reference"/>
    <w:basedOn w:val="DefaultParagraphFont"/>
    <w:uiPriority w:val="99"/>
    <w:semiHidden/>
    <w:unhideWhenUsed/>
    <w:rsid w:val="00B200C6"/>
    <w:rPr>
      <w:sz w:val="16"/>
      <w:szCs w:val="16"/>
    </w:rPr>
  </w:style>
  <w:style w:type="paragraph" w:styleId="CommentText">
    <w:name w:val="annotation text"/>
    <w:basedOn w:val="Normal"/>
    <w:link w:val="CommentTextChar"/>
    <w:uiPriority w:val="99"/>
    <w:semiHidden/>
    <w:unhideWhenUsed/>
    <w:rsid w:val="00B200C6"/>
    <w:pPr>
      <w:spacing w:line="240" w:lineRule="auto"/>
    </w:pPr>
    <w:rPr>
      <w:sz w:val="20"/>
      <w:szCs w:val="20"/>
    </w:rPr>
  </w:style>
  <w:style w:type="character" w:customStyle="1" w:styleId="CommentTextChar">
    <w:name w:val="Comment Text Char"/>
    <w:basedOn w:val="DefaultParagraphFont"/>
    <w:link w:val="CommentText"/>
    <w:uiPriority w:val="99"/>
    <w:semiHidden/>
    <w:rsid w:val="00B200C6"/>
    <w:rPr>
      <w:sz w:val="20"/>
      <w:szCs w:val="20"/>
    </w:rPr>
  </w:style>
  <w:style w:type="paragraph" w:styleId="CommentSubject">
    <w:name w:val="annotation subject"/>
    <w:basedOn w:val="CommentText"/>
    <w:next w:val="CommentText"/>
    <w:link w:val="CommentSubjectChar"/>
    <w:uiPriority w:val="99"/>
    <w:semiHidden/>
    <w:unhideWhenUsed/>
    <w:rsid w:val="00B200C6"/>
    <w:rPr>
      <w:b/>
      <w:bCs/>
    </w:rPr>
  </w:style>
  <w:style w:type="character" w:customStyle="1" w:styleId="CommentSubjectChar">
    <w:name w:val="Comment Subject Char"/>
    <w:basedOn w:val="CommentTextChar"/>
    <w:link w:val="CommentSubject"/>
    <w:uiPriority w:val="99"/>
    <w:semiHidden/>
    <w:rsid w:val="00B200C6"/>
    <w:rPr>
      <w:b/>
      <w:bCs/>
      <w:sz w:val="20"/>
      <w:szCs w:val="20"/>
    </w:rPr>
  </w:style>
  <w:style w:type="character" w:styleId="Emphasis">
    <w:name w:val="Emphasis"/>
    <w:basedOn w:val="DefaultParagraphFont"/>
    <w:uiPriority w:val="20"/>
    <w:qFormat/>
    <w:rsid w:val="003758A1"/>
    <w:rPr>
      <w:i/>
      <w:iCs/>
    </w:rPr>
  </w:style>
  <w:style w:type="paragraph" w:customStyle="1" w:styleId="xzvds">
    <w:name w:val="xzvds"/>
    <w:basedOn w:val="Normal"/>
    <w:rsid w:val="00BA6A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kif2">
    <w:name w:val="vkif2"/>
    <w:basedOn w:val="DefaultParagraphFont"/>
    <w:rsid w:val="00BA6AD2"/>
  </w:style>
  <w:style w:type="character" w:customStyle="1" w:styleId="blog-post-title-font">
    <w:name w:val="blog-post-title-font"/>
    <w:basedOn w:val="DefaultParagraphFont"/>
    <w:rsid w:val="00233C29"/>
  </w:style>
  <w:style w:type="character" w:customStyle="1" w:styleId="superscript">
    <w:name w:val="superscript"/>
    <w:basedOn w:val="DefaultParagraphFont"/>
    <w:rsid w:val="00123736"/>
  </w:style>
  <w:style w:type="character" w:customStyle="1" w:styleId="Heading5Char">
    <w:name w:val="Heading 5 Char"/>
    <w:basedOn w:val="DefaultParagraphFont"/>
    <w:link w:val="Heading5"/>
    <w:uiPriority w:val="9"/>
    <w:semiHidden/>
    <w:rsid w:val="006D7E95"/>
    <w:rPr>
      <w:rFonts w:asciiTheme="majorHAnsi" w:eastAsiaTheme="majorEastAsia" w:hAnsiTheme="majorHAnsi" w:cstheme="majorBidi"/>
      <w:color w:val="2F5496" w:themeColor="accent1" w:themeShade="BF"/>
    </w:rPr>
  </w:style>
  <w:style w:type="paragraph" w:customStyle="1" w:styleId="pr-20">
    <w:name w:val="pr-20"/>
    <w:basedOn w:val="Normal"/>
    <w:rsid w:val="00720F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e-legend--text">
    <w:name w:val="pie-legend--text"/>
    <w:basedOn w:val="DefaultParagraphFont"/>
    <w:rsid w:val="00720F8F"/>
  </w:style>
  <w:style w:type="paragraph" w:styleId="Header">
    <w:name w:val="header"/>
    <w:basedOn w:val="Normal"/>
    <w:link w:val="HeaderChar"/>
    <w:uiPriority w:val="99"/>
    <w:unhideWhenUsed/>
    <w:rsid w:val="00750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5B7"/>
  </w:style>
  <w:style w:type="paragraph" w:styleId="Footer">
    <w:name w:val="footer"/>
    <w:basedOn w:val="Normal"/>
    <w:link w:val="FooterChar"/>
    <w:uiPriority w:val="99"/>
    <w:unhideWhenUsed/>
    <w:rsid w:val="00750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5B7"/>
  </w:style>
  <w:style w:type="paragraph" w:styleId="NormalWeb">
    <w:name w:val="Normal (Web)"/>
    <w:basedOn w:val="Normal"/>
    <w:uiPriority w:val="99"/>
    <w:unhideWhenUsed/>
    <w:rsid w:val="00F64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3101EF"/>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003925"/>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A97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26D"/>
    <w:rPr>
      <w:rFonts w:ascii="Segoe UI" w:hAnsi="Segoe UI" w:cs="Segoe UI"/>
      <w:sz w:val="18"/>
      <w:szCs w:val="18"/>
    </w:rPr>
  </w:style>
  <w:style w:type="paragraph" w:customStyle="1" w:styleId="ZCom">
    <w:name w:val="Z_Com"/>
    <w:basedOn w:val="Normal"/>
    <w:next w:val="ZDGName"/>
    <w:rsid w:val="003C3F5E"/>
    <w:pPr>
      <w:widowControl w:val="0"/>
      <w:autoSpaceDE w:val="0"/>
      <w:autoSpaceDN w:val="0"/>
      <w:spacing w:after="0" w:line="240" w:lineRule="auto"/>
      <w:ind w:right="85"/>
      <w:jc w:val="both"/>
    </w:pPr>
    <w:rPr>
      <w:rFonts w:ascii="Arial" w:eastAsia="Times New Roman" w:hAnsi="Arial" w:cs="Arial"/>
      <w:sz w:val="24"/>
      <w:szCs w:val="24"/>
      <w:lang w:val="es-ES_tradnl" w:eastAsia="en-GB"/>
    </w:rPr>
  </w:style>
  <w:style w:type="paragraph" w:customStyle="1" w:styleId="ZDGName">
    <w:name w:val="Z_DGName"/>
    <w:basedOn w:val="Normal"/>
    <w:rsid w:val="003C3F5E"/>
    <w:pPr>
      <w:widowControl w:val="0"/>
      <w:autoSpaceDE w:val="0"/>
      <w:autoSpaceDN w:val="0"/>
      <w:spacing w:after="0" w:line="240" w:lineRule="auto"/>
      <w:ind w:right="85"/>
    </w:pPr>
    <w:rPr>
      <w:rFonts w:ascii="Arial" w:eastAsia="Times New Roman" w:hAnsi="Arial" w:cs="Arial"/>
      <w:sz w:val="16"/>
      <w:szCs w:val="16"/>
      <w:lang w:val="es-ES_tradnl" w:eastAsia="en-GB"/>
    </w:rPr>
  </w:style>
  <w:style w:type="character" w:customStyle="1" w:styleId="UnresolvedMention2">
    <w:name w:val="Unresolved Mention2"/>
    <w:basedOn w:val="DefaultParagraphFont"/>
    <w:uiPriority w:val="99"/>
    <w:semiHidden/>
    <w:unhideWhenUsed/>
    <w:rsid w:val="004C6CED"/>
    <w:rPr>
      <w:color w:val="605E5C"/>
      <w:shd w:val="clear" w:color="auto" w:fill="E1DFDD"/>
    </w:rPr>
  </w:style>
  <w:style w:type="character" w:customStyle="1" w:styleId="UnresolvedMention">
    <w:name w:val="Unresolved Mention"/>
    <w:basedOn w:val="DefaultParagraphFont"/>
    <w:uiPriority w:val="99"/>
    <w:semiHidden/>
    <w:unhideWhenUsed/>
    <w:rsid w:val="00793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4970">
      <w:bodyDiv w:val="1"/>
      <w:marLeft w:val="0"/>
      <w:marRight w:val="0"/>
      <w:marTop w:val="0"/>
      <w:marBottom w:val="0"/>
      <w:divBdr>
        <w:top w:val="none" w:sz="0" w:space="0" w:color="auto"/>
        <w:left w:val="none" w:sz="0" w:space="0" w:color="auto"/>
        <w:bottom w:val="none" w:sz="0" w:space="0" w:color="auto"/>
        <w:right w:val="none" w:sz="0" w:space="0" w:color="auto"/>
      </w:divBdr>
    </w:div>
    <w:div w:id="57481818">
      <w:bodyDiv w:val="1"/>
      <w:marLeft w:val="0"/>
      <w:marRight w:val="0"/>
      <w:marTop w:val="0"/>
      <w:marBottom w:val="0"/>
      <w:divBdr>
        <w:top w:val="none" w:sz="0" w:space="0" w:color="auto"/>
        <w:left w:val="none" w:sz="0" w:space="0" w:color="auto"/>
        <w:bottom w:val="none" w:sz="0" w:space="0" w:color="auto"/>
        <w:right w:val="none" w:sz="0" w:space="0" w:color="auto"/>
      </w:divBdr>
    </w:div>
    <w:div w:id="63912709">
      <w:bodyDiv w:val="1"/>
      <w:marLeft w:val="0"/>
      <w:marRight w:val="0"/>
      <w:marTop w:val="0"/>
      <w:marBottom w:val="0"/>
      <w:divBdr>
        <w:top w:val="none" w:sz="0" w:space="0" w:color="auto"/>
        <w:left w:val="none" w:sz="0" w:space="0" w:color="auto"/>
        <w:bottom w:val="none" w:sz="0" w:space="0" w:color="auto"/>
        <w:right w:val="none" w:sz="0" w:space="0" w:color="auto"/>
      </w:divBdr>
    </w:div>
    <w:div w:id="90049255">
      <w:bodyDiv w:val="1"/>
      <w:marLeft w:val="0"/>
      <w:marRight w:val="0"/>
      <w:marTop w:val="0"/>
      <w:marBottom w:val="0"/>
      <w:divBdr>
        <w:top w:val="none" w:sz="0" w:space="0" w:color="auto"/>
        <w:left w:val="none" w:sz="0" w:space="0" w:color="auto"/>
        <w:bottom w:val="none" w:sz="0" w:space="0" w:color="auto"/>
        <w:right w:val="none" w:sz="0" w:space="0" w:color="auto"/>
      </w:divBdr>
    </w:div>
    <w:div w:id="137110002">
      <w:bodyDiv w:val="1"/>
      <w:marLeft w:val="0"/>
      <w:marRight w:val="0"/>
      <w:marTop w:val="0"/>
      <w:marBottom w:val="0"/>
      <w:divBdr>
        <w:top w:val="none" w:sz="0" w:space="0" w:color="auto"/>
        <w:left w:val="none" w:sz="0" w:space="0" w:color="auto"/>
        <w:bottom w:val="none" w:sz="0" w:space="0" w:color="auto"/>
        <w:right w:val="none" w:sz="0" w:space="0" w:color="auto"/>
      </w:divBdr>
    </w:div>
    <w:div w:id="144125628">
      <w:bodyDiv w:val="1"/>
      <w:marLeft w:val="0"/>
      <w:marRight w:val="0"/>
      <w:marTop w:val="0"/>
      <w:marBottom w:val="0"/>
      <w:divBdr>
        <w:top w:val="none" w:sz="0" w:space="0" w:color="auto"/>
        <w:left w:val="none" w:sz="0" w:space="0" w:color="auto"/>
        <w:bottom w:val="none" w:sz="0" w:space="0" w:color="auto"/>
        <w:right w:val="none" w:sz="0" w:space="0" w:color="auto"/>
      </w:divBdr>
    </w:div>
    <w:div w:id="169566032">
      <w:bodyDiv w:val="1"/>
      <w:marLeft w:val="0"/>
      <w:marRight w:val="0"/>
      <w:marTop w:val="0"/>
      <w:marBottom w:val="0"/>
      <w:divBdr>
        <w:top w:val="none" w:sz="0" w:space="0" w:color="auto"/>
        <w:left w:val="none" w:sz="0" w:space="0" w:color="auto"/>
        <w:bottom w:val="none" w:sz="0" w:space="0" w:color="auto"/>
        <w:right w:val="none" w:sz="0" w:space="0" w:color="auto"/>
      </w:divBdr>
    </w:div>
    <w:div w:id="230312168">
      <w:bodyDiv w:val="1"/>
      <w:marLeft w:val="0"/>
      <w:marRight w:val="0"/>
      <w:marTop w:val="0"/>
      <w:marBottom w:val="0"/>
      <w:divBdr>
        <w:top w:val="none" w:sz="0" w:space="0" w:color="auto"/>
        <w:left w:val="none" w:sz="0" w:space="0" w:color="auto"/>
        <w:bottom w:val="none" w:sz="0" w:space="0" w:color="auto"/>
        <w:right w:val="none" w:sz="0" w:space="0" w:color="auto"/>
      </w:divBdr>
    </w:div>
    <w:div w:id="273950539">
      <w:bodyDiv w:val="1"/>
      <w:marLeft w:val="0"/>
      <w:marRight w:val="0"/>
      <w:marTop w:val="0"/>
      <w:marBottom w:val="0"/>
      <w:divBdr>
        <w:top w:val="none" w:sz="0" w:space="0" w:color="auto"/>
        <w:left w:val="none" w:sz="0" w:space="0" w:color="auto"/>
        <w:bottom w:val="none" w:sz="0" w:space="0" w:color="auto"/>
        <w:right w:val="none" w:sz="0" w:space="0" w:color="auto"/>
      </w:divBdr>
    </w:div>
    <w:div w:id="339744977">
      <w:bodyDiv w:val="1"/>
      <w:marLeft w:val="0"/>
      <w:marRight w:val="0"/>
      <w:marTop w:val="0"/>
      <w:marBottom w:val="0"/>
      <w:divBdr>
        <w:top w:val="none" w:sz="0" w:space="0" w:color="auto"/>
        <w:left w:val="none" w:sz="0" w:space="0" w:color="auto"/>
        <w:bottom w:val="none" w:sz="0" w:space="0" w:color="auto"/>
        <w:right w:val="none" w:sz="0" w:space="0" w:color="auto"/>
      </w:divBdr>
    </w:div>
    <w:div w:id="362024451">
      <w:bodyDiv w:val="1"/>
      <w:marLeft w:val="0"/>
      <w:marRight w:val="0"/>
      <w:marTop w:val="0"/>
      <w:marBottom w:val="0"/>
      <w:divBdr>
        <w:top w:val="none" w:sz="0" w:space="0" w:color="auto"/>
        <w:left w:val="none" w:sz="0" w:space="0" w:color="auto"/>
        <w:bottom w:val="none" w:sz="0" w:space="0" w:color="auto"/>
        <w:right w:val="none" w:sz="0" w:space="0" w:color="auto"/>
      </w:divBdr>
    </w:div>
    <w:div w:id="424418803">
      <w:bodyDiv w:val="1"/>
      <w:marLeft w:val="0"/>
      <w:marRight w:val="0"/>
      <w:marTop w:val="0"/>
      <w:marBottom w:val="0"/>
      <w:divBdr>
        <w:top w:val="none" w:sz="0" w:space="0" w:color="auto"/>
        <w:left w:val="none" w:sz="0" w:space="0" w:color="auto"/>
        <w:bottom w:val="none" w:sz="0" w:space="0" w:color="auto"/>
        <w:right w:val="none" w:sz="0" w:space="0" w:color="auto"/>
      </w:divBdr>
      <w:divsChild>
        <w:div w:id="612521248">
          <w:marLeft w:val="0"/>
          <w:marRight w:val="0"/>
          <w:marTop w:val="0"/>
          <w:marBottom w:val="0"/>
          <w:divBdr>
            <w:top w:val="none" w:sz="0" w:space="0" w:color="auto"/>
            <w:left w:val="none" w:sz="0" w:space="0" w:color="auto"/>
            <w:bottom w:val="single" w:sz="6" w:space="0" w:color="C5C9D3"/>
            <w:right w:val="none" w:sz="0" w:space="0" w:color="auto"/>
          </w:divBdr>
          <w:divsChild>
            <w:div w:id="1956206734">
              <w:marLeft w:val="0"/>
              <w:marRight w:val="0"/>
              <w:marTop w:val="0"/>
              <w:marBottom w:val="0"/>
              <w:divBdr>
                <w:top w:val="none" w:sz="0" w:space="0" w:color="auto"/>
                <w:left w:val="none" w:sz="0" w:space="0" w:color="auto"/>
                <w:bottom w:val="none" w:sz="0" w:space="0" w:color="auto"/>
                <w:right w:val="none" w:sz="0" w:space="0" w:color="auto"/>
              </w:divBdr>
            </w:div>
            <w:div w:id="1843349149">
              <w:marLeft w:val="0"/>
              <w:marRight w:val="480"/>
              <w:marTop w:val="0"/>
              <w:marBottom w:val="0"/>
              <w:divBdr>
                <w:top w:val="none" w:sz="0" w:space="0" w:color="auto"/>
                <w:left w:val="none" w:sz="0" w:space="0" w:color="auto"/>
                <w:bottom w:val="none" w:sz="0" w:space="0" w:color="auto"/>
                <w:right w:val="none" w:sz="0" w:space="0" w:color="auto"/>
              </w:divBdr>
            </w:div>
          </w:divsChild>
        </w:div>
        <w:div w:id="370690220">
          <w:marLeft w:val="0"/>
          <w:marRight w:val="0"/>
          <w:marTop w:val="0"/>
          <w:marBottom w:val="0"/>
          <w:divBdr>
            <w:top w:val="none" w:sz="0" w:space="0" w:color="auto"/>
            <w:left w:val="none" w:sz="0" w:space="0" w:color="auto"/>
            <w:bottom w:val="single" w:sz="6" w:space="0" w:color="C5C9D3"/>
            <w:right w:val="none" w:sz="0" w:space="0" w:color="auto"/>
          </w:divBdr>
          <w:divsChild>
            <w:div w:id="1319311133">
              <w:marLeft w:val="0"/>
              <w:marRight w:val="0"/>
              <w:marTop w:val="0"/>
              <w:marBottom w:val="0"/>
              <w:divBdr>
                <w:top w:val="none" w:sz="0" w:space="0" w:color="auto"/>
                <w:left w:val="none" w:sz="0" w:space="0" w:color="auto"/>
                <w:bottom w:val="none" w:sz="0" w:space="0" w:color="auto"/>
                <w:right w:val="none" w:sz="0" w:space="0" w:color="auto"/>
              </w:divBdr>
            </w:div>
            <w:div w:id="137088340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432556323">
      <w:bodyDiv w:val="1"/>
      <w:marLeft w:val="0"/>
      <w:marRight w:val="0"/>
      <w:marTop w:val="0"/>
      <w:marBottom w:val="0"/>
      <w:divBdr>
        <w:top w:val="none" w:sz="0" w:space="0" w:color="auto"/>
        <w:left w:val="none" w:sz="0" w:space="0" w:color="auto"/>
        <w:bottom w:val="none" w:sz="0" w:space="0" w:color="auto"/>
        <w:right w:val="none" w:sz="0" w:space="0" w:color="auto"/>
      </w:divBdr>
    </w:div>
    <w:div w:id="489446225">
      <w:bodyDiv w:val="1"/>
      <w:marLeft w:val="0"/>
      <w:marRight w:val="0"/>
      <w:marTop w:val="0"/>
      <w:marBottom w:val="0"/>
      <w:divBdr>
        <w:top w:val="none" w:sz="0" w:space="0" w:color="auto"/>
        <w:left w:val="none" w:sz="0" w:space="0" w:color="auto"/>
        <w:bottom w:val="none" w:sz="0" w:space="0" w:color="auto"/>
        <w:right w:val="none" w:sz="0" w:space="0" w:color="auto"/>
      </w:divBdr>
    </w:div>
    <w:div w:id="580723677">
      <w:bodyDiv w:val="1"/>
      <w:marLeft w:val="0"/>
      <w:marRight w:val="0"/>
      <w:marTop w:val="0"/>
      <w:marBottom w:val="0"/>
      <w:divBdr>
        <w:top w:val="none" w:sz="0" w:space="0" w:color="auto"/>
        <w:left w:val="none" w:sz="0" w:space="0" w:color="auto"/>
        <w:bottom w:val="none" w:sz="0" w:space="0" w:color="auto"/>
        <w:right w:val="none" w:sz="0" w:space="0" w:color="auto"/>
      </w:divBdr>
    </w:div>
    <w:div w:id="637993325">
      <w:bodyDiv w:val="1"/>
      <w:marLeft w:val="0"/>
      <w:marRight w:val="0"/>
      <w:marTop w:val="0"/>
      <w:marBottom w:val="0"/>
      <w:divBdr>
        <w:top w:val="none" w:sz="0" w:space="0" w:color="auto"/>
        <w:left w:val="none" w:sz="0" w:space="0" w:color="auto"/>
        <w:bottom w:val="none" w:sz="0" w:space="0" w:color="auto"/>
        <w:right w:val="none" w:sz="0" w:space="0" w:color="auto"/>
      </w:divBdr>
    </w:div>
    <w:div w:id="644550967">
      <w:bodyDiv w:val="1"/>
      <w:marLeft w:val="0"/>
      <w:marRight w:val="0"/>
      <w:marTop w:val="0"/>
      <w:marBottom w:val="0"/>
      <w:divBdr>
        <w:top w:val="none" w:sz="0" w:space="0" w:color="auto"/>
        <w:left w:val="none" w:sz="0" w:space="0" w:color="auto"/>
        <w:bottom w:val="none" w:sz="0" w:space="0" w:color="auto"/>
        <w:right w:val="none" w:sz="0" w:space="0" w:color="auto"/>
      </w:divBdr>
    </w:div>
    <w:div w:id="682897769">
      <w:bodyDiv w:val="1"/>
      <w:marLeft w:val="0"/>
      <w:marRight w:val="0"/>
      <w:marTop w:val="0"/>
      <w:marBottom w:val="0"/>
      <w:divBdr>
        <w:top w:val="none" w:sz="0" w:space="0" w:color="auto"/>
        <w:left w:val="none" w:sz="0" w:space="0" w:color="auto"/>
        <w:bottom w:val="none" w:sz="0" w:space="0" w:color="auto"/>
        <w:right w:val="none" w:sz="0" w:space="0" w:color="auto"/>
      </w:divBdr>
    </w:div>
    <w:div w:id="717819659">
      <w:bodyDiv w:val="1"/>
      <w:marLeft w:val="0"/>
      <w:marRight w:val="0"/>
      <w:marTop w:val="0"/>
      <w:marBottom w:val="0"/>
      <w:divBdr>
        <w:top w:val="none" w:sz="0" w:space="0" w:color="auto"/>
        <w:left w:val="none" w:sz="0" w:space="0" w:color="auto"/>
        <w:bottom w:val="none" w:sz="0" w:space="0" w:color="auto"/>
        <w:right w:val="none" w:sz="0" w:space="0" w:color="auto"/>
      </w:divBdr>
      <w:divsChild>
        <w:div w:id="112722863">
          <w:marLeft w:val="0"/>
          <w:marRight w:val="480"/>
          <w:marTop w:val="0"/>
          <w:marBottom w:val="0"/>
          <w:divBdr>
            <w:top w:val="none" w:sz="0" w:space="0" w:color="auto"/>
            <w:left w:val="none" w:sz="0" w:space="0" w:color="auto"/>
            <w:bottom w:val="none" w:sz="0" w:space="0" w:color="auto"/>
            <w:right w:val="none" w:sz="0" w:space="0" w:color="auto"/>
          </w:divBdr>
        </w:div>
        <w:div w:id="1415932423">
          <w:marLeft w:val="0"/>
          <w:marRight w:val="0"/>
          <w:marTop w:val="0"/>
          <w:marBottom w:val="0"/>
          <w:divBdr>
            <w:top w:val="none" w:sz="0" w:space="0" w:color="auto"/>
            <w:left w:val="none" w:sz="0" w:space="0" w:color="auto"/>
            <w:bottom w:val="none" w:sz="0" w:space="0" w:color="auto"/>
            <w:right w:val="none" w:sz="0" w:space="0" w:color="auto"/>
          </w:divBdr>
          <w:divsChild>
            <w:div w:id="18231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5464">
      <w:bodyDiv w:val="1"/>
      <w:marLeft w:val="0"/>
      <w:marRight w:val="0"/>
      <w:marTop w:val="0"/>
      <w:marBottom w:val="0"/>
      <w:divBdr>
        <w:top w:val="none" w:sz="0" w:space="0" w:color="auto"/>
        <w:left w:val="none" w:sz="0" w:space="0" w:color="auto"/>
        <w:bottom w:val="none" w:sz="0" w:space="0" w:color="auto"/>
        <w:right w:val="none" w:sz="0" w:space="0" w:color="auto"/>
      </w:divBdr>
      <w:divsChild>
        <w:div w:id="508758771">
          <w:marLeft w:val="720"/>
          <w:marRight w:val="0"/>
          <w:marTop w:val="0"/>
          <w:marBottom w:val="0"/>
          <w:divBdr>
            <w:top w:val="none" w:sz="0" w:space="0" w:color="auto"/>
            <w:left w:val="none" w:sz="0" w:space="0" w:color="auto"/>
            <w:bottom w:val="none" w:sz="0" w:space="0" w:color="auto"/>
            <w:right w:val="none" w:sz="0" w:space="0" w:color="auto"/>
          </w:divBdr>
        </w:div>
      </w:divsChild>
    </w:div>
    <w:div w:id="753630017">
      <w:bodyDiv w:val="1"/>
      <w:marLeft w:val="0"/>
      <w:marRight w:val="0"/>
      <w:marTop w:val="0"/>
      <w:marBottom w:val="0"/>
      <w:divBdr>
        <w:top w:val="none" w:sz="0" w:space="0" w:color="auto"/>
        <w:left w:val="none" w:sz="0" w:space="0" w:color="auto"/>
        <w:bottom w:val="none" w:sz="0" w:space="0" w:color="auto"/>
        <w:right w:val="none" w:sz="0" w:space="0" w:color="auto"/>
      </w:divBdr>
    </w:div>
    <w:div w:id="836533087">
      <w:bodyDiv w:val="1"/>
      <w:marLeft w:val="0"/>
      <w:marRight w:val="0"/>
      <w:marTop w:val="0"/>
      <w:marBottom w:val="0"/>
      <w:divBdr>
        <w:top w:val="none" w:sz="0" w:space="0" w:color="auto"/>
        <w:left w:val="none" w:sz="0" w:space="0" w:color="auto"/>
        <w:bottom w:val="none" w:sz="0" w:space="0" w:color="auto"/>
        <w:right w:val="none" w:sz="0" w:space="0" w:color="auto"/>
      </w:divBdr>
      <w:divsChild>
        <w:div w:id="782770398">
          <w:marLeft w:val="0"/>
          <w:marRight w:val="0"/>
          <w:marTop w:val="0"/>
          <w:marBottom w:val="0"/>
          <w:divBdr>
            <w:top w:val="none" w:sz="0" w:space="0" w:color="auto"/>
            <w:left w:val="none" w:sz="0" w:space="0" w:color="auto"/>
            <w:bottom w:val="single" w:sz="6" w:space="0" w:color="C5C9D3"/>
            <w:right w:val="none" w:sz="0" w:space="0" w:color="auto"/>
          </w:divBdr>
          <w:divsChild>
            <w:div w:id="256132990">
              <w:marLeft w:val="0"/>
              <w:marRight w:val="0"/>
              <w:marTop w:val="0"/>
              <w:marBottom w:val="0"/>
              <w:divBdr>
                <w:top w:val="none" w:sz="0" w:space="0" w:color="auto"/>
                <w:left w:val="none" w:sz="0" w:space="0" w:color="auto"/>
                <w:bottom w:val="none" w:sz="0" w:space="0" w:color="auto"/>
                <w:right w:val="none" w:sz="0" w:space="0" w:color="auto"/>
              </w:divBdr>
            </w:div>
            <w:div w:id="1406997974">
              <w:marLeft w:val="0"/>
              <w:marRight w:val="480"/>
              <w:marTop w:val="0"/>
              <w:marBottom w:val="0"/>
              <w:divBdr>
                <w:top w:val="none" w:sz="0" w:space="0" w:color="auto"/>
                <w:left w:val="none" w:sz="0" w:space="0" w:color="auto"/>
                <w:bottom w:val="none" w:sz="0" w:space="0" w:color="auto"/>
                <w:right w:val="none" w:sz="0" w:space="0" w:color="auto"/>
              </w:divBdr>
            </w:div>
          </w:divsChild>
        </w:div>
        <w:div w:id="1741095884">
          <w:marLeft w:val="0"/>
          <w:marRight w:val="0"/>
          <w:marTop w:val="0"/>
          <w:marBottom w:val="0"/>
          <w:divBdr>
            <w:top w:val="none" w:sz="0" w:space="0" w:color="auto"/>
            <w:left w:val="none" w:sz="0" w:space="0" w:color="auto"/>
            <w:bottom w:val="single" w:sz="6" w:space="0" w:color="C5C9D3"/>
            <w:right w:val="none" w:sz="0" w:space="0" w:color="auto"/>
          </w:divBdr>
          <w:divsChild>
            <w:div w:id="127893326">
              <w:marLeft w:val="0"/>
              <w:marRight w:val="0"/>
              <w:marTop w:val="0"/>
              <w:marBottom w:val="0"/>
              <w:divBdr>
                <w:top w:val="none" w:sz="0" w:space="0" w:color="auto"/>
                <w:left w:val="none" w:sz="0" w:space="0" w:color="auto"/>
                <w:bottom w:val="none" w:sz="0" w:space="0" w:color="auto"/>
                <w:right w:val="none" w:sz="0" w:space="0" w:color="auto"/>
              </w:divBdr>
            </w:div>
            <w:div w:id="188235755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948466247">
      <w:bodyDiv w:val="1"/>
      <w:marLeft w:val="0"/>
      <w:marRight w:val="0"/>
      <w:marTop w:val="0"/>
      <w:marBottom w:val="0"/>
      <w:divBdr>
        <w:top w:val="none" w:sz="0" w:space="0" w:color="auto"/>
        <w:left w:val="none" w:sz="0" w:space="0" w:color="auto"/>
        <w:bottom w:val="none" w:sz="0" w:space="0" w:color="auto"/>
        <w:right w:val="none" w:sz="0" w:space="0" w:color="auto"/>
      </w:divBdr>
    </w:div>
    <w:div w:id="979771947">
      <w:bodyDiv w:val="1"/>
      <w:marLeft w:val="0"/>
      <w:marRight w:val="0"/>
      <w:marTop w:val="0"/>
      <w:marBottom w:val="0"/>
      <w:divBdr>
        <w:top w:val="none" w:sz="0" w:space="0" w:color="auto"/>
        <w:left w:val="none" w:sz="0" w:space="0" w:color="auto"/>
        <w:bottom w:val="none" w:sz="0" w:space="0" w:color="auto"/>
        <w:right w:val="none" w:sz="0" w:space="0" w:color="auto"/>
      </w:divBdr>
    </w:div>
    <w:div w:id="1066563257">
      <w:bodyDiv w:val="1"/>
      <w:marLeft w:val="0"/>
      <w:marRight w:val="0"/>
      <w:marTop w:val="0"/>
      <w:marBottom w:val="0"/>
      <w:divBdr>
        <w:top w:val="none" w:sz="0" w:space="0" w:color="auto"/>
        <w:left w:val="none" w:sz="0" w:space="0" w:color="auto"/>
        <w:bottom w:val="none" w:sz="0" w:space="0" w:color="auto"/>
        <w:right w:val="none" w:sz="0" w:space="0" w:color="auto"/>
      </w:divBdr>
    </w:div>
    <w:div w:id="1076896109">
      <w:bodyDiv w:val="1"/>
      <w:marLeft w:val="0"/>
      <w:marRight w:val="0"/>
      <w:marTop w:val="0"/>
      <w:marBottom w:val="0"/>
      <w:divBdr>
        <w:top w:val="none" w:sz="0" w:space="0" w:color="auto"/>
        <w:left w:val="none" w:sz="0" w:space="0" w:color="auto"/>
        <w:bottom w:val="none" w:sz="0" w:space="0" w:color="auto"/>
        <w:right w:val="none" w:sz="0" w:space="0" w:color="auto"/>
      </w:divBdr>
    </w:div>
    <w:div w:id="1082487076">
      <w:bodyDiv w:val="1"/>
      <w:marLeft w:val="0"/>
      <w:marRight w:val="0"/>
      <w:marTop w:val="0"/>
      <w:marBottom w:val="0"/>
      <w:divBdr>
        <w:top w:val="none" w:sz="0" w:space="0" w:color="auto"/>
        <w:left w:val="none" w:sz="0" w:space="0" w:color="auto"/>
        <w:bottom w:val="none" w:sz="0" w:space="0" w:color="auto"/>
        <w:right w:val="none" w:sz="0" w:space="0" w:color="auto"/>
      </w:divBdr>
    </w:div>
    <w:div w:id="1092164155">
      <w:bodyDiv w:val="1"/>
      <w:marLeft w:val="0"/>
      <w:marRight w:val="0"/>
      <w:marTop w:val="0"/>
      <w:marBottom w:val="0"/>
      <w:divBdr>
        <w:top w:val="none" w:sz="0" w:space="0" w:color="auto"/>
        <w:left w:val="none" w:sz="0" w:space="0" w:color="auto"/>
        <w:bottom w:val="none" w:sz="0" w:space="0" w:color="auto"/>
        <w:right w:val="none" w:sz="0" w:space="0" w:color="auto"/>
      </w:divBdr>
    </w:div>
    <w:div w:id="1119910127">
      <w:bodyDiv w:val="1"/>
      <w:marLeft w:val="0"/>
      <w:marRight w:val="0"/>
      <w:marTop w:val="0"/>
      <w:marBottom w:val="0"/>
      <w:divBdr>
        <w:top w:val="none" w:sz="0" w:space="0" w:color="auto"/>
        <w:left w:val="none" w:sz="0" w:space="0" w:color="auto"/>
        <w:bottom w:val="none" w:sz="0" w:space="0" w:color="auto"/>
        <w:right w:val="none" w:sz="0" w:space="0" w:color="auto"/>
      </w:divBdr>
    </w:div>
    <w:div w:id="1143040705">
      <w:bodyDiv w:val="1"/>
      <w:marLeft w:val="0"/>
      <w:marRight w:val="0"/>
      <w:marTop w:val="0"/>
      <w:marBottom w:val="0"/>
      <w:divBdr>
        <w:top w:val="none" w:sz="0" w:space="0" w:color="auto"/>
        <w:left w:val="none" w:sz="0" w:space="0" w:color="auto"/>
        <w:bottom w:val="none" w:sz="0" w:space="0" w:color="auto"/>
        <w:right w:val="none" w:sz="0" w:space="0" w:color="auto"/>
      </w:divBdr>
    </w:div>
    <w:div w:id="1216819775">
      <w:bodyDiv w:val="1"/>
      <w:marLeft w:val="0"/>
      <w:marRight w:val="0"/>
      <w:marTop w:val="0"/>
      <w:marBottom w:val="0"/>
      <w:divBdr>
        <w:top w:val="none" w:sz="0" w:space="0" w:color="auto"/>
        <w:left w:val="none" w:sz="0" w:space="0" w:color="auto"/>
        <w:bottom w:val="none" w:sz="0" w:space="0" w:color="auto"/>
        <w:right w:val="none" w:sz="0" w:space="0" w:color="auto"/>
      </w:divBdr>
    </w:div>
    <w:div w:id="1260721865">
      <w:bodyDiv w:val="1"/>
      <w:marLeft w:val="0"/>
      <w:marRight w:val="0"/>
      <w:marTop w:val="0"/>
      <w:marBottom w:val="0"/>
      <w:divBdr>
        <w:top w:val="none" w:sz="0" w:space="0" w:color="auto"/>
        <w:left w:val="none" w:sz="0" w:space="0" w:color="auto"/>
        <w:bottom w:val="none" w:sz="0" w:space="0" w:color="auto"/>
        <w:right w:val="none" w:sz="0" w:space="0" w:color="auto"/>
      </w:divBdr>
    </w:div>
    <w:div w:id="1289706242">
      <w:bodyDiv w:val="1"/>
      <w:marLeft w:val="0"/>
      <w:marRight w:val="0"/>
      <w:marTop w:val="0"/>
      <w:marBottom w:val="0"/>
      <w:divBdr>
        <w:top w:val="none" w:sz="0" w:space="0" w:color="auto"/>
        <w:left w:val="none" w:sz="0" w:space="0" w:color="auto"/>
        <w:bottom w:val="none" w:sz="0" w:space="0" w:color="auto"/>
        <w:right w:val="none" w:sz="0" w:space="0" w:color="auto"/>
      </w:divBdr>
    </w:div>
    <w:div w:id="1320383274">
      <w:bodyDiv w:val="1"/>
      <w:marLeft w:val="0"/>
      <w:marRight w:val="0"/>
      <w:marTop w:val="0"/>
      <w:marBottom w:val="0"/>
      <w:divBdr>
        <w:top w:val="none" w:sz="0" w:space="0" w:color="auto"/>
        <w:left w:val="none" w:sz="0" w:space="0" w:color="auto"/>
        <w:bottom w:val="none" w:sz="0" w:space="0" w:color="auto"/>
        <w:right w:val="none" w:sz="0" w:space="0" w:color="auto"/>
      </w:divBdr>
    </w:div>
    <w:div w:id="1321302450">
      <w:bodyDiv w:val="1"/>
      <w:marLeft w:val="0"/>
      <w:marRight w:val="0"/>
      <w:marTop w:val="0"/>
      <w:marBottom w:val="0"/>
      <w:divBdr>
        <w:top w:val="none" w:sz="0" w:space="0" w:color="auto"/>
        <w:left w:val="none" w:sz="0" w:space="0" w:color="auto"/>
        <w:bottom w:val="none" w:sz="0" w:space="0" w:color="auto"/>
        <w:right w:val="none" w:sz="0" w:space="0" w:color="auto"/>
      </w:divBdr>
    </w:div>
    <w:div w:id="1348408852">
      <w:bodyDiv w:val="1"/>
      <w:marLeft w:val="0"/>
      <w:marRight w:val="0"/>
      <w:marTop w:val="0"/>
      <w:marBottom w:val="0"/>
      <w:divBdr>
        <w:top w:val="none" w:sz="0" w:space="0" w:color="auto"/>
        <w:left w:val="none" w:sz="0" w:space="0" w:color="auto"/>
        <w:bottom w:val="none" w:sz="0" w:space="0" w:color="auto"/>
        <w:right w:val="none" w:sz="0" w:space="0" w:color="auto"/>
      </w:divBdr>
    </w:div>
    <w:div w:id="1361125397">
      <w:bodyDiv w:val="1"/>
      <w:marLeft w:val="0"/>
      <w:marRight w:val="0"/>
      <w:marTop w:val="0"/>
      <w:marBottom w:val="0"/>
      <w:divBdr>
        <w:top w:val="none" w:sz="0" w:space="0" w:color="auto"/>
        <w:left w:val="none" w:sz="0" w:space="0" w:color="auto"/>
        <w:bottom w:val="none" w:sz="0" w:space="0" w:color="auto"/>
        <w:right w:val="none" w:sz="0" w:space="0" w:color="auto"/>
      </w:divBdr>
    </w:div>
    <w:div w:id="1385835121">
      <w:bodyDiv w:val="1"/>
      <w:marLeft w:val="0"/>
      <w:marRight w:val="0"/>
      <w:marTop w:val="0"/>
      <w:marBottom w:val="0"/>
      <w:divBdr>
        <w:top w:val="none" w:sz="0" w:space="0" w:color="auto"/>
        <w:left w:val="none" w:sz="0" w:space="0" w:color="auto"/>
        <w:bottom w:val="none" w:sz="0" w:space="0" w:color="auto"/>
        <w:right w:val="none" w:sz="0" w:space="0" w:color="auto"/>
      </w:divBdr>
    </w:div>
    <w:div w:id="1398554514">
      <w:bodyDiv w:val="1"/>
      <w:marLeft w:val="0"/>
      <w:marRight w:val="0"/>
      <w:marTop w:val="0"/>
      <w:marBottom w:val="0"/>
      <w:divBdr>
        <w:top w:val="none" w:sz="0" w:space="0" w:color="auto"/>
        <w:left w:val="none" w:sz="0" w:space="0" w:color="auto"/>
        <w:bottom w:val="none" w:sz="0" w:space="0" w:color="auto"/>
        <w:right w:val="none" w:sz="0" w:space="0" w:color="auto"/>
      </w:divBdr>
    </w:div>
    <w:div w:id="1418937975">
      <w:bodyDiv w:val="1"/>
      <w:marLeft w:val="0"/>
      <w:marRight w:val="0"/>
      <w:marTop w:val="0"/>
      <w:marBottom w:val="0"/>
      <w:divBdr>
        <w:top w:val="none" w:sz="0" w:space="0" w:color="auto"/>
        <w:left w:val="none" w:sz="0" w:space="0" w:color="auto"/>
        <w:bottom w:val="none" w:sz="0" w:space="0" w:color="auto"/>
        <w:right w:val="none" w:sz="0" w:space="0" w:color="auto"/>
      </w:divBdr>
    </w:div>
    <w:div w:id="1419669687">
      <w:bodyDiv w:val="1"/>
      <w:marLeft w:val="0"/>
      <w:marRight w:val="0"/>
      <w:marTop w:val="0"/>
      <w:marBottom w:val="0"/>
      <w:divBdr>
        <w:top w:val="none" w:sz="0" w:space="0" w:color="auto"/>
        <w:left w:val="none" w:sz="0" w:space="0" w:color="auto"/>
        <w:bottom w:val="none" w:sz="0" w:space="0" w:color="auto"/>
        <w:right w:val="none" w:sz="0" w:space="0" w:color="auto"/>
      </w:divBdr>
    </w:div>
    <w:div w:id="1434206286">
      <w:bodyDiv w:val="1"/>
      <w:marLeft w:val="0"/>
      <w:marRight w:val="0"/>
      <w:marTop w:val="0"/>
      <w:marBottom w:val="0"/>
      <w:divBdr>
        <w:top w:val="none" w:sz="0" w:space="0" w:color="auto"/>
        <w:left w:val="none" w:sz="0" w:space="0" w:color="auto"/>
        <w:bottom w:val="none" w:sz="0" w:space="0" w:color="auto"/>
        <w:right w:val="none" w:sz="0" w:space="0" w:color="auto"/>
      </w:divBdr>
    </w:div>
    <w:div w:id="1452631812">
      <w:bodyDiv w:val="1"/>
      <w:marLeft w:val="0"/>
      <w:marRight w:val="0"/>
      <w:marTop w:val="0"/>
      <w:marBottom w:val="0"/>
      <w:divBdr>
        <w:top w:val="none" w:sz="0" w:space="0" w:color="auto"/>
        <w:left w:val="none" w:sz="0" w:space="0" w:color="auto"/>
        <w:bottom w:val="none" w:sz="0" w:space="0" w:color="auto"/>
        <w:right w:val="none" w:sz="0" w:space="0" w:color="auto"/>
      </w:divBdr>
    </w:div>
    <w:div w:id="1453859496">
      <w:bodyDiv w:val="1"/>
      <w:marLeft w:val="0"/>
      <w:marRight w:val="0"/>
      <w:marTop w:val="0"/>
      <w:marBottom w:val="0"/>
      <w:divBdr>
        <w:top w:val="none" w:sz="0" w:space="0" w:color="auto"/>
        <w:left w:val="none" w:sz="0" w:space="0" w:color="auto"/>
        <w:bottom w:val="none" w:sz="0" w:space="0" w:color="auto"/>
        <w:right w:val="none" w:sz="0" w:space="0" w:color="auto"/>
      </w:divBdr>
    </w:div>
    <w:div w:id="1476218192">
      <w:bodyDiv w:val="1"/>
      <w:marLeft w:val="0"/>
      <w:marRight w:val="0"/>
      <w:marTop w:val="0"/>
      <w:marBottom w:val="0"/>
      <w:divBdr>
        <w:top w:val="none" w:sz="0" w:space="0" w:color="auto"/>
        <w:left w:val="none" w:sz="0" w:space="0" w:color="auto"/>
        <w:bottom w:val="none" w:sz="0" w:space="0" w:color="auto"/>
        <w:right w:val="none" w:sz="0" w:space="0" w:color="auto"/>
      </w:divBdr>
    </w:div>
    <w:div w:id="1494107419">
      <w:bodyDiv w:val="1"/>
      <w:marLeft w:val="0"/>
      <w:marRight w:val="0"/>
      <w:marTop w:val="0"/>
      <w:marBottom w:val="0"/>
      <w:divBdr>
        <w:top w:val="none" w:sz="0" w:space="0" w:color="auto"/>
        <w:left w:val="none" w:sz="0" w:space="0" w:color="auto"/>
        <w:bottom w:val="none" w:sz="0" w:space="0" w:color="auto"/>
        <w:right w:val="none" w:sz="0" w:space="0" w:color="auto"/>
      </w:divBdr>
    </w:div>
    <w:div w:id="1582716614">
      <w:bodyDiv w:val="1"/>
      <w:marLeft w:val="0"/>
      <w:marRight w:val="0"/>
      <w:marTop w:val="0"/>
      <w:marBottom w:val="0"/>
      <w:divBdr>
        <w:top w:val="none" w:sz="0" w:space="0" w:color="auto"/>
        <w:left w:val="none" w:sz="0" w:space="0" w:color="auto"/>
        <w:bottom w:val="none" w:sz="0" w:space="0" w:color="auto"/>
        <w:right w:val="none" w:sz="0" w:space="0" w:color="auto"/>
      </w:divBdr>
    </w:div>
    <w:div w:id="1583026861">
      <w:bodyDiv w:val="1"/>
      <w:marLeft w:val="0"/>
      <w:marRight w:val="0"/>
      <w:marTop w:val="0"/>
      <w:marBottom w:val="0"/>
      <w:divBdr>
        <w:top w:val="none" w:sz="0" w:space="0" w:color="auto"/>
        <w:left w:val="none" w:sz="0" w:space="0" w:color="auto"/>
        <w:bottom w:val="none" w:sz="0" w:space="0" w:color="auto"/>
        <w:right w:val="none" w:sz="0" w:space="0" w:color="auto"/>
      </w:divBdr>
    </w:div>
    <w:div w:id="1596981932">
      <w:bodyDiv w:val="1"/>
      <w:marLeft w:val="0"/>
      <w:marRight w:val="0"/>
      <w:marTop w:val="0"/>
      <w:marBottom w:val="0"/>
      <w:divBdr>
        <w:top w:val="none" w:sz="0" w:space="0" w:color="auto"/>
        <w:left w:val="none" w:sz="0" w:space="0" w:color="auto"/>
        <w:bottom w:val="none" w:sz="0" w:space="0" w:color="auto"/>
        <w:right w:val="none" w:sz="0" w:space="0" w:color="auto"/>
      </w:divBdr>
    </w:div>
    <w:div w:id="1628391686">
      <w:bodyDiv w:val="1"/>
      <w:marLeft w:val="0"/>
      <w:marRight w:val="0"/>
      <w:marTop w:val="0"/>
      <w:marBottom w:val="0"/>
      <w:divBdr>
        <w:top w:val="none" w:sz="0" w:space="0" w:color="auto"/>
        <w:left w:val="none" w:sz="0" w:space="0" w:color="auto"/>
        <w:bottom w:val="none" w:sz="0" w:space="0" w:color="auto"/>
        <w:right w:val="none" w:sz="0" w:space="0" w:color="auto"/>
      </w:divBdr>
    </w:div>
    <w:div w:id="1636593764">
      <w:bodyDiv w:val="1"/>
      <w:marLeft w:val="0"/>
      <w:marRight w:val="0"/>
      <w:marTop w:val="0"/>
      <w:marBottom w:val="0"/>
      <w:divBdr>
        <w:top w:val="none" w:sz="0" w:space="0" w:color="auto"/>
        <w:left w:val="none" w:sz="0" w:space="0" w:color="auto"/>
        <w:bottom w:val="none" w:sz="0" w:space="0" w:color="auto"/>
        <w:right w:val="none" w:sz="0" w:space="0" w:color="auto"/>
      </w:divBdr>
    </w:div>
    <w:div w:id="1699887059">
      <w:bodyDiv w:val="1"/>
      <w:marLeft w:val="0"/>
      <w:marRight w:val="0"/>
      <w:marTop w:val="0"/>
      <w:marBottom w:val="0"/>
      <w:divBdr>
        <w:top w:val="none" w:sz="0" w:space="0" w:color="auto"/>
        <w:left w:val="none" w:sz="0" w:space="0" w:color="auto"/>
        <w:bottom w:val="none" w:sz="0" w:space="0" w:color="auto"/>
        <w:right w:val="none" w:sz="0" w:space="0" w:color="auto"/>
      </w:divBdr>
    </w:div>
    <w:div w:id="1715613178">
      <w:bodyDiv w:val="1"/>
      <w:marLeft w:val="0"/>
      <w:marRight w:val="0"/>
      <w:marTop w:val="0"/>
      <w:marBottom w:val="0"/>
      <w:divBdr>
        <w:top w:val="none" w:sz="0" w:space="0" w:color="auto"/>
        <w:left w:val="none" w:sz="0" w:space="0" w:color="auto"/>
        <w:bottom w:val="none" w:sz="0" w:space="0" w:color="auto"/>
        <w:right w:val="none" w:sz="0" w:space="0" w:color="auto"/>
      </w:divBdr>
    </w:div>
    <w:div w:id="1791435199">
      <w:bodyDiv w:val="1"/>
      <w:marLeft w:val="0"/>
      <w:marRight w:val="0"/>
      <w:marTop w:val="0"/>
      <w:marBottom w:val="0"/>
      <w:divBdr>
        <w:top w:val="none" w:sz="0" w:space="0" w:color="auto"/>
        <w:left w:val="none" w:sz="0" w:space="0" w:color="auto"/>
        <w:bottom w:val="none" w:sz="0" w:space="0" w:color="auto"/>
        <w:right w:val="none" w:sz="0" w:space="0" w:color="auto"/>
      </w:divBdr>
    </w:div>
    <w:div w:id="1796945564">
      <w:bodyDiv w:val="1"/>
      <w:marLeft w:val="0"/>
      <w:marRight w:val="0"/>
      <w:marTop w:val="0"/>
      <w:marBottom w:val="0"/>
      <w:divBdr>
        <w:top w:val="none" w:sz="0" w:space="0" w:color="auto"/>
        <w:left w:val="none" w:sz="0" w:space="0" w:color="auto"/>
        <w:bottom w:val="none" w:sz="0" w:space="0" w:color="auto"/>
        <w:right w:val="none" w:sz="0" w:space="0" w:color="auto"/>
      </w:divBdr>
    </w:div>
    <w:div w:id="1823424673">
      <w:bodyDiv w:val="1"/>
      <w:marLeft w:val="0"/>
      <w:marRight w:val="0"/>
      <w:marTop w:val="0"/>
      <w:marBottom w:val="0"/>
      <w:divBdr>
        <w:top w:val="none" w:sz="0" w:space="0" w:color="auto"/>
        <w:left w:val="none" w:sz="0" w:space="0" w:color="auto"/>
        <w:bottom w:val="none" w:sz="0" w:space="0" w:color="auto"/>
        <w:right w:val="none" w:sz="0" w:space="0" w:color="auto"/>
      </w:divBdr>
    </w:div>
    <w:div w:id="1881892987">
      <w:bodyDiv w:val="1"/>
      <w:marLeft w:val="0"/>
      <w:marRight w:val="0"/>
      <w:marTop w:val="0"/>
      <w:marBottom w:val="0"/>
      <w:divBdr>
        <w:top w:val="none" w:sz="0" w:space="0" w:color="auto"/>
        <w:left w:val="none" w:sz="0" w:space="0" w:color="auto"/>
        <w:bottom w:val="none" w:sz="0" w:space="0" w:color="auto"/>
        <w:right w:val="none" w:sz="0" w:space="0" w:color="auto"/>
      </w:divBdr>
    </w:div>
    <w:div w:id="2053654099">
      <w:bodyDiv w:val="1"/>
      <w:marLeft w:val="0"/>
      <w:marRight w:val="0"/>
      <w:marTop w:val="0"/>
      <w:marBottom w:val="0"/>
      <w:divBdr>
        <w:top w:val="none" w:sz="0" w:space="0" w:color="auto"/>
        <w:left w:val="none" w:sz="0" w:space="0" w:color="auto"/>
        <w:bottom w:val="none" w:sz="0" w:space="0" w:color="auto"/>
        <w:right w:val="none" w:sz="0" w:space="0" w:color="auto"/>
      </w:divBdr>
    </w:div>
    <w:div w:id="2073573269">
      <w:bodyDiv w:val="1"/>
      <w:marLeft w:val="0"/>
      <w:marRight w:val="0"/>
      <w:marTop w:val="0"/>
      <w:marBottom w:val="0"/>
      <w:divBdr>
        <w:top w:val="none" w:sz="0" w:space="0" w:color="auto"/>
        <w:left w:val="none" w:sz="0" w:space="0" w:color="auto"/>
        <w:bottom w:val="none" w:sz="0" w:space="0" w:color="auto"/>
        <w:right w:val="none" w:sz="0" w:space="0" w:color="auto"/>
      </w:divBdr>
    </w:div>
    <w:div w:id="2085957159">
      <w:bodyDiv w:val="1"/>
      <w:marLeft w:val="0"/>
      <w:marRight w:val="0"/>
      <w:marTop w:val="0"/>
      <w:marBottom w:val="0"/>
      <w:divBdr>
        <w:top w:val="none" w:sz="0" w:space="0" w:color="auto"/>
        <w:left w:val="none" w:sz="0" w:space="0" w:color="auto"/>
        <w:bottom w:val="none" w:sz="0" w:space="0" w:color="auto"/>
        <w:right w:val="none" w:sz="0" w:space="0" w:color="auto"/>
      </w:divBdr>
    </w:div>
    <w:div w:id="211563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wikipedia.org/wiki/Candidaturas_independientes_de_M%C3%A9xico"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elpais.com/mexico/2021-06-28/los-feminicidios-en-mexico-aumentan-un-71-en-los-cinco-primeros-meses-de-2021.html" TargetMode="External"/><Relationship Id="rId2" Type="http://schemas.openxmlformats.org/officeDocument/2006/relationships/hyperlink" Target="https://www.forbes.com.mx/que-tan-paritario-es-el-gabinete-de-amlo/" TargetMode="External"/><Relationship Id="rId1" Type="http://schemas.openxmlformats.org/officeDocument/2006/relationships/hyperlink" Target="https://r3d.mx/2021/07/02/mujeres-exigen-un-alto-a-la-violencia-en-linea-a-facebook-google-twitter-y-tik-tok/" TargetMode="External"/><Relationship Id="rId6" Type="http://schemas.openxmlformats.org/officeDocument/2006/relationships/hyperlink" Target="https://www.ilo.org/global/publications/books/WCMS_626831/lang--en/index.htm" TargetMode="External"/><Relationship Id="rId5" Type="http://schemas.openxmlformats.org/officeDocument/2006/relationships/hyperlink" Target="https://www.amnesty.org/download/Documents/AMR4137242021SPANISH.PDF" TargetMode="External"/><Relationship Id="rId4" Type="http://schemas.openxmlformats.org/officeDocument/2006/relationships/hyperlink" Target="https://inclusionmovilidadcovid19.imumi.org/infografia-migracion-y-covid-19-en-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36BEC9D9697BD4C8C78EBAFF0433E22" ma:contentTypeVersion="0" ma:contentTypeDescription="Create a new document in this library." ma:contentTypeScope="" ma:versionID="79a6feed3203fee811a87a9894a39242">
  <xsd:schema xmlns:xsd="http://www.w3.org/2001/XMLSchema" xmlns:xs="http://www.w3.org/2001/XMLSchema" xmlns:p="http://schemas.microsoft.com/office/2006/metadata/properties" xmlns:ns2="http://schemas.microsoft.com/sharepoint/v3/fields" xmlns:ns3="8dae67d0-9041-4f43-ada3-45791a390b0e" targetNamespace="http://schemas.microsoft.com/office/2006/metadata/properties" ma:root="true" ma:fieldsID="764b9c217799a3912d911b030494c494" ns2:_="" ns3:_="">
    <xsd:import namespace="http://schemas.microsoft.com/sharepoint/v3/fields"/>
    <xsd:import namespace="8dae67d0-9041-4f43-ada3-45791a390b0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dae67d0-9041-4f43-ada3-45791a390b0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Status xmlns="8dae67d0-9041-4f43-ada3-45791a390b0e">Not Started</EC_Collab_Status>
    <_Status xmlns="http://schemas.microsoft.com/sharepoint/v3/fields">Not Started</_Status>
    <EC_Collab_DocumentLanguage xmlns="8dae67d0-9041-4f43-ada3-45791a390b0e">EN</EC_Collab_DocumentLanguage>
    <EC_Collab_Reference xmlns="8dae67d0-9041-4f43-ada3-45791a390b0e" xsi:nil="true"/>
  </documentManagement>
</p:properties>
</file>

<file path=customXml/itemProps1.xml><?xml version="1.0" encoding="utf-8"?>
<ds:datastoreItem xmlns:ds="http://schemas.openxmlformats.org/officeDocument/2006/customXml" ds:itemID="{4D5F9D2C-2975-4057-A12F-37D6456648A1}"/>
</file>

<file path=customXml/itemProps2.xml><?xml version="1.0" encoding="utf-8"?>
<ds:datastoreItem xmlns:ds="http://schemas.openxmlformats.org/officeDocument/2006/customXml" ds:itemID="{9C69A376-D872-4FA9-8F25-FE2EAD7D69CB}"/>
</file>

<file path=customXml/itemProps3.xml><?xml version="1.0" encoding="utf-8"?>
<ds:datastoreItem xmlns:ds="http://schemas.openxmlformats.org/officeDocument/2006/customXml" ds:itemID="{A3E37C39-6261-44E6-85A6-7BCE71727530}"/>
</file>

<file path=customXml/itemProps4.xml><?xml version="1.0" encoding="utf-8"?>
<ds:datastoreItem xmlns:ds="http://schemas.openxmlformats.org/officeDocument/2006/customXml" ds:itemID="{4FF109F5-D5F8-4894-9712-8A254B63CD5B}"/>
</file>

<file path=docProps/app.xml><?xml version="1.0" encoding="utf-8"?>
<Properties xmlns="http://schemas.openxmlformats.org/officeDocument/2006/extended-properties" xmlns:vt="http://schemas.openxmlformats.org/officeDocument/2006/docPropsVTypes">
  <Template>Normal</Template>
  <TotalTime>41</TotalTime>
  <Pages>18</Pages>
  <Words>5960</Words>
  <Characters>33973</Characters>
  <Application>Microsoft Office Word</Application>
  <DocSecurity>0</DocSecurity>
  <Lines>283</Lines>
  <Paragraphs>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Paine</dc:creator>
  <cp:keywords/>
  <dc:description/>
  <cp:lastModifiedBy>BARRETO SILVA Natalia (EEAS-MEXICO CITY)</cp:lastModifiedBy>
  <cp:revision>3</cp:revision>
  <cp:lastPrinted>2021-08-31T22:54:00Z</cp:lastPrinted>
  <dcterms:created xsi:type="dcterms:W3CDTF">2021-09-08T21:39:00Z</dcterms:created>
  <dcterms:modified xsi:type="dcterms:W3CDTF">2021-09-08T22:19:00Z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0x010100258AA79CEB83498886A3A0868112325000C36BEC9D9697BD4C8C78EBAFF0433E22</vt:lpwstr>
  </property>
</Properties>
</file>