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477AC" w14:textId="77777777" w:rsidR="008F4FB8" w:rsidRDefault="00550F73" w:rsidP="006E0971">
      <w:pPr>
        <w:jc w:val="center"/>
      </w:pPr>
      <w:bookmarkStart w:id="0" w:name="_GoBack"/>
      <w:bookmarkEnd w:id="0"/>
      <w:r>
        <w:rPr>
          <w:noProof/>
          <w:lang w:eastAsia="en-GB"/>
        </w:rPr>
        <w:drawing>
          <wp:anchor distT="0" distB="0" distL="114300" distR="114300" simplePos="0" relativeHeight="251648000" behindDoc="1" locked="0" layoutInCell="1" allowOverlap="1" wp14:anchorId="368E363A" wp14:editId="08C30CE4">
            <wp:simplePos x="0" y="0"/>
            <wp:positionH relativeFrom="column">
              <wp:posOffset>-880745</wp:posOffset>
            </wp:positionH>
            <wp:positionV relativeFrom="paragraph">
              <wp:posOffset>-909321</wp:posOffset>
            </wp:positionV>
            <wp:extent cx="7953866" cy="10715625"/>
            <wp:effectExtent l="0" t="0" r="952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58494" cy="10721860"/>
                    </a:xfrm>
                    <a:prstGeom prst="rect">
                      <a:avLst/>
                    </a:prstGeom>
                  </pic:spPr>
                </pic:pic>
              </a:graphicData>
            </a:graphic>
          </wp:anchor>
        </w:drawing>
      </w:r>
    </w:p>
    <w:p w14:paraId="5FDFAEBD" w14:textId="77777777" w:rsidR="008F4FB8" w:rsidRDefault="008F4FB8" w:rsidP="006E0971">
      <w:pPr>
        <w:jc w:val="center"/>
      </w:pPr>
    </w:p>
    <w:p w14:paraId="233F7DC6" w14:textId="73A02D79" w:rsidR="008F4FB8" w:rsidRDefault="008F4FB8" w:rsidP="006E0971">
      <w:pPr>
        <w:jc w:val="center"/>
      </w:pPr>
    </w:p>
    <w:tbl>
      <w:tblPr>
        <w:tblpPr w:leftFromText="141" w:rightFromText="141" w:vertAnchor="text" w:horzAnchor="margin" w:tblpY="1724"/>
        <w:tblW w:w="0" w:type="auto"/>
        <w:tblLook w:val="04A0" w:firstRow="1" w:lastRow="0" w:firstColumn="1" w:lastColumn="0" w:noHBand="0" w:noVBand="1"/>
      </w:tblPr>
      <w:tblGrid>
        <w:gridCol w:w="4533"/>
        <w:gridCol w:w="4534"/>
      </w:tblGrid>
      <w:tr w:rsidR="00550F73" w14:paraId="17EFF394" w14:textId="77777777" w:rsidTr="006A1B40">
        <w:tc>
          <w:tcPr>
            <w:tcW w:w="9067" w:type="dxa"/>
            <w:gridSpan w:val="2"/>
          </w:tcPr>
          <w:p w14:paraId="55C8EB19" w14:textId="77777777" w:rsidR="00550F73" w:rsidRDefault="00550F73" w:rsidP="006E0971">
            <w:pPr>
              <w:spacing w:before="0"/>
              <w:jc w:val="center"/>
              <w:rPr>
                <w:lang w:val="en-US" w:eastAsia="en-GB"/>
              </w:rPr>
            </w:pPr>
            <w:bookmarkStart w:id="1" w:name="_Hlk89013513"/>
            <w:r w:rsidRPr="00741577">
              <w:rPr>
                <w:rFonts w:cs="Helvetica"/>
                <w:color w:val="000080"/>
                <w:sz w:val="28"/>
                <w:szCs w:val="28"/>
              </w:rPr>
              <w:t>European Commission Framework Contract SIEA 2018</w:t>
            </w:r>
          </w:p>
        </w:tc>
      </w:tr>
      <w:tr w:rsidR="00550F73" w14:paraId="3E94DC77" w14:textId="77777777" w:rsidTr="006A1B40">
        <w:tc>
          <w:tcPr>
            <w:tcW w:w="9067" w:type="dxa"/>
            <w:gridSpan w:val="2"/>
          </w:tcPr>
          <w:p w14:paraId="6B6031E8" w14:textId="77777777" w:rsidR="00550F73" w:rsidRDefault="00550F73" w:rsidP="006E0971">
            <w:pPr>
              <w:adjustRightInd w:val="0"/>
              <w:spacing w:before="0"/>
              <w:jc w:val="center"/>
              <w:rPr>
                <w:color w:val="FFFFFF"/>
                <w:sz w:val="28"/>
                <w:szCs w:val="28"/>
              </w:rPr>
            </w:pPr>
          </w:p>
          <w:p w14:paraId="64677383" w14:textId="77777777" w:rsidR="00550F73" w:rsidRDefault="00550F73" w:rsidP="006E0971">
            <w:pPr>
              <w:adjustRightInd w:val="0"/>
              <w:spacing w:before="0"/>
              <w:jc w:val="center"/>
              <w:rPr>
                <w:color w:val="FFFFFF"/>
                <w:sz w:val="28"/>
                <w:szCs w:val="28"/>
              </w:rPr>
            </w:pPr>
          </w:p>
          <w:p w14:paraId="6FC74785" w14:textId="77777777" w:rsidR="00550F73" w:rsidRDefault="00550F73" w:rsidP="006E0971">
            <w:pPr>
              <w:adjustRightInd w:val="0"/>
              <w:spacing w:before="0"/>
              <w:jc w:val="center"/>
              <w:rPr>
                <w:color w:val="FFFFFF"/>
                <w:sz w:val="28"/>
                <w:szCs w:val="28"/>
              </w:rPr>
            </w:pPr>
          </w:p>
          <w:p w14:paraId="4B0FBED7" w14:textId="77777777" w:rsidR="00550F73" w:rsidRDefault="00550F73" w:rsidP="006E0971">
            <w:pPr>
              <w:adjustRightInd w:val="0"/>
              <w:spacing w:before="0"/>
              <w:jc w:val="center"/>
              <w:rPr>
                <w:color w:val="FFFFFF"/>
                <w:sz w:val="28"/>
                <w:szCs w:val="28"/>
              </w:rPr>
            </w:pPr>
          </w:p>
          <w:p w14:paraId="36190BF5" w14:textId="77777777" w:rsidR="00550F73" w:rsidRPr="006B632E" w:rsidRDefault="00550F73" w:rsidP="006E0971">
            <w:pPr>
              <w:adjustRightInd w:val="0"/>
              <w:spacing w:before="0"/>
              <w:jc w:val="center"/>
              <w:rPr>
                <w:color w:val="FFFFFF"/>
                <w:sz w:val="28"/>
                <w:szCs w:val="28"/>
              </w:rPr>
            </w:pPr>
            <w:r w:rsidRPr="006B632E">
              <w:rPr>
                <w:color w:val="FFFFFF"/>
                <w:sz w:val="28"/>
                <w:szCs w:val="28"/>
              </w:rPr>
              <w:t>EUROPEAID/138778/DH/SER/MULTI</w:t>
            </w:r>
          </w:p>
          <w:p w14:paraId="79EC8546" w14:textId="77777777" w:rsidR="00550F73" w:rsidRDefault="00550F73" w:rsidP="006E0971">
            <w:pPr>
              <w:spacing w:before="0"/>
              <w:jc w:val="center"/>
              <w:rPr>
                <w:color w:val="FFFFFF"/>
                <w:sz w:val="28"/>
                <w:szCs w:val="28"/>
              </w:rPr>
            </w:pPr>
          </w:p>
          <w:p w14:paraId="01C1D561" w14:textId="77777777" w:rsidR="00550F73" w:rsidRPr="006B632E" w:rsidRDefault="00550F73" w:rsidP="006E0971">
            <w:pPr>
              <w:spacing w:before="0"/>
              <w:jc w:val="center"/>
              <w:rPr>
                <w:color w:val="FFFFFF"/>
                <w:sz w:val="28"/>
                <w:szCs w:val="28"/>
              </w:rPr>
            </w:pPr>
            <w:r w:rsidRPr="006B632E">
              <w:rPr>
                <w:color w:val="FFFFFF"/>
                <w:sz w:val="28"/>
                <w:szCs w:val="28"/>
              </w:rPr>
              <w:t>Lot I: Sustainable management of natural resources and resilience</w:t>
            </w:r>
          </w:p>
          <w:p w14:paraId="0423A2F7" w14:textId="77777777" w:rsidR="00550F73" w:rsidRPr="006B632E" w:rsidRDefault="00550F73" w:rsidP="006E0971">
            <w:pPr>
              <w:spacing w:before="0"/>
              <w:jc w:val="center"/>
              <w:rPr>
                <w:color w:val="FFFFFF"/>
                <w:sz w:val="28"/>
                <w:szCs w:val="28"/>
              </w:rPr>
            </w:pPr>
          </w:p>
          <w:p w14:paraId="662F7E1A" w14:textId="77777777" w:rsidR="00550F73" w:rsidRPr="00376A9E" w:rsidRDefault="00550F73" w:rsidP="006E0971">
            <w:pPr>
              <w:spacing w:before="0"/>
              <w:jc w:val="center"/>
              <w:rPr>
                <w:color w:val="FFFFFF"/>
                <w:sz w:val="28"/>
                <w:szCs w:val="28"/>
              </w:rPr>
            </w:pPr>
            <w:r w:rsidRPr="006B632E">
              <w:rPr>
                <w:color w:val="FFFFFF"/>
                <w:sz w:val="28"/>
                <w:szCs w:val="28"/>
              </w:rPr>
              <w:t xml:space="preserve">Contract Reference </w:t>
            </w:r>
            <w:r w:rsidRPr="004107F1">
              <w:rPr>
                <w:color w:val="FFFFFF"/>
                <w:sz w:val="28"/>
                <w:szCs w:val="28"/>
              </w:rPr>
              <w:t>n° 2020 / 419864 Version 1</w:t>
            </w:r>
          </w:p>
          <w:p w14:paraId="470587E6" w14:textId="77777777" w:rsidR="00550F73" w:rsidRPr="006B632E" w:rsidRDefault="00550F73" w:rsidP="006E0971">
            <w:pPr>
              <w:spacing w:before="0"/>
              <w:jc w:val="center"/>
              <w:rPr>
                <w:color w:val="FFFFFF"/>
                <w:sz w:val="28"/>
                <w:szCs w:val="28"/>
              </w:rPr>
            </w:pPr>
          </w:p>
          <w:p w14:paraId="3A3B52A7" w14:textId="77777777" w:rsidR="00550F73" w:rsidRDefault="00550F73" w:rsidP="006E0971">
            <w:pPr>
              <w:spacing w:before="0"/>
              <w:jc w:val="center"/>
              <w:rPr>
                <w:color w:val="FFFFFF"/>
                <w:sz w:val="28"/>
                <w:szCs w:val="28"/>
              </w:rPr>
            </w:pPr>
          </w:p>
          <w:p w14:paraId="10DEB12E" w14:textId="77777777" w:rsidR="00550F73" w:rsidRPr="006B632E" w:rsidRDefault="00550F73" w:rsidP="006E0971">
            <w:pPr>
              <w:spacing w:before="0"/>
              <w:jc w:val="center"/>
              <w:rPr>
                <w:color w:val="FFFFFF"/>
                <w:sz w:val="28"/>
                <w:szCs w:val="28"/>
              </w:rPr>
            </w:pPr>
            <w:r w:rsidRPr="004107F1">
              <w:rPr>
                <w:color w:val="FFFFFF"/>
                <w:sz w:val="28"/>
                <w:szCs w:val="28"/>
              </w:rPr>
              <w:t>Elaboration of the Country Environmental Profile (CEP) of South Sudan</w:t>
            </w:r>
          </w:p>
          <w:p w14:paraId="4A3FE363" w14:textId="77777777" w:rsidR="00550F73" w:rsidRPr="006B632E" w:rsidRDefault="00550F73" w:rsidP="006E0971">
            <w:pPr>
              <w:spacing w:before="0"/>
              <w:jc w:val="center"/>
              <w:rPr>
                <w:color w:val="FFFFFF"/>
                <w:sz w:val="28"/>
                <w:szCs w:val="28"/>
              </w:rPr>
            </w:pPr>
            <w:r w:rsidRPr="004107F1">
              <w:rPr>
                <w:color w:val="FFFFFF"/>
                <w:sz w:val="28"/>
                <w:szCs w:val="28"/>
              </w:rPr>
              <w:t>EuropeAid/138778/DH/SER/multi</w:t>
            </w:r>
          </w:p>
          <w:p w14:paraId="03AD7175" w14:textId="031137E8" w:rsidR="00615C72" w:rsidRDefault="00615C72" w:rsidP="006E0971">
            <w:pPr>
              <w:jc w:val="center"/>
              <w:rPr>
                <w:rFonts w:ascii="Arial" w:hAnsi="Arial"/>
                <w:color w:val="FFFFFF"/>
                <w:sz w:val="28"/>
                <w:szCs w:val="28"/>
              </w:rPr>
            </w:pPr>
            <w:r>
              <w:rPr>
                <w:rFonts w:ascii="Arial" w:hAnsi="Arial"/>
                <w:color w:val="FFFFFF"/>
                <w:sz w:val="28"/>
                <w:szCs w:val="28"/>
              </w:rPr>
              <w:t xml:space="preserve">South Sudan Country Environmental Profile </w:t>
            </w:r>
            <w:r w:rsidR="00550F73" w:rsidRPr="00155F28">
              <w:rPr>
                <w:rFonts w:ascii="Arial" w:hAnsi="Arial"/>
                <w:color w:val="FFFFFF"/>
                <w:sz w:val="28"/>
                <w:szCs w:val="28"/>
              </w:rPr>
              <w:t>Report</w:t>
            </w:r>
          </w:p>
          <w:p w14:paraId="10033737" w14:textId="0321ED6A" w:rsidR="00550F73" w:rsidRPr="00155F28" w:rsidRDefault="00550F73" w:rsidP="006E0971">
            <w:pPr>
              <w:jc w:val="center"/>
              <w:rPr>
                <w:rFonts w:ascii="Arial" w:hAnsi="Arial"/>
                <w:color w:val="FFFFFF"/>
                <w:sz w:val="28"/>
                <w:szCs w:val="28"/>
              </w:rPr>
            </w:pPr>
          </w:p>
          <w:p w14:paraId="666A022F" w14:textId="77777777" w:rsidR="00550F73" w:rsidRPr="006B632E" w:rsidRDefault="00550F73" w:rsidP="006E0971">
            <w:pPr>
              <w:spacing w:before="0"/>
              <w:jc w:val="center"/>
              <w:rPr>
                <w:color w:val="FFFFFF"/>
                <w:sz w:val="28"/>
                <w:szCs w:val="28"/>
              </w:rPr>
            </w:pPr>
          </w:p>
          <w:p w14:paraId="0BE2B0AD" w14:textId="77777777" w:rsidR="00550F73" w:rsidRPr="006B632E" w:rsidRDefault="00550F73" w:rsidP="006E0971">
            <w:pPr>
              <w:spacing w:before="0"/>
              <w:jc w:val="center"/>
              <w:rPr>
                <w:color w:val="FFFFFF"/>
                <w:sz w:val="28"/>
                <w:szCs w:val="28"/>
              </w:rPr>
            </w:pPr>
          </w:p>
          <w:p w14:paraId="12A08A08" w14:textId="45B6F868" w:rsidR="00550F73" w:rsidRDefault="00550F73" w:rsidP="006E0971">
            <w:pPr>
              <w:spacing w:before="0"/>
              <w:jc w:val="center"/>
              <w:rPr>
                <w:color w:val="FFFFFF"/>
                <w:sz w:val="28"/>
                <w:szCs w:val="28"/>
              </w:rPr>
            </w:pPr>
            <w:r w:rsidRPr="006B632E">
              <w:rPr>
                <w:color w:val="FFFFFF"/>
                <w:sz w:val="28"/>
                <w:szCs w:val="28"/>
              </w:rPr>
              <w:t>Submission Date</w:t>
            </w:r>
            <w:r>
              <w:rPr>
                <w:color w:val="FFFFFF"/>
                <w:sz w:val="28"/>
                <w:szCs w:val="28"/>
              </w:rPr>
              <w:t xml:space="preserve">: </w:t>
            </w:r>
            <w:r w:rsidR="00872F45">
              <w:rPr>
                <w:color w:val="FFFFFF"/>
                <w:sz w:val="28"/>
                <w:szCs w:val="28"/>
              </w:rPr>
              <w:t>06</w:t>
            </w:r>
            <w:r>
              <w:rPr>
                <w:color w:val="FFFFFF"/>
                <w:sz w:val="28"/>
                <w:szCs w:val="28"/>
              </w:rPr>
              <w:t>/</w:t>
            </w:r>
            <w:r w:rsidR="00330F41">
              <w:rPr>
                <w:color w:val="FFFFFF"/>
                <w:sz w:val="28"/>
                <w:szCs w:val="28"/>
              </w:rPr>
              <w:t>0</w:t>
            </w:r>
            <w:r w:rsidR="00872F45">
              <w:rPr>
                <w:color w:val="FFFFFF"/>
                <w:sz w:val="28"/>
                <w:szCs w:val="28"/>
              </w:rPr>
              <w:t>5</w:t>
            </w:r>
            <w:r>
              <w:rPr>
                <w:color w:val="FFFFFF"/>
                <w:sz w:val="28"/>
                <w:szCs w:val="28"/>
              </w:rPr>
              <w:t>/202</w:t>
            </w:r>
            <w:r w:rsidR="00330F41">
              <w:rPr>
                <w:color w:val="FFFFFF"/>
                <w:sz w:val="28"/>
                <w:szCs w:val="28"/>
              </w:rPr>
              <w:t>2</w:t>
            </w:r>
          </w:p>
          <w:p w14:paraId="33DC1CB0" w14:textId="77777777" w:rsidR="00550F73" w:rsidRDefault="00550F73" w:rsidP="006E0971">
            <w:pPr>
              <w:spacing w:before="0"/>
              <w:jc w:val="center"/>
              <w:rPr>
                <w:color w:val="FFFFFF"/>
                <w:sz w:val="28"/>
                <w:szCs w:val="28"/>
              </w:rPr>
            </w:pPr>
          </w:p>
          <w:p w14:paraId="1E45663A" w14:textId="77777777" w:rsidR="00550F73" w:rsidRDefault="00550F73" w:rsidP="006E0971">
            <w:pPr>
              <w:spacing w:before="0"/>
              <w:jc w:val="center"/>
              <w:rPr>
                <w:color w:val="FFFFFF"/>
                <w:sz w:val="28"/>
                <w:szCs w:val="28"/>
              </w:rPr>
            </w:pPr>
          </w:p>
          <w:p w14:paraId="676F9430" w14:textId="77777777" w:rsidR="00550F73" w:rsidRDefault="00550F73" w:rsidP="006E0971">
            <w:pPr>
              <w:spacing w:before="0"/>
              <w:jc w:val="center"/>
              <w:rPr>
                <w:lang w:val="en-US" w:eastAsia="en-GB"/>
              </w:rPr>
            </w:pPr>
          </w:p>
        </w:tc>
      </w:tr>
      <w:tr w:rsidR="00550F73" w14:paraId="332E6729" w14:textId="77777777" w:rsidTr="006A1B40">
        <w:tc>
          <w:tcPr>
            <w:tcW w:w="4533" w:type="dxa"/>
          </w:tcPr>
          <w:p w14:paraId="6FDA91B3" w14:textId="77777777" w:rsidR="00550F73" w:rsidRDefault="00550F73" w:rsidP="006E0971">
            <w:pPr>
              <w:jc w:val="center"/>
              <w:rPr>
                <w:lang w:val="en-US" w:eastAsia="en-GB"/>
              </w:rPr>
            </w:pPr>
            <w:r w:rsidRPr="006B632E">
              <w:rPr>
                <w:rFonts w:cs="Arial"/>
                <w:noProof/>
                <w:color w:val="FFFFFF"/>
                <w:lang w:eastAsia="en-GB"/>
              </w:rPr>
              <w:drawing>
                <wp:anchor distT="0" distB="0" distL="114300" distR="114300" simplePos="0" relativeHeight="251667456" behindDoc="0" locked="0" layoutInCell="1" allowOverlap="1" wp14:anchorId="3DD234AF" wp14:editId="443BFDB5">
                  <wp:simplePos x="0" y="0"/>
                  <wp:positionH relativeFrom="column">
                    <wp:posOffset>773743</wp:posOffset>
                  </wp:positionH>
                  <wp:positionV relativeFrom="paragraph">
                    <wp:posOffset>160655</wp:posOffset>
                  </wp:positionV>
                  <wp:extent cx="1019175" cy="64770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647700"/>
                          </a:xfrm>
                          <a:prstGeom prst="rect">
                            <a:avLst/>
                          </a:prstGeom>
                          <a:solidFill>
                            <a:srgbClr val="FFFFFF"/>
                          </a:solidFill>
                          <a:ln>
                            <a:noFill/>
                          </a:ln>
                        </pic:spPr>
                      </pic:pic>
                    </a:graphicData>
                  </a:graphic>
                </wp:anchor>
              </w:drawing>
            </w:r>
          </w:p>
        </w:tc>
        <w:tc>
          <w:tcPr>
            <w:tcW w:w="4534" w:type="dxa"/>
          </w:tcPr>
          <w:p w14:paraId="2F148361" w14:textId="77777777" w:rsidR="006A1B40" w:rsidRPr="00840AD8" w:rsidRDefault="006A1B40" w:rsidP="006E0971">
            <w:pPr>
              <w:pStyle w:val="BodyA"/>
              <w:suppressAutoHyphens w:val="0"/>
              <w:spacing w:line="360" w:lineRule="auto"/>
              <w:jc w:val="center"/>
              <w:rPr>
                <w:rFonts w:cs="Arial"/>
                <w:b/>
                <w:bCs/>
                <w:color w:val="FFFFFF"/>
                <w:sz w:val="22"/>
                <w:szCs w:val="22"/>
                <w:u w:color="FFFFFF"/>
                <w:lang w:val="en-GB"/>
              </w:rPr>
            </w:pPr>
          </w:p>
          <w:p w14:paraId="4100E3C0" w14:textId="77777777" w:rsidR="006A1B40" w:rsidRPr="00840AD8" w:rsidRDefault="006A1B40" w:rsidP="006E0971">
            <w:pPr>
              <w:pStyle w:val="BodyA"/>
              <w:suppressAutoHyphens w:val="0"/>
              <w:spacing w:line="360" w:lineRule="auto"/>
              <w:jc w:val="center"/>
              <w:rPr>
                <w:rFonts w:cs="Arial"/>
                <w:b/>
                <w:bCs/>
                <w:color w:val="FFFFFF"/>
                <w:sz w:val="22"/>
                <w:szCs w:val="22"/>
                <w:u w:color="FFFFFF"/>
                <w:lang w:val="en-GB"/>
              </w:rPr>
            </w:pPr>
            <w:r w:rsidRPr="00840AD8">
              <w:rPr>
                <w:rFonts w:cs="Arial"/>
                <w:b/>
                <w:bCs/>
                <w:color w:val="FFFFFF"/>
                <w:sz w:val="22"/>
                <w:szCs w:val="22"/>
                <w:u w:color="FFFFFF"/>
                <w:lang w:val="en-GB"/>
              </w:rPr>
              <w:t>SOGEROM CONSORTIUM</w:t>
            </w:r>
          </w:p>
          <w:p w14:paraId="5A2E097A" w14:textId="2ADCB987" w:rsidR="00550F73" w:rsidRDefault="00615C72" w:rsidP="006E0971">
            <w:pPr>
              <w:jc w:val="center"/>
              <w:rPr>
                <w:lang w:val="en-US" w:eastAsia="en-GB"/>
              </w:rPr>
            </w:pPr>
            <w:r w:rsidRPr="006A1B40">
              <w:rPr>
                <w:rFonts w:cs="Arial"/>
                <w:noProof/>
                <w:color w:val="FFFFFF"/>
                <w:lang w:eastAsia="en-GB"/>
              </w:rPr>
              <w:drawing>
                <wp:anchor distT="0" distB="0" distL="114300" distR="114300" simplePos="0" relativeHeight="251730432" behindDoc="0" locked="0" layoutInCell="1" allowOverlap="1" wp14:anchorId="4C80E451" wp14:editId="1A006321">
                  <wp:simplePos x="0" y="0"/>
                  <wp:positionH relativeFrom="column">
                    <wp:posOffset>645160</wp:posOffset>
                  </wp:positionH>
                  <wp:positionV relativeFrom="paragraph">
                    <wp:posOffset>382905</wp:posOffset>
                  </wp:positionV>
                  <wp:extent cx="993775" cy="55499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554990"/>
                          </a:xfrm>
                          <a:prstGeom prst="rect">
                            <a:avLst/>
                          </a:prstGeom>
                          <a:noFill/>
                        </pic:spPr>
                      </pic:pic>
                    </a:graphicData>
                  </a:graphic>
                </wp:anchor>
              </w:drawing>
            </w:r>
            <w:r w:rsidR="006A1B40" w:rsidRPr="00840AD8">
              <w:rPr>
                <w:rFonts w:cs="Arial"/>
                <w:b/>
                <w:bCs/>
                <w:i/>
                <w:iCs/>
                <w:color w:val="FFFFFF"/>
                <w:u w:color="FFFFFF"/>
              </w:rPr>
              <w:t>Implementing Partners</w:t>
            </w:r>
          </w:p>
        </w:tc>
      </w:tr>
      <w:tr w:rsidR="00550F73" w14:paraId="09784768" w14:textId="77777777" w:rsidTr="006A1B40">
        <w:tc>
          <w:tcPr>
            <w:tcW w:w="4533" w:type="dxa"/>
          </w:tcPr>
          <w:p w14:paraId="16386192" w14:textId="77777777" w:rsidR="00550F73" w:rsidRPr="001169AD" w:rsidRDefault="00550F73" w:rsidP="006E0971">
            <w:pPr>
              <w:jc w:val="center"/>
            </w:pPr>
            <w:r w:rsidRPr="006B632E">
              <w:rPr>
                <w:rFonts w:cs="Arial"/>
                <w:color w:val="FFFFFF"/>
              </w:rPr>
              <w:t>This project is funded by</w:t>
            </w:r>
            <w:r w:rsidRPr="006B632E">
              <w:rPr>
                <w:rFonts w:cs="Arial"/>
                <w:color w:val="FFFFFF"/>
              </w:rPr>
              <w:br/>
              <w:t>European Union</w:t>
            </w:r>
          </w:p>
        </w:tc>
        <w:tc>
          <w:tcPr>
            <w:tcW w:w="4534" w:type="dxa"/>
          </w:tcPr>
          <w:p w14:paraId="0C03D112" w14:textId="3EA714FB" w:rsidR="00550F73" w:rsidRPr="006B632E" w:rsidRDefault="00550F73" w:rsidP="006E0971">
            <w:pPr>
              <w:jc w:val="center"/>
              <w:rPr>
                <w:rFonts w:cs="Arial"/>
                <w:color w:val="FFFFFF"/>
              </w:rPr>
            </w:pPr>
          </w:p>
        </w:tc>
      </w:tr>
      <w:bookmarkEnd w:id="1"/>
    </w:tbl>
    <w:p w14:paraId="6658062B" w14:textId="4AAB3DFF" w:rsidR="008F4FB8" w:rsidRDefault="008F4FB8" w:rsidP="006E0971">
      <w:pPr>
        <w:jc w:val="both"/>
      </w:pPr>
    </w:p>
    <w:p w14:paraId="59F191F6" w14:textId="77777777" w:rsidR="008F4FB8" w:rsidRDefault="008F4FB8" w:rsidP="006E0971">
      <w:pPr>
        <w:jc w:val="both"/>
      </w:pPr>
    </w:p>
    <w:p w14:paraId="23796B40" w14:textId="77777777" w:rsidR="008F4FB8" w:rsidRDefault="008F4FB8" w:rsidP="006E0971">
      <w:pPr>
        <w:jc w:val="both"/>
      </w:pPr>
    </w:p>
    <w:p w14:paraId="04144AC6" w14:textId="75FC1B86" w:rsidR="008F4FB8" w:rsidRDefault="00615C72" w:rsidP="006E0971">
      <w:pPr>
        <w:jc w:val="both"/>
      </w:pPr>
      <w:r w:rsidRPr="006A1B40">
        <w:rPr>
          <w:rFonts w:cs="Arial"/>
          <w:noProof/>
          <w:color w:val="FFFFFF"/>
          <w:lang w:eastAsia="en-GB"/>
        </w:rPr>
        <w:drawing>
          <wp:anchor distT="0" distB="0" distL="114300" distR="114300" simplePos="0" relativeHeight="251731456" behindDoc="0" locked="0" layoutInCell="1" allowOverlap="1" wp14:anchorId="7E0C31B3" wp14:editId="211C6670">
            <wp:simplePos x="0" y="0"/>
            <wp:positionH relativeFrom="margin">
              <wp:posOffset>3541395</wp:posOffset>
            </wp:positionH>
            <wp:positionV relativeFrom="paragraph">
              <wp:posOffset>6858635</wp:posOffset>
            </wp:positionV>
            <wp:extent cx="2086610" cy="541020"/>
            <wp:effectExtent l="0" t="0" r="889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541020"/>
                    </a:xfrm>
                    <a:prstGeom prst="rect">
                      <a:avLst/>
                    </a:prstGeom>
                    <a:noFill/>
                  </pic:spPr>
                </pic:pic>
              </a:graphicData>
            </a:graphic>
          </wp:anchor>
        </w:drawing>
      </w:r>
    </w:p>
    <w:tbl>
      <w:tblPr>
        <w:tblW w:w="8931" w:type="dxa"/>
        <w:tblBorders>
          <w:top w:val="single" w:sz="4" w:space="0" w:color="44546A"/>
          <w:bottom w:val="single" w:sz="4" w:space="0" w:color="44546A"/>
          <w:insideH w:val="single" w:sz="4" w:space="0" w:color="44546A"/>
        </w:tblBorders>
        <w:tblLook w:val="04A0" w:firstRow="1" w:lastRow="0" w:firstColumn="1" w:lastColumn="0" w:noHBand="0" w:noVBand="1"/>
      </w:tblPr>
      <w:tblGrid>
        <w:gridCol w:w="2410"/>
        <w:gridCol w:w="6521"/>
      </w:tblGrid>
      <w:tr w:rsidR="00766388" w:rsidRPr="00B818AC" w14:paraId="75EF85A6" w14:textId="77777777" w:rsidTr="00CB566B">
        <w:tc>
          <w:tcPr>
            <w:tcW w:w="2410" w:type="dxa"/>
            <w:tcBorders>
              <w:top w:val="single" w:sz="4" w:space="0" w:color="44546A"/>
              <w:left w:val="nil"/>
              <w:bottom w:val="single" w:sz="4" w:space="0" w:color="44546A"/>
              <w:right w:val="nil"/>
            </w:tcBorders>
            <w:shd w:val="clear" w:color="auto" w:fill="DEEAF6"/>
            <w:hideMark/>
          </w:tcPr>
          <w:p w14:paraId="19853D36" w14:textId="77777777" w:rsidR="00766388" w:rsidRPr="00B818AC" w:rsidRDefault="00766388" w:rsidP="006E0971">
            <w:pPr>
              <w:spacing w:before="60" w:after="60"/>
              <w:jc w:val="both"/>
              <w:rPr>
                <w:rFonts w:cs="Arial"/>
                <w:b/>
                <w:lang w:val="en-US"/>
              </w:rPr>
            </w:pPr>
            <w:r w:rsidRPr="00B818AC">
              <w:rPr>
                <w:rFonts w:cs="Arial"/>
                <w:b/>
                <w:lang w:val="en-US"/>
              </w:rPr>
              <w:lastRenderedPageBreak/>
              <w:t>Assignment Title</w:t>
            </w:r>
          </w:p>
        </w:tc>
        <w:tc>
          <w:tcPr>
            <w:tcW w:w="6521" w:type="dxa"/>
            <w:tcBorders>
              <w:top w:val="single" w:sz="4" w:space="0" w:color="44546A"/>
              <w:left w:val="nil"/>
              <w:bottom w:val="single" w:sz="4" w:space="0" w:color="44546A"/>
              <w:right w:val="nil"/>
            </w:tcBorders>
            <w:shd w:val="clear" w:color="auto" w:fill="auto"/>
            <w:hideMark/>
          </w:tcPr>
          <w:p w14:paraId="278A0BB2" w14:textId="77777777" w:rsidR="00766388" w:rsidRPr="00B818AC" w:rsidRDefault="00766388" w:rsidP="006E0971">
            <w:pPr>
              <w:spacing w:before="60" w:after="60"/>
              <w:jc w:val="both"/>
              <w:rPr>
                <w:rFonts w:cs="Arial"/>
              </w:rPr>
            </w:pPr>
            <w:r w:rsidRPr="00B818AC">
              <w:rPr>
                <w:rFonts w:cs="Arial"/>
                <w:noProof/>
                <w:spacing w:val="-4"/>
                <w:lang w:val="en-US"/>
              </w:rPr>
              <w:t>Elaboration of the Country Environmental Profile (CEP) of South Sudan</w:t>
            </w:r>
          </w:p>
        </w:tc>
      </w:tr>
      <w:tr w:rsidR="00766388" w:rsidRPr="00B818AC" w14:paraId="60133F86" w14:textId="77777777" w:rsidTr="00CB566B">
        <w:tc>
          <w:tcPr>
            <w:tcW w:w="2410" w:type="dxa"/>
            <w:tcBorders>
              <w:top w:val="single" w:sz="4" w:space="0" w:color="44546A"/>
              <w:left w:val="nil"/>
              <w:bottom w:val="single" w:sz="4" w:space="0" w:color="44546A"/>
              <w:right w:val="nil"/>
            </w:tcBorders>
            <w:shd w:val="clear" w:color="auto" w:fill="DEEAF6"/>
            <w:hideMark/>
          </w:tcPr>
          <w:p w14:paraId="00E73748" w14:textId="77777777" w:rsidR="00766388" w:rsidRPr="00B818AC" w:rsidRDefault="00766388" w:rsidP="006E0971">
            <w:pPr>
              <w:spacing w:before="60" w:after="60"/>
              <w:jc w:val="both"/>
              <w:rPr>
                <w:rFonts w:cs="Arial"/>
                <w:b/>
                <w:lang w:val="en-US"/>
              </w:rPr>
            </w:pPr>
            <w:r w:rsidRPr="00B818AC">
              <w:rPr>
                <w:rFonts w:cs="Arial"/>
                <w:b/>
                <w:lang w:val="en-US"/>
              </w:rPr>
              <w:t>Report Title</w:t>
            </w:r>
          </w:p>
        </w:tc>
        <w:tc>
          <w:tcPr>
            <w:tcW w:w="6521" w:type="dxa"/>
            <w:tcBorders>
              <w:top w:val="single" w:sz="4" w:space="0" w:color="44546A"/>
              <w:left w:val="nil"/>
              <w:bottom w:val="single" w:sz="4" w:space="0" w:color="44546A"/>
              <w:right w:val="nil"/>
            </w:tcBorders>
            <w:shd w:val="clear" w:color="auto" w:fill="auto"/>
            <w:hideMark/>
          </w:tcPr>
          <w:p w14:paraId="41406FF1" w14:textId="77777777" w:rsidR="00766388" w:rsidRPr="00B818AC" w:rsidRDefault="00766388" w:rsidP="006E0971">
            <w:pPr>
              <w:spacing w:before="60" w:after="60"/>
              <w:jc w:val="both"/>
              <w:rPr>
                <w:rFonts w:cs="Arial"/>
              </w:rPr>
            </w:pPr>
            <w:r>
              <w:rPr>
                <w:rFonts w:cs="Arial"/>
              </w:rPr>
              <w:t>South Sudan Country Environmental profile</w:t>
            </w:r>
          </w:p>
        </w:tc>
      </w:tr>
      <w:tr w:rsidR="00766388" w:rsidRPr="00B818AC" w14:paraId="52F3AB6C" w14:textId="77777777" w:rsidTr="00CB566B">
        <w:tc>
          <w:tcPr>
            <w:tcW w:w="2410" w:type="dxa"/>
            <w:tcBorders>
              <w:top w:val="single" w:sz="4" w:space="0" w:color="44546A"/>
              <w:left w:val="nil"/>
              <w:bottom w:val="single" w:sz="4" w:space="0" w:color="44546A"/>
              <w:right w:val="nil"/>
            </w:tcBorders>
            <w:shd w:val="clear" w:color="auto" w:fill="DEEAF6"/>
            <w:hideMark/>
          </w:tcPr>
          <w:p w14:paraId="5D78EE37" w14:textId="77777777" w:rsidR="00766388" w:rsidRPr="00B818AC" w:rsidRDefault="00766388" w:rsidP="006E0971">
            <w:pPr>
              <w:spacing w:before="60" w:after="60"/>
              <w:jc w:val="both"/>
              <w:rPr>
                <w:rFonts w:cs="Arial"/>
                <w:b/>
                <w:lang w:val="en-US"/>
              </w:rPr>
            </w:pPr>
            <w:r w:rsidRPr="00B818AC">
              <w:rPr>
                <w:rFonts w:cs="Arial"/>
                <w:b/>
                <w:lang w:val="en-US"/>
              </w:rPr>
              <w:t>Period Covered</w:t>
            </w:r>
          </w:p>
        </w:tc>
        <w:tc>
          <w:tcPr>
            <w:tcW w:w="6521" w:type="dxa"/>
            <w:tcBorders>
              <w:top w:val="single" w:sz="4" w:space="0" w:color="44546A"/>
              <w:left w:val="nil"/>
              <w:bottom w:val="single" w:sz="4" w:space="0" w:color="44546A"/>
              <w:right w:val="nil"/>
            </w:tcBorders>
            <w:shd w:val="clear" w:color="auto" w:fill="auto"/>
            <w:hideMark/>
          </w:tcPr>
          <w:p w14:paraId="03579B76" w14:textId="22336B7A" w:rsidR="00766388" w:rsidRPr="00B818AC" w:rsidRDefault="00766388" w:rsidP="006E0971">
            <w:pPr>
              <w:spacing w:before="60" w:after="60"/>
              <w:jc w:val="both"/>
              <w:rPr>
                <w:rFonts w:cs="Arial"/>
              </w:rPr>
            </w:pPr>
            <w:r w:rsidRPr="00B818AC">
              <w:rPr>
                <w:rFonts w:cs="Arial"/>
              </w:rPr>
              <w:t>2</w:t>
            </w:r>
            <w:r w:rsidR="00615C72">
              <w:rPr>
                <w:rFonts w:cs="Arial"/>
              </w:rPr>
              <w:t>5</w:t>
            </w:r>
            <w:r w:rsidRPr="00B818AC">
              <w:rPr>
                <w:rFonts w:cs="Arial"/>
              </w:rPr>
              <w:t xml:space="preserve">/10/2021 to </w:t>
            </w:r>
            <w:r w:rsidR="00991BB0">
              <w:rPr>
                <w:rFonts w:cs="Arial"/>
              </w:rPr>
              <w:t>06</w:t>
            </w:r>
            <w:r w:rsidRPr="00B818AC">
              <w:rPr>
                <w:rFonts w:cs="Arial"/>
              </w:rPr>
              <w:t>/</w:t>
            </w:r>
            <w:r w:rsidR="00615C72">
              <w:rPr>
                <w:rFonts w:cs="Arial"/>
              </w:rPr>
              <w:t>0</w:t>
            </w:r>
            <w:r w:rsidR="00991BB0">
              <w:rPr>
                <w:rFonts w:cs="Arial"/>
              </w:rPr>
              <w:t>5</w:t>
            </w:r>
            <w:r w:rsidRPr="00B818AC">
              <w:rPr>
                <w:rFonts w:cs="Arial"/>
              </w:rPr>
              <w:t>/202</w:t>
            </w:r>
            <w:r w:rsidR="00615C72">
              <w:rPr>
                <w:rFonts w:cs="Arial"/>
              </w:rPr>
              <w:t>2</w:t>
            </w:r>
          </w:p>
        </w:tc>
      </w:tr>
      <w:tr w:rsidR="00766388" w:rsidRPr="00B818AC" w14:paraId="1E77B24D" w14:textId="77777777" w:rsidTr="00CB566B">
        <w:tc>
          <w:tcPr>
            <w:tcW w:w="2410" w:type="dxa"/>
            <w:tcBorders>
              <w:top w:val="single" w:sz="4" w:space="0" w:color="44546A"/>
              <w:left w:val="nil"/>
              <w:bottom w:val="single" w:sz="4" w:space="0" w:color="44546A"/>
              <w:right w:val="nil"/>
            </w:tcBorders>
            <w:shd w:val="clear" w:color="auto" w:fill="DEEAF6"/>
            <w:hideMark/>
          </w:tcPr>
          <w:p w14:paraId="690438DB" w14:textId="77777777" w:rsidR="00766388" w:rsidRPr="00B818AC" w:rsidRDefault="00766388" w:rsidP="006E0971">
            <w:pPr>
              <w:spacing w:before="60" w:after="60"/>
              <w:jc w:val="both"/>
              <w:rPr>
                <w:rFonts w:cs="Arial"/>
                <w:b/>
                <w:lang w:val="en-US"/>
              </w:rPr>
            </w:pPr>
            <w:r w:rsidRPr="00B818AC">
              <w:rPr>
                <w:rFonts w:cs="Arial"/>
                <w:b/>
                <w:lang w:val="en-US"/>
              </w:rPr>
              <w:t>Document Version</w:t>
            </w:r>
          </w:p>
        </w:tc>
        <w:tc>
          <w:tcPr>
            <w:tcW w:w="6521" w:type="dxa"/>
            <w:tcBorders>
              <w:top w:val="single" w:sz="4" w:space="0" w:color="44546A"/>
              <w:left w:val="nil"/>
              <w:bottom w:val="single" w:sz="4" w:space="0" w:color="44546A"/>
              <w:right w:val="nil"/>
            </w:tcBorders>
            <w:shd w:val="clear" w:color="auto" w:fill="auto"/>
            <w:hideMark/>
          </w:tcPr>
          <w:p w14:paraId="6206159A" w14:textId="41D1131B" w:rsidR="00766388" w:rsidRPr="00B818AC" w:rsidRDefault="00991BB0" w:rsidP="006E0971">
            <w:pPr>
              <w:spacing w:before="60" w:after="60"/>
              <w:jc w:val="both"/>
              <w:rPr>
                <w:rFonts w:cs="Arial"/>
              </w:rPr>
            </w:pPr>
            <w:r>
              <w:rPr>
                <w:rFonts w:cs="Arial"/>
              </w:rPr>
              <w:t>06</w:t>
            </w:r>
            <w:r w:rsidR="006A1B40">
              <w:rPr>
                <w:rFonts w:cs="Arial"/>
              </w:rPr>
              <w:t>/0</w:t>
            </w:r>
            <w:r>
              <w:rPr>
                <w:rFonts w:cs="Arial"/>
              </w:rPr>
              <w:t>5</w:t>
            </w:r>
            <w:r w:rsidR="006A1B40">
              <w:rPr>
                <w:rFonts w:cs="Arial"/>
              </w:rPr>
              <w:t>/2022</w:t>
            </w:r>
          </w:p>
        </w:tc>
      </w:tr>
      <w:tr w:rsidR="00766388" w:rsidRPr="00B818AC" w14:paraId="0D078DB7" w14:textId="77777777" w:rsidTr="00CB566B">
        <w:tc>
          <w:tcPr>
            <w:tcW w:w="2410" w:type="dxa"/>
            <w:tcBorders>
              <w:top w:val="single" w:sz="4" w:space="0" w:color="44546A"/>
              <w:left w:val="nil"/>
              <w:bottom w:val="single" w:sz="4" w:space="0" w:color="44546A"/>
              <w:right w:val="nil"/>
            </w:tcBorders>
            <w:shd w:val="clear" w:color="auto" w:fill="DEEAF6"/>
            <w:hideMark/>
          </w:tcPr>
          <w:p w14:paraId="71000963" w14:textId="77777777" w:rsidR="00766388" w:rsidRPr="00B818AC" w:rsidRDefault="00766388" w:rsidP="006E0971">
            <w:pPr>
              <w:spacing w:before="60" w:after="60"/>
              <w:jc w:val="both"/>
              <w:rPr>
                <w:rFonts w:cs="Arial"/>
                <w:b/>
                <w:lang w:val="en-US"/>
              </w:rPr>
            </w:pPr>
            <w:r w:rsidRPr="00B818AC">
              <w:rPr>
                <w:rFonts w:cs="Arial"/>
                <w:b/>
                <w:lang w:val="en-US"/>
              </w:rPr>
              <w:t>Status</w:t>
            </w:r>
          </w:p>
        </w:tc>
        <w:tc>
          <w:tcPr>
            <w:tcW w:w="6521" w:type="dxa"/>
            <w:tcBorders>
              <w:top w:val="single" w:sz="4" w:space="0" w:color="44546A"/>
              <w:left w:val="nil"/>
              <w:bottom w:val="single" w:sz="4" w:space="0" w:color="44546A"/>
              <w:right w:val="nil"/>
            </w:tcBorders>
            <w:shd w:val="clear" w:color="auto" w:fill="auto"/>
            <w:hideMark/>
          </w:tcPr>
          <w:p w14:paraId="29751DDE" w14:textId="77777777" w:rsidR="00766388" w:rsidRPr="00B818AC" w:rsidRDefault="006A1B40" w:rsidP="006E0971">
            <w:pPr>
              <w:spacing w:before="60" w:after="60"/>
              <w:jc w:val="both"/>
              <w:rPr>
                <w:rFonts w:cs="Arial"/>
              </w:rPr>
            </w:pPr>
            <w:r>
              <w:rPr>
                <w:rFonts w:cs="Arial"/>
              </w:rPr>
              <w:t>Final</w:t>
            </w:r>
          </w:p>
        </w:tc>
      </w:tr>
      <w:tr w:rsidR="00766388" w:rsidRPr="00B818AC" w14:paraId="0BA8635E" w14:textId="77777777" w:rsidTr="00CB566B">
        <w:tc>
          <w:tcPr>
            <w:tcW w:w="2410" w:type="dxa"/>
            <w:tcBorders>
              <w:top w:val="single" w:sz="4" w:space="0" w:color="44546A"/>
              <w:left w:val="nil"/>
              <w:bottom w:val="single" w:sz="4" w:space="0" w:color="44546A"/>
              <w:right w:val="nil"/>
            </w:tcBorders>
            <w:shd w:val="clear" w:color="auto" w:fill="DEEAF6"/>
            <w:hideMark/>
          </w:tcPr>
          <w:p w14:paraId="75D46491" w14:textId="77777777" w:rsidR="00766388" w:rsidRPr="00B818AC" w:rsidRDefault="00766388" w:rsidP="006E0971">
            <w:pPr>
              <w:spacing w:before="60" w:after="60"/>
              <w:jc w:val="both"/>
              <w:rPr>
                <w:rFonts w:cs="Arial"/>
                <w:b/>
                <w:lang w:val="en-US"/>
              </w:rPr>
            </w:pPr>
            <w:r w:rsidRPr="00B818AC">
              <w:rPr>
                <w:rFonts w:cs="Arial"/>
                <w:b/>
                <w:lang w:val="en-US"/>
              </w:rPr>
              <w:t xml:space="preserve">Date of </w:t>
            </w:r>
            <w:r w:rsidR="00F80604">
              <w:rPr>
                <w:rFonts w:cs="Arial"/>
                <w:b/>
                <w:lang w:val="en-US"/>
              </w:rPr>
              <w:t>S</w:t>
            </w:r>
            <w:r w:rsidRPr="00B818AC">
              <w:rPr>
                <w:rFonts w:cs="Arial"/>
                <w:b/>
                <w:lang w:val="en-US"/>
              </w:rPr>
              <w:t>ubmission</w:t>
            </w:r>
          </w:p>
        </w:tc>
        <w:tc>
          <w:tcPr>
            <w:tcW w:w="6521" w:type="dxa"/>
            <w:tcBorders>
              <w:top w:val="single" w:sz="4" w:space="0" w:color="44546A"/>
              <w:left w:val="nil"/>
              <w:bottom w:val="single" w:sz="4" w:space="0" w:color="44546A"/>
              <w:right w:val="nil"/>
            </w:tcBorders>
            <w:shd w:val="clear" w:color="auto" w:fill="auto"/>
            <w:hideMark/>
          </w:tcPr>
          <w:p w14:paraId="70230CA1" w14:textId="3BB12F93" w:rsidR="00766388" w:rsidRPr="00B818AC" w:rsidRDefault="00991BB0" w:rsidP="006E0971">
            <w:pPr>
              <w:spacing w:before="60" w:after="60"/>
              <w:jc w:val="both"/>
              <w:rPr>
                <w:rFonts w:cs="Arial"/>
              </w:rPr>
            </w:pPr>
            <w:r>
              <w:rPr>
                <w:rFonts w:cs="Arial"/>
              </w:rPr>
              <w:t>06</w:t>
            </w:r>
            <w:r w:rsidR="00766388" w:rsidRPr="00B818AC">
              <w:rPr>
                <w:rFonts w:cs="Arial"/>
              </w:rPr>
              <w:t>/</w:t>
            </w:r>
            <w:r w:rsidR="00330F41">
              <w:rPr>
                <w:rFonts w:cs="Arial"/>
              </w:rPr>
              <w:t>0</w:t>
            </w:r>
            <w:r>
              <w:rPr>
                <w:rFonts w:cs="Arial"/>
              </w:rPr>
              <w:t>5</w:t>
            </w:r>
            <w:r w:rsidR="00766388" w:rsidRPr="00B818AC">
              <w:rPr>
                <w:rFonts w:cs="Arial"/>
              </w:rPr>
              <w:t>/202</w:t>
            </w:r>
            <w:r w:rsidR="00330F41">
              <w:rPr>
                <w:rFonts w:cs="Arial"/>
              </w:rPr>
              <w:t>2</w:t>
            </w:r>
          </w:p>
        </w:tc>
      </w:tr>
      <w:tr w:rsidR="00766388" w:rsidRPr="00B818AC" w14:paraId="57497869" w14:textId="77777777" w:rsidTr="00CB566B">
        <w:tc>
          <w:tcPr>
            <w:tcW w:w="2410" w:type="dxa"/>
            <w:tcBorders>
              <w:top w:val="single" w:sz="4" w:space="0" w:color="44546A"/>
              <w:left w:val="nil"/>
              <w:bottom w:val="single" w:sz="4" w:space="0" w:color="44546A"/>
              <w:right w:val="nil"/>
            </w:tcBorders>
            <w:shd w:val="clear" w:color="auto" w:fill="DEEAF6"/>
          </w:tcPr>
          <w:p w14:paraId="55F8CFC2" w14:textId="77777777" w:rsidR="00766388" w:rsidRPr="00B818AC" w:rsidRDefault="00766388" w:rsidP="006E0971">
            <w:pPr>
              <w:spacing w:before="60" w:after="60"/>
              <w:jc w:val="both"/>
              <w:rPr>
                <w:rFonts w:cs="Arial"/>
                <w:b/>
                <w:lang w:val="en-US"/>
              </w:rPr>
            </w:pPr>
            <w:r w:rsidRPr="00B818AC">
              <w:rPr>
                <w:rFonts w:cs="Arial"/>
                <w:b/>
                <w:lang w:val="en-US"/>
              </w:rPr>
              <w:t>Contracting Authority</w:t>
            </w:r>
          </w:p>
        </w:tc>
        <w:tc>
          <w:tcPr>
            <w:tcW w:w="6521" w:type="dxa"/>
            <w:tcBorders>
              <w:top w:val="single" w:sz="4" w:space="0" w:color="44546A"/>
              <w:left w:val="nil"/>
              <w:bottom w:val="single" w:sz="4" w:space="0" w:color="44546A"/>
              <w:right w:val="nil"/>
            </w:tcBorders>
            <w:shd w:val="clear" w:color="auto" w:fill="auto"/>
          </w:tcPr>
          <w:p w14:paraId="454731AC" w14:textId="77777777" w:rsidR="00766388" w:rsidRPr="004D6E73" w:rsidRDefault="00330F41" w:rsidP="006E0971">
            <w:pPr>
              <w:spacing w:before="60" w:after="60"/>
              <w:jc w:val="both"/>
              <w:rPr>
                <w:rFonts w:cs="Arial"/>
                <w:lang w:val="fr-BE"/>
              </w:rPr>
            </w:pPr>
            <w:r w:rsidRPr="004D6E73">
              <w:rPr>
                <w:rFonts w:cs="Arial"/>
                <w:noProof/>
                <w:spacing w:val="-4"/>
                <w:lang w:val="en-US"/>
              </w:rPr>
              <w:t>EUD South Sudan</w:t>
            </w:r>
          </w:p>
        </w:tc>
      </w:tr>
      <w:tr w:rsidR="00766388" w:rsidRPr="00B818AC" w14:paraId="4F8C943B" w14:textId="77777777" w:rsidTr="00CB566B">
        <w:tc>
          <w:tcPr>
            <w:tcW w:w="2410" w:type="dxa"/>
            <w:tcBorders>
              <w:top w:val="single" w:sz="4" w:space="0" w:color="44546A"/>
              <w:left w:val="nil"/>
              <w:bottom w:val="single" w:sz="4" w:space="0" w:color="44546A"/>
              <w:right w:val="nil"/>
            </w:tcBorders>
            <w:shd w:val="clear" w:color="auto" w:fill="DEEAF6"/>
          </w:tcPr>
          <w:p w14:paraId="389D47AF" w14:textId="77777777" w:rsidR="00766388" w:rsidRPr="00B818AC" w:rsidRDefault="00766388" w:rsidP="006E0971">
            <w:pPr>
              <w:spacing w:before="60" w:after="60"/>
              <w:jc w:val="both"/>
              <w:rPr>
                <w:rFonts w:cs="Arial"/>
                <w:b/>
                <w:lang w:val="en-US"/>
              </w:rPr>
            </w:pPr>
            <w:r w:rsidRPr="00B818AC">
              <w:rPr>
                <w:rFonts w:cs="Arial"/>
                <w:b/>
                <w:lang w:val="en-US"/>
              </w:rPr>
              <w:t>Task Manager</w:t>
            </w:r>
          </w:p>
        </w:tc>
        <w:tc>
          <w:tcPr>
            <w:tcW w:w="6521" w:type="dxa"/>
            <w:tcBorders>
              <w:top w:val="single" w:sz="4" w:space="0" w:color="44546A"/>
              <w:left w:val="nil"/>
              <w:bottom w:val="single" w:sz="4" w:space="0" w:color="44546A"/>
              <w:right w:val="nil"/>
            </w:tcBorders>
            <w:shd w:val="clear" w:color="auto" w:fill="auto"/>
          </w:tcPr>
          <w:p w14:paraId="04D3E1DD" w14:textId="77777777" w:rsidR="00766388" w:rsidRPr="004D6E73" w:rsidRDefault="00330F41" w:rsidP="006E09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jc w:val="both"/>
              <w:rPr>
                <w:rFonts w:asciiTheme="minorHAnsi" w:hAnsiTheme="minorHAnsi" w:cstheme="minorHAnsi"/>
              </w:rPr>
            </w:pPr>
            <w:r w:rsidRPr="00330F41">
              <w:rPr>
                <w:rFonts w:asciiTheme="minorHAnsi" w:eastAsia="Times New Roman" w:hAnsiTheme="minorHAnsi" w:cstheme="minorHAnsi"/>
                <w:lang w:val="fr-BE" w:eastAsia="fr-BE"/>
              </w:rPr>
              <w:t xml:space="preserve">Sergio </w:t>
            </w:r>
            <w:proofErr w:type="spellStart"/>
            <w:r w:rsidRPr="00330F41">
              <w:rPr>
                <w:rFonts w:asciiTheme="minorHAnsi" w:eastAsia="Times New Roman" w:hAnsiTheme="minorHAnsi" w:cstheme="minorHAnsi"/>
                <w:lang w:val="fr-BE" w:eastAsia="fr-BE"/>
              </w:rPr>
              <w:t>Rejado</w:t>
            </w:r>
            <w:proofErr w:type="spellEnd"/>
            <w:r w:rsidRPr="00330F41">
              <w:rPr>
                <w:rFonts w:asciiTheme="minorHAnsi" w:eastAsia="Times New Roman" w:hAnsiTheme="minorHAnsi" w:cstheme="minorHAnsi"/>
                <w:lang w:val="fr-BE" w:eastAsia="fr-BE"/>
              </w:rPr>
              <w:t xml:space="preserve"> </w:t>
            </w:r>
            <w:proofErr w:type="spellStart"/>
            <w:r w:rsidRPr="00330F41">
              <w:rPr>
                <w:rFonts w:asciiTheme="minorHAnsi" w:eastAsia="Times New Roman" w:hAnsiTheme="minorHAnsi" w:cstheme="minorHAnsi"/>
                <w:lang w:val="fr-BE" w:eastAsia="fr-BE"/>
              </w:rPr>
              <w:t>Albaina</w:t>
            </w:r>
            <w:proofErr w:type="spellEnd"/>
            <w:r w:rsidRPr="00330F41">
              <w:rPr>
                <w:rFonts w:asciiTheme="minorHAnsi" w:eastAsia="Times New Roman" w:hAnsiTheme="minorHAnsi" w:cstheme="minorHAnsi"/>
                <w:lang w:val="fr-BE" w:eastAsia="fr-BE"/>
              </w:rPr>
              <w:t xml:space="preserve"> </w:t>
            </w:r>
          </w:p>
        </w:tc>
      </w:tr>
      <w:tr w:rsidR="00766388" w:rsidRPr="00B818AC" w14:paraId="72F03C35" w14:textId="77777777" w:rsidTr="00CB566B">
        <w:tc>
          <w:tcPr>
            <w:tcW w:w="2410" w:type="dxa"/>
            <w:tcBorders>
              <w:top w:val="single" w:sz="4" w:space="0" w:color="44546A"/>
              <w:left w:val="nil"/>
              <w:bottom w:val="single" w:sz="4" w:space="0" w:color="44546A"/>
              <w:right w:val="nil"/>
            </w:tcBorders>
            <w:shd w:val="clear" w:color="auto" w:fill="DEEAF6"/>
          </w:tcPr>
          <w:p w14:paraId="5F1F7712" w14:textId="77777777" w:rsidR="00766388" w:rsidRPr="00B818AC" w:rsidRDefault="00766388" w:rsidP="006E0971">
            <w:pPr>
              <w:spacing w:before="60" w:after="60"/>
              <w:jc w:val="both"/>
              <w:rPr>
                <w:rFonts w:cs="Arial"/>
                <w:b/>
                <w:lang w:val="en-US"/>
              </w:rPr>
            </w:pPr>
            <w:r w:rsidRPr="00B818AC">
              <w:rPr>
                <w:rFonts w:cs="Arial"/>
                <w:b/>
                <w:lang w:val="en-US"/>
              </w:rPr>
              <w:t>FWC Contractor</w:t>
            </w:r>
          </w:p>
        </w:tc>
        <w:tc>
          <w:tcPr>
            <w:tcW w:w="6521" w:type="dxa"/>
            <w:tcBorders>
              <w:top w:val="single" w:sz="4" w:space="0" w:color="44546A"/>
              <w:left w:val="nil"/>
              <w:bottom w:val="single" w:sz="4" w:space="0" w:color="44546A"/>
              <w:right w:val="nil"/>
            </w:tcBorders>
            <w:shd w:val="clear" w:color="auto" w:fill="auto"/>
          </w:tcPr>
          <w:p w14:paraId="5527CCFF" w14:textId="77777777" w:rsidR="00766388" w:rsidRPr="004D6E73" w:rsidRDefault="00766388" w:rsidP="006E0971">
            <w:pPr>
              <w:spacing w:before="60" w:after="60"/>
              <w:jc w:val="both"/>
              <w:rPr>
                <w:rFonts w:asciiTheme="minorHAnsi" w:hAnsiTheme="minorHAnsi" w:cstheme="minorHAnsi"/>
              </w:rPr>
            </w:pPr>
            <w:r w:rsidRPr="004D6E73">
              <w:rPr>
                <w:rFonts w:asciiTheme="minorHAnsi" w:hAnsiTheme="minorHAnsi" w:cstheme="minorHAnsi"/>
              </w:rPr>
              <w:t>SOGEROM</w:t>
            </w:r>
          </w:p>
        </w:tc>
      </w:tr>
      <w:tr w:rsidR="00766388" w:rsidRPr="00B818AC" w14:paraId="4CC53490" w14:textId="77777777" w:rsidTr="00CB566B">
        <w:tc>
          <w:tcPr>
            <w:tcW w:w="2410" w:type="dxa"/>
            <w:tcBorders>
              <w:top w:val="single" w:sz="4" w:space="0" w:color="44546A"/>
              <w:left w:val="nil"/>
              <w:bottom w:val="single" w:sz="4" w:space="0" w:color="44546A"/>
              <w:right w:val="nil"/>
            </w:tcBorders>
            <w:shd w:val="clear" w:color="auto" w:fill="DEEAF6"/>
          </w:tcPr>
          <w:p w14:paraId="0542BAD6" w14:textId="77777777" w:rsidR="00766388" w:rsidRPr="00B818AC" w:rsidRDefault="00766388" w:rsidP="006E0971">
            <w:pPr>
              <w:spacing w:before="60" w:after="60"/>
              <w:jc w:val="both"/>
              <w:rPr>
                <w:rFonts w:cs="Arial"/>
                <w:b/>
                <w:lang w:val="en-US"/>
              </w:rPr>
            </w:pPr>
            <w:r w:rsidRPr="00B818AC">
              <w:rPr>
                <w:rFonts w:cs="Arial"/>
                <w:b/>
                <w:lang w:val="en-US"/>
              </w:rPr>
              <w:t>Assignment Manager</w:t>
            </w:r>
          </w:p>
        </w:tc>
        <w:tc>
          <w:tcPr>
            <w:tcW w:w="6521" w:type="dxa"/>
            <w:tcBorders>
              <w:top w:val="single" w:sz="4" w:space="0" w:color="44546A"/>
              <w:left w:val="nil"/>
              <w:bottom w:val="single" w:sz="4" w:space="0" w:color="44546A"/>
              <w:right w:val="nil"/>
            </w:tcBorders>
            <w:shd w:val="clear" w:color="auto" w:fill="auto"/>
          </w:tcPr>
          <w:p w14:paraId="6C0667B3" w14:textId="413E4CB7" w:rsidR="00766388" w:rsidRPr="004D6E73" w:rsidRDefault="00330F41" w:rsidP="006E0971">
            <w:pPr>
              <w:spacing w:before="60" w:after="60"/>
              <w:jc w:val="both"/>
              <w:rPr>
                <w:rFonts w:asciiTheme="minorHAnsi" w:hAnsiTheme="minorHAnsi" w:cstheme="minorHAnsi"/>
              </w:rPr>
            </w:pPr>
            <w:r w:rsidRPr="004D6E73">
              <w:rPr>
                <w:rFonts w:asciiTheme="minorHAnsi" w:hAnsiTheme="minorHAnsi" w:cstheme="minorHAnsi"/>
              </w:rPr>
              <w:t xml:space="preserve">Antonin </w:t>
            </w:r>
            <w:proofErr w:type="spellStart"/>
            <w:r w:rsidRPr="004D6E73">
              <w:rPr>
                <w:rFonts w:asciiTheme="minorHAnsi" w:hAnsiTheme="minorHAnsi" w:cstheme="minorHAnsi"/>
              </w:rPr>
              <w:t>B</w:t>
            </w:r>
            <w:r w:rsidR="00615C72">
              <w:rPr>
                <w:rFonts w:asciiTheme="minorHAnsi" w:hAnsiTheme="minorHAnsi" w:cstheme="minorHAnsi"/>
              </w:rPr>
              <w:t>raho</w:t>
            </w:r>
            <w:proofErr w:type="spellEnd"/>
          </w:p>
        </w:tc>
      </w:tr>
    </w:tbl>
    <w:p w14:paraId="447E5FF0" w14:textId="77777777" w:rsidR="008F4FB8" w:rsidRPr="00766388" w:rsidRDefault="00766388" w:rsidP="006E0971">
      <w:pPr>
        <w:jc w:val="both"/>
        <w:rPr>
          <w:b/>
          <w:bCs/>
        </w:rPr>
      </w:pPr>
      <w:r w:rsidRPr="00766388">
        <w:rPr>
          <w:b/>
          <w:bCs/>
        </w:rPr>
        <w:t>Prepared by:</w:t>
      </w:r>
    </w:p>
    <w:tbl>
      <w:tblPr>
        <w:tblW w:w="8931" w:type="dxa"/>
        <w:tblBorders>
          <w:top w:val="single" w:sz="4" w:space="0" w:color="44546A"/>
          <w:bottom w:val="single" w:sz="4" w:space="0" w:color="44546A"/>
          <w:insideH w:val="single" w:sz="4" w:space="0" w:color="44546A"/>
        </w:tblBorders>
        <w:tblLook w:val="04A0" w:firstRow="1" w:lastRow="0" w:firstColumn="1" w:lastColumn="0" w:noHBand="0" w:noVBand="1"/>
      </w:tblPr>
      <w:tblGrid>
        <w:gridCol w:w="2410"/>
        <w:gridCol w:w="6521"/>
      </w:tblGrid>
      <w:tr w:rsidR="00766388" w:rsidRPr="00E14A79" w14:paraId="45D1F3AC" w14:textId="77777777" w:rsidTr="00CB566B">
        <w:tc>
          <w:tcPr>
            <w:tcW w:w="2410" w:type="dxa"/>
            <w:tcBorders>
              <w:top w:val="single" w:sz="4" w:space="0" w:color="44546A"/>
              <w:left w:val="nil"/>
              <w:bottom w:val="single" w:sz="4" w:space="0" w:color="44546A"/>
              <w:right w:val="nil"/>
            </w:tcBorders>
            <w:shd w:val="clear" w:color="auto" w:fill="DEEAF6"/>
          </w:tcPr>
          <w:p w14:paraId="3F335C0B" w14:textId="77777777" w:rsidR="00766388" w:rsidRPr="00214427" w:rsidRDefault="00766388" w:rsidP="006E0971">
            <w:pPr>
              <w:spacing w:line="260" w:lineRule="exact"/>
              <w:jc w:val="both"/>
              <w:rPr>
                <w:b/>
                <w:szCs w:val="18"/>
                <w:lang w:val="en-US"/>
              </w:rPr>
            </w:pPr>
            <w:r w:rsidRPr="00214427">
              <w:rPr>
                <w:b/>
                <w:szCs w:val="18"/>
                <w:lang w:val="en-US"/>
              </w:rPr>
              <w:t>Team Leader</w:t>
            </w:r>
          </w:p>
        </w:tc>
        <w:tc>
          <w:tcPr>
            <w:tcW w:w="6521" w:type="dxa"/>
            <w:tcBorders>
              <w:top w:val="single" w:sz="4" w:space="0" w:color="44546A"/>
              <w:left w:val="nil"/>
              <w:bottom w:val="single" w:sz="4" w:space="0" w:color="44546A"/>
              <w:right w:val="nil"/>
            </w:tcBorders>
            <w:shd w:val="clear" w:color="auto" w:fill="auto"/>
          </w:tcPr>
          <w:p w14:paraId="305EF461" w14:textId="77777777" w:rsidR="00766388" w:rsidRPr="00E14A79" w:rsidRDefault="00766388" w:rsidP="006E0971">
            <w:pPr>
              <w:spacing w:before="60" w:after="60"/>
              <w:jc w:val="both"/>
              <w:rPr>
                <w:szCs w:val="18"/>
              </w:rPr>
            </w:pPr>
            <w:r>
              <w:rPr>
                <w:szCs w:val="18"/>
              </w:rPr>
              <w:t xml:space="preserve">Jerome </w:t>
            </w:r>
            <w:proofErr w:type="spellStart"/>
            <w:r>
              <w:rPr>
                <w:szCs w:val="18"/>
              </w:rPr>
              <w:t>Courboules</w:t>
            </w:r>
            <w:proofErr w:type="spellEnd"/>
            <w:r>
              <w:rPr>
                <w:szCs w:val="18"/>
              </w:rPr>
              <w:t xml:space="preserve"> </w:t>
            </w:r>
          </w:p>
        </w:tc>
      </w:tr>
      <w:tr w:rsidR="00766388" w:rsidRPr="00E14A79" w14:paraId="3815DA7A" w14:textId="77777777" w:rsidTr="00CB566B">
        <w:tc>
          <w:tcPr>
            <w:tcW w:w="2410" w:type="dxa"/>
            <w:tcBorders>
              <w:top w:val="single" w:sz="4" w:space="0" w:color="44546A"/>
              <w:left w:val="nil"/>
              <w:bottom w:val="single" w:sz="4" w:space="0" w:color="44546A"/>
              <w:right w:val="nil"/>
            </w:tcBorders>
            <w:shd w:val="clear" w:color="auto" w:fill="DEEAF6"/>
            <w:hideMark/>
          </w:tcPr>
          <w:p w14:paraId="227DDD6F" w14:textId="197EBCE7" w:rsidR="00766388" w:rsidRPr="00E14A79" w:rsidRDefault="00460315" w:rsidP="006E0971">
            <w:pPr>
              <w:spacing w:before="60" w:after="60"/>
              <w:jc w:val="both"/>
              <w:rPr>
                <w:b/>
                <w:szCs w:val="18"/>
                <w:lang w:val="en-US"/>
              </w:rPr>
            </w:pPr>
            <w:r>
              <w:rPr>
                <w:b/>
                <w:szCs w:val="18"/>
                <w:lang w:val="en-US"/>
              </w:rPr>
              <w:t>T</w:t>
            </w:r>
            <w:r w:rsidR="00766388" w:rsidRPr="00214427">
              <w:rPr>
                <w:b/>
                <w:szCs w:val="18"/>
                <w:lang w:val="en-US"/>
              </w:rPr>
              <w:t xml:space="preserve">eam </w:t>
            </w:r>
            <w:r w:rsidR="004B4BFE">
              <w:rPr>
                <w:b/>
                <w:szCs w:val="18"/>
                <w:lang w:val="en-US"/>
              </w:rPr>
              <w:t>M</w:t>
            </w:r>
            <w:r w:rsidR="00766388" w:rsidRPr="00214427">
              <w:rPr>
                <w:b/>
                <w:szCs w:val="18"/>
                <w:lang w:val="en-US"/>
              </w:rPr>
              <w:t>ember</w:t>
            </w:r>
          </w:p>
        </w:tc>
        <w:tc>
          <w:tcPr>
            <w:tcW w:w="6521" w:type="dxa"/>
            <w:tcBorders>
              <w:top w:val="single" w:sz="4" w:space="0" w:color="44546A"/>
              <w:left w:val="nil"/>
              <w:bottom w:val="single" w:sz="4" w:space="0" w:color="44546A"/>
              <w:right w:val="nil"/>
            </w:tcBorders>
            <w:shd w:val="clear" w:color="auto" w:fill="auto"/>
          </w:tcPr>
          <w:p w14:paraId="51A4BDE5" w14:textId="77777777" w:rsidR="00766388" w:rsidRPr="00E14A79" w:rsidRDefault="00766388" w:rsidP="006E0971">
            <w:pPr>
              <w:spacing w:before="60" w:after="60"/>
              <w:jc w:val="both"/>
              <w:rPr>
                <w:szCs w:val="18"/>
              </w:rPr>
            </w:pPr>
            <w:r>
              <w:rPr>
                <w:szCs w:val="18"/>
              </w:rPr>
              <w:t>Martin Dramani</w:t>
            </w:r>
          </w:p>
        </w:tc>
      </w:tr>
    </w:tbl>
    <w:p w14:paraId="396B3D75" w14:textId="77777777" w:rsidR="008F4FB8" w:rsidRDefault="008F4FB8" w:rsidP="006E0971">
      <w:pPr>
        <w:jc w:val="both"/>
      </w:pPr>
    </w:p>
    <w:p w14:paraId="622181C0" w14:textId="77777777" w:rsidR="008F4FB8" w:rsidRDefault="008F4FB8" w:rsidP="006E0971">
      <w:pPr>
        <w:jc w:val="both"/>
      </w:pPr>
      <w:bookmarkStart w:id="2" w:name="_Hlk88749775"/>
      <w:bookmarkEnd w:id="2"/>
    </w:p>
    <w:p w14:paraId="3A7B9132" w14:textId="77777777" w:rsidR="008F4FB8" w:rsidRDefault="008F4FB8" w:rsidP="006E0971">
      <w:pPr>
        <w:jc w:val="both"/>
      </w:pPr>
    </w:p>
    <w:p w14:paraId="317DFAF7" w14:textId="77777777" w:rsidR="008F4FB8" w:rsidRDefault="008F4FB8" w:rsidP="006E0971">
      <w:pPr>
        <w:jc w:val="both"/>
      </w:pPr>
    </w:p>
    <w:p w14:paraId="49119A5D" w14:textId="77777777" w:rsidR="008F4FB8" w:rsidRDefault="008F4FB8" w:rsidP="006E0971">
      <w:pPr>
        <w:jc w:val="both"/>
      </w:pPr>
    </w:p>
    <w:p w14:paraId="435BCA4F" w14:textId="77777777" w:rsidR="008F4FB8" w:rsidRDefault="008F4FB8" w:rsidP="006E0971">
      <w:pPr>
        <w:jc w:val="both"/>
      </w:pPr>
    </w:p>
    <w:p w14:paraId="336D2173" w14:textId="77777777" w:rsidR="008F4FB8" w:rsidRDefault="008F4FB8" w:rsidP="006E0971">
      <w:pPr>
        <w:jc w:val="both"/>
      </w:pPr>
    </w:p>
    <w:p w14:paraId="7CA91011" w14:textId="77777777" w:rsidR="008F4FB8" w:rsidRDefault="008F4FB8" w:rsidP="006E0971">
      <w:pPr>
        <w:jc w:val="both"/>
      </w:pPr>
    </w:p>
    <w:p w14:paraId="7CDA4D77" w14:textId="77777777" w:rsidR="008F4FB8" w:rsidRDefault="008F4FB8" w:rsidP="006E0971">
      <w:pPr>
        <w:jc w:val="both"/>
      </w:pPr>
    </w:p>
    <w:p w14:paraId="5DDAC0A5" w14:textId="77777777" w:rsidR="008F4FB8" w:rsidRDefault="008F4FB8" w:rsidP="006E0971">
      <w:pPr>
        <w:jc w:val="both"/>
      </w:pPr>
    </w:p>
    <w:p w14:paraId="2C1D61DE" w14:textId="77777777" w:rsidR="008F4FB8" w:rsidRDefault="008F4FB8" w:rsidP="006E0971">
      <w:pPr>
        <w:jc w:val="both"/>
      </w:pPr>
    </w:p>
    <w:p w14:paraId="7E405903" w14:textId="77777777" w:rsidR="008F4FB8" w:rsidRDefault="008F4FB8" w:rsidP="006E0971">
      <w:pPr>
        <w:jc w:val="both"/>
      </w:pPr>
    </w:p>
    <w:p w14:paraId="05A3C05B" w14:textId="77777777" w:rsidR="008F4FB8" w:rsidRDefault="008F4FB8" w:rsidP="006E0971">
      <w:pPr>
        <w:jc w:val="both"/>
      </w:pPr>
    </w:p>
    <w:p w14:paraId="761704B3" w14:textId="77777777" w:rsidR="008F4FB8" w:rsidRDefault="008F4FB8" w:rsidP="006E0971">
      <w:pPr>
        <w:jc w:val="both"/>
      </w:pPr>
    </w:p>
    <w:p w14:paraId="6C1C3638" w14:textId="77777777" w:rsidR="008F4FB8" w:rsidRDefault="008F4FB8" w:rsidP="006E0971">
      <w:pPr>
        <w:jc w:val="both"/>
      </w:pPr>
    </w:p>
    <w:p w14:paraId="1158F177" w14:textId="77777777" w:rsidR="008F4FB8" w:rsidRPr="00766388" w:rsidRDefault="00766388" w:rsidP="006E0971">
      <w:pPr>
        <w:jc w:val="both"/>
        <w:rPr>
          <w:i/>
          <w:iCs/>
          <w:sz w:val="20"/>
          <w:szCs w:val="20"/>
        </w:rPr>
      </w:pPr>
      <w:r w:rsidRPr="00766388">
        <w:rPr>
          <w:i/>
          <w:iCs/>
          <w:sz w:val="20"/>
          <w:szCs w:val="20"/>
        </w:rPr>
        <w:t>This report was prepared with financial assistance from the Commission of the European Communities. The views expressed are those of the consultant and do not necessarily represent any official view of the Commission or the Government of South Sudan.</w:t>
      </w:r>
    </w:p>
    <w:p w14:paraId="1C342418" w14:textId="77777777" w:rsidR="008F4FB8" w:rsidRDefault="008F4FB8" w:rsidP="006E0971">
      <w:pPr>
        <w:jc w:val="both"/>
      </w:pPr>
    </w:p>
    <w:p w14:paraId="17597999" w14:textId="77777777" w:rsidR="00766388" w:rsidRDefault="00766388" w:rsidP="006E0971">
      <w:pPr>
        <w:jc w:val="both"/>
        <w:sectPr w:rsidR="00766388">
          <w:headerReference w:type="default" r:id="rId12"/>
          <w:footerReference w:type="default" r:id="rId13"/>
          <w:endnotePr>
            <w:numFmt w:val="decimal"/>
          </w:endnotePr>
          <w:pgSz w:w="11906" w:h="16838"/>
          <w:pgMar w:top="1417" w:right="1417" w:bottom="1417" w:left="1417" w:header="708" w:footer="708" w:gutter="0"/>
          <w:cols w:space="708"/>
          <w:docGrid w:linePitch="360"/>
        </w:sectPr>
      </w:pPr>
    </w:p>
    <w:bookmarkStart w:id="3" w:name="_Toc101893562" w:displacedByCustomXml="next"/>
    <w:bookmarkStart w:id="4" w:name="_Hlk89155974" w:displacedByCustomXml="next"/>
    <w:sdt>
      <w:sdtPr>
        <w:rPr>
          <w:rFonts w:ascii="Calibri" w:eastAsia="EC Square Sans Pro" w:hAnsi="Calibri" w:cs="EC Square Sans Pro"/>
          <w:color w:val="auto"/>
          <w:sz w:val="22"/>
          <w:szCs w:val="22"/>
          <w:lang w:val="en-GB" w:eastAsia="en-US"/>
        </w:rPr>
        <w:id w:val="-831757325"/>
        <w:docPartObj>
          <w:docPartGallery w:val="Table of Contents"/>
          <w:docPartUnique/>
        </w:docPartObj>
      </w:sdtPr>
      <w:sdtEndPr>
        <w:rPr>
          <w:b/>
          <w:bCs/>
        </w:rPr>
      </w:sdtEndPr>
      <w:sdtContent>
        <w:p w14:paraId="5E9AA3FE" w14:textId="77777777" w:rsidR="00AB5686" w:rsidRPr="00D16465" w:rsidRDefault="009E7168" w:rsidP="00DA5217">
          <w:pPr>
            <w:pStyle w:val="TOCHeading"/>
            <w:jc w:val="center"/>
            <w:outlineLvl w:val="0"/>
            <w:rPr>
              <w:rFonts w:ascii="Arial" w:hAnsi="Arial" w:cs="Arial"/>
              <w:b/>
              <w:bCs/>
              <w:sz w:val="28"/>
              <w:szCs w:val="28"/>
              <w:lang w:val="en-GB"/>
            </w:rPr>
          </w:pPr>
          <w:r w:rsidRPr="00D16465">
            <w:rPr>
              <w:rFonts w:ascii="Arial" w:hAnsi="Arial" w:cs="Arial"/>
              <w:b/>
              <w:bCs/>
              <w:sz w:val="28"/>
              <w:szCs w:val="28"/>
              <w:lang w:val="en-GB"/>
            </w:rPr>
            <w:t>TABLE OF CONTENT</w:t>
          </w:r>
          <w:r w:rsidR="006E0971" w:rsidRPr="00D16465">
            <w:rPr>
              <w:rFonts w:ascii="Arial" w:hAnsi="Arial" w:cs="Arial"/>
              <w:b/>
              <w:bCs/>
              <w:sz w:val="28"/>
              <w:szCs w:val="28"/>
              <w:lang w:val="en-GB"/>
            </w:rPr>
            <w:t>S</w:t>
          </w:r>
          <w:bookmarkEnd w:id="3"/>
        </w:p>
        <w:p w14:paraId="6D923710" w14:textId="77777777" w:rsidR="009E7168" w:rsidRPr="004765CE" w:rsidRDefault="009E7168" w:rsidP="006E0971">
          <w:pPr>
            <w:jc w:val="both"/>
          </w:pPr>
        </w:p>
        <w:p w14:paraId="784F2802" w14:textId="392ADCCE" w:rsidR="00F64CC6" w:rsidRDefault="006F5D90">
          <w:pPr>
            <w:pStyle w:val="TOC1"/>
            <w:tabs>
              <w:tab w:val="right" w:leader="dot" w:pos="9062"/>
            </w:tabs>
            <w:rPr>
              <w:rFonts w:asciiTheme="minorHAnsi" w:eastAsiaTheme="minorEastAsia" w:hAnsiTheme="minorHAnsi" w:cstheme="minorBidi"/>
              <w:b w:val="0"/>
              <w:smallCaps w:val="0"/>
              <w:noProof/>
              <w:color w:val="auto"/>
              <w:lang w:val="fr-FR" w:eastAsia="fr-FR"/>
            </w:rPr>
          </w:pPr>
          <w:r>
            <w:fldChar w:fldCharType="begin"/>
          </w:r>
          <w:r w:rsidR="00AB5686">
            <w:instrText xml:space="preserve"> TOC \o "1-3" \h \z \u </w:instrText>
          </w:r>
          <w:r>
            <w:fldChar w:fldCharType="separate"/>
          </w:r>
          <w:hyperlink w:anchor="_Toc101893562" w:history="1">
            <w:r w:rsidR="00F64CC6" w:rsidRPr="00B258E8">
              <w:rPr>
                <w:rStyle w:val="Hyperlink"/>
                <w:rFonts w:ascii="Arial" w:hAnsi="Arial" w:cs="Arial"/>
                <w:bCs/>
                <w:noProof/>
              </w:rPr>
              <w:t>TABLE OF CONTENTS</w:t>
            </w:r>
            <w:r w:rsidR="00F64CC6">
              <w:rPr>
                <w:noProof/>
                <w:webHidden/>
              </w:rPr>
              <w:tab/>
            </w:r>
            <w:r w:rsidR="00F64CC6">
              <w:rPr>
                <w:noProof/>
                <w:webHidden/>
              </w:rPr>
              <w:fldChar w:fldCharType="begin"/>
            </w:r>
            <w:r w:rsidR="00F64CC6">
              <w:rPr>
                <w:noProof/>
                <w:webHidden/>
              </w:rPr>
              <w:instrText xml:space="preserve"> PAGEREF _Toc101893562 \h </w:instrText>
            </w:r>
            <w:r w:rsidR="00F64CC6">
              <w:rPr>
                <w:noProof/>
                <w:webHidden/>
              </w:rPr>
            </w:r>
            <w:r w:rsidR="00F64CC6">
              <w:rPr>
                <w:noProof/>
                <w:webHidden/>
              </w:rPr>
              <w:fldChar w:fldCharType="separate"/>
            </w:r>
            <w:r w:rsidR="00F64CC6">
              <w:rPr>
                <w:noProof/>
                <w:webHidden/>
              </w:rPr>
              <w:t>3</w:t>
            </w:r>
            <w:r w:rsidR="00F64CC6">
              <w:rPr>
                <w:noProof/>
                <w:webHidden/>
              </w:rPr>
              <w:fldChar w:fldCharType="end"/>
            </w:r>
          </w:hyperlink>
        </w:p>
        <w:p w14:paraId="0FBEBD08" w14:textId="43F77671"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63" w:history="1">
            <w:r w:rsidR="00F64CC6" w:rsidRPr="00B258E8">
              <w:rPr>
                <w:rStyle w:val="Hyperlink"/>
                <w:rFonts w:cstheme="minorHAnsi"/>
                <w:noProof/>
              </w:rPr>
              <w:t>LIST OF FIGURES</w:t>
            </w:r>
            <w:r w:rsidR="00F64CC6">
              <w:rPr>
                <w:noProof/>
                <w:webHidden/>
              </w:rPr>
              <w:tab/>
            </w:r>
            <w:r w:rsidR="00F64CC6">
              <w:rPr>
                <w:noProof/>
                <w:webHidden/>
              </w:rPr>
              <w:fldChar w:fldCharType="begin"/>
            </w:r>
            <w:r w:rsidR="00F64CC6">
              <w:rPr>
                <w:noProof/>
                <w:webHidden/>
              </w:rPr>
              <w:instrText xml:space="preserve"> PAGEREF _Toc101893563 \h </w:instrText>
            </w:r>
            <w:r w:rsidR="00F64CC6">
              <w:rPr>
                <w:noProof/>
                <w:webHidden/>
              </w:rPr>
            </w:r>
            <w:r w:rsidR="00F64CC6">
              <w:rPr>
                <w:noProof/>
                <w:webHidden/>
              </w:rPr>
              <w:fldChar w:fldCharType="separate"/>
            </w:r>
            <w:r w:rsidR="00F64CC6">
              <w:rPr>
                <w:noProof/>
                <w:webHidden/>
              </w:rPr>
              <w:t>6</w:t>
            </w:r>
            <w:r w:rsidR="00F64CC6">
              <w:rPr>
                <w:noProof/>
                <w:webHidden/>
              </w:rPr>
              <w:fldChar w:fldCharType="end"/>
            </w:r>
          </w:hyperlink>
        </w:p>
        <w:p w14:paraId="23668964" w14:textId="275F902A"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64" w:history="1">
            <w:r w:rsidR="00F64CC6" w:rsidRPr="00B258E8">
              <w:rPr>
                <w:rStyle w:val="Hyperlink"/>
                <w:rFonts w:ascii="Arial" w:hAnsi="Arial" w:cs="Arial"/>
                <w:noProof/>
              </w:rPr>
              <w:t>LIST OF TABLES</w:t>
            </w:r>
            <w:r w:rsidR="00F64CC6">
              <w:rPr>
                <w:noProof/>
                <w:webHidden/>
              </w:rPr>
              <w:tab/>
            </w:r>
            <w:r w:rsidR="00F64CC6">
              <w:rPr>
                <w:noProof/>
                <w:webHidden/>
              </w:rPr>
              <w:fldChar w:fldCharType="begin"/>
            </w:r>
            <w:r w:rsidR="00F64CC6">
              <w:rPr>
                <w:noProof/>
                <w:webHidden/>
              </w:rPr>
              <w:instrText xml:space="preserve"> PAGEREF _Toc101893564 \h </w:instrText>
            </w:r>
            <w:r w:rsidR="00F64CC6">
              <w:rPr>
                <w:noProof/>
                <w:webHidden/>
              </w:rPr>
            </w:r>
            <w:r w:rsidR="00F64CC6">
              <w:rPr>
                <w:noProof/>
                <w:webHidden/>
              </w:rPr>
              <w:fldChar w:fldCharType="separate"/>
            </w:r>
            <w:r w:rsidR="00F64CC6">
              <w:rPr>
                <w:noProof/>
                <w:webHidden/>
              </w:rPr>
              <w:t>7</w:t>
            </w:r>
            <w:r w:rsidR="00F64CC6">
              <w:rPr>
                <w:noProof/>
                <w:webHidden/>
              </w:rPr>
              <w:fldChar w:fldCharType="end"/>
            </w:r>
          </w:hyperlink>
        </w:p>
        <w:p w14:paraId="2FB17E9F" w14:textId="3921C9FF"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65" w:history="1">
            <w:r w:rsidR="00F64CC6" w:rsidRPr="00B258E8">
              <w:rPr>
                <w:rStyle w:val="Hyperlink"/>
                <w:rFonts w:ascii="Arial" w:hAnsi="Arial" w:cs="Arial"/>
                <w:noProof/>
              </w:rPr>
              <w:t>ACRONYMS</w:t>
            </w:r>
            <w:r w:rsidR="00F64CC6">
              <w:rPr>
                <w:noProof/>
                <w:webHidden/>
              </w:rPr>
              <w:tab/>
            </w:r>
            <w:r w:rsidR="00F64CC6">
              <w:rPr>
                <w:noProof/>
                <w:webHidden/>
              </w:rPr>
              <w:fldChar w:fldCharType="begin"/>
            </w:r>
            <w:r w:rsidR="00F64CC6">
              <w:rPr>
                <w:noProof/>
                <w:webHidden/>
              </w:rPr>
              <w:instrText xml:space="preserve"> PAGEREF _Toc101893565 \h </w:instrText>
            </w:r>
            <w:r w:rsidR="00F64CC6">
              <w:rPr>
                <w:noProof/>
                <w:webHidden/>
              </w:rPr>
            </w:r>
            <w:r w:rsidR="00F64CC6">
              <w:rPr>
                <w:noProof/>
                <w:webHidden/>
              </w:rPr>
              <w:fldChar w:fldCharType="separate"/>
            </w:r>
            <w:r w:rsidR="00F64CC6">
              <w:rPr>
                <w:noProof/>
                <w:webHidden/>
              </w:rPr>
              <w:t>8</w:t>
            </w:r>
            <w:r w:rsidR="00F64CC6">
              <w:rPr>
                <w:noProof/>
                <w:webHidden/>
              </w:rPr>
              <w:fldChar w:fldCharType="end"/>
            </w:r>
          </w:hyperlink>
        </w:p>
        <w:p w14:paraId="47536391" w14:textId="4330AF7D"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66" w:history="1">
            <w:r w:rsidR="00F64CC6" w:rsidRPr="00B258E8">
              <w:rPr>
                <w:rStyle w:val="Hyperlink"/>
                <w:noProof/>
              </w:rPr>
              <w:t>EXECUTIVE SUMMARY</w:t>
            </w:r>
            <w:r w:rsidR="00F64CC6">
              <w:rPr>
                <w:noProof/>
                <w:webHidden/>
              </w:rPr>
              <w:tab/>
            </w:r>
            <w:r w:rsidR="00F64CC6">
              <w:rPr>
                <w:noProof/>
                <w:webHidden/>
              </w:rPr>
              <w:fldChar w:fldCharType="begin"/>
            </w:r>
            <w:r w:rsidR="00F64CC6">
              <w:rPr>
                <w:noProof/>
                <w:webHidden/>
              </w:rPr>
              <w:instrText xml:space="preserve"> PAGEREF _Toc101893566 \h </w:instrText>
            </w:r>
            <w:r w:rsidR="00F64CC6">
              <w:rPr>
                <w:noProof/>
                <w:webHidden/>
              </w:rPr>
            </w:r>
            <w:r w:rsidR="00F64CC6">
              <w:rPr>
                <w:noProof/>
                <w:webHidden/>
              </w:rPr>
              <w:fldChar w:fldCharType="separate"/>
            </w:r>
            <w:r w:rsidR="00F64CC6">
              <w:rPr>
                <w:noProof/>
                <w:webHidden/>
              </w:rPr>
              <w:t>11</w:t>
            </w:r>
            <w:r w:rsidR="00F64CC6">
              <w:rPr>
                <w:noProof/>
                <w:webHidden/>
              </w:rPr>
              <w:fldChar w:fldCharType="end"/>
            </w:r>
          </w:hyperlink>
        </w:p>
        <w:p w14:paraId="651F884A" w14:textId="2E325522" w:rsidR="00F64CC6" w:rsidRDefault="00E32EF9">
          <w:pPr>
            <w:pStyle w:val="TOC1"/>
            <w:tabs>
              <w:tab w:val="left" w:pos="442"/>
              <w:tab w:val="right" w:leader="dot" w:pos="9062"/>
            </w:tabs>
            <w:rPr>
              <w:rFonts w:asciiTheme="minorHAnsi" w:eastAsiaTheme="minorEastAsia" w:hAnsiTheme="minorHAnsi" w:cstheme="minorBidi"/>
              <w:b w:val="0"/>
              <w:smallCaps w:val="0"/>
              <w:noProof/>
              <w:color w:val="auto"/>
              <w:lang w:val="fr-FR" w:eastAsia="fr-FR"/>
            </w:rPr>
          </w:pPr>
          <w:hyperlink w:anchor="_Toc101893567" w:history="1">
            <w:r w:rsidR="00F64CC6" w:rsidRPr="00B258E8">
              <w:rPr>
                <w:rStyle w:val="Hyperlink"/>
                <w:noProof/>
              </w:rPr>
              <w:t>1</w:t>
            </w:r>
            <w:r w:rsidR="00F64CC6">
              <w:rPr>
                <w:rFonts w:asciiTheme="minorHAnsi" w:eastAsiaTheme="minorEastAsia" w:hAnsiTheme="minorHAnsi" w:cstheme="minorBidi"/>
                <w:b w:val="0"/>
                <w:smallCaps w:val="0"/>
                <w:noProof/>
                <w:color w:val="auto"/>
                <w:lang w:val="fr-FR" w:eastAsia="fr-FR"/>
              </w:rPr>
              <w:tab/>
            </w:r>
            <w:r w:rsidR="00F64CC6" w:rsidRPr="00B258E8">
              <w:rPr>
                <w:rStyle w:val="Hyperlink"/>
                <w:noProof/>
              </w:rPr>
              <w:t>CHAPTER ONE: SOUTH SUDAN CONTEXT</w:t>
            </w:r>
            <w:r w:rsidR="00F64CC6">
              <w:rPr>
                <w:noProof/>
                <w:webHidden/>
              </w:rPr>
              <w:tab/>
            </w:r>
            <w:r w:rsidR="00F64CC6">
              <w:rPr>
                <w:noProof/>
                <w:webHidden/>
              </w:rPr>
              <w:fldChar w:fldCharType="begin"/>
            </w:r>
            <w:r w:rsidR="00F64CC6">
              <w:rPr>
                <w:noProof/>
                <w:webHidden/>
              </w:rPr>
              <w:instrText xml:space="preserve"> PAGEREF _Toc101893567 \h </w:instrText>
            </w:r>
            <w:r w:rsidR="00F64CC6">
              <w:rPr>
                <w:noProof/>
                <w:webHidden/>
              </w:rPr>
            </w:r>
            <w:r w:rsidR="00F64CC6">
              <w:rPr>
                <w:noProof/>
                <w:webHidden/>
              </w:rPr>
              <w:fldChar w:fldCharType="separate"/>
            </w:r>
            <w:r w:rsidR="00F64CC6">
              <w:rPr>
                <w:noProof/>
                <w:webHidden/>
              </w:rPr>
              <w:t>14</w:t>
            </w:r>
            <w:r w:rsidR="00F64CC6">
              <w:rPr>
                <w:noProof/>
                <w:webHidden/>
              </w:rPr>
              <w:fldChar w:fldCharType="end"/>
            </w:r>
          </w:hyperlink>
        </w:p>
        <w:p w14:paraId="05BC7E31" w14:textId="00C19C96" w:rsidR="00F64CC6" w:rsidRDefault="00E32EF9">
          <w:pPr>
            <w:pStyle w:val="TOC2"/>
            <w:rPr>
              <w:rFonts w:asciiTheme="minorHAnsi" w:eastAsiaTheme="minorEastAsia" w:hAnsiTheme="minorHAnsi" w:cstheme="minorBidi"/>
              <w:noProof/>
              <w:lang w:val="fr-FR" w:eastAsia="fr-FR"/>
            </w:rPr>
          </w:pPr>
          <w:hyperlink w:anchor="_Toc101893568" w:history="1">
            <w:r w:rsidR="00F64CC6" w:rsidRPr="00B258E8">
              <w:rPr>
                <w:rStyle w:val="Hyperlink"/>
                <w:noProof/>
              </w:rPr>
              <w:t>1.1</w:t>
            </w:r>
            <w:r w:rsidR="00F64CC6">
              <w:rPr>
                <w:rFonts w:asciiTheme="minorHAnsi" w:eastAsiaTheme="minorEastAsia" w:hAnsiTheme="minorHAnsi" w:cstheme="minorBidi"/>
                <w:noProof/>
                <w:lang w:val="fr-FR" w:eastAsia="fr-FR"/>
              </w:rPr>
              <w:tab/>
            </w:r>
            <w:r w:rsidR="00F64CC6" w:rsidRPr="00B258E8">
              <w:rPr>
                <w:rStyle w:val="Hyperlink"/>
                <w:noProof/>
              </w:rPr>
              <w:t>Geography/Physical Environment</w:t>
            </w:r>
            <w:r w:rsidR="00F64CC6">
              <w:rPr>
                <w:noProof/>
                <w:webHidden/>
              </w:rPr>
              <w:tab/>
            </w:r>
            <w:r w:rsidR="00F64CC6">
              <w:rPr>
                <w:noProof/>
                <w:webHidden/>
              </w:rPr>
              <w:fldChar w:fldCharType="begin"/>
            </w:r>
            <w:r w:rsidR="00F64CC6">
              <w:rPr>
                <w:noProof/>
                <w:webHidden/>
              </w:rPr>
              <w:instrText xml:space="preserve"> PAGEREF _Toc101893568 \h </w:instrText>
            </w:r>
            <w:r w:rsidR="00F64CC6">
              <w:rPr>
                <w:noProof/>
                <w:webHidden/>
              </w:rPr>
            </w:r>
            <w:r w:rsidR="00F64CC6">
              <w:rPr>
                <w:noProof/>
                <w:webHidden/>
              </w:rPr>
              <w:fldChar w:fldCharType="separate"/>
            </w:r>
            <w:r w:rsidR="00F64CC6">
              <w:rPr>
                <w:noProof/>
                <w:webHidden/>
              </w:rPr>
              <w:t>14</w:t>
            </w:r>
            <w:r w:rsidR="00F64CC6">
              <w:rPr>
                <w:noProof/>
                <w:webHidden/>
              </w:rPr>
              <w:fldChar w:fldCharType="end"/>
            </w:r>
          </w:hyperlink>
        </w:p>
        <w:p w14:paraId="2B41C238" w14:textId="0DA41A6C" w:rsidR="00F64CC6" w:rsidRDefault="00E32EF9">
          <w:pPr>
            <w:pStyle w:val="TOC3"/>
            <w:rPr>
              <w:rFonts w:asciiTheme="minorHAnsi" w:eastAsiaTheme="minorEastAsia" w:hAnsiTheme="minorHAnsi" w:cstheme="minorBidi"/>
              <w:noProof/>
              <w:lang w:val="fr-FR" w:eastAsia="fr-FR"/>
            </w:rPr>
          </w:pPr>
          <w:hyperlink w:anchor="_Toc101893569" w:history="1">
            <w:r w:rsidR="00F64CC6" w:rsidRPr="00B258E8">
              <w:rPr>
                <w:rStyle w:val="Hyperlink"/>
                <w:noProof/>
              </w:rPr>
              <w:t>1.1.1</w:t>
            </w:r>
            <w:r w:rsidR="00F64CC6">
              <w:rPr>
                <w:rFonts w:asciiTheme="minorHAnsi" w:eastAsiaTheme="minorEastAsia" w:hAnsiTheme="minorHAnsi" w:cstheme="minorBidi"/>
                <w:noProof/>
                <w:lang w:val="fr-FR" w:eastAsia="fr-FR"/>
              </w:rPr>
              <w:tab/>
            </w:r>
            <w:r w:rsidR="00F64CC6" w:rsidRPr="00B258E8">
              <w:rPr>
                <w:rStyle w:val="Hyperlink"/>
                <w:noProof/>
              </w:rPr>
              <w:t>Topography</w:t>
            </w:r>
            <w:r w:rsidR="00F64CC6">
              <w:rPr>
                <w:noProof/>
                <w:webHidden/>
              </w:rPr>
              <w:tab/>
            </w:r>
            <w:r w:rsidR="00F64CC6">
              <w:rPr>
                <w:noProof/>
                <w:webHidden/>
              </w:rPr>
              <w:fldChar w:fldCharType="begin"/>
            </w:r>
            <w:r w:rsidR="00F64CC6">
              <w:rPr>
                <w:noProof/>
                <w:webHidden/>
              </w:rPr>
              <w:instrText xml:space="preserve"> PAGEREF _Toc101893569 \h </w:instrText>
            </w:r>
            <w:r w:rsidR="00F64CC6">
              <w:rPr>
                <w:noProof/>
                <w:webHidden/>
              </w:rPr>
            </w:r>
            <w:r w:rsidR="00F64CC6">
              <w:rPr>
                <w:noProof/>
                <w:webHidden/>
              </w:rPr>
              <w:fldChar w:fldCharType="separate"/>
            </w:r>
            <w:r w:rsidR="00F64CC6">
              <w:rPr>
                <w:noProof/>
                <w:webHidden/>
              </w:rPr>
              <w:t>14</w:t>
            </w:r>
            <w:r w:rsidR="00F64CC6">
              <w:rPr>
                <w:noProof/>
                <w:webHidden/>
              </w:rPr>
              <w:fldChar w:fldCharType="end"/>
            </w:r>
          </w:hyperlink>
        </w:p>
        <w:p w14:paraId="14C49C76" w14:textId="4111EF57" w:rsidR="00F64CC6" w:rsidRDefault="00E32EF9">
          <w:pPr>
            <w:pStyle w:val="TOC3"/>
            <w:rPr>
              <w:rFonts w:asciiTheme="minorHAnsi" w:eastAsiaTheme="minorEastAsia" w:hAnsiTheme="minorHAnsi" w:cstheme="minorBidi"/>
              <w:noProof/>
              <w:lang w:val="fr-FR" w:eastAsia="fr-FR"/>
            </w:rPr>
          </w:pPr>
          <w:hyperlink w:anchor="_Toc101893570" w:history="1">
            <w:r w:rsidR="00F64CC6" w:rsidRPr="00B258E8">
              <w:rPr>
                <w:rStyle w:val="Hyperlink"/>
                <w:noProof/>
              </w:rPr>
              <w:t>1.1.2</w:t>
            </w:r>
            <w:r w:rsidR="00F64CC6">
              <w:rPr>
                <w:rFonts w:asciiTheme="minorHAnsi" w:eastAsiaTheme="minorEastAsia" w:hAnsiTheme="minorHAnsi" w:cstheme="minorBidi"/>
                <w:noProof/>
                <w:lang w:val="fr-FR" w:eastAsia="fr-FR"/>
              </w:rPr>
              <w:tab/>
            </w:r>
            <w:r w:rsidR="00F64CC6" w:rsidRPr="00B258E8">
              <w:rPr>
                <w:rStyle w:val="Hyperlink"/>
                <w:noProof/>
              </w:rPr>
              <w:t>Hydrology</w:t>
            </w:r>
            <w:r w:rsidR="00F64CC6">
              <w:rPr>
                <w:noProof/>
                <w:webHidden/>
              </w:rPr>
              <w:tab/>
            </w:r>
            <w:r w:rsidR="00F64CC6">
              <w:rPr>
                <w:noProof/>
                <w:webHidden/>
              </w:rPr>
              <w:fldChar w:fldCharType="begin"/>
            </w:r>
            <w:r w:rsidR="00F64CC6">
              <w:rPr>
                <w:noProof/>
                <w:webHidden/>
              </w:rPr>
              <w:instrText xml:space="preserve"> PAGEREF _Toc101893570 \h </w:instrText>
            </w:r>
            <w:r w:rsidR="00F64CC6">
              <w:rPr>
                <w:noProof/>
                <w:webHidden/>
              </w:rPr>
            </w:r>
            <w:r w:rsidR="00F64CC6">
              <w:rPr>
                <w:noProof/>
                <w:webHidden/>
              </w:rPr>
              <w:fldChar w:fldCharType="separate"/>
            </w:r>
            <w:r w:rsidR="00F64CC6">
              <w:rPr>
                <w:noProof/>
                <w:webHidden/>
              </w:rPr>
              <w:t>15</w:t>
            </w:r>
            <w:r w:rsidR="00F64CC6">
              <w:rPr>
                <w:noProof/>
                <w:webHidden/>
              </w:rPr>
              <w:fldChar w:fldCharType="end"/>
            </w:r>
          </w:hyperlink>
        </w:p>
        <w:p w14:paraId="55B32498" w14:textId="2B48BF5A" w:rsidR="00F64CC6" w:rsidRDefault="00E32EF9">
          <w:pPr>
            <w:pStyle w:val="TOC3"/>
            <w:rPr>
              <w:rFonts w:asciiTheme="minorHAnsi" w:eastAsiaTheme="minorEastAsia" w:hAnsiTheme="minorHAnsi" w:cstheme="minorBidi"/>
              <w:noProof/>
              <w:lang w:val="fr-FR" w:eastAsia="fr-FR"/>
            </w:rPr>
          </w:pPr>
          <w:hyperlink w:anchor="_Toc101893571" w:history="1">
            <w:r w:rsidR="00F64CC6" w:rsidRPr="00B258E8">
              <w:rPr>
                <w:rStyle w:val="Hyperlink"/>
                <w:noProof/>
              </w:rPr>
              <w:t>1.1.3</w:t>
            </w:r>
            <w:r w:rsidR="00F64CC6">
              <w:rPr>
                <w:rFonts w:asciiTheme="minorHAnsi" w:eastAsiaTheme="minorEastAsia" w:hAnsiTheme="minorHAnsi" w:cstheme="minorBidi"/>
                <w:noProof/>
                <w:lang w:val="fr-FR" w:eastAsia="fr-FR"/>
              </w:rPr>
              <w:tab/>
            </w:r>
            <w:r w:rsidR="00F64CC6" w:rsidRPr="00B258E8">
              <w:rPr>
                <w:rStyle w:val="Hyperlink"/>
                <w:noProof/>
              </w:rPr>
              <w:t>Geology</w:t>
            </w:r>
            <w:r w:rsidR="00F64CC6">
              <w:rPr>
                <w:noProof/>
                <w:webHidden/>
              </w:rPr>
              <w:tab/>
            </w:r>
            <w:r w:rsidR="00F64CC6">
              <w:rPr>
                <w:noProof/>
                <w:webHidden/>
              </w:rPr>
              <w:fldChar w:fldCharType="begin"/>
            </w:r>
            <w:r w:rsidR="00F64CC6">
              <w:rPr>
                <w:noProof/>
                <w:webHidden/>
              </w:rPr>
              <w:instrText xml:space="preserve"> PAGEREF _Toc101893571 \h </w:instrText>
            </w:r>
            <w:r w:rsidR="00F64CC6">
              <w:rPr>
                <w:noProof/>
                <w:webHidden/>
              </w:rPr>
            </w:r>
            <w:r w:rsidR="00F64CC6">
              <w:rPr>
                <w:noProof/>
                <w:webHidden/>
              </w:rPr>
              <w:fldChar w:fldCharType="separate"/>
            </w:r>
            <w:r w:rsidR="00F64CC6">
              <w:rPr>
                <w:noProof/>
                <w:webHidden/>
              </w:rPr>
              <w:t>15</w:t>
            </w:r>
            <w:r w:rsidR="00F64CC6">
              <w:rPr>
                <w:noProof/>
                <w:webHidden/>
              </w:rPr>
              <w:fldChar w:fldCharType="end"/>
            </w:r>
          </w:hyperlink>
        </w:p>
        <w:p w14:paraId="548FD13B" w14:textId="11FFB0F7" w:rsidR="00F64CC6" w:rsidRDefault="00E32EF9">
          <w:pPr>
            <w:pStyle w:val="TOC3"/>
            <w:rPr>
              <w:rFonts w:asciiTheme="minorHAnsi" w:eastAsiaTheme="minorEastAsia" w:hAnsiTheme="minorHAnsi" w:cstheme="minorBidi"/>
              <w:noProof/>
              <w:lang w:val="fr-FR" w:eastAsia="fr-FR"/>
            </w:rPr>
          </w:pPr>
          <w:hyperlink w:anchor="_Toc101893572" w:history="1">
            <w:r w:rsidR="00F64CC6" w:rsidRPr="00B258E8">
              <w:rPr>
                <w:rStyle w:val="Hyperlink"/>
                <w:noProof/>
              </w:rPr>
              <w:t>1.1.4</w:t>
            </w:r>
            <w:r w:rsidR="00F64CC6">
              <w:rPr>
                <w:rFonts w:asciiTheme="minorHAnsi" w:eastAsiaTheme="minorEastAsia" w:hAnsiTheme="minorHAnsi" w:cstheme="minorBidi"/>
                <w:noProof/>
                <w:lang w:val="fr-FR" w:eastAsia="fr-FR"/>
              </w:rPr>
              <w:tab/>
            </w:r>
            <w:r w:rsidR="00F64CC6" w:rsidRPr="00B258E8">
              <w:rPr>
                <w:rStyle w:val="Hyperlink"/>
                <w:noProof/>
              </w:rPr>
              <w:t>Ecosystems</w:t>
            </w:r>
            <w:r w:rsidR="00F64CC6">
              <w:rPr>
                <w:noProof/>
                <w:webHidden/>
              </w:rPr>
              <w:tab/>
            </w:r>
            <w:r w:rsidR="00F64CC6">
              <w:rPr>
                <w:noProof/>
                <w:webHidden/>
              </w:rPr>
              <w:fldChar w:fldCharType="begin"/>
            </w:r>
            <w:r w:rsidR="00F64CC6">
              <w:rPr>
                <w:noProof/>
                <w:webHidden/>
              </w:rPr>
              <w:instrText xml:space="preserve"> PAGEREF _Toc101893572 \h </w:instrText>
            </w:r>
            <w:r w:rsidR="00F64CC6">
              <w:rPr>
                <w:noProof/>
                <w:webHidden/>
              </w:rPr>
            </w:r>
            <w:r w:rsidR="00F64CC6">
              <w:rPr>
                <w:noProof/>
                <w:webHidden/>
              </w:rPr>
              <w:fldChar w:fldCharType="separate"/>
            </w:r>
            <w:r w:rsidR="00F64CC6">
              <w:rPr>
                <w:noProof/>
                <w:webHidden/>
              </w:rPr>
              <w:t>16</w:t>
            </w:r>
            <w:r w:rsidR="00F64CC6">
              <w:rPr>
                <w:noProof/>
                <w:webHidden/>
              </w:rPr>
              <w:fldChar w:fldCharType="end"/>
            </w:r>
          </w:hyperlink>
        </w:p>
        <w:p w14:paraId="2C5AA17F" w14:textId="36915057"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73" w:history="1">
            <w:r w:rsidR="00F64CC6" w:rsidRPr="00B258E8">
              <w:rPr>
                <w:rStyle w:val="Hyperlink"/>
                <w:bCs/>
                <w:noProof/>
              </w:rPr>
              <w:t>Montane and lowland forests</w:t>
            </w:r>
            <w:r w:rsidR="00F64CC6">
              <w:rPr>
                <w:noProof/>
                <w:webHidden/>
              </w:rPr>
              <w:tab/>
            </w:r>
            <w:r w:rsidR="00F64CC6">
              <w:rPr>
                <w:noProof/>
                <w:webHidden/>
              </w:rPr>
              <w:fldChar w:fldCharType="begin"/>
            </w:r>
            <w:r w:rsidR="00F64CC6">
              <w:rPr>
                <w:noProof/>
                <w:webHidden/>
              </w:rPr>
              <w:instrText xml:space="preserve"> PAGEREF _Toc101893573 \h </w:instrText>
            </w:r>
            <w:r w:rsidR="00F64CC6">
              <w:rPr>
                <w:noProof/>
                <w:webHidden/>
              </w:rPr>
            </w:r>
            <w:r w:rsidR="00F64CC6">
              <w:rPr>
                <w:noProof/>
                <w:webHidden/>
              </w:rPr>
              <w:fldChar w:fldCharType="separate"/>
            </w:r>
            <w:r w:rsidR="00F64CC6">
              <w:rPr>
                <w:noProof/>
                <w:webHidden/>
              </w:rPr>
              <w:t>16</w:t>
            </w:r>
            <w:r w:rsidR="00F64CC6">
              <w:rPr>
                <w:noProof/>
                <w:webHidden/>
              </w:rPr>
              <w:fldChar w:fldCharType="end"/>
            </w:r>
          </w:hyperlink>
        </w:p>
        <w:p w14:paraId="2BF24F8B" w14:textId="606BFA06"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74" w:history="1">
            <w:r w:rsidR="00F64CC6" w:rsidRPr="00B258E8">
              <w:rPr>
                <w:rStyle w:val="Hyperlink"/>
                <w:bCs/>
                <w:noProof/>
              </w:rPr>
              <w:t>Low-rainfall savannah woodlands</w:t>
            </w:r>
            <w:r w:rsidR="00F64CC6">
              <w:rPr>
                <w:noProof/>
                <w:webHidden/>
              </w:rPr>
              <w:tab/>
            </w:r>
            <w:r w:rsidR="00F64CC6">
              <w:rPr>
                <w:noProof/>
                <w:webHidden/>
              </w:rPr>
              <w:fldChar w:fldCharType="begin"/>
            </w:r>
            <w:r w:rsidR="00F64CC6">
              <w:rPr>
                <w:noProof/>
                <w:webHidden/>
              </w:rPr>
              <w:instrText xml:space="preserve"> PAGEREF _Toc101893574 \h </w:instrText>
            </w:r>
            <w:r w:rsidR="00F64CC6">
              <w:rPr>
                <w:noProof/>
                <w:webHidden/>
              </w:rPr>
            </w:r>
            <w:r w:rsidR="00F64CC6">
              <w:rPr>
                <w:noProof/>
                <w:webHidden/>
              </w:rPr>
              <w:fldChar w:fldCharType="separate"/>
            </w:r>
            <w:r w:rsidR="00F64CC6">
              <w:rPr>
                <w:noProof/>
                <w:webHidden/>
              </w:rPr>
              <w:t>16</w:t>
            </w:r>
            <w:r w:rsidR="00F64CC6">
              <w:rPr>
                <w:noProof/>
                <w:webHidden/>
              </w:rPr>
              <w:fldChar w:fldCharType="end"/>
            </w:r>
          </w:hyperlink>
        </w:p>
        <w:p w14:paraId="09E24923" w14:textId="2DD3383F"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75" w:history="1">
            <w:r w:rsidR="00F64CC6" w:rsidRPr="00B258E8">
              <w:rPr>
                <w:rStyle w:val="Hyperlink"/>
                <w:bCs/>
                <w:noProof/>
              </w:rPr>
              <w:t>High-rainfall savannah woodlands</w:t>
            </w:r>
            <w:r w:rsidR="00F64CC6">
              <w:rPr>
                <w:noProof/>
                <w:webHidden/>
              </w:rPr>
              <w:tab/>
            </w:r>
            <w:r w:rsidR="00F64CC6">
              <w:rPr>
                <w:noProof/>
                <w:webHidden/>
              </w:rPr>
              <w:fldChar w:fldCharType="begin"/>
            </w:r>
            <w:r w:rsidR="00F64CC6">
              <w:rPr>
                <w:noProof/>
                <w:webHidden/>
              </w:rPr>
              <w:instrText xml:space="preserve"> PAGEREF _Toc101893575 \h </w:instrText>
            </w:r>
            <w:r w:rsidR="00F64CC6">
              <w:rPr>
                <w:noProof/>
                <w:webHidden/>
              </w:rPr>
            </w:r>
            <w:r w:rsidR="00F64CC6">
              <w:rPr>
                <w:noProof/>
                <w:webHidden/>
              </w:rPr>
              <w:fldChar w:fldCharType="separate"/>
            </w:r>
            <w:r w:rsidR="00F64CC6">
              <w:rPr>
                <w:noProof/>
                <w:webHidden/>
              </w:rPr>
              <w:t>16</w:t>
            </w:r>
            <w:r w:rsidR="00F64CC6">
              <w:rPr>
                <w:noProof/>
                <w:webHidden/>
              </w:rPr>
              <w:fldChar w:fldCharType="end"/>
            </w:r>
          </w:hyperlink>
        </w:p>
        <w:p w14:paraId="491C7BB0" w14:textId="76C44F97"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76" w:history="1">
            <w:r w:rsidR="00F64CC6" w:rsidRPr="00B258E8">
              <w:rPr>
                <w:rStyle w:val="Hyperlink"/>
                <w:bCs/>
                <w:noProof/>
              </w:rPr>
              <w:t>Savannah woodlands recently derived from rain forests</w:t>
            </w:r>
            <w:r w:rsidR="00F64CC6">
              <w:rPr>
                <w:noProof/>
                <w:webHidden/>
              </w:rPr>
              <w:tab/>
            </w:r>
            <w:r w:rsidR="00F64CC6">
              <w:rPr>
                <w:noProof/>
                <w:webHidden/>
              </w:rPr>
              <w:fldChar w:fldCharType="begin"/>
            </w:r>
            <w:r w:rsidR="00F64CC6">
              <w:rPr>
                <w:noProof/>
                <w:webHidden/>
              </w:rPr>
              <w:instrText xml:space="preserve"> PAGEREF _Toc101893576 \h </w:instrText>
            </w:r>
            <w:r w:rsidR="00F64CC6">
              <w:rPr>
                <w:noProof/>
                <w:webHidden/>
              </w:rPr>
            </w:r>
            <w:r w:rsidR="00F64CC6">
              <w:rPr>
                <w:noProof/>
                <w:webHidden/>
              </w:rPr>
              <w:fldChar w:fldCharType="separate"/>
            </w:r>
            <w:r w:rsidR="00F64CC6">
              <w:rPr>
                <w:noProof/>
                <w:webHidden/>
              </w:rPr>
              <w:t>16</w:t>
            </w:r>
            <w:r w:rsidR="00F64CC6">
              <w:rPr>
                <w:noProof/>
                <w:webHidden/>
              </w:rPr>
              <w:fldChar w:fldCharType="end"/>
            </w:r>
          </w:hyperlink>
        </w:p>
        <w:p w14:paraId="64C1DCB6" w14:textId="3F0B6FA6"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77" w:history="1">
            <w:r w:rsidR="00F64CC6" w:rsidRPr="00B258E8">
              <w:rPr>
                <w:rStyle w:val="Hyperlink"/>
                <w:bCs/>
                <w:noProof/>
              </w:rPr>
              <w:t>Grasslands</w:t>
            </w:r>
            <w:r w:rsidR="00F64CC6">
              <w:rPr>
                <w:noProof/>
                <w:webHidden/>
              </w:rPr>
              <w:tab/>
            </w:r>
            <w:r w:rsidR="00F64CC6">
              <w:rPr>
                <w:noProof/>
                <w:webHidden/>
              </w:rPr>
              <w:fldChar w:fldCharType="begin"/>
            </w:r>
            <w:r w:rsidR="00F64CC6">
              <w:rPr>
                <w:noProof/>
                <w:webHidden/>
              </w:rPr>
              <w:instrText xml:space="preserve"> PAGEREF _Toc101893577 \h </w:instrText>
            </w:r>
            <w:r w:rsidR="00F64CC6">
              <w:rPr>
                <w:noProof/>
                <w:webHidden/>
              </w:rPr>
            </w:r>
            <w:r w:rsidR="00F64CC6">
              <w:rPr>
                <w:noProof/>
                <w:webHidden/>
              </w:rPr>
              <w:fldChar w:fldCharType="separate"/>
            </w:r>
            <w:r w:rsidR="00F64CC6">
              <w:rPr>
                <w:noProof/>
                <w:webHidden/>
              </w:rPr>
              <w:t>16</w:t>
            </w:r>
            <w:r w:rsidR="00F64CC6">
              <w:rPr>
                <w:noProof/>
                <w:webHidden/>
              </w:rPr>
              <w:fldChar w:fldCharType="end"/>
            </w:r>
          </w:hyperlink>
        </w:p>
        <w:p w14:paraId="7C3D20C8" w14:textId="66296DCA"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78" w:history="1">
            <w:r w:rsidR="00F64CC6" w:rsidRPr="00B258E8">
              <w:rPr>
                <w:rStyle w:val="Hyperlink"/>
                <w:bCs/>
                <w:noProof/>
              </w:rPr>
              <w:t>Semi-desert</w:t>
            </w:r>
            <w:r w:rsidR="00F64CC6">
              <w:rPr>
                <w:noProof/>
                <w:webHidden/>
              </w:rPr>
              <w:tab/>
            </w:r>
            <w:r w:rsidR="00F64CC6">
              <w:rPr>
                <w:noProof/>
                <w:webHidden/>
              </w:rPr>
              <w:fldChar w:fldCharType="begin"/>
            </w:r>
            <w:r w:rsidR="00F64CC6">
              <w:rPr>
                <w:noProof/>
                <w:webHidden/>
              </w:rPr>
              <w:instrText xml:space="preserve"> PAGEREF _Toc101893578 \h </w:instrText>
            </w:r>
            <w:r w:rsidR="00F64CC6">
              <w:rPr>
                <w:noProof/>
                <w:webHidden/>
              </w:rPr>
            </w:r>
            <w:r w:rsidR="00F64CC6">
              <w:rPr>
                <w:noProof/>
                <w:webHidden/>
              </w:rPr>
              <w:fldChar w:fldCharType="separate"/>
            </w:r>
            <w:r w:rsidR="00F64CC6">
              <w:rPr>
                <w:noProof/>
                <w:webHidden/>
              </w:rPr>
              <w:t>17</w:t>
            </w:r>
            <w:r w:rsidR="00F64CC6">
              <w:rPr>
                <w:noProof/>
                <w:webHidden/>
              </w:rPr>
              <w:fldChar w:fldCharType="end"/>
            </w:r>
          </w:hyperlink>
        </w:p>
        <w:p w14:paraId="501FA3B9" w14:textId="41E69051"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79" w:history="1">
            <w:r w:rsidR="00F64CC6" w:rsidRPr="00B258E8">
              <w:rPr>
                <w:rStyle w:val="Hyperlink"/>
                <w:bCs/>
                <w:noProof/>
              </w:rPr>
              <w:t>Wetlands and marshes</w:t>
            </w:r>
            <w:r w:rsidR="00F64CC6">
              <w:rPr>
                <w:noProof/>
                <w:webHidden/>
              </w:rPr>
              <w:tab/>
            </w:r>
            <w:r w:rsidR="00F64CC6">
              <w:rPr>
                <w:noProof/>
                <w:webHidden/>
              </w:rPr>
              <w:fldChar w:fldCharType="begin"/>
            </w:r>
            <w:r w:rsidR="00F64CC6">
              <w:rPr>
                <w:noProof/>
                <w:webHidden/>
              </w:rPr>
              <w:instrText xml:space="preserve"> PAGEREF _Toc101893579 \h </w:instrText>
            </w:r>
            <w:r w:rsidR="00F64CC6">
              <w:rPr>
                <w:noProof/>
                <w:webHidden/>
              </w:rPr>
            </w:r>
            <w:r w:rsidR="00F64CC6">
              <w:rPr>
                <w:noProof/>
                <w:webHidden/>
              </w:rPr>
              <w:fldChar w:fldCharType="separate"/>
            </w:r>
            <w:r w:rsidR="00F64CC6">
              <w:rPr>
                <w:noProof/>
                <w:webHidden/>
              </w:rPr>
              <w:t>17</w:t>
            </w:r>
            <w:r w:rsidR="00F64CC6">
              <w:rPr>
                <w:noProof/>
                <w:webHidden/>
              </w:rPr>
              <w:fldChar w:fldCharType="end"/>
            </w:r>
          </w:hyperlink>
        </w:p>
        <w:p w14:paraId="68D8CED7" w14:textId="4399AB84"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580" w:history="1">
            <w:r w:rsidR="00F64CC6" w:rsidRPr="00B258E8">
              <w:rPr>
                <w:rStyle w:val="Hyperlink"/>
                <w:bCs/>
                <w:noProof/>
              </w:rPr>
              <w:t>Degraded forest/agriculture ecosystems</w:t>
            </w:r>
            <w:r w:rsidR="00F64CC6">
              <w:rPr>
                <w:noProof/>
                <w:webHidden/>
              </w:rPr>
              <w:tab/>
            </w:r>
            <w:r w:rsidR="00F64CC6">
              <w:rPr>
                <w:noProof/>
                <w:webHidden/>
              </w:rPr>
              <w:fldChar w:fldCharType="begin"/>
            </w:r>
            <w:r w:rsidR="00F64CC6">
              <w:rPr>
                <w:noProof/>
                <w:webHidden/>
              </w:rPr>
              <w:instrText xml:space="preserve"> PAGEREF _Toc101893580 \h </w:instrText>
            </w:r>
            <w:r w:rsidR="00F64CC6">
              <w:rPr>
                <w:noProof/>
                <w:webHidden/>
              </w:rPr>
            </w:r>
            <w:r w:rsidR="00F64CC6">
              <w:rPr>
                <w:noProof/>
                <w:webHidden/>
              </w:rPr>
              <w:fldChar w:fldCharType="separate"/>
            </w:r>
            <w:r w:rsidR="00F64CC6">
              <w:rPr>
                <w:noProof/>
                <w:webHidden/>
              </w:rPr>
              <w:t>17</w:t>
            </w:r>
            <w:r w:rsidR="00F64CC6">
              <w:rPr>
                <w:noProof/>
                <w:webHidden/>
              </w:rPr>
              <w:fldChar w:fldCharType="end"/>
            </w:r>
          </w:hyperlink>
        </w:p>
        <w:p w14:paraId="6083F7C1" w14:textId="0BF99C02" w:rsidR="00F64CC6" w:rsidRDefault="00E32EF9">
          <w:pPr>
            <w:pStyle w:val="TOC2"/>
            <w:rPr>
              <w:rFonts w:asciiTheme="minorHAnsi" w:eastAsiaTheme="minorEastAsia" w:hAnsiTheme="minorHAnsi" w:cstheme="minorBidi"/>
              <w:noProof/>
              <w:lang w:val="fr-FR" w:eastAsia="fr-FR"/>
            </w:rPr>
          </w:pPr>
          <w:hyperlink w:anchor="_Toc101893581" w:history="1">
            <w:r w:rsidR="00F64CC6" w:rsidRPr="00B258E8">
              <w:rPr>
                <w:rStyle w:val="Hyperlink"/>
                <w:noProof/>
              </w:rPr>
              <w:t>1.2</w:t>
            </w:r>
            <w:r w:rsidR="00F64CC6">
              <w:rPr>
                <w:rFonts w:asciiTheme="minorHAnsi" w:eastAsiaTheme="minorEastAsia" w:hAnsiTheme="minorHAnsi" w:cstheme="minorBidi"/>
                <w:noProof/>
                <w:lang w:val="fr-FR" w:eastAsia="fr-FR"/>
              </w:rPr>
              <w:tab/>
            </w:r>
            <w:r w:rsidR="00F64CC6" w:rsidRPr="00B258E8">
              <w:rPr>
                <w:rStyle w:val="Hyperlink"/>
                <w:noProof/>
              </w:rPr>
              <w:t>Socio-economic environment</w:t>
            </w:r>
            <w:r w:rsidR="00F64CC6">
              <w:rPr>
                <w:noProof/>
                <w:webHidden/>
              </w:rPr>
              <w:tab/>
            </w:r>
            <w:r w:rsidR="00F64CC6">
              <w:rPr>
                <w:noProof/>
                <w:webHidden/>
              </w:rPr>
              <w:fldChar w:fldCharType="begin"/>
            </w:r>
            <w:r w:rsidR="00F64CC6">
              <w:rPr>
                <w:noProof/>
                <w:webHidden/>
              </w:rPr>
              <w:instrText xml:space="preserve"> PAGEREF _Toc101893581 \h </w:instrText>
            </w:r>
            <w:r w:rsidR="00F64CC6">
              <w:rPr>
                <w:noProof/>
                <w:webHidden/>
              </w:rPr>
            </w:r>
            <w:r w:rsidR="00F64CC6">
              <w:rPr>
                <w:noProof/>
                <w:webHidden/>
              </w:rPr>
              <w:fldChar w:fldCharType="separate"/>
            </w:r>
            <w:r w:rsidR="00F64CC6">
              <w:rPr>
                <w:noProof/>
                <w:webHidden/>
              </w:rPr>
              <w:t>17</w:t>
            </w:r>
            <w:r w:rsidR="00F64CC6">
              <w:rPr>
                <w:noProof/>
                <w:webHidden/>
              </w:rPr>
              <w:fldChar w:fldCharType="end"/>
            </w:r>
          </w:hyperlink>
        </w:p>
        <w:p w14:paraId="41C4854C" w14:textId="2D581027" w:rsidR="00F64CC6" w:rsidRDefault="00E32EF9">
          <w:pPr>
            <w:pStyle w:val="TOC3"/>
            <w:rPr>
              <w:rFonts w:asciiTheme="minorHAnsi" w:eastAsiaTheme="minorEastAsia" w:hAnsiTheme="minorHAnsi" w:cstheme="minorBidi"/>
              <w:noProof/>
              <w:lang w:val="fr-FR" w:eastAsia="fr-FR"/>
            </w:rPr>
          </w:pPr>
          <w:hyperlink w:anchor="_Toc101893582" w:history="1">
            <w:r w:rsidR="00F64CC6" w:rsidRPr="00B258E8">
              <w:rPr>
                <w:rStyle w:val="Hyperlink"/>
                <w:noProof/>
              </w:rPr>
              <w:t>1.2.1</w:t>
            </w:r>
            <w:r w:rsidR="00F64CC6">
              <w:rPr>
                <w:rFonts w:asciiTheme="minorHAnsi" w:eastAsiaTheme="minorEastAsia" w:hAnsiTheme="minorHAnsi" w:cstheme="minorBidi"/>
                <w:noProof/>
                <w:lang w:val="fr-FR" w:eastAsia="fr-FR"/>
              </w:rPr>
              <w:tab/>
            </w:r>
            <w:r w:rsidR="00F64CC6" w:rsidRPr="00B258E8">
              <w:rPr>
                <w:rStyle w:val="Hyperlink"/>
                <w:noProof/>
              </w:rPr>
              <w:t>Economy</w:t>
            </w:r>
            <w:r w:rsidR="00F64CC6">
              <w:rPr>
                <w:noProof/>
                <w:webHidden/>
              </w:rPr>
              <w:tab/>
            </w:r>
            <w:r w:rsidR="00F64CC6">
              <w:rPr>
                <w:noProof/>
                <w:webHidden/>
              </w:rPr>
              <w:fldChar w:fldCharType="begin"/>
            </w:r>
            <w:r w:rsidR="00F64CC6">
              <w:rPr>
                <w:noProof/>
                <w:webHidden/>
              </w:rPr>
              <w:instrText xml:space="preserve"> PAGEREF _Toc101893582 \h </w:instrText>
            </w:r>
            <w:r w:rsidR="00F64CC6">
              <w:rPr>
                <w:noProof/>
                <w:webHidden/>
              </w:rPr>
            </w:r>
            <w:r w:rsidR="00F64CC6">
              <w:rPr>
                <w:noProof/>
                <w:webHidden/>
              </w:rPr>
              <w:fldChar w:fldCharType="separate"/>
            </w:r>
            <w:r w:rsidR="00F64CC6">
              <w:rPr>
                <w:noProof/>
                <w:webHidden/>
              </w:rPr>
              <w:t>17</w:t>
            </w:r>
            <w:r w:rsidR="00F64CC6">
              <w:rPr>
                <w:noProof/>
                <w:webHidden/>
              </w:rPr>
              <w:fldChar w:fldCharType="end"/>
            </w:r>
          </w:hyperlink>
        </w:p>
        <w:p w14:paraId="2B3A9AD0" w14:textId="3EAAEE3B" w:rsidR="00F64CC6" w:rsidRDefault="00E32EF9">
          <w:pPr>
            <w:pStyle w:val="TOC3"/>
            <w:rPr>
              <w:rFonts w:asciiTheme="minorHAnsi" w:eastAsiaTheme="minorEastAsia" w:hAnsiTheme="minorHAnsi" w:cstheme="minorBidi"/>
              <w:noProof/>
              <w:lang w:val="fr-FR" w:eastAsia="fr-FR"/>
            </w:rPr>
          </w:pPr>
          <w:hyperlink w:anchor="_Toc101893583" w:history="1">
            <w:r w:rsidR="00F64CC6" w:rsidRPr="00B258E8">
              <w:rPr>
                <w:rStyle w:val="Hyperlink"/>
                <w:noProof/>
              </w:rPr>
              <w:t>1.2.2</w:t>
            </w:r>
            <w:r w:rsidR="00F64CC6">
              <w:rPr>
                <w:rFonts w:asciiTheme="minorHAnsi" w:eastAsiaTheme="minorEastAsia" w:hAnsiTheme="minorHAnsi" w:cstheme="minorBidi"/>
                <w:noProof/>
                <w:lang w:val="fr-FR" w:eastAsia="fr-FR"/>
              </w:rPr>
              <w:tab/>
            </w:r>
            <w:r w:rsidR="00F64CC6" w:rsidRPr="00B258E8">
              <w:rPr>
                <w:rStyle w:val="Hyperlink"/>
                <w:noProof/>
              </w:rPr>
              <w:t>Population</w:t>
            </w:r>
            <w:r w:rsidR="00F64CC6">
              <w:rPr>
                <w:noProof/>
                <w:webHidden/>
              </w:rPr>
              <w:tab/>
            </w:r>
            <w:r w:rsidR="00F64CC6">
              <w:rPr>
                <w:noProof/>
                <w:webHidden/>
              </w:rPr>
              <w:fldChar w:fldCharType="begin"/>
            </w:r>
            <w:r w:rsidR="00F64CC6">
              <w:rPr>
                <w:noProof/>
                <w:webHidden/>
              </w:rPr>
              <w:instrText xml:space="preserve"> PAGEREF _Toc101893583 \h </w:instrText>
            </w:r>
            <w:r w:rsidR="00F64CC6">
              <w:rPr>
                <w:noProof/>
                <w:webHidden/>
              </w:rPr>
            </w:r>
            <w:r w:rsidR="00F64CC6">
              <w:rPr>
                <w:noProof/>
                <w:webHidden/>
              </w:rPr>
              <w:fldChar w:fldCharType="separate"/>
            </w:r>
            <w:r w:rsidR="00F64CC6">
              <w:rPr>
                <w:noProof/>
                <w:webHidden/>
              </w:rPr>
              <w:t>18</w:t>
            </w:r>
            <w:r w:rsidR="00F64CC6">
              <w:rPr>
                <w:noProof/>
                <w:webHidden/>
              </w:rPr>
              <w:fldChar w:fldCharType="end"/>
            </w:r>
          </w:hyperlink>
        </w:p>
        <w:p w14:paraId="0251EE1D" w14:textId="4A8004DD" w:rsidR="00F64CC6" w:rsidRDefault="00E32EF9">
          <w:pPr>
            <w:pStyle w:val="TOC3"/>
            <w:rPr>
              <w:rFonts w:asciiTheme="minorHAnsi" w:eastAsiaTheme="minorEastAsia" w:hAnsiTheme="minorHAnsi" w:cstheme="minorBidi"/>
              <w:noProof/>
              <w:lang w:val="fr-FR" w:eastAsia="fr-FR"/>
            </w:rPr>
          </w:pPr>
          <w:hyperlink w:anchor="_Toc101893584" w:history="1">
            <w:r w:rsidR="00F64CC6" w:rsidRPr="00B258E8">
              <w:rPr>
                <w:rStyle w:val="Hyperlink"/>
                <w:noProof/>
              </w:rPr>
              <w:t>1.2.3</w:t>
            </w:r>
            <w:r w:rsidR="00F64CC6">
              <w:rPr>
                <w:rFonts w:asciiTheme="minorHAnsi" w:eastAsiaTheme="minorEastAsia" w:hAnsiTheme="minorHAnsi" w:cstheme="minorBidi"/>
                <w:noProof/>
                <w:lang w:val="fr-FR" w:eastAsia="fr-FR"/>
              </w:rPr>
              <w:tab/>
            </w:r>
            <w:r w:rsidR="00F64CC6" w:rsidRPr="00B258E8">
              <w:rPr>
                <w:rStyle w:val="Hyperlink"/>
                <w:noProof/>
              </w:rPr>
              <w:t>Poverty</w:t>
            </w:r>
            <w:r w:rsidR="00F64CC6">
              <w:rPr>
                <w:noProof/>
                <w:webHidden/>
              </w:rPr>
              <w:tab/>
            </w:r>
            <w:r w:rsidR="00F64CC6">
              <w:rPr>
                <w:noProof/>
                <w:webHidden/>
              </w:rPr>
              <w:fldChar w:fldCharType="begin"/>
            </w:r>
            <w:r w:rsidR="00F64CC6">
              <w:rPr>
                <w:noProof/>
                <w:webHidden/>
              </w:rPr>
              <w:instrText xml:space="preserve"> PAGEREF _Toc101893584 \h </w:instrText>
            </w:r>
            <w:r w:rsidR="00F64CC6">
              <w:rPr>
                <w:noProof/>
                <w:webHidden/>
              </w:rPr>
            </w:r>
            <w:r w:rsidR="00F64CC6">
              <w:rPr>
                <w:noProof/>
                <w:webHidden/>
              </w:rPr>
              <w:fldChar w:fldCharType="separate"/>
            </w:r>
            <w:r w:rsidR="00F64CC6">
              <w:rPr>
                <w:noProof/>
                <w:webHidden/>
              </w:rPr>
              <w:t>18</w:t>
            </w:r>
            <w:r w:rsidR="00F64CC6">
              <w:rPr>
                <w:noProof/>
                <w:webHidden/>
              </w:rPr>
              <w:fldChar w:fldCharType="end"/>
            </w:r>
          </w:hyperlink>
        </w:p>
        <w:p w14:paraId="1C288C21" w14:textId="7B4EB54A" w:rsidR="00F64CC6" w:rsidRDefault="00E32EF9">
          <w:pPr>
            <w:pStyle w:val="TOC3"/>
            <w:rPr>
              <w:rFonts w:asciiTheme="minorHAnsi" w:eastAsiaTheme="minorEastAsia" w:hAnsiTheme="minorHAnsi" w:cstheme="minorBidi"/>
              <w:noProof/>
              <w:lang w:val="fr-FR" w:eastAsia="fr-FR"/>
            </w:rPr>
          </w:pPr>
          <w:hyperlink w:anchor="_Toc101893585" w:history="1">
            <w:r w:rsidR="00F64CC6" w:rsidRPr="00B258E8">
              <w:rPr>
                <w:rStyle w:val="Hyperlink"/>
                <w:noProof/>
              </w:rPr>
              <w:t>1.2.4</w:t>
            </w:r>
            <w:r w:rsidR="00F64CC6">
              <w:rPr>
                <w:rFonts w:asciiTheme="minorHAnsi" w:eastAsiaTheme="minorEastAsia" w:hAnsiTheme="minorHAnsi" w:cstheme="minorBidi"/>
                <w:noProof/>
                <w:lang w:val="fr-FR" w:eastAsia="fr-FR"/>
              </w:rPr>
              <w:tab/>
            </w:r>
            <w:r w:rsidR="00F64CC6" w:rsidRPr="00B258E8">
              <w:rPr>
                <w:rStyle w:val="Hyperlink"/>
                <w:noProof/>
              </w:rPr>
              <w:t>Education</w:t>
            </w:r>
            <w:r w:rsidR="00F64CC6">
              <w:rPr>
                <w:noProof/>
                <w:webHidden/>
              </w:rPr>
              <w:tab/>
            </w:r>
            <w:r w:rsidR="00F64CC6">
              <w:rPr>
                <w:noProof/>
                <w:webHidden/>
              </w:rPr>
              <w:fldChar w:fldCharType="begin"/>
            </w:r>
            <w:r w:rsidR="00F64CC6">
              <w:rPr>
                <w:noProof/>
                <w:webHidden/>
              </w:rPr>
              <w:instrText xml:space="preserve"> PAGEREF _Toc101893585 \h </w:instrText>
            </w:r>
            <w:r w:rsidR="00F64CC6">
              <w:rPr>
                <w:noProof/>
                <w:webHidden/>
              </w:rPr>
            </w:r>
            <w:r w:rsidR="00F64CC6">
              <w:rPr>
                <w:noProof/>
                <w:webHidden/>
              </w:rPr>
              <w:fldChar w:fldCharType="separate"/>
            </w:r>
            <w:r w:rsidR="00F64CC6">
              <w:rPr>
                <w:noProof/>
                <w:webHidden/>
              </w:rPr>
              <w:t>19</w:t>
            </w:r>
            <w:r w:rsidR="00F64CC6">
              <w:rPr>
                <w:noProof/>
                <w:webHidden/>
              </w:rPr>
              <w:fldChar w:fldCharType="end"/>
            </w:r>
          </w:hyperlink>
        </w:p>
        <w:p w14:paraId="5A948D4E" w14:textId="3B27D9A3" w:rsidR="00F64CC6" w:rsidRDefault="00E32EF9">
          <w:pPr>
            <w:pStyle w:val="TOC3"/>
            <w:rPr>
              <w:rFonts w:asciiTheme="minorHAnsi" w:eastAsiaTheme="minorEastAsia" w:hAnsiTheme="minorHAnsi" w:cstheme="minorBidi"/>
              <w:noProof/>
              <w:lang w:val="fr-FR" w:eastAsia="fr-FR"/>
            </w:rPr>
          </w:pPr>
          <w:hyperlink w:anchor="_Toc101893586" w:history="1">
            <w:r w:rsidR="00F64CC6" w:rsidRPr="00B258E8">
              <w:rPr>
                <w:rStyle w:val="Hyperlink"/>
                <w:noProof/>
              </w:rPr>
              <w:t>1.2.5</w:t>
            </w:r>
            <w:r w:rsidR="00F64CC6">
              <w:rPr>
                <w:rFonts w:asciiTheme="minorHAnsi" w:eastAsiaTheme="minorEastAsia" w:hAnsiTheme="minorHAnsi" w:cstheme="minorBidi"/>
                <w:noProof/>
                <w:lang w:val="fr-FR" w:eastAsia="fr-FR"/>
              </w:rPr>
              <w:tab/>
            </w:r>
            <w:r w:rsidR="00F64CC6" w:rsidRPr="00B258E8">
              <w:rPr>
                <w:rStyle w:val="Hyperlink"/>
                <w:noProof/>
              </w:rPr>
              <w:t>Health</w:t>
            </w:r>
            <w:r w:rsidR="00F64CC6">
              <w:rPr>
                <w:noProof/>
                <w:webHidden/>
              </w:rPr>
              <w:tab/>
            </w:r>
            <w:r w:rsidR="00F64CC6">
              <w:rPr>
                <w:noProof/>
                <w:webHidden/>
              </w:rPr>
              <w:fldChar w:fldCharType="begin"/>
            </w:r>
            <w:r w:rsidR="00F64CC6">
              <w:rPr>
                <w:noProof/>
                <w:webHidden/>
              </w:rPr>
              <w:instrText xml:space="preserve"> PAGEREF _Toc101893586 \h </w:instrText>
            </w:r>
            <w:r w:rsidR="00F64CC6">
              <w:rPr>
                <w:noProof/>
                <w:webHidden/>
              </w:rPr>
            </w:r>
            <w:r w:rsidR="00F64CC6">
              <w:rPr>
                <w:noProof/>
                <w:webHidden/>
              </w:rPr>
              <w:fldChar w:fldCharType="separate"/>
            </w:r>
            <w:r w:rsidR="00F64CC6">
              <w:rPr>
                <w:noProof/>
                <w:webHidden/>
              </w:rPr>
              <w:t>19</w:t>
            </w:r>
            <w:r w:rsidR="00F64CC6">
              <w:rPr>
                <w:noProof/>
                <w:webHidden/>
              </w:rPr>
              <w:fldChar w:fldCharType="end"/>
            </w:r>
          </w:hyperlink>
        </w:p>
        <w:p w14:paraId="0FFDC67A" w14:textId="3C23CECD" w:rsidR="00F64CC6" w:rsidRDefault="00E32EF9">
          <w:pPr>
            <w:pStyle w:val="TOC2"/>
            <w:rPr>
              <w:rFonts w:asciiTheme="minorHAnsi" w:eastAsiaTheme="minorEastAsia" w:hAnsiTheme="minorHAnsi" w:cstheme="minorBidi"/>
              <w:noProof/>
              <w:lang w:val="fr-FR" w:eastAsia="fr-FR"/>
            </w:rPr>
          </w:pPr>
          <w:hyperlink w:anchor="_Toc101893587" w:history="1">
            <w:r w:rsidR="00F64CC6" w:rsidRPr="00B258E8">
              <w:rPr>
                <w:rStyle w:val="Hyperlink"/>
                <w:noProof/>
              </w:rPr>
              <w:t>1.3</w:t>
            </w:r>
            <w:r w:rsidR="00F64CC6">
              <w:rPr>
                <w:rFonts w:asciiTheme="minorHAnsi" w:eastAsiaTheme="minorEastAsia" w:hAnsiTheme="minorHAnsi" w:cstheme="minorBidi"/>
                <w:noProof/>
                <w:lang w:val="fr-FR" w:eastAsia="fr-FR"/>
              </w:rPr>
              <w:tab/>
            </w:r>
            <w:r w:rsidR="00F64CC6" w:rsidRPr="00B258E8">
              <w:rPr>
                <w:rStyle w:val="Hyperlink"/>
                <w:noProof/>
              </w:rPr>
              <w:t>Climate change</w:t>
            </w:r>
            <w:r w:rsidR="00F64CC6">
              <w:rPr>
                <w:noProof/>
                <w:webHidden/>
              </w:rPr>
              <w:tab/>
            </w:r>
            <w:r w:rsidR="00F64CC6">
              <w:rPr>
                <w:noProof/>
                <w:webHidden/>
              </w:rPr>
              <w:fldChar w:fldCharType="begin"/>
            </w:r>
            <w:r w:rsidR="00F64CC6">
              <w:rPr>
                <w:noProof/>
                <w:webHidden/>
              </w:rPr>
              <w:instrText xml:space="preserve"> PAGEREF _Toc101893587 \h </w:instrText>
            </w:r>
            <w:r w:rsidR="00F64CC6">
              <w:rPr>
                <w:noProof/>
                <w:webHidden/>
              </w:rPr>
            </w:r>
            <w:r w:rsidR="00F64CC6">
              <w:rPr>
                <w:noProof/>
                <w:webHidden/>
              </w:rPr>
              <w:fldChar w:fldCharType="separate"/>
            </w:r>
            <w:r w:rsidR="00F64CC6">
              <w:rPr>
                <w:noProof/>
                <w:webHidden/>
              </w:rPr>
              <w:t>20</w:t>
            </w:r>
            <w:r w:rsidR="00F64CC6">
              <w:rPr>
                <w:noProof/>
                <w:webHidden/>
              </w:rPr>
              <w:fldChar w:fldCharType="end"/>
            </w:r>
          </w:hyperlink>
        </w:p>
        <w:p w14:paraId="15B3E155" w14:textId="19B8C766" w:rsidR="00F64CC6" w:rsidRDefault="00E32EF9">
          <w:pPr>
            <w:pStyle w:val="TOC3"/>
            <w:rPr>
              <w:rFonts w:asciiTheme="minorHAnsi" w:eastAsiaTheme="minorEastAsia" w:hAnsiTheme="minorHAnsi" w:cstheme="minorBidi"/>
              <w:noProof/>
              <w:lang w:val="fr-FR" w:eastAsia="fr-FR"/>
            </w:rPr>
          </w:pPr>
          <w:hyperlink w:anchor="_Toc101893588" w:history="1">
            <w:r w:rsidR="00F64CC6" w:rsidRPr="00B258E8">
              <w:rPr>
                <w:rStyle w:val="Hyperlink"/>
                <w:noProof/>
              </w:rPr>
              <w:t>1.3.1</w:t>
            </w:r>
            <w:r w:rsidR="00F64CC6">
              <w:rPr>
                <w:rFonts w:asciiTheme="minorHAnsi" w:eastAsiaTheme="minorEastAsia" w:hAnsiTheme="minorHAnsi" w:cstheme="minorBidi"/>
                <w:noProof/>
                <w:lang w:val="fr-FR" w:eastAsia="fr-FR"/>
              </w:rPr>
              <w:tab/>
            </w:r>
            <w:r w:rsidR="00F64CC6" w:rsidRPr="00B258E8">
              <w:rPr>
                <w:rStyle w:val="Hyperlink"/>
                <w:noProof/>
              </w:rPr>
              <w:t>Current climate</w:t>
            </w:r>
            <w:r w:rsidR="00F64CC6">
              <w:rPr>
                <w:noProof/>
                <w:webHidden/>
              </w:rPr>
              <w:tab/>
            </w:r>
            <w:r w:rsidR="00F64CC6">
              <w:rPr>
                <w:noProof/>
                <w:webHidden/>
              </w:rPr>
              <w:fldChar w:fldCharType="begin"/>
            </w:r>
            <w:r w:rsidR="00F64CC6">
              <w:rPr>
                <w:noProof/>
                <w:webHidden/>
              </w:rPr>
              <w:instrText xml:space="preserve"> PAGEREF _Toc101893588 \h </w:instrText>
            </w:r>
            <w:r w:rsidR="00F64CC6">
              <w:rPr>
                <w:noProof/>
                <w:webHidden/>
              </w:rPr>
            </w:r>
            <w:r w:rsidR="00F64CC6">
              <w:rPr>
                <w:noProof/>
                <w:webHidden/>
              </w:rPr>
              <w:fldChar w:fldCharType="separate"/>
            </w:r>
            <w:r w:rsidR="00F64CC6">
              <w:rPr>
                <w:noProof/>
                <w:webHidden/>
              </w:rPr>
              <w:t>20</w:t>
            </w:r>
            <w:r w:rsidR="00F64CC6">
              <w:rPr>
                <w:noProof/>
                <w:webHidden/>
              </w:rPr>
              <w:fldChar w:fldCharType="end"/>
            </w:r>
          </w:hyperlink>
        </w:p>
        <w:p w14:paraId="30D83765" w14:textId="63DFA250" w:rsidR="00F64CC6" w:rsidRDefault="00E32EF9">
          <w:pPr>
            <w:pStyle w:val="TOC3"/>
            <w:rPr>
              <w:rFonts w:asciiTheme="minorHAnsi" w:eastAsiaTheme="minorEastAsia" w:hAnsiTheme="minorHAnsi" w:cstheme="minorBidi"/>
              <w:noProof/>
              <w:lang w:val="fr-FR" w:eastAsia="fr-FR"/>
            </w:rPr>
          </w:pPr>
          <w:hyperlink w:anchor="_Toc101893589" w:history="1">
            <w:r w:rsidR="00F64CC6" w:rsidRPr="00B258E8">
              <w:rPr>
                <w:rStyle w:val="Hyperlink"/>
                <w:noProof/>
              </w:rPr>
              <w:t>1.3.2</w:t>
            </w:r>
            <w:r w:rsidR="00F64CC6">
              <w:rPr>
                <w:rFonts w:asciiTheme="minorHAnsi" w:eastAsiaTheme="minorEastAsia" w:hAnsiTheme="minorHAnsi" w:cstheme="minorBidi"/>
                <w:noProof/>
                <w:lang w:val="fr-FR" w:eastAsia="fr-FR"/>
              </w:rPr>
              <w:tab/>
            </w:r>
            <w:r w:rsidR="00F64CC6" w:rsidRPr="00B258E8">
              <w:rPr>
                <w:rStyle w:val="Hyperlink"/>
                <w:noProof/>
              </w:rPr>
              <w:t>Observed climate variability and changes</w:t>
            </w:r>
            <w:r w:rsidR="00F64CC6">
              <w:rPr>
                <w:noProof/>
                <w:webHidden/>
              </w:rPr>
              <w:tab/>
            </w:r>
            <w:r w:rsidR="00F64CC6">
              <w:rPr>
                <w:noProof/>
                <w:webHidden/>
              </w:rPr>
              <w:fldChar w:fldCharType="begin"/>
            </w:r>
            <w:r w:rsidR="00F64CC6">
              <w:rPr>
                <w:noProof/>
                <w:webHidden/>
              </w:rPr>
              <w:instrText xml:space="preserve"> PAGEREF _Toc101893589 \h </w:instrText>
            </w:r>
            <w:r w:rsidR="00F64CC6">
              <w:rPr>
                <w:noProof/>
                <w:webHidden/>
              </w:rPr>
            </w:r>
            <w:r w:rsidR="00F64CC6">
              <w:rPr>
                <w:noProof/>
                <w:webHidden/>
              </w:rPr>
              <w:fldChar w:fldCharType="separate"/>
            </w:r>
            <w:r w:rsidR="00F64CC6">
              <w:rPr>
                <w:noProof/>
                <w:webHidden/>
              </w:rPr>
              <w:t>20</w:t>
            </w:r>
            <w:r w:rsidR="00F64CC6">
              <w:rPr>
                <w:noProof/>
                <w:webHidden/>
              </w:rPr>
              <w:fldChar w:fldCharType="end"/>
            </w:r>
          </w:hyperlink>
        </w:p>
        <w:p w14:paraId="71D1FC66" w14:textId="5D71CDAE" w:rsidR="00F64CC6" w:rsidRDefault="00E32EF9">
          <w:pPr>
            <w:pStyle w:val="TOC3"/>
            <w:rPr>
              <w:rFonts w:asciiTheme="minorHAnsi" w:eastAsiaTheme="minorEastAsia" w:hAnsiTheme="minorHAnsi" w:cstheme="minorBidi"/>
              <w:noProof/>
              <w:lang w:val="fr-FR" w:eastAsia="fr-FR"/>
            </w:rPr>
          </w:pPr>
          <w:hyperlink w:anchor="_Toc101893590" w:history="1">
            <w:r w:rsidR="00F64CC6" w:rsidRPr="00B258E8">
              <w:rPr>
                <w:rStyle w:val="Hyperlink"/>
                <w:noProof/>
              </w:rPr>
              <w:t>1.3.3</w:t>
            </w:r>
            <w:r w:rsidR="00F64CC6">
              <w:rPr>
                <w:rFonts w:asciiTheme="minorHAnsi" w:eastAsiaTheme="minorEastAsia" w:hAnsiTheme="minorHAnsi" w:cstheme="minorBidi"/>
                <w:noProof/>
                <w:lang w:val="fr-FR" w:eastAsia="fr-FR"/>
              </w:rPr>
              <w:tab/>
            </w:r>
            <w:r w:rsidR="00F64CC6" w:rsidRPr="00B258E8">
              <w:rPr>
                <w:rStyle w:val="Hyperlink"/>
                <w:noProof/>
              </w:rPr>
              <w:t>Projected changes</w:t>
            </w:r>
            <w:r w:rsidR="00F64CC6">
              <w:rPr>
                <w:noProof/>
                <w:webHidden/>
              </w:rPr>
              <w:tab/>
            </w:r>
            <w:r w:rsidR="00F64CC6">
              <w:rPr>
                <w:noProof/>
                <w:webHidden/>
              </w:rPr>
              <w:fldChar w:fldCharType="begin"/>
            </w:r>
            <w:r w:rsidR="00F64CC6">
              <w:rPr>
                <w:noProof/>
                <w:webHidden/>
              </w:rPr>
              <w:instrText xml:space="preserve"> PAGEREF _Toc101893590 \h </w:instrText>
            </w:r>
            <w:r w:rsidR="00F64CC6">
              <w:rPr>
                <w:noProof/>
                <w:webHidden/>
              </w:rPr>
            </w:r>
            <w:r w:rsidR="00F64CC6">
              <w:rPr>
                <w:noProof/>
                <w:webHidden/>
              </w:rPr>
              <w:fldChar w:fldCharType="separate"/>
            </w:r>
            <w:r w:rsidR="00F64CC6">
              <w:rPr>
                <w:noProof/>
                <w:webHidden/>
              </w:rPr>
              <w:t>21</w:t>
            </w:r>
            <w:r w:rsidR="00F64CC6">
              <w:rPr>
                <w:noProof/>
                <w:webHidden/>
              </w:rPr>
              <w:fldChar w:fldCharType="end"/>
            </w:r>
          </w:hyperlink>
        </w:p>
        <w:p w14:paraId="1FCCC5AD" w14:textId="04D5CACE" w:rsidR="00F64CC6" w:rsidRDefault="00E32EF9">
          <w:pPr>
            <w:pStyle w:val="TOC3"/>
            <w:rPr>
              <w:rFonts w:asciiTheme="minorHAnsi" w:eastAsiaTheme="minorEastAsia" w:hAnsiTheme="minorHAnsi" w:cstheme="minorBidi"/>
              <w:noProof/>
              <w:lang w:val="fr-FR" w:eastAsia="fr-FR"/>
            </w:rPr>
          </w:pPr>
          <w:hyperlink w:anchor="_Toc101893591" w:history="1">
            <w:r w:rsidR="00F64CC6" w:rsidRPr="00B258E8">
              <w:rPr>
                <w:rStyle w:val="Hyperlink"/>
                <w:noProof/>
              </w:rPr>
              <w:t>1.3.4</w:t>
            </w:r>
            <w:r w:rsidR="00F64CC6">
              <w:rPr>
                <w:rFonts w:asciiTheme="minorHAnsi" w:eastAsiaTheme="minorEastAsia" w:hAnsiTheme="minorHAnsi" w:cstheme="minorBidi"/>
                <w:noProof/>
                <w:lang w:val="fr-FR" w:eastAsia="fr-FR"/>
              </w:rPr>
              <w:tab/>
            </w:r>
            <w:r w:rsidR="00F64CC6" w:rsidRPr="00B258E8">
              <w:rPr>
                <w:rStyle w:val="Hyperlink"/>
                <w:noProof/>
              </w:rPr>
              <w:t>Effects of climate change</w:t>
            </w:r>
            <w:r w:rsidR="00F64CC6">
              <w:rPr>
                <w:noProof/>
                <w:webHidden/>
              </w:rPr>
              <w:tab/>
            </w:r>
            <w:r w:rsidR="00F64CC6">
              <w:rPr>
                <w:noProof/>
                <w:webHidden/>
              </w:rPr>
              <w:fldChar w:fldCharType="begin"/>
            </w:r>
            <w:r w:rsidR="00F64CC6">
              <w:rPr>
                <w:noProof/>
                <w:webHidden/>
              </w:rPr>
              <w:instrText xml:space="preserve"> PAGEREF _Toc101893591 \h </w:instrText>
            </w:r>
            <w:r w:rsidR="00F64CC6">
              <w:rPr>
                <w:noProof/>
                <w:webHidden/>
              </w:rPr>
            </w:r>
            <w:r w:rsidR="00F64CC6">
              <w:rPr>
                <w:noProof/>
                <w:webHidden/>
              </w:rPr>
              <w:fldChar w:fldCharType="separate"/>
            </w:r>
            <w:r w:rsidR="00F64CC6">
              <w:rPr>
                <w:noProof/>
                <w:webHidden/>
              </w:rPr>
              <w:t>22</w:t>
            </w:r>
            <w:r w:rsidR="00F64CC6">
              <w:rPr>
                <w:noProof/>
                <w:webHidden/>
              </w:rPr>
              <w:fldChar w:fldCharType="end"/>
            </w:r>
          </w:hyperlink>
        </w:p>
        <w:p w14:paraId="0DC831A0" w14:textId="59449746" w:rsidR="00F64CC6" w:rsidRDefault="00E32EF9">
          <w:pPr>
            <w:pStyle w:val="TOC3"/>
            <w:rPr>
              <w:rFonts w:asciiTheme="minorHAnsi" w:eastAsiaTheme="minorEastAsia" w:hAnsiTheme="minorHAnsi" w:cstheme="minorBidi"/>
              <w:noProof/>
              <w:lang w:val="fr-FR" w:eastAsia="fr-FR"/>
            </w:rPr>
          </w:pPr>
          <w:hyperlink w:anchor="_Toc101893592" w:history="1">
            <w:r w:rsidR="00F64CC6" w:rsidRPr="00B258E8">
              <w:rPr>
                <w:rStyle w:val="Hyperlink"/>
                <w:noProof/>
              </w:rPr>
              <w:t>1.3.5</w:t>
            </w:r>
            <w:r w:rsidR="00F64CC6">
              <w:rPr>
                <w:rFonts w:asciiTheme="minorHAnsi" w:eastAsiaTheme="minorEastAsia" w:hAnsiTheme="minorHAnsi" w:cstheme="minorBidi"/>
                <w:noProof/>
                <w:lang w:val="fr-FR" w:eastAsia="fr-FR"/>
              </w:rPr>
              <w:tab/>
            </w:r>
            <w:r w:rsidR="00F64CC6" w:rsidRPr="00B258E8">
              <w:rPr>
                <w:rStyle w:val="Hyperlink"/>
                <w:noProof/>
              </w:rPr>
              <w:t>The challenge of climate information availability and accessibility</w:t>
            </w:r>
            <w:r w:rsidR="00F64CC6">
              <w:rPr>
                <w:noProof/>
                <w:webHidden/>
              </w:rPr>
              <w:tab/>
            </w:r>
            <w:r w:rsidR="00F64CC6">
              <w:rPr>
                <w:noProof/>
                <w:webHidden/>
              </w:rPr>
              <w:fldChar w:fldCharType="begin"/>
            </w:r>
            <w:r w:rsidR="00F64CC6">
              <w:rPr>
                <w:noProof/>
                <w:webHidden/>
              </w:rPr>
              <w:instrText xml:space="preserve"> PAGEREF _Toc101893592 \h </w:instrText>
            </w:r>
            <w:r w:rsidR="00F64CC6">
              <w:rPr>
                <w:noProof/>
                <w:webHidden/>
              </w:rPr>
            </w:r>
            <w:r w:rsidR="00F64CC6">
              <w:rPr>
                <w:noProof/>
                <w:webHidden/>
              </w:rPr>
              <w:fldChar w:fldCharType="separate"/>
            </w:r>
            <w:r w:rsidR="00F64CC6">
              <w:rPr>
                <w:noProof/>
                <w:webHidden/>
              </w:rPr>
              <w:t>23</w:t>
            </w:r>
            <w:r w:rsidR="00F64CC6">
              <w:rPr>
                <w:noProof/>
                <w:webHidden/>
              </w:rPr>
              <w:fldChar w:fldCharType="end"/>
            </w:r>
          </w:hyperlink>
        </w:p>
        <w:p w14:paraId="54248E4E" w14:textId="6AF8E3B0" w:rsidR="00F64CC6" w:rsidRDefault="00E32EF9">
          <w:pPr>
            <w:pStyle w:val="TOC1"/>
            <w:tabs>
              <w:tab w:val="left" w:pos="442"/>
              <w:tab w:val="right" w:leader="dot" w:pos="9062"/>
            </w:tabs>
            <w:rPr>
              <w:rFonts w:asciiTheme="minorHAnsi" w:eastAsiaTheme="minorEastAsia" w:hAnsiTheme="minorHAnsi" w:cstheme="minorBidi"/>
              <w:b w:val="0"/>
              <w:smallCaps w:val="0"/>
              <w:noProof/>
              <w:color w:val="auto"/>
              <w:lang w:val="fr-FR" w:eastAsia="fr-FR"/>
            </w:rPr>
          </w:pPr>
          <w:hyperlink w:anchor="_Toc101893593" w:history="1">
            <w:r w:rsidR="00F64CC6" w:rsidRPr="00B258E8">
              <w:rPr>
                <w:rStyle w:val="Hyperlink"/>
                <w:noProof/>
              </w:rPr>
              <w:t>2</w:t>
            </w:r>
            <w:r w:rsidR="00F64CC6">
              <w:rPr>
                <w:rFonts w:asciiTheme="minorHAnsi" w:eastAsiaTheme="minorEastAsia" w:hAnsiTheme="minorHAnsi" w:cstheme="minorBidi"/>
                <w:b w:val="0"/>
                <w:smallCaps w:val="0"/>
                <w:noProof/>
                <w:color w:val="auto"/>
                <w:lang w:val="fr-FR" w:eastAsia="fr-FR"/>
              </w:rPr>
              <w:tab/>
            </w:r>
            <w:r w:rsidR="00F64CC6" w:rsidRPr="00B258E8">
              <w:rPr>
                <w:rStyle w:val="Hyperlink"/>
                <w:noProof/>
              </w:rPr>
              <w:t>State of the environment, trends, and pressures</w:t>
            </w:r>
            <w:r w:rsidR="00F64CC6">
              <w:rPr>
                <w:noProof/>
                <w:webHidden/>
              </w:rPr>
              <w:tab/>
            </w:r>
            <w:r w:rsidR="00F64CC6">
              <w:rPr>
                <w:noProof/>
                <w:webHidden/>
              </w:rPr>
              <w:fldChar w:fldCharType="begin"/>
            </w:r>
            <w:r w:rsidR="00F64CC6">
              <w:rPr>
                <w:noProof/>
                <w:webHidden/>
              </w:rPr>
              <w:instrText xml:space="preserve"> PAGEREF _Toc101893593 \h </w:instrText>
            </w:r>
            <w:r w:rsidR="00F64CC6">
              <w:rPr>
                <w:noProof/>
                <w:webHidden/>
              </w:rPr>
            </w:r>
            <w:r w:rsidR="00F64CC6">
              <w:rPr>
                <w:noProof/>
                <w:webHidden/>
              </w:rPr>
              <w:fldChar w:fldCharType="separate"/>
            </w:r>
            <w:r w:rsidR="00F64CC6">
              <w:rPr>
                <w:noProof/>
                <w:webHidden/>
              </w:rPr>
              <w:t>25</w:t>
            </w:r>
            <w:r w:rsidR="00F64CC6">
              <w:rPr>
                <w:noProof/>
                <w:webHidden/>
              </w:rPr>
              <w:fldChar w:fldCharType="end"/>
            </w:r>
          </w:hyperlink>
        </w:p>
        <w:p w14:paraId="1974359B" w14:textId="5BA3D292" w:rsidR="00F64CC6" w:rsidRDefault="00E32EF9">
          <w:pPr>
            <w:pStyle w:val="TOC2"/>
            <w:rPr>
              <w:rFonts w:asciiTheme="minorHAnsi" w:eastAsiaTheme="minorEastAsia" w:hAnsiTheme="minorHAnsi" w:cstheme="minorBidi"/>
              <w:noProof/>
              <w:lang w:val="fr-FR" w:eastAsia="fr-FR"/>
            </w:rPr>
          </w:pPr>
          <w:hyperlink w:anchor="_Toc101893594" w:history="1">
            <w:r w:rsidR="00F64CC6" w:rsidRPr="00B258E8">
              <w:rPr>
                <w:rStyle w:val="Hyperlink"/>
                <w:noProof/>
              </w:rPr>
              <w:t>2.1</w:t>
            </w:r>
            <w:r w:rsidR="00F64CC6">
              <w:rPr>
                <w:rFonts w:asciiTheme="minorHAnsi" w:eastAsiaTheme="minorEastAsia" w:hAnsiTheme="minorHAnsi" w:cstheme="minorBidi"/>
                <w:noProof/>
                <w:lang w:val="fr-FR" w:eastAsia="fr-FR"/>
              </w:rPr>
              <w:tab/>
            </w:r>
            <w:r w:rsidR="00F64CC6" w:rsidRPr="00B258E8">
              <w:rPr>
                <w:rStyle w:val="Hyperlink"/>
                <w:noProof/>
              </w:rPr>
              <w:t>Main ecosystems</w:t>
            </w:r>
            <w:r w:rsidR="00F64CC6">
              <w:rPr>
                <w:noProof/>
                <w:webHidden/>
              </w:rPr>
              <w:tab/>
            </w:r>
            <w:r w:rsidR="00F64CC6">
              <w:rPr>
                <w:noProof/>
                <w:webHidden/>
              </w:rPr>
              <w:fldChar w:fldCharType="begin"/>
            </w:r>
            <w:r w:rsidR="00F64CC6">
              <w:rPr>
                <w:noProof/>
                <w:webHidden/>
              </w:rPr>
              <w:instrText xml:space="preserve"> PAGEREF _Toc101893594 \h </w:instrText>
            </w:r>
            <w:r w:rsidR="00F64CC6">
              <w:rPr>
                <w:noProof/>
                <w:webHidden/>
              </w:rPr>
            </w:r>
            <w:r w:rsidR="00F64CC6">
              <w:rPr>
                <w:noProof/>
                <w:webHidden/>
              </w:rPr>
              <w:fldChar w:fldCharType="separate"/>
            </w:r>
            <w:r w:rsidR="00F64CC6">
              <w:rPr>
                <w:noProof/>
                <w:webHidden/>
              </w:rPr>
              <w:t>25</w:t>
            </w:r>
            <w:r w:rsidR="00F64CC6">
              <w:rPr>
                <w:noProof/>
                <w:webHidden/>
              </w:rPr>
              <w:fldChar w:fldCharType="end"/>
            </w:r>
          </w:hyperlink>
        </w:p>
        <w:p w14:paraId="1A394B09" w14:textId="12741305" w:rsidR="00F64CC6" w:rsidRDefault="00E32EF9">
          <w:pPr>
            <w:pStyle w:val="TOC3"/>
            <w:rPr>
              <w:rFonts w:asciiTheme="minorHAnsi" w:eastAsiaTheme="minorEastAsia" w:hAnsiTheme="minorHAnsi" w:cstheme="minorBidi"/>
              <w:noProof/>
              <w:lang w:val="fr-FR" w:eastAsia="fr-FR"/>
            </w:rPr>
          </w:pPr>
          <w:hyperlink w:anchor="_Toc101893595" w:history="1">
            <w:r w:rsidR="00F64CC6" w:rsidRPr="00B258E8">
              <w:rPr>
                <w:rStyle w:val="Hyperlink"/>
                <w:noProof/>
              </w:rPr>
              <w:t>2.1.1</w:t>
            </w:r>
            <w:r w:rsidR="00F64CC6">
              <w:rPr>
                <w:rFonts w:asciiTheme="minorHAnsi" w:eastAsiaTheme="minorEastAsia" w:hAnsiTheme="minorHAnsi" w:cstheme="minorBidi"/>
                <w:noProof/>
                <w:lang w:val="fr-FR" w:eastAsia="fr-FR"/>
              </w:rPr>
              <w:tab/>
            </w:r>
            <w:r w:rsidR="00F64CC6" w:rsidRPr="00B258E8">
              <w:rPr>
                <w:rStyle w:val="Hyperlink"/>
                <w:noProof/>
              </w:rPr>
              <w:t>Montane forests</w:t>
            </w:r>
            <w:r w:rsidR="00F64CC6">
              <w:rPr>
                <w:noProof/>
                <w:webHidden/>
              </w:rPr>
              <w:tab/>
            </w:r>
            <w:r w:rsidR="00F64CC6">
              <w:rPr>
                <w:noProof/>
                <w:webHidden/>
              </w:rPr>
              <w:fldChar w:fldCharType="begin"/>
            </w:r>
            <w:r w:rsidR="00F64CC6">
              <w:rPr>
                <w:noProof/>
                <w:webHidden/>
              </w:rPr>
              <w:instrText xml:space="preserve"> PAGEREF _Toc101893595 \h </w:instrText>
            </w:r>
            <w:r w:rsidR="00F64CC6">
              <w:rPr>
                <w:noProof/>
                <w:webHidden/>
              </w:rPr>
            </w:r>
            <w:r w:rsidR="00F64CC6">
              <w:rPr>
                <w:noProof/>
                <w:webHidden/>
              </w:rPr>
              <w:fldChar w:fldCharType="separate"/>
            </w:r>
            <w:r w:rsidR="00F64CC6">
              <w:rPr>
                <w:noProof/>
                <w:webHidden/>
              </w:rPr>
              <w:t>25</w:t>
            </w:r>
            <w:r w:rsidR="00F64CC6">
              <w:rPr>
                <w:noProof/>
                <w:webHidden/>
              </w:rPr>
              <w:fldChar w:fldCharType="end"/>
            </w:r>
          </w:hyperlink>
        </w:p>
        <w:p w14:paraId="230055F0" w14:textId="1601FE94" w:rsidR="00F64CC6" w:rsidRDefault="00E32EF9">
          <w:pPr>
            <w:pStyle w:val="TOC3"/>
            <w:rPr>
              <w:rFonts w:asciiTheme="minorHAnsi" w:eastAsiaTheme="minorEastAsia" w:hAnsiTheme="minorHAnsi" w:cstheme="minorBidi"/>
              <w:noProof/>
              <w:lang w:val="fr-FR" w:eastAsia="fr-FR"/>
            </w:rPr>
          </w:pPr>
          <w:hyperlink w:anchor="_Toc101893596" w:history="1">
            <w:r w:rsidR="00F64CC6" w:rsidRPr="00B258E8">
              <w:rPr>
                <w:rStyle w:val="Hyperlink"/>
                <w:noProof/>
              </w:rPr>
              <w:t>2.1.2</w:t>
            </w:r>
            <w:r w:rsidR="00F64CC6">
              <w:rPr>
                <w:rFonts w:asciiTheme="minorHAnsi" w:eastAsiaTheme="minorEastAsia" w:hAnsiTheme="minorHAnsi" w:cstheme="minorBidi"/>
                <w:noProof/>
                <w:lang w:val="fr-FR" w:eastAsia="fr-FR"/>
              </w:rPr>
              <w:tab/>
            </w:r>
            <w:r w:rsidR="00F64CC6" w:rsidRPr="00B258E8">
              <w:rPr>
                <w:rStyle w:val="Hyperlink"/>
                <w:noProof/>
              </w:rPr>
              <w:t>Lowland forests</w:t>
            </w:r>
            <w:r w:rsidR="00F64CC6">
              <w:rPr>
                <w:noProof/>
                <w:webHidden/>
              </w:rPr>
              <w:tab/>
            </w:r>
            <w:r w:rsidR="00F64CC6">
              <w:rPr>
                <w:noProof/>
                <w:webHidden/>
              </w:rPr>
              <w:fldChar w:fldCharType="begin"/>
            </w:r>
            <w:r w:rsidR="00F64CC6">
              <w:rPr>
                <w:noProof/>
                <w:webHidden/>
              </w:rPr>
              <w:instrText xml:space="preserve"> PAGEREF _Toc101893596 \h </w:instrText>
            </w:r>
            <w:r w:rsidR="00F64CC6">
              <w:rPr>
                <w:noProof/>
                <w:webHidden/>
              </w:rPr>
            </w:r>
            <w:r w:rsidR="00F64CC6">
              <w:rPr>
                <w:noProof/>
                <w:webHidden/>
              </w:rPr>
              <w:fldChar w:fldCharType="separate"/>
            </w:r>
            <w:r w:rsidR="00F64CC6">
              <w:rPr>
                <w:noProof/>
                <w:webHidden/>
              </w:rPr>
              <w:t>26</w:t>
            </w:r>
            <w:r w:rsidR="00F64CC6">
              <w:rPr>
                <w:noProof/>
                <w:webHidden/>
              </w:rPr>
              <w:fldChar w:fldCharType="end"/>
            </w:r>
          </w:hyperlink>
        </w:p>
        <w:p w14:paraId="5EED9E78" w14:textId="7A2598D2" w:rsidR="00F64CC6" w:rsidRDefault="00E32EF9">
          <w:pPr>
            <w:pStyle w:val="TOC3"/>
            <w:rPr>
              <w:rFonts w:asciiTheme="minorHAnsi" w:eastAsiaTheme="minorEastAsia" w:hAnsiTheme="minorHAnsi" w:cstheme="minorBidi"/>
              <w:noProof/>
              <w:lang w:val="fr-FR" w:eastAsia="fr-FR"/>
            </w:rPr>
          </w:pPr>
          <w:hyperlink w:anchor="_Toc101893597" w:history="1">
            <w:r w:rsidR="00F64CC6" w:rsidRPr="00B258E8">
              <w:rPr>
                <w:rStyle w:val="Hyperlink"/>
                <w:noProof/>
              </w:rPr>
              <w:t>2.1.3</w:t>
            </w:r>
            <w:r w:rsidR="00F64CC6">
              <w:rPr>
                <w:rFonts w:asciiTheme="minorHAnsi" w:eastAsiaTheme="minorEastAsia" w:hAnsiTheme="minorHAnsi" w:cstheme="minorBidi"/>
                <w:noProof/>
                <w:lang w:val="fr-FR" w:eastAsia="fr-FR"/>
              </w:rPr>
              <w:tab/>
            </w:r>
            <w:r w:rsidR="00F64CC6" w:rsidRPr="00B258E8">
              <w:rPr>
                <w:rStyle w:val="Hyperlink"/>
                <w:noProof/>
              </w:rPr>
              <w:t>Woodland savannah</w:t>
            </w:r>
            <w:r w:rsidR="00F64CC6">
              <w:rPr>
                <w:noProof/>
                <w:webHidden/>
              </w:rPr>
              <w:tab/>
            </w:r>
            <w:r w:rsidR="00F64CC6">
              <w:rPr>
                <w:noProof/>
                <w:webHidden/>
              </w:rPr>
              <w:fldChar w:fldCharType="begin"/>
            </w:r>
            <w:r w:rsidR="00F64CC6">
              <w:rPr>
                <w:noProof/>
                <w:webHidden/>
              </w:rPr>
              <w:instrText xml:space="preserve"> PAGEREF _Toc101893597 \h </w:instrText>
            </w:r>
            <w:r w:rsidR="00F64CC6">
              <w:rPr>
                <w:noProof/>
                <w:webHidden/>
              </w:rPr>
            </w:r>
            <w:r w:rsidR="00F64CC6">
              <w:rPr>
                <w:noProof/>
                <w:webHidden/>
              </w:rPr>
              <w:fldChar w:fldCharType="separate"/>
            </w:r>
            <w:r w:rsidR="00F64CC6">
              <w:rPr>
                <w:noProof/>
                <w:webHidden/>
              </w:rPr>
              <w:t>26</w:t>
            </w:r>
            <w:r w:rsidR="00F64CC6">
              <w:rPr>
                <w:noProof/>
                <w:webHidden/>
              </w:rPr>
              <w:fldChar w:fldCharType="end"/>
            </w:r>
          </w:hyperlink>
        </w:p>
        <w:p w14:paraId="5CE549F8" w14:textId="50B4322F" w:rsidR="00F64CC6" w:rsidRDefault="00E32EF9">
          <w:pPr>
            <w:pStyle w:val="TOC3"/>
            <w:rPr>
              <w:rFonts w:asciiTheme="minorHAnsi" w:eastAsiaTheme="minorEastAsia" w:hAnsiTheme="minorHAnsi" w:cstheme="minorBidi"/>
              <w:noProof/>
              <w:lang w:val="fr-FR" w:eastAsia="fr-FR"/>
            </w:rPr>
          </w:pPr>
          <w:hyperlink w:anchor="_Toc101893598" w:history="1">
            <w:r w:rsidR="00F64CC6" w:rsidRPr="00B258E8">
              <w:rPr>
                <w:rStyle w:val="Hyperlink"/>
                <w:noProof/>
              </w:rPr>
              <w:t>2.1.4</w:t>
            </w:r>
            <w:r w:rsidR="00F64CC6">
              <w:rPr>
                <w:rFonts w:asciiTheme="minorHAnsi" w:eastAsiaTheme="minorEastAsia" w:hAnsiTheme="minorHAnsi" w:cstheme="minorBidi"/>
                <w:noProof/>
                <w:lang w:val="fr-FR" w:eastAsia="fr-FR"/>
              </w:rPr>
              <w:tab/>
            </w:r>
            <w:r w:rsidR="00F64CC6" w:rsidRPr="00B258E8">
              <w:rPr>
                <w:rStyle w:val="Hyperlink"/>
                <w:noProof/>
              </w:rPr>
              <w:t>Grassland savannah</w:t>
            </w:r>
            <w:r w:rsidR="00F64CC6">
              <w:rPr>
                <w:noProof/>
                <w:webHidden/>
              </w:rPr>
              <w:tab/>
            </w:r>
            <w:r w:rsidR="00F64CC6">
              <w:rPr>
                <w:noProof/>
                <w:webHidden/>
              </w:rPr>
              <w:fldChar w:fldCharType="begin"/>
            </w:r>
            <w:r w:rsidR="00F64CC6">
              <w:rPr>
                <w:noProof/>
                <w:webHidden/>
              </w:rPr>
              <w:instrText xml:space="preserve"> PAGEREF _Toc101893598 \h </w:instrText>
            </w:r>
            <w:r w:rsidR="00F64CC6">
              <w:rPr>
                <w:noProof/>
                <w:webHidden/>
              </w:rPr>
            </w:r>
            <w:r w:rsidR="00F64CC6">
              <w:rPr>
                <w:noProof/>
                <w:webHidden/>
              </w:rPr>
              <w:fldChar w:fldCharType="separate"/>
            </w:r>
            <w:r w:rsidR="00F64CC6">
              <w:rPr>
                <w:noProof/>
                <w:webHidden/>
              </w:rPr>
              <w:t>26</w:t>
            </w:r>
            <w:r w:rsidR="00F64CC6">
              <w:rPr>
                <w:noProof/>
                <w:webHidden/>
              </w:rPr>
              <w:fldChar w:fldCharType="end"/>
            </w:r>
          </w:hyperlink>
        </w:p>
        <w:p w14:paraId="635389E8" w14:textId="68C943C4" w:rsidR="00F64CC6" w:rsidRDefault="00E32EF9">
          <w:pPr>
            <w:pStyle w:val="TOC3"/>
            <w:rPr>
              <w:rFonts w:asciiTheme="minorHAnsi" w:eastAsiaTheme="minorEastAsia" w:hAnsiTheme="minorHAnsi" w:cstheme="minorBidi"/>
              <w:noProof/>
              <w:lang w:val="fr-FR" w:eastAsia="fr-FR"/>
            </w:rPr>
          </w:pPr>
          <w:hyperlink w:anchor="_Toc101893599" w:history="1">
            <w:r w:rsidR="00F64CC6" w:rsidRPr="00B258E8">
              <w:rPr>
                <w:rStyle w:val="Hyperlink"/>
                <w:noProof/>
              </w:rPr>
              <w:t>2.1.5</w:t>
            </w:r>
            <w:r w:rsidR="00F64CC6">
              <w:rPr>
                <w:rFonts w:asciiTheme="minorHAnsi" w:eastAsiaTheme="minorEastAsia" w:hAnsiTheme="minorHAnsi" w:cstheme="minorBidi"/>
                <w:noProof/>
                <w:lang w:val="fr-FR" w:eastAsia="fr-FR"/>
              </w:rPr>
              <w:tab/>
            </w:r>
            <w:r w:rsidR="00F64CC6" w:rsidRPr="00B258E8">
              <w:rPr>
                <w:rStyle w:val="Hyperlink"/>
                <w:noProof/>
              </w:rPr>
              <w:t>Flood plains</w:t>
            </w:r>
            <w:r w:rsidR="00F64CC6">
              <w:rPr>
                <w:noProof/>
                <w:webHidden/>
              </w:rPr>
              <w:tab/>
            </w:r>
            <w:r w:rsidR="00F64CC6">
              <w:rPr>
                <w:noProof/>
                <w:webHidden/>
              </w:rPr>
              <w:fldChar w:fldCharType="begin"/>
            </w:r>
            <w:r w:rsidR="00F64CC6">
              <w:rPr>
                <w:noProof/>
                <w:webHidden/>
              </w:rPr>
              <w:instrText xml:space="preserve"> PAGEREF _Toc101893599 \h </w:instrText>
            </w:r>
            <w:r w:rsidR="00F64CC6">
              <w:rPr>
                <w:noProof/>
                <w:webHidden/>
              </w:rPr>
            </w:r>
            <w:r w:rsidR="00F64CC6">
              <w:rPr>
                <w:noProof/>
                <w:webHidden/>
              </w:rPr>
              <w:fldChar w:fldCharType="separate"/>
            </w:r>
            <w:r w:rsidR="00F64CC6">
              <w:rPr>
                <w:noProof/>
                <w:webHidden/>
              </w:rPr>
              <w:t>27</w:t>
            </w:r>
            <w:r w:rsidR="00F64CC6">
              <w:rPr>
                <w:noProof/>
                <w:webHidden/>
              </w:rPr>
              <w:fldChar w:fldCharType="end"/>
            </w:r>
          </w:hyperlink>
        </w:p>
        <w:p w14:paraId="16DE68D1" w14:textId="760EB721" w:rsidR="00F64CC6" w:rsidRDefault="00E32EF9">
          <w:pPr>
            <w:pStyle w:val="TOC3"/>
            <w:rPr>
              <w:rFonts w:asciiTheme="minorHAnsi" w:eastAsiaTheme="minorEastAsia" w:hAnsiTheme="minorHAnsi" w:cstheme="minorBidi"/>
              <w:noProof/>
              <w:lang w:val="fr-FR" w:eastAsia="fr-FR"/>
            </w:rPr>
          </w:pPr>
          <w:hyperlink w:anchor="_Toc101893600" w:history="1">
            <w:r w:rsidR="00F64CC6" w:rsidRPr="00B258E8">
              <w:rPr>
                <w:rStyle w:val="Hyperlink"/>
                <w:noProof/>
              </w:rPr>
              <w:t>2.1.6</w:t>
            </w:r>
            <w:r w:rsidR="00F64CC6">
              <w:rPr>
                <w:rFonts w:asciiTheme="minorHAnsi" w:eastAsiaTheme="minorEastAsia" w:hAnsiTheme="minorHAnsi" w:cstheme="minorBidi"/>
                <w:noProof/>
                <w:lang w:val="fr-FR" w:eastAsia="fr-FR"/>
              </w:rPr>
              <w:tab/>
            </w:r>
            <w:r w:rsidR="00F64CC6" w:rsidRPr="00B258E8">
              <w:rPr>
                <w:rStyle w:val="Hyperlink"/>
                <w:noProof/>
              </w:rPr>
              <w:t>Wetlands and marshes</w:t>
            </w:r>
            <w:r w:rsidR="00F64CC6">
              <w:rPr>
                <w:noProof/>
                <w:webHidden/>
              </w:rPr>
              <w:tab/>
            </w:r>
            <w:r w:rsidR="00F64CC6">
              <w:rPr>
                <w:noProof/>
                <w:webHidden/>
              </w:rPr>
              <w:fldChar w:fldCharType="begin"/>
            </w:r>
            <w:r w:rsidR="00F64CC6">
              <w:rPr>
                <w:noProof/>
                <w:webHidden/>
              </w:rPr>
              <w:instrText xml:space="preserve"> PAGEREF _Toc101893600 \h </w:instrText>
            </w:r>
            <w:r w:rsidR="00F64CC6">
              <w:rPr>
                <w:noProof/>
                <w:webHidden/>
              </w:rPr>
            </w:r>
            <w:r w:rsidR="00F64CC6">
              <w:rPr>
                <w:noProof/>
                <w:webHidden/>
              </w:rPr>
              <w:fldChar w:fldCharType="separate"/>
            </w:r>
            <w:r w:rsidR="00F64CC6">
              <w:rPr>
                <w:noProof/>
                <w:webHidden/>
              </w:rPr>
              <w:t>27</w:t>
            </w:r>
            <w:r w:rsidR="00F64CC6">
              <w:rPr>
                <w:noProof/>
                <w:webHidden/>
              </w:rPr>
              <w:fldChar w:fldCharType="end"/>
            </w:r>
          </w:hyperlink>
        </w:p>
        <w:p w14:paraId="6D67E41A" w14:textId="3541CEEC" w:rsidR="00F64CC6" w:rsidRDefault="00E32EF9">
          <w:pPr>
            <w:pStyle w:val="TOC3"/>
            <w:rPr>
              <w:rFonts w:asciiTheme="minorHAnsi" w:eastAsiaTheme="minorEastAsia" w:hAnsiTheme="minorHAnsi" w:cstheme="minorBidi"/>
              <w:noProof/>
              <w:lang w:val="fr-FR" w:eastAsia="fr-FR"/>
            </w:rPr>
          </w:pPr>
          <w:hyperlink w:anchor="_Toc101893601" w:history="1">
            <w:r w:rsidR="00F64CC6" w:rsidRPr="00B258E8">
              <w:rPr>
                <w:rStyle w:val="Hyperlink"/>
                <w:noProof/>
              </w:rPr>
              <w:t>2.1.7</w:t>
            </w:r>
            <w:r w:rsidR="00F64CC6">
              <w:rPr>
                <w:rFonts w:asciiTheme="minorHAnsi" w:eastAsiaTheme="minorEastAsia" w:hAnsiTheme="minorHAnsi" w:cstheme="minorBidi"/>
                <w:noProof/>
                <w:lang w:val="fr-FR" w:eastAsia="fr-FR"/>
              </w:rPr>
              <w:tab/>
            </w:r>
            <w:r w:rsidR="00F64CC6" w:rsidRPr="00B258E8">
              <w:rPr>
                <w:rStyle w:val="Hyperlink"/>
                <w:noProof/>
              </w:rPr>
              <w:t>Rivers</w:t>
            </w:r>
            <w:r w:rsidR="00F64CC6">
              <w:rPr>
                <w:noProof/>
                <w:webHidden/>
              </w:rPr>
              <w:tab/>
            </w:r>
            <w:r w:rsidR="00F64CC6">
              <w:rPr>
                <w:noProof/>
                <w:webHidden/>
              </w:rPr>
              <w:fldChar w:fldCharType="begin"/>
            </w:r>
            <w:r w:rsidR="00F64CC6">
              <w:rPr>
                <w:noProof/>
                <w:webHidden/>
              </w:rPr>
              <w:instrText xml:space="preserve"> PAGEREF _Toc101893601 \h </w:instrText>
            </w:r>
            <w:r w:rsidR="00F64CC6">
              <w:rPr>
                <w:noProof/>
                <w:webHidden/>
              </w:rPr>
            </w:r>
            <w:r w:rsidR="00F64CC6">
              <w:rPr>
                <w:noProof/>
                <w:webHidden/>
              </w:rPr>
              <w:fldChar w:fldCharType="separate"/>
            </w:r>
            <w:r w:rsidR="00F64CC6">
              <w:rPr>
                <w:noProof/>
                <w:webHidden/>
              </w:rPr>
              <w:t>28</w:t>
            </w:r>
            <w:r w:rsidR="00F64CC6">
              <w:rPr>
                <w:noProof/>
                <w:webHidden/>
              </w:rPr>
              <w:fldChar w:fldCharType="end"/>
            </w:r>
          </w:hyperlink>
        </w:p>
        <w:p w14:paraId="45A6B2E7" w14:textId="172843AA" w:rsidR="00F64CC6" w:rsidRDefault="00E32EF9">
          <w:pPr>
            <w:pStyle w:val="TOC3"/>
            <w:rPr>
              <w:rFonts w:asciiTheme="minorHAnsi" w:eastAsiaTheme="minorEastAsia" w:hAnsiTheme="minorHAnsi" w:cstheme="minorBidi"/>
              <w:noProof/>
              <w:lang w:val="fr-FR" w:eastAsia="fr-FR"/>
            </w:rPr>
          </w:pPr>
          <w:hyperlink w:anchor="_Toc101893602" w:history="1">
            <w:r w:rsidR="00F64CC6" w:rsidRPr="00B258E8">
              <w:rPr>
                <w:rStyle w:val="Hyperlink"/>
                <w:noProof/>
              </w:rPr>
              <w:t>2.1.8</w:t>
            </w:r>
            <w:r w:rsidR="00F64CC6">
              <w:rPr>
                <w:rFonts w:asciiTheme="minorHAnsi" w:eastAsiaTheme="minorEastAsia" w:hAnsiTheme="minorHAnsi" w:cstheme="minorBidi"/>
                <w:noProof/>
                <w:lang w:val="fr-FR" w:eastAsia="fr-FR"/>
              </w:rPr>
              <w:tab/>
            </w:r>
            <w:r w:rsidR="00F64CC6" w:rsidRPr="00B258E8">
              <w:rPr>
                <w:rStyle w:val="Hyperlink"/>
                <w:noProof/>
              </w:rPr>
              <w:t>Semi-arid region</w:t>
            </w:r>
            <w:r w:rsidR="00F64CC6">
              <w:rPr>
                <w:noProof/>
                <w:webHidden/>
              </w:rPr>
              <w:tab/>
            </w:r>
            <w:r w:rsidR="00F64CC6">
              <w:rPr>
                <w:noProof/>
                <w:webHidden/>
              </w:rPr>
              <w:fldChar w:fldCharType="begin"/>
            </w:r>
            <w:r w:rsidR="00F64CC6">
              <w:rPr>
                <w:noProof/>
                <w:webHidden/>
              </w:rPr>
              <w:instrText xml:space="preserve"> PAGEREF _Toc101893602 \h </w:instrText>
            </w:r>
            <w:r w:rsidR="00F64CC6">
              <w:rPr>
                <w:noProof/>
                <w:webHidden/>
              </w:rPr>
            </w:r>
            <w:r w:rsidR="00F64CC6">
              <w:rPr>
                <w:noProof/>
                <w:webHidden/>
              </w:rPr>
              <w:fldChar w:fldCharType="separate"/>
            </w:r>
            <w:r w:rsidR="00F64CC6">
              <w:rPr>
                <w:noProof/>
                <w:webHidden/>
              </w:rPr>
              <w:t>28</w:t>
            </w:r>
            <w:r w:rsidR="00F64CC6">
              <w:rPr>
                <w:noProof/>
                <w:webHidden/>
              </w:rPr>
              <w:fldChar w:fldCharType="end"/>
            </w:r>
          </w:hyperlink>
        </w:p>
        <w:p w14:paraId="272A32B1" w14:textId="0DE60B27" w:rsidR="00F64CC6" w:rsidRDefault="00E32EF9">
          <w:pPr>
            <w:pStyle w:val="TOC3"/>
            <w:rPr>
              <w:rFonts w:asciiTheme="minorHAnsi" w:eastAsiaTheme="minorEastAsia" w:hAnsiTheme="minorHAnsi" w:cstheme="minorBidi"/>
              <w:noProof/>
              <w:lang w:val="fr-FR" w:eastAsia="fr-FR"/>
            </w:rPr>
          </w:pPr>
          <w:hyperlink w:anchor="_Toc101893603" w:history="1">
            <w:r w:rsidR="00F64CC6" w:rsidRPr="00B258E8">
              <w:rPr>
                <w:rStyle w:val="Hyperlink"/>
                <w:noProof/>
              </w:rPr>
              <w:t>2.1.9</w:t>
            </w:r>
            <w:r w:rsidR="00F64CC6">
              <w:rPr>
                <w:rFonts w:asciiTheme="minorHAnsi" w:eastAsiaTheme="minorEastAsia" w:hAnsiTheme="minorHAnsi" w:cstheme="minorBidi"/>
                <w:noProof/>
                <w:lang w:val="fr-FR" w:eastAsia="fr-FR"/>
              </w:rPr>
              <w:tab/>
            </w:r>
            <w:r w:rsidR="00F64CC6" w:rsidRPr="00B258E8">
              <w:rPr>
                <w:rStyle w:val="Hyperlink"/>
                <w:noProof/>
              </w:rPr>
              <w:t>Degraded forest/agriculture ecosystem</w:t>
            </w:r>
            <w:r w:rsidR="00F64CC6">
              <w:rPr>
                <w:noProof/>
                <w:webHidden/>
              </w:rPr>
              <w:tab/>
            </w:r>
            <w:r w:rsidR="00F64CC6">
              <w:rPr>
                <w:noProof/>
                <w:webHidden/>
              </w:rPr>
              <w:fldChar w:fldCharType="begin"/>
            </w:r>
            <w:r w:rsidR="00F64CC6">
              <w:rPr>
                <w:noProof/>
                <w:webHidden/>
              </w:rPr>
              <w:instrText xml:space="preserve"> PAGEREF _Toc101893603 \h </w:instrText>
            </w:r>
            <w:r w:rsidR="00F64CC6">
              <w:rPr>
                <w:noProof/>
                <w:webHidden/>
              </w:rPr>
            </w:r>
            <w:r w:rsidR="00F64CC6">
              <w:rPr>
                <w:noProof/>
                <w:webHidden/>
              </w:rPr>
              <w:fldChar w:fldCharType="separate"/>
            </w:r>
            <w:r w:rsidR="00F64CC6">
              <w:rPr>
                <w:noProof/>
                <w:webHidden/>
              </w:rPr>
              <w:t>29</w:t>
            </w:r>
            <w:r w:rsidR="00F64CC6">
              <w:rPr>
                <w:noProof/>
                <w:webHidden/>
              </w:rPr>
              <w:fldChar w:fldCharType="end"/>
            </w:r>
          </w:hyperlink>
        </w:p>
        <w:p w14:paraId="18E783EC" w14:textId="229EFA19" w:rsidR="00F64CC6" w:rsidRDefault="00E32EF9">
          <w:pPr>
            <w:pStyle w:val="TOC3"/>
            <w:rPr>
              <w:rFonts w:asciiTheme="minorHAnsi" w:eastAsiaTheme="minorEastAsia" w:hAnsiTheme="minorHAnsi" w:cstheme="minorBidi"/>
              <w:noProof/>
              <w:lang w:val="fr-FR" w:eastAsia="fr-FR"/>
            </w:rPr>
          </w:pPr>
          <w:hyperlink w:anchor="_Toc101893604" w:history="1">
            <w:r w:rsidR="00F64CC6" w:rsidRPr="00B258E8">
              <w:rPr>
                <w:rStyle w:val="Hyperlink"/>
                <w:noProof/>
              </w:rPr>
              <w:t>2.1.10</w:t>
            </w:r>
            <w:r w:rsidR="00F64CC6">
              <w:rPr>
                <w:rFonts w:asciiTheme="minorHAnsi" w:eastAsiaTheme="minorEastAsia" w:hAnsiTheme="minorHAnsi" w:cstheme="minorBidi"/>
                <w:noProof/>
                <w:lang w:val="fr-FR" w:eastAsia="fr-FR"/>
              </w:rPr>
              <w:tab/>
            </w:r>
            <w:r w:rsidR="00F64CC6" w:rsidRPr="00B258E8">
              <w:rPr>
                <w:rStyle w:val="Hyperlink"/>
                <w:noProof/>
              </w:rPr>
              <w:t>Irrigated agriculture</w:t>
            </w:r>
            <w:r w:rsidR="00F64CC6">
              <w:rPr>
                <w:noProof/>
                <w:webHidden/>
              </w:rPr>
              <w:tab/>
            </w:r>
            <w:r w:rsidR="00F64CC6">
              <w:rPr>
                <w:noProof/>
                <w:webHidden/>
              </w:rPr>
              <w:fldChar w:fldCharType="begin"/>
            </w:r>
            <w:r w:rsidR="00F64CC6">
              <w:rPr>
                <w:noProof/>
                <w:webHidden/>
              </w:rPr>
              <w:instrText xml:space="preserve"> PAGEREF _Toc101893604 \h </w:instrText>
            </w:r>
            <w:r w:rsidR="00F64CC6">
              <w:rPr>
                <w:noProof/>
                <w:webHidden/>
              </w:rPr>
            </w:r>
            <w:r w:rsidR="00F64CC6">
              <w:rPr>
                <w:noProof/>
                <w:webHidden/>
              </w:rPr>
              <w:fldChar w:fldCharType="separate"/>
            </w:r>
            <w:r w:rsidR="00F64CC6">
              <w:rPr>
                <w:noProof/>
                <w:webHidden/>
              </w:rPr>
              <w:t>29</w:t>
            </w:r>
            <w:r w:rsidR="00F64CC6">
              <w:rPr>
                <w:noProof/>
                <w:webHidden/>
              </w:rPr>
              <w:fldChar w:fldCharType="end"/>
            </w:r>
          </w:hyperlink>
        </w:p>
        <w:p w14:paraId="04BCC37D" w14:textId="21A8A51F" w:rsidR="00F64CC6" w:rsidRDefault="00E32EF9">
          <w:pPr>
            <w:pStyle w:val="TOC3"/>
            <w:rPr>
              <w:rFonts w:asciiTheme="minorHAnsi" w:eastAsiaTheme="minorEastAsia" w:hAnsiTheme="minorHAnsi" w:cstheme="minorBidi"/>
              <w:noProof/>
              <w:lang w:val="fr-FR" w:eastAsia="fr-FR"/>
            </w:rPr>
          </w:pPr>
          <w:hyperlink w:anchor="_Toc101893605" w:history="1">
            <w:r w:rsidR="00F64CC6" w:rsidRPr="00B258E8">
              <w:rPr>
                <w:rStyle w:val="Hyperlink"/>
                <w:rFonts w:eastAsiaTheme="minorHAnsi" w:cstheme="majorBidi"/>
                <w:b/>
                <w:bCs/>
                <w:noProof/>
              </w:rPr>
              <w:t>Comparison between non irrigated and irrigated lands</w:t>
            </w:r>
            <w:r w:rsidR="00F64CC6">
              <w:rPr>
                <w:noProof/>
                <w:webHidden/>
              </w:rPr>
              <w:tab/>
            </w:r>
            <w:r w:rsidR="00F64CC6">
              <w:rPr>
                <w:noProof/>
                <w:webHidden/>
              </w:rPr>
              <w:fldChar w:fldCharType="begin"/>
            </w:r>
            <w:r w:rsidR="00F64CC6">
              <w:rPr>
                <w:noProof/>
                <w:webHidden/>
              </w:rPr>
              <w:instrText xml:space="preserve"> PAGEREF _Toc101893605 \h </w:instrText>
            </w:r>
            <w:r w:rsidR="00F64CC6">
              <w:rPr>
                <w:noProof/>
                <w:webHidden/>
              </w:rPr>
            </w:r>
            <w:r w:rsidR="00F64CC6">
              <w:rPr>
                <w:noProof/>
                <w:webHidden/>
              </w:rPr>
              <w:fldChar w:fldCharType="separate"/>
            </w:r>
            <w:r w:rsidR="00F64CC6">
              <w:rPr>
                <w:noProof/>
                <w:webHidden/>
              </w:rPr>
              <w:t>30</w:t>
            </w:r>
            <w:r w:rsidR="00F64CC6">
              <w:rPr>
                <w:noProof/>
                <w:webHidden/>
              </w:rPr>
              <w:fldChar w:fldCharType="end"/>
            </w:r>
          </w:hyperlink>
        </w:p>
        <w:p w14:paraId="58A44237" w14:textId="56089D73" w:rsidR="00F64CC6" w:rsidRDefault="00E32EF9">
          <w:pPr>
            <w:pStyle w:val="TOC2"/>
            <w:rPr>
              <w:rFonts w:asciiTheme="minorHAnsi" w:eastAsiaTheme="minorEastAsia" w:hAnsiTheme="minorHAnsi" w:cstheme="minorBidi"/>
              <w:noProof/>
              <w:lang w:val="fr-FR" w:eastAsia="fr-FR"/>
            </w:rPr>
          </w:pPr>
          <w:hyperlink w:anchor="_Toc101893606" w:history="1">
            <w:r w:rsidR="00F64CC6" w:rsidRPr="00B258E8">
              <w:rPr>
                <w:rStyle w:val="Hyperlink"/>
                <w:noProof/>
              </w:rPr>
              <w:t>2.2</w:t>
            </w:r>
            <w:r w:rsidR="00F64CC6">
              <w:rPr>
                <w:rFonts w:asciiTheme="minorHAnsi" w:eastAsiaTheme="minorEastAsia" w:hAnsiTheme="minorHAnsi" w:cstheme="minorBidi"/>
                <w:noProof/>
                <w:lang w:val="fr-FR" w:eastAsia="fr-FR"/>
              </w:rPr>
              <w:tab/>
            </w:r>
            <w:r w:rsidR="00F64CC6" w:rsidRPr="00B258E8">
              <w:rPr>
                <w:rStyle w:val="Hyperlink"/>
                <w:noProof/>
              </w:rPr>
              <w:t>Forests</w:t>
            </w:r>
            <w:r w:rsidR="00F64CC6">
              <w:rPr>
                <w:noProof/>
                <w:webHidden/>
              </w:rPr>
              <w:tab/>
            </w:r>
            <w:r w:rsidR="00F64CC6">
              <w:rPr>
                <w:noProof/>
                <w:webHidden/>
              </w:rPr>
              <w:fldChar w:fldCharType="begin"/>
            </w:r>
            <w:r w:rsidR="00F64CC6">
              <w:rPr>
                <w:noProof/>
                <w:webHidden/>
              </w:rPr>
              <w:instrText xml:space="preserve"> PAGEREF _Toc101893606 \h </w:instrText>
            </w:r>
            <w:r w:rsidR="00F64CC6">
              <w:rPr>
                <w:noProof/>
                <w:webHidden/>
              </w:rPr>
            </w:r>
            <w:r w:rsidR="00F64CC6">
              <w:rPr>
                <w:noProof/>
                <w:webHidden/>
              </w:rPr>
              <w:fldChar w:fldCharType="separate"/>
            </w:r>
            <w:r w:rsidR="00F64CC6">
              <w:rPr>
                <w:noProof/>
                <w:webHidden/>
              </w:rPr>
              <w:t>30</w:t>
            </w:r>
            <w:r w:rsidR="00F64CC6">
              <w:rPr>
                <w:noProof/>
                <w:webHidden/>
              </w:rPr>
              <w:fldChar w:fldCharType="end"/>
            </w:r>
          </w:hyperlink>
        </w:p>
        <w:p w14:paraId="308D0D7A" w14:textId="00E43D7A"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607" w:history="1">
            <w:r w:rsidR="00F64CC6" w:rsidRPr="00B258E8">
              <w:rPr>
                <w:rStyle w:val="Hyperlink"/>
                <w:bCs/>
                <w:noProof/>
              </w:rPr>
              <w:t>Certification schemes</w:t>
            </w:r>
            <w:r w:rsidR="00F64CC6">
              <w:rPr>
                <w:noProof/>
                <w:webHidden/>
              </w:rPr>
              <w:tab/>
            </w:r>
            <w:r w:rsidR="00F64CC6">
              <w:rPr>
                <w:noProof/>
                <w:webHidden/>
              </w:rPr>
              <w:fldChar w:fldCharType="begin"/>
            </w:r>
            <w:r w:rsidR="00F64CC6">
              <w:rPr>
                <w:noProof/>
                <w:webHidden/>
              </w:rPr>
              <w:instrText xml:space="preserve"> PAGEREF _Toc101893607 \h </w:instrText>
            </w:r>
            <w:r w:rsidR="00F64CC6">
              <w:rPr>
                <w:noProof/>
                <w:webHidden/>
              </w:rPr>
            </w:r>
            <w:r w:rsidR="00F64CC6">
              <w:rPr>
                <w:noProof/>
                <w:webHidden/>
              </w:rPr>
              <w:fldChar w:fldCharType="separate"/>
            </w:r>
            <w:r w:rsidR="00F64CC6">
              <w:rPr>
                <w:noProof/>
                <w:webHidden/>
              </w:rPr>
              <w:t>32</w:t>
            </w:r>
            <w:r w:rsidR="00F64CC6">
              <w:rPr>
                <w:noProof/>
                <w:webHidden/>
              </w:rPr>
              <w:fldChar w:fldCharType="end"/>
            </w:r>
          </w:hyperlink>
        </w:p>
        <w:p w14:paraId="2E4ABE77" w14:textId="28B0E760" w:rsidR="00F64CC6" w:rsidRDefault="00E32EF9">
          <w:pPr>
            <w:pStyle w:val="TOC2"/>
            <w:rPr>
              <w:rFonts w:asciiTheme="minorHAnsi" w:eastAsiaTheme="minorEastAsia" w:hAnsiTheme="minorHAnsi" w:cstheme="minorBidi"/>
              <w:noProof/>
              <w:lang w:val="fr-FR" w:eastAsia="fr-FR"/>
            </w:rPr>
          </w:pPr>
          <w:hyperlink w:anchor="_Toc101893608" w:history="1">
            <w:r w:rsidR="00F64CC6" w:rsidRPr="00B258E8">
              <w:rPr>
                <w:rStyle w:val="Hyperlink"/>
                <w:noProof/>
              </w:rPr>
              <w:t>2.3</w:t>
            </w:r>
            <w:r w:rsidR="00F64CC6">
              <w:rPr>
                <w:rFonts w:asciiTheme="minorHAnsi" w:eastAsiaTheme="minorEastAsia" w:hAnsiTheme="minorHAnsi" w:cstheme="minorBidi"/>
                <w:noProof/>
                <w:lang w:val="fr-FR" w:eastAsia="fr-FR"/>
              </w:rPr>
              <w:tab/>
            </w:r>
            <w:r w:rsidR="00F64CC6" w:rsidRPr="00B258E8">
              <w:rPr>
                <w:rStyle w:val="Hyperlink"/>
                <w:noProof/>
              </w:rPr>
              <w:t>Biodiversity</w:t>
            </w:r>
            <w:r w:rsidR="00F64CC6">
              <w:rPr>
                <w:noProof/>
                <w:webHidden/>
              </w:rPr>
              <w:tab/>
            </w:r>
            <w:r w:rsidR="00F64CC6">
              <w:rPr>
                <w:noProof/>
                <w:webHidden/>
              </w:rPr>
              <w:fldChar w:fldCharType="begin"/>
            </w:r>
            <w:r w:rsidR="00F64CC6">
              <w:rPr>
                <w:noProof/>
                <w:webHidden/>
              </w:rPr>
              <w:instrText xml:space="preserve"> PAGEREF _Toc101893608 \h </w:instrText>
            </w:r>
            <w:r w:rsidR="00F64CC6">
              <w:rPr>
                <w:noProof/>
                <w:webHidden/>
              </w:rPr>
            </w:r>
            <w:r w:rsidR="00F64CC6">
              <w:rPr>
                <w:noProof/>
                <w:webHidden/>
              </w:rPr>
              <w:fldChar w:fldCharType="separate"/>
            </w:r>
            <w:r w:rsidR="00F64CC6">
              <w:rPr>
                <w:noProof/>
                <w:webHidden/>
              </w:rPr>
              <w:t>32</w:t>
            </w:r>
            <w:r w:rsidR="00F64CC6">
              <w:rPr>
                <w:noProof/>
                <w:webHidden/>
              </w:rPr>
              <w:fldChar w:fldCharType="end"/>
            </w:r>
          </w:hyperlink>
        </w:p>
        <w:p w14:paraId="0479971A" w14:textId="5D01F0EE"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609" w:history="1">
            <w:r w:rsidR="00F64CC6" w:rsidRPr="00B258E8">
              <w:rPr>
                <w:rStyle w:val="Hyperlink"/>
                <w:bCs/>
                <w:noProof/>
              </w:rPr>
              <w:t xml:space="preserve">Genetic diversity </w:t>
            </w:r>
            <w:r w:rsidR="00F64CC6" w:rsidRPr="00B258E8">
              <w:rPr>
                <w:rStyle w:val="Hyperlink"/>
                <w:noProof/>
              </w:rPr>
              <w:t>(UNEP MoEF, 2018b)</w:t>
            </w:r>
            <w:r w:rsidR="00F64CC6">
              <w:rPr>
                <w:noProof/>
                <w:webHidden/>
              </w:rPr>
              <w:tab/>
            </w:r>
            <w:r w:rsidR="00F64CC6">
              <w:rPr>
                <w:noProof/>
                <w:webHidden/>
              </w:rPr>
              <w:fldChar w:fldCharType="begin"/>
            </w:r>
            <w:r w:rsidR="00F64CC6">
              <w:rPr>
                <w:noProof/>
                <w:webHidden/>
              </w:rPr>
              <w:instrText xml:space="preserve"> PAGEREF _Toc101893609 \h </w:instrText>
            </w:r>
            <w:r w:rsidR="00F64CC6">
              <w:rPr>
                <w:noProof/>
                <w:webHidden/>
              </w:rPr>
            </w:r>
            <w:r w:rsidR="00F64CC6">
              <w:rPr>
                <w:noProof/>
                <w:webHidden/>
              </w:rPr>
              <w:fldChar w:fldCharType="separate"/>
            </w:r>
            <w:r w:rsidR="00F64CC6">
              <w:rPr>
                <w:noProof/>
                <w:webHidden/>
              </w:rPr>
              <w:t>33</w:t>
            </w:r>
            <w:r w:rsidR="00F64CC6">
              <w:rPr>
                <w:noProof/>
                <w:webHidden/>
              </w:rPr>
              <w:fldChar w:fldCharType="end"/>
            </w:r>
          </w:hyperlink>
        </w:p>
        <w:p w14:paraId="47A678F1" w14:textId="65467892" w:rsidR="00F64CC6" w:rsidRDefault="00E32EF9">
          <w:pPr>
            <w:pStyle w:val="TOC2"/>
            <w:rPr>
              <w:rFonts w:asciiTheme="minorHAnsi" w:eastAsiaTheme="minorEastAsia" w:hAnsiTheme="minorHAnsi" w:cstheme="minorBidi"/>
              <w:noProof/>
              <w:lang w:val="fr-FR" w:eastAsia="fr-FR"/>
            </w:rPr>
          </w:pPr>
          <w:hyperlink w:anchor="_Toc101893610" w:history="1">
            <w:r w:rsidR="00F64CC6" w:rsidRPr="00B258E8">
              <w:rPr>
                <w:rStyle w:val="Hyperlink"/>
                <w:noProof/>
              </w:rPr>
              <w:t>2.4</w:t>
            </w:r>
            <w:r w:rsidR="00F64CC6">
              <w:rPr>
                <w:rFonts w:asciiTheme="minorHAnsi" w:eastAsiaTheme="minorEastAsia" w:hAnsiTheme="minorHAnsi" w:cstheme="minorBidi"/>
                <w:noProof/>
                <w:lang w:val="fr-FR" w:eastAsia="fr-FR"/>
              </w:rPr>
              <w:tab/>
            </w:r>
            <w:r w:rsidR="00F64CC6" w:rsidRPr="00B258E8">
              <w:rPr>
                <w:rStyle w:val="Hyperlink"/>
                <w:noProof/>
              </w:rPr>
              <w:t>Protected areas and forest reserves</w:t>
            </w:r>
            <w:r w:rsidR="00F64CC6">
              <w:rPr>
                <w:noProof/>
                <w:webHidden/>
              </w:rPr>
              <w:tab/>
            </w:r>
            <w:r w:rsidR="00F64CC6">
              <w:rPr>
                <w:noProof/>
                <w:webHidden/>
              </w:rPr>
              <w:fldChar w:fldCharType="begin"/>
            </w:r>
            <w:r w:rsidR="00F64CC6">
              <w:rPr>
                <w:noProof/>
                <w:webHidden/>
              </w:rPr>
              <w:instrText xml:space="preserve"> PAGEREF _Toc101893610 \h </w:instrText>
            </w:r>
            <w:r w:rsidR="00F64CC6">
              <w:rPr>
                <w:noProof/>
                <w:webHidden/>
              </w:rPr>
            </w:r>
            <w:r w:rsidR="00F64CC6">
              <w:rPr>
                <w:noProof/>
                <w:webHidden/>
              </w:rPr>
              <w:fldChar w:fldCharType="separate"/>
            </w:r>
            <w:r w:rsidR="00F64CC6">
              <w:rPr>
                <w:noProof/>
                <w:webHidden/>
              </w:rPr>
              <w:t>34</w:t>
            </w:r>
            <w:r w:rsidR="00F64CC6">
              <w:rPr>
                <w:noProof/>
                <w:webHidden/>
              </w:rPr>
              <w:fldChar w:fldCharType="end"/>
            </w:r>
          </w:hyperlink>
        </w:p>
        <w:p w14:paraId="587A8DBD" w14:textId="7757434E" w:rsidR="00F64CC6" w:rsidRDefault="00E32EF9">
          <w:pPr>
            <w:pStyle w:val="TOC3"/>
            <w:rPr>
              <w:rFonts w:asciiTheme="minorHAnsi" w:eastAsiaTheme="minorEastAsia" w:hAnsiTheme="minorHAnsi" w:cstheme="minorBidi"/>
              <w:noProof/>
              <w:lang w:val="fr-FR" w:eastAsia="fr-FR"/>
            </w:rPr>
          </w:pPr>
          <w:hyperlink w:anchor="_Toc101893611" w:history="1">
            <w:r w:rsidR="00F64CC6" w:rsidRPr="00B258E8">
              <w:rPr>
                <w:rStyle w:val="Hyperlink"/>
                <w:noProof/>
              </w:rPr>
              <w:t>2.4.1</w:t>
            </w:r>
            <w:r w:rsidR="00F64CC6">
              <w:rPr>
                <w:rFonts w:asciiTheme="minorHAnsi" w:eastAsiaTheme="minorEastAsia" w:hAnsiTheme="minorHAnsi" w:cstheme="minorBidi"/>
                <w:noProof/>
                <w:lang w:val="fr-FR" w:eastAsia="fr-FR"/>
              </w:rPr>
              <w:tab/>
            </w:r>
            <w:r w:rsidR="00F64CC6" w:rsidRPr="00B258E8">
              <w:rPr>
                <w:rStyle w:val="Hyperlink"/>
                <w:noProof/>
              </w:rPr>
              <w:t>Protected areas challenges</w:t>
            </w:r>
            <w:r w:rsidR="00F64CC6">
              <w:rPr>
                <w:noProof/>
                <w:webHidden/>
              </w:rPr>
              <w:tab/>
            </w:r>
            <w:r w:rsidR="00F64CC6">
              <w:rPr>
                <w:noProof/>
                <w:webHidden/>
              </w:rPr>
              <w:fldChar w:fldCharType="begin"/>
            </w:r>
            <w:r w:rsidR="00F64CC6">
              <w:rPr>
                <w:noProof/>
                <w:webHidden/>
              </w:rPr>
              <w:instrText xml:space="preserve"> PAGEREF _Toc101893611 \h </w:instrText>
            </w:r>
            <w:r w:rsidR="00F64CC6">
              <w:rPr>
                <w:noProof/>
                <w:webHidden/>
              </w:rPr>
            </w:r>
            <w:r w:rsidR="00F64CC6">
              <w:rPr>
                <w:noProof/>
                <w:webHidden/>
              </w:rPr>
              <w:fldChar w:fldCharType="separate"/>
            </w:r>
            <w:r w:rsidR="00F64CC6">
              <w:rPr>
                <w:noProof/>
                <w:webHidden/>
              </w:rPr>
              <w:t>35</w:t>
            </w:r>
            <w:r w:rsidR="00F64CC6">
              <w:rPr>
                <w:noProof/>
                <w:webHidden/>
              </w:rPr>
              <w:fldChar w:fldCharType="end"/>
            </w:r>
          </w:hyperlink>
        </w:p>
        <w:p w14:paraId="709C83D8" w14:textId="26CBDDA7" w:rsidR="00F64CC6" w:rsidRDefault="00E32EF9">
          <w:pPr>
            <w:pStyle w:val="TOC2"/>
            <w:rPr>
              <w:rFonts w:asciiTheme="minorHAnsi" w:eastAsiaTheme="minorEastAsia" w:hAnsiTheme="minorHAnsi" w:cstheme="minorBidi"/>
              <w:noProof/>
              <w:lang w:val="fr-FR" w:eastAsia="fr-FR"/>
            </w:rPr>
          </w:pPr>
          <w:hyperlink w:anchor="_Toc101893612" w:history="1">
            <w:r w:rsidR="00F64CC6" w:rsidRPr="00B258E8">
              <w:rPr>
                <w:rStyle w:val="Hyperlink"/>
                <w:noProof/>
              </w:rPr>
              <w:t>2.5</w:t>
            </w:r>
            <w:r w:rsidR="00F64CC6">
              <w:rPr>
                <w:rFonts w:asciiTheme="minorHAnsi" w:eastAsiaTheme="minorEastAsia" w:hAnsiTheme="minorHAnsi" w:cstheme="minorBidi"/>
                <w:noProof/>
                <w:lang w:val="fr-FR" w:eastAsia="fr-FR"/>
              </w:rPr>
              <w:tab/>
            </w:r>
            <w:r w:rsidR="00F64CC6" w:rsidRPr="00B258E8">
              <w:rPr>
                <w:rStyle w:val="Hyperlink"/>
                <w:noProof/>
              </w:rPr>
              <w:t>Pressures on the environment</w:t>
            </w:r>
            <w:r w:rsidR="00F64CC6">
              <w:rPr>
                <w:noProof/>
                <w:webHidden/>
              </w:rPr>
              <w:tab/>
            </w:r>
            <w:r w:rsidR="00F64CC6">
              <w:rPr>
                <w:noProof/>
                <w:webHidden/>
              </w:rPr>
              <w:fldChar w:fldCharType="begin"/>
            </w:r>
            <w:r w:rsidR="00F64CC6">
              <w:rPr>
                <w:noProof/>
                <w:webHidden/>
              </w:rPr>
              <w:instrText xml:space="preserve"> PAGEREF _Toc101893612 \h </w:instrText>
            </w:r>
            <w:r w:rsidR="00F64CC6">
              <w:rPr>
                <w:noProof/>
                <w:webHidden/>
              </w:rPr>
            </w:r>
            <w:r w:rsidR="00F64CC6">
              <w:rPr>
                <w:noProof/>
                <w:webHidden/>
              </w:rPr>
              <w:fldChar w:fldCharType="separate"/>
            </w:r>
            <w:r w:rsidR="00F64CC6">
              <w:rPr>
                <w:noProof/>
                <w:webHidden/>
              </w:rPr>
              <w:t>36</w:t>
            </w:r>
            <w:r w:rsidR="00F64CC6">
              <w:rPr>
                <w:noProof/>
                <w:webHidden/>
              </w:rPr>
              <w:fldChar w:fldCharType="end"/>
            </w:r>
          </w:hyperlink>
        </w:p>
        <w:p w14:paraId="3F7ADCCC" w14:textId="14754F41" w:rsidR="00F64CC6" w:rsidRDefault="00E32EF9">
          <w:pPr>
            <w:pStyle w:val="TOC3"/>
            <w:rPr>
              <w:rFonts w:asciiTheme="minorHAnsi" w:eastAsiaTheme="minorEastAsia" w:hAnsiTheme="minorHAnsi" w:cstheme="minorBidi"/>
              <w:noProof/>
              <w:lang w:val="fr-FR" w:eastAsia="fr-FR"/>
            </w:rPr>
          </w:pPr>
          <w:hyperlink w:anchor="_Toc101893613" w:history="1">
            <w:r w:rsidR="00F64CC6" w:rsidRPr="00B258E8">
              <w:rPr>
                <w:rStyle w:val="Hyperlink"/>
                <w:noProof/>
              </w:rPr>
              <w:t>2.5.1</w:t>
            </w:r>
            <w:r w:rsidR="00F64CC6">
              <w:rPr>
                <w:rFonts w:asciiTheme="minorHAnsi" w:eastAsiaTheme="minorEastAsia" w:hAnsiTheme="minorHAnsi" w:cstheme="minorBidi"/>
                <w:noProof/>
                <w:lang w:val="fr-FR" w:eastAsia="fr-FR"/>
              </w:rPr>
              <w:tab/>
            </w:r>
            <w:r w:rsidR="00F64CC6" w:rsidRPr="00B258E8">
              <w:rPr>
                <w:rStyle w:val="Hyperlink"/>
                <w:noProof/>
              </w:rPr>
              <w:t>Deforestation</w:t>
            </w:r>
            <w:r w:rsidR="00F64CC6">
              <w:rPr>
                <w:noProof/>
                <w:webHidden/>
              </w:rPr>
              <w:tab/>
            </w:r>
            <w:r w:rsidR="00F64CC6">
              <w:rPr>
                <w:noProof/>
                <w:webHidden/>
              </w:rPr>
              <w:fldChar w:fldCharType="begin"/>
            </w:r>
            <w:r w:rsidR="00F64CC6">
              <w:rPr>
                <w:noProof/>
                <w:webHidden/>
              </w:rPr>
              <w:instrText xml:space="preserve"> PAGEREF _Toc101893613 \h </w:instrText>
            </w:r>
            <w:r w:rsidR="00F64CC6">
              <w:rPr>
                <w:noProof/>
                <w:webHidden/>
              </w:rPr>
            </w:r>
            <w:r w:rsidR="00F64CC6">
              <w:rPr>
                <w:noProof/>
                <w:webHidden/>
              </w:rPr>
              <w:fldChar w:fldCharType="separate"/>
            </w:r>
            <w:r w:rsidR="00F64CC6">
              <w:rPr>
                <w:noProof/>
                <w:webHidden/>
              </w:rPr>
              <w:t>37</w:t>
            </w:r>
            <w:r w:rsidR="00F64CC6">
              <w:rPr>
                <w:noProof/>
                <w:webHidden/>
              </w:rPr>
              <w:fldChar w:fldCharType="end"/>
            </w:r>
          </w:hyperlink>
        </w:p>
        <w:p w14:paraId="6775442A" w14:textId="048B99B1" w:rsidR="00F64CC6" w:rsidRDefault="00E32EF9">
          <w:pPr>
            <w:pStyle w:val="TOC3"/>
            <w:rPr>
              <w:rFonts w:asciiTheme="minorHAnsi" w:eastAsiaTheme="minorEastAsia" w:hAnsiTheme="minorHAnsi" w:cstheme="minorBidi"/>
              <w:noProof/>
              <w:lang w:val="fr-FR" w:eastAsia="fr-FR"/>
            </w:rPr>
          </w:pPr>
          <w:hyperlink w:anchor="_Toc101893614" w:history="1">
            <w:r w:rsidR="00F64CC6" w:rsidRPr="00B258E8">
              <w:rPr>
                <w:rStyle w:val="Hyperlink"/>
                <w:noProof/>
              </w:rPr>
              <w:t>2.5.2</w:t>
            </w:r>
            <w:r w:rsidR="00F64CC6">
              <w:rPr>
                <w:rFonts w:asciiTheme="minorHAnsi" w:eastAsiaTheme="minorEastAsia" w:hAnsiTheme="minorHAnsi" w:cstheme="minorBidi"/>
                <w:noProof/>
                <w:lang w:val="fr-FR" w:eastAsia="fr-FR"/>
              </w:rPr>
              <w:tab/>
            </w:r>
            <w:r w:rsidR="00F64CC6" w:rsidRPr="00B258E8">
              <w:rPr>
                <w:rStyle w:val="Hyperlink"/>
                <w:noProof/>
              </w:rPr>
              <w:t>Poaching</w:t>
            </w:r>
            <w:r w:rsidR="00F64CC6">
              <w:rPr>
                <w:noProof/>
                <w:webHidden/>
              </w:rPr>
              <w:tab/>
            </w:r>
            <w:r w:rsidR="00F64CC6">
              <w:rPr>
                <w:noProof/>
                <w:webHidden/>
              </w:rPr>
              <w:fldChar w:fldCharType="begin"/>
            </w:r>
            <w:r w:rsidR="00F64CC6">
              <w:rPr>
                <w:noProof/>
                <w:webHidden/>
              </w:rPr>
              <w:instrText xml:space="preserve"> PAGEREF _Toc101893614 \h </w:instrText>
            </w:r>
            <w:r w:rsidR="00F64CC6">
              <w:rPr>
                <w:noProof/>
                <w:webHidden/>
              </w:rPr>
            </w:r>
            <w:r w:rsidR="00F64CC6">
              <w:rPr>
                <w:noProof/>
                <w:webHidden/>
              </w:rPr>
              <w:fldChar w:fldCharType="separate"/>
            </w:r>
            <w:r w:rsidR="00F64CC6">
              <w:rPr>
                <w:noProof/>
                <w:webHidden/>
              </w:rPr>
              <w:t>40</w:t>
            </w:r>
            <w:r w:rsidR="00F64CC6">
              <w:rPr>
                <w:noProof/>
                <w:webHidden/>
              </w:rPr>
              <w:fldChar w:fldCharType="end"/>
            </w:r>
          </w:hyperlink>
        </w:p>
        <w:p w14:paraId="18C4F918" w14:textId="68A3B1BD" w:rsidR="00F64CC6" w:rsidRDefault="00E32EF9">
          <w:pPr>
            <w:pStyle w:val="TOC3"/>
            <w:rPr>
              <w:rFonts w:asciiTheme="minorHAnsi" w:eastAsiaTheme="minorEastAsia" w:hAnsiTheme="minorHAnsi" w:cstheme="minorBidi"/>
              <w:noProof/>
              <w:lang w:val="fr-FR" w:eastAsia="fr-FR"/>
            </w:rPr>
          </w:pPr>
          <w:hyperlink w:anchor="_Toc101893615" w:history="1">
            <w:r w:rsidR="00F64CC6" w:rsidRPr="00B258E8">
              <w:rPr>
                <w:rStyle w:val="Hyperlink"/>
                <w:noProof/>
              </w:rPr>
              <w:t>2.5.3</w:t>
            </w:r>
            <w:r w:rsidR="00F64CC6">
              <w:rPr>
                <w:rFonts w:asciiTheme="minorHAnsi" w:eastAsiaTheme="minorEastAsia" w:hAnsiTheme="minorHAnsi" w:cstheme="minorBidi"/>
                <w:noProof/>
                <w:lang w:val="fr-FR" w:eastAsia="fr-FR"/>
              </w:rPr>
              <w:tab/>
            </w:r>
            <w:r w:rsidR="00F64CC6" w:rsidRPr="00B258E8">
              <w:rPr>
                <w:rStyle w:val="Hyperlink"/>
                <w:noProof/>
              </w:rPr>
              <w:t>Pressure on land</w:t>
            </w:r>
            <w:r w:rsidR="00F64CC6">
              <w:rPr>
                <w:noProof/>
                <w:webHidden/>
              </w:rPr>
              <w:tab/>
            </w:r>
            <w:r w:rsidR="00F64CC6">
              <w:rPr>
                <w:noProof/>
                <w:webHidden/>
              </w:rPr>
              <w:fldChar w:fldCharType="begin"/>
            </w:r>
            <w:r w:rsidR="00F64CC6">
              <w:rPr>
                <w:noProof/>
                <w:webHidden/>
              </w:rPr>
              <w:instrText xml:space="preserve"> PAGEREF _Toc101893615 \h </w:instrText>
            </w:r>
            <w:r w:rsidR="00F64CC6">
              <w:rPr>
                <w:noProof/>
                <w:webHidden/>
              </w:rPr>
            </w:r>
            <w:r w:rsidR="00F64CC6">
              <w:rPr>
                <w:noProof/>
                <w:webHidden/>
              </w:rPr>
              <w:fldChar w:fldCharType="separate"/>
            </w:r>
            <w:r w:rsidR="00F64CC6">
              <w:rPr>
                <w:noProof/>
                <w:webHidden/>
              </w:rPr>
              <w:t>41</w:t>
            </w:r>
            <w:r w:rsidR="00F64CC6">
              <w:rPr>
                <w:noProof/>
                <w:webHidden/>
              </w:rPr>
              <w:fldChar w:fldCharType="end"/>
            </w:r>
          </w:hyperlink>
        </w:p>
        <w:p w14:paraId="5794CE88" w14:textId="003B2A84" w:rsidR="00F64CC6" w:rsidRDefault="00E32EF9">
          <w:pPr>
            <w:pStyle w:val="TOC3"/>
            <w:rPr>
              <w:rFonts w:asciiTheme="minorHAnsi" w:eastAsiaTheme="minorEastAsia" w:hAnsiTheme="minorHAnsi" w:cstheme="minorBidi"/>
              <w:noProof/>
              <w:lang w:val="fr-FR" w:eastAsia="fr-FR"/>
            </w:rPr>
          </w:pPr>
          <w:hyperlink w:anchor="_Toc101893616" w:history="1">
            <w:r w:rsidR="00F64CC6" w:rsidRPr="00B258E8">
              <w:rPr>
                <w:rStyle w:val="Hyperlink"/>
                <w:noProof/>
              </w:rPr>
              <w:t>2.5.4</w:t>
            </w:r>
            <w:r w:rsidR="00F64CC6">
              <w:rPr>
                <w:rFonts w:asciiTheme="minorHAnsi" w:eastAsiaTheme="minorEastAsia" w:hAnsiTheme="minorHAnsi" w:cstheme="minorBidi"/>
                <w:noProof/>
                <w:lang w:val="fr-FR" w:eastAsia="fr-FR"/>
              </w:rPr>
              <w:tab/>
            </w:r>
            <w:r w:rsidR="00F64CC6" w:rsidRPr="00B258E8">
              <w:rPr>
                <w:rStyle w:val="Hyperlink"/>
                <w:noProof/>
              </w:rPr>
              <w:t>Grazing competition</w:t>
            </w:r>
            <w:r w:rsidR="00F64CC6">
              <w:rPr>
                <w:noProof/>
                <w:webHidden/>
              </w:rPr>
              <w:tab/>
            </w:r>
            <w:r w:rsidR="00F64CC6">
              <w:rPr>
                <w:noProof/>
                <w:webHidden/>
              </w:rPr>
              <w:fldChar w:fldCharType="begin"/>
            </w:r>
            <w:r w:rsidR="00F64CC6">
              <w:rPr>
                <w:noProof/>
                <w:webHidden/>
              </w:rPr>
              <w:instrText xml:space="preserve"> PAGEREF _Toc101893616 \h </w:instrText>
            </w:r>
            <w:r w:rsidR="00F64CC6">
              <w:rPr>
                <w:noProof/>
                <w:webHidden/>
              </w:rPr>
            </w:r>
            <w:r w:rsidR="00F64CC6">
              <w:rPr>
                <w:noProof/>
                <w:webHidden/>
              </w:rPr>
              <w:fldChar w:fldCharType="separate"/>
            </w:r>
            <w:r w:rsidR="00F64CC6">
              <w:rPr>
                <w:noProof/>
                <w:webHidden/>
              </w:rPr>
              <w:t>42</w:t>
            </w:r>
            <w:r w:rsidR="00F64CC6">
              <w:rPr>
                <w:noProof/>
                <w:webHidden/>
              </w:rPr>
              <w:fldChar w:fldCharType="end"/>
            </w:r>
          </w:hyperlink>
        </w:p>
        <w:p w14:paraId="02C415D2" w14:textId="678E2C57" w:rsidR="00F64CC6" w:rsidRDefault="00E32EF9">
          <w:pPr>
            <w:pStyle w:val="TOC3"/>
            <w:rPr>
              <w:rFonts w:asciiTheme="minorHAnsi" w:eastAsiaTheme="minorEastAsia" w:hAnsiTheme="minorHAnsi" w:cstheme="minorBidi"/>
              <w:noProof/>
              <w:lang w:val="fr-FR" w:eastAsia="fr-FR"/>
            </w:rPr>
          </w:pPr>
          <w:hyperlink w:anchor="_Toc101893617" w:history="1">
            <w:r w:rsidR="00F64CC6" w:rsidRPr="00B258E8">
              <w:rPr>
                <w:rStyle w:val="Hyperlink"/>
                <w:noProof/>
              </w:rPr>
              <w:t>2.5.5</w:t>
            </w:r>
            <w:r w:rsidR="00F64CC6">
              <w:rPr>
                <w:rFonts w:asciiTheme="minorHAnsi" w:eastAsiaTheme="minorEastAsia" w:hAnsiTheme="minorHAnsi" w:cstheme="minorBidi"/>
                <w:noProof/>
                <w:lang w:val="fr-FR" w:eastAsia="fr-FR"/>
              </w:rPr>
              <w:tab/>
            </w:r>
            <w:r w:rsidR="00F64CC6" w:rsidRPr="00B258E8">
              <w:rPr>
                <w:rStyle w:val="Hyperlink"/>
                <w:noProof/>
              </w:rPr>
              <w:t>Water pollution</w:t>
            </w:r>
            <w:r w:rsidR="00F64CC6">
              <w:rPr>
                <w:noProof/>
                <w:webHidden/>
              </w:rPr>
              <w:tab/>
            </w:r>
            <w:r w:rsidR="00F64CC6">
              <w:rPr>
                <w:noProof/>
                <w:webHidden/>
              </w:rPr>
              <w:fldChar w:fldCharType="begin"/>
            </w:r>
            <w:r w:rsidR="00F64CC6">
              <w:rPr>
                <w:noProof/>
                <w:webHidden/>
              </w:rPr>
              <w:instrText xml:space="preserve"> PAGEREF _Toc101893617 \h </w:instrText>
            </w:r>
            <w:r w:rsidR="00F64CC6">
              <w:rPr>
                <w:noProof/>
                <w:webHidden/>
              </w:rPr>
            </w:r>
            <w:r w:rsidR="00F64CC6">
              <w:rPr>
                <w:noProof/>
                <w:webHidden/>
              </w:rPr>
              <w:fldChar w:fldCharType="separate"/>
            </w:r>
            <w:r w:rsidR="00F64CC6">
              <w:rPr>
                <w:noProof/>
                <w:webHidden/>
              </w:rPr>
              <w:t>43</w:t>
            </w:r>
            <w:r w:rsidR="00F64CC6">
              <w:rPr>
                <w:noProof/>
                <w:webHidden/>
              </w:rPr>
              <w:fldChar w:fldCharType="end"/>
            </w:r>
          </w:hyperlink>
        </w:p>
        <w:p w14:paraId="3785C7AC" w14:textId="159AC321" w:rsidR="00F64CC6" w:rsidRDefault="00E32EF9">
          <w:pPr>
            <w:pStyle w:val="TOC3"/>
            <w:rPr>
              <w:rFonts w:asciiTheme="minorHAnsi" w:eastAsiaTheme="minorEastAsia" w:hAnsiTheme="minorHAnsi" w:cstheme="minorBidi"/>
              <w:noProof/>
              <w:lang w:val="fr-FR" w:eastAsia="fr-FR"/>
            </w:rPr>
          </w:pPr>
          <w:hyperlink w:anchor="_Toc101893618" w:history="1">
            <w:r w:rsidR="00F64CC6" w:rsidRPr="00B258E8">
              <w:rPr>
                <w:rStyle w:val="Hyperlink"/>
                <w:noProof/>
              </w:rPr>
              <w:t>2.5.6</w:t>
            </w:r>
            <w:r w:rsidR="00F64CC6">
              <w:rPr>
                <w:rFonts w:asciiTheme="minorHAnsi" w:eastAsiaTheme="minorEastAsia" w:hAnsiTheme="minorHAnsi" w:cstheme="minorBidi"/>
                <w:noProof/>
                <w:lang w:val="fr-FR" w:eastAsia="fr-FR"/>
              </w:rPr>
              <w:tab/>
            </w:r>
            <w:r w:rsidR="00F64CC6" w:rsidRPr="00B258E8">
              <w:rPr>
                <w:rStyle w:val="Hyperlink"/>
                <w:noProof/>
              </w:rPr>
              <w:t>Oil pollution</w:t>
            </w:r>
            <w:r w:rsidR="00F64CC6">
              <w:rPr>
                <w:noProof/>
                <w:webHidden/>
              </w:rPr>
              <w:tab/>
            </w:r>
            <w:r w:rsidR="00F64CC6">
              <w:rPr>
                <w:noProof/>
                <w:webHidden/>
              </w:rPr>
              <w:fldChar w:fldCharType="begin"/>
            </w:r>
            <w:r w:rsidR="00F64CC6">
              <w:rPr>
                <w:noProof/>
                <w:webHidden/>
              </w:rPr>
              <w:instrText xml:space="preserve"> PAGEREF _Toc101893618 \h </w:instrText>
            </w:r>
            <w:r w:rsidR="00F64CC6">
              <w:rPr>
                <w:noProof/>
                <w:webHidden/>
              </w:rPr>
            </w:r>
            <w:r w:rsidR="00F64CC6">
              <w:rPr>
                <w:noProof/>
                <w:webHidden/>
              </w:rPr>
              <w:fldChar w:fldCharType="separate"/>
            </w:r>
            <w:r w:rsidR="00F64CC6">
              <w:rPr>
                <w:noProof/>
                <w:webHidden/>
              </w:rPr>
              <w:t>43</w:t>
            </w:r>
            <w:r w:rsidR="00F64CC6">
              <w:rPr>
                <w:noProof/>
                <w:webHidden/>
              </w:rPr>
              <w:fldChar w:fldCharType="end"/>
            </w:r>
          </w:hyperlink>
        </w:p>
        <w:p w14:paraId="2249D5AC" w14:textId="2355FA6A" w:rsidR="00F64CC6" w:rsidRDefault="00E32EF9">
          <w:pPr>
            <w:pStyle w:val="TOC3"/>
            <w:rPr>
              <w:rFonts w:asciiTheme="minorHAnsi" w:eastAsiaTheme="minorEastAsia" w:hAnsiTheme="minorHAnsi" w:cstheme="minorBidi"/>
              <w:noProof/>
              <w:lang w:val="fr-FR" w:eastAsia="fr-FR"/>
            </w:rPr>
          </w:pPr>
          <w:hyperlink w:anchor="_Toc101893619" w:history="1">
            <w:r w:rsidR="00F64CC6" w:rsidRPr="00B258E8">
              <w:rPr>
                <w:rStyle w:val="Hyperlink"/>
                <w:noProof/>
              </w:rPr>
              <w:t>2.5.7</w:t>
            </w:r>
            <w:r w:rsidR="00F64CC6">
              <w:rPr>
                <w:rFonts w:asciiTheme="minorHAnsi" w:eastAsiaTheme="minorEastAsia" w:hAnsiTheme="minorHAnsi" w:cstheme="minorBidi"/>
                <w:noProof/>
                <w:lang w:val="fr-FR" w:eastAsia="fr-FR"/>
              </w:rPr>
              <w:tab/>
            </w:r>
            <w:r w:rsidR="00F64CC6" w:rsidRPr="00B258E8">
              <w:rPr>
                <w:rStyle w:val="Hyperlink"/>
                <w:noProof/>
              </w:rPr>
              <w:t>Wetland drainage</w:t>
            </w:r>
            <w:r w:rsidR="00F64CC6">
              <w:rPr>
                <w:noProof/>
                <w:webHidden/>
              </w:rPr>
              <w:tab/>
            </w:r>
            <w:r w:rsidR="00F64CC6">
              <w:rPr>
                <w:noProof/>
                <w:webHidden/>
              </w:rPr>
              <w:fldChar w:fldCharType="begin"/>
            </w:r>
            <w:r w:rsidR="00F64CC6">
              <w:rPr>
                <w:noProof/>
                <w:webHidden/>
              </w:rPr>
              <w:instrText xml:space="preserve"> PAGEREF _Toc101893619 \h </w:instrText>
            </w:r>
            <w:r w:rsidR="00F64CC6">
              <w:rPr>
                <w:noProof/>
                <w:webHidden/>
              </w:rPr>
            </w:r>
            <w:r w:rsidR="00F64CC6">
              <w:rPr>
                <w:noProof/>
                <w:webHidden/>
              </w:rPr>
              <w:fldChar w:fldCharType="separate"/>
            </w:r>
            <w:r w:rsidR="00F64CC6">
              <w:rPr>
                <w:noProof/>
                <w:webHidden/>
              </w:rPr>
              <w:t>44</w:t>
            </w:r>
            <w:r w:rsidR="00F64CC6">
              <w:rPr>
                <w:noProof/>
                <w:webHidden/>
              </w:rPr>
              <w:fldChar w:fldCharType="end"/>
            </w:r>
          </w:hyperlink>
        </w:p>
        <w:p w14:paraId="0596FD35" w14:textId="37222689" w:rsidR="00F64CC6" w:rsidRDefault="00E32EF9">
          <w:pPr>
            <w:pStyle w:val="TOC3"/>
            <w:rPr>
              <w:rFonts w:asciiTheme="minorHAnsi" w:eastAsiaTheme="minorEastAsia" w:hAnsiTheme="minorHAnsi" w:cstheme="minorBidi"/>
              <w:noProof/>
              <w:lang w:val="fr-FR" w:eastAsia="fr-FR"/>
            </w:rPr>
          </w:pPr>
          <w:hyperlink w:anchor="_Toc101893620" w:history="1">
            <w:r w:rsidR="00F64CC6" w:rsidRPr="00B258E8">
              <w:rPr>
                <w:rStyle w:val="Hyperlink"/>
                <w:noProof/>
              </w:rPr>
              <w:t>2.5.8</w:t>
            </w:r>
            <w:r w:rsidR="00F64CC6">
              <w:rPr>
                <w:rFonts w:asciiTheme="minorHAnsi" w:eastAsiaTheme="minorEastAsia" w:hAnsiTheme="minorHAnsi" w:cstheme="minorBidi"/>
                <w:noProof/>
                <w:lang w:val="fr-FR" w:eastAsia="fr-FR"/>
              </w:rPr>
              <w:tab/>
            </w:r>
            <w:r w:rsidR="00F64CC6" w:rsidRPr="00B258E8">
              <w:rPr>
                <w:rStyle w:val="Hyperlink"/>
                <w:noProof/>
              </w:rPr>
              <w:t>Overfishing</w:t>
            </w:r>
            <w:r w:rsidR="00F64CC6">
              <w:rPr>
                <w:noProof/>
                <w:webHidden/>
              </w:rPr>
              <w:tab/>
            </w:r>
            <w:r w:rsidR="00F64CC6">
              <w:rPr>
                <w:noProof/>
                <w:webHidden/>
              </w:rPr>
              <w:fldChar w:fldCharType="begin"/>
            </w:r>
            <w:r w:rsidR="00F64CC6">
              <w:rPr>
                <w:noProof/>
                <w:webHidden/>
              </w:rPr>
              <w:instrText xml:space="preserve"> PAGEREF _Toc101893620 \h </w:instrText>
            </w:r>
            <w:r w:rsidR="00F64CC6">
              <w:rPr>
                <w:noProof/>
                <w:webHidden/>
              </w:rPr>
            </w:r>
            <w:r w:rsidR="00F64CC6">
              <w:rPr>
                <w:noProof/>
                <w:webHidden/>
              </w:rPr>
              <w:fldChar w:fldCharType="separate"/>
            </w:r>
            <w:r w:rsidR="00F64CC6">
              <w:rPr>
                <w:noProof/>
                <w:webHidden/>
              </w:rPr>
              <w:t>44</w:t>
            </w:r>
            <w:r w:rsidR="00F64CC6">
              <w:rPr>
                <w:noProof/>
                <w:webHidden/>
              </w:rPr>
              <w:fldChar w:fldCharType="end"/>
            </w:r>
          </w:hyperlink>
        </w:p>
        <w:p w14:paraId="0C7C85F1" w14:textId="6281B7BA" w:rsidR="00F64CC6" w:rsidRDefault="00E32EF9">
          <w:pPr>
            <w:pStyle w:val="TOC3"/>
            <w:rPr>
              <w:rFonts w:asciiTheme="minorHAnsi" w:eastAsiaTheme="minorEastAsia" w:hAnsiTheme="minorHAnsi" w:cstheme="minorBidi"/>
              <w:noProof/>
              <w:lang w:val="fr-FR" w:eastAsia="fr-FR"/>
            </w:rPr>
          </w:pPr>
          <w:hyperlink w:anchor="_Toc101893621" w:history="1">
            <w:r w:rsidR="00F64CC6" w:rsidRPr="00B258E8">
              <w:rPr>
                <w:rStyle w:val="Hyperlink"/>
                <w:noProof/>
              </w:rPr>
              <w:t>2.5.9</w:t>
            </w:r>
            <w:r w:rsidR="00F64CC6">
              <w:rPr>
                <w:rFonts w:asciiTheme="minorHAnsi" w:eastAsiaTheme="minorEastAsia" w:hAnsiTheme="minorHAnsi" w:cstheme="minorBidi"/>
                <w:noProof/>
                <w:lang w:val="fr-FR" w:eastAsia="fr-FR"/>
              </w:rPr>
              <w:tab/>
            </w:r>
            <w:r w:rsidR="00F64CC6" w:rsidRPr="00B258E8">
              <w:rPr>
                <w:rStyle w:val="Hyperlink"/>
                <w:noProof/>
              </w:rPr>
              <w:t>Invasive species</w:t>
            </w:r>
            <w:r w:rsidR="00F64CC6">
              <w:rPr>
                <w:noProof/>
                <w:webHidden/>
              </w:rPr>
              <w:tab/>
            </w:r>
            <w:r w:rsidR="00F64CC6">
              <w:rPr>
                <w:noProof/>
                <w:webHidden/>
              </w:rPr>
              <w:fldChar w:fldCharType="begin"/>
            </w:r>
            <w:r w:rsidR="00F64CC6">
              <w:rPr>
                <w:noProof/>
                <w:webHidden/>
              </w:rPr>
              <w:instrText xml:space="preserve"> PAGEREF _Toc101893621 \h </w:instrText>
            </w:r>
            <w:r w:rsidR="00F64CC6">
              <w:rPr>
                <w:noProof/>
                <w:webHidden/>
              </w:rPr>
            </w:r>
            <w:r w:rsidR="00F64CC6">
              <w:rPr>
                <w:noProof/>
                <w:webHidden/>
              </w:rPr>
              <w:fldChar w:fldCharType="separate"/>
            </w:r>
            <w:r w:rsidR="00F64CC6">
              <w:rPr>
                <w:noProof/>
                <w:webHidden/>
              </w:rPr>
              <w:t>45</w:t>
            </w:r>
            <w:r w:rsidR="00F64CC6">
              <w:rPr>
                <w:noProof/>
                <w:webHidden/>
              </w:rPr>
              <w:fldChar w:fldCharType="end"/>
            </w:r>
          </w:hyperlink>
        </w:p>
        <w:p w14:paraId="202B1E0F" w14:textId="48FDBE9A" w:rsidR="00F64CC6" w:rsidRDefault="00E32EF9">
          <w:pPr>
            <w:pStyle w:val="TOC3"/>
            <w:rPr>
              <w:rFonts w:asciiTheme="minorHAnsi" w:eastAsiaTheme="minorEastAsia" w:hAnsiTheme="minorHAnsi" w:cstheme="minorBidi"/>
              <w:noProof/>
              <w:lang w:val="fr-FR" w:eastAsia="fr-FR"/>
            </w:rPr>
          </w:pPr>
          <w:hyperlink w:anchor="_Toc101893622" w:history="1">
            <w:r w:rsidR="00F64CC6" w:rsidRPr="00B258E8">
              <w:rPr>
                <w:rStyle w:val="Hyperlink"/>
                <w:noProof/>
              </w:rPr>
              <w:t>2.5.10</w:t>
            </w:r>
            <w:r w:rsidR="00F64CC6">
              <w:rPr>
                <w:rFonts w:asciiTheme="minorHAnsi" w:eastAsiaTheme="minorEastAsia" w:hAnsiTheme="minorHAnsi" w:cstheme="minorBidi"/>
                <w:noProof/>
                <w:lang w:val="fr-FR" w:eastAsia="fr-FR"/>
              </w:rPr>
              <w:tab/>
            </w:r>
            <w:r w:rsidR="00F64CC6" w:rsidRPr="00B258E8">
              <w:rPr>
                <w:rStyle w:val="Hyperlink"/>
                <w:noProof/>
              </w:rPr>
              <w:t>Sedimentation</w:t>
            </w:r>
            <w:r w:rsidR="00F64CC6">
              <w:rPr>
                <w:noProof/>
                <w:webHidden/>
              </w:rPr>
              <w:tab/>
            </w:r>
            <w:r w:rsidR="00F64CC6">
              <w:rPr>
                <w:noProof/>
                <w:webHidden/>
              </w:rPr>
              <w:fldChar w:fldCharType="begin"/>
            </w:r>
            <w:r w:rsidR="00F64CC6">
              <w:rPr>
                <w:noProof/>
                <w:webHidden/>
              </w:rPr>
              <w:instrText xml:space="preserve"> PAGEREF _Toc101893622 \h </w:instrText>
            </w:r>
            <w:r w:rsidR="00F64CC6">
              <w:rPr>
                <w:noProof/>
                <w:webHidden/>
              </w:rPr>
            </w:r>
            <w:r w:rsidR="00F64CC6">
              <w:rPr>
                <w:noProof/>
                <w:webHidden/>
              </w:rPr>
              <w:fldChar w:fldCharType="separate"/>
            </w:r>
            <w:r w:rsidR="00F64CC6">
              <w:rPr>
                <w:noProof/>
                <w:webHidden/>
              </w:rPr>
              <w:t>45</w:t>
            </w:r>
            <w:r w:rsidR="00F64CC6">
              <w:rPr>
                <w:noProof/>
                <w:webHidden/>
              </w:rPr>
              <w:fldChar w:fldCharType="end"/>
            </w:r>
          </w:hyperlink>
        </w:p>
        <w:p w14:paraId="312CDF12" w14:textId="38B55970" w:rsidR="00F64CC6" w:rsidRDefault="00E32EF9">
          <w:pPr>
            <w:pStyle w:val="TOC3"/>
            <w:rPr>
              <w:rFonts w:asciiTheme="minorHAnsi" w:eastAsiaTheme="minorEastAsia" w:hAnsiTheme="minorHAnsi" w:cstheme="minorBidi"/>
              <w:noProof/>
              <w:lang w:val="fr-FR" w:eastAsia="fr-FR"/>
            </w:rPr>
          </w:pPr>
          <w:hyperlink w:anchor="_Toc101893623" w:history="1">
            <w:r w:rsidR="00F64CC6" w:rsidRPr="00B258E8">
              <w:rPr>
                <w:rStyle w:val="Hyperlink"/>
                <w:noProof/>
              </w:rPr>
              <w:t>2.5.11</w:t>
            </w:r>
            <w:r w:rsidR="00F64CC6">
              <w:rPr>
                <w:rFonts w:asciiTheme="minorHAnsi" w:eastAsiaTheme="minorEastAsia" w:hAnsiTheme="minorHAnsi" w:cstheme="minorBidi"/>
                <w:noProof/>
                <w:lang w:val="fr-FR" w:eastAsia="fr-FR"/>
              </w:rPr>
              <w:tab/>
            </w:r>
            <w:r w:rsidR="00F64CC6" w:rsidRPr="00B258E8">
              <w:rPr>
                <w:rStyle w:val="Hyperlink"/>
                <w:noProof/>
              </w:rPr>
              <w:t>Mining</w:t>
            </w:r>
            <w:r w:rsidR="00F64CC6">
              <w:rPr>
                <w:noProof/>
                <w:webHidden/>
              </w:rPr>
              <w:tab/>
            </w:r>
            <w:r w:rsidR="00F64CC6">
              <w:rPr>
                <w:noProof/>
                <w:webHidden/>
              </w:rPr>
              <w:fldChar w:fldCharType="begin"/>
            </w:r>
            <w:r w:rsidR="00F64CC6">
              <w:rPr>
                <w:noProof/>
                <w:webHidden/>
              </w:rPr>
              <w:instrText xml:space="preserve"> PAGEREF _Toc101893623 \h </w:instrText>
            </w:r>
            <w:r w:rsidR="00F64CC6">
              <w:rPr>
                <w:noProof/>
                <w:webHidden/>
              </w:rPr>
            </w:r>
            <w:r w:rsidR="00F64CC6">
              <w:rPr>
                <w:noProof/>
                <w:webHidden/>
              </w:rPr>
              <w:fldChar w:fldCharType="separate"/>
            </w:r>
            <w:r w:rsidR="00F64CC6">
              <w:rPr>
                <w:noProof/>
                <w:webHidden/>
              </w:rPr>
              <w:t>45</w:t>
            </w:r>
            <w:r w:rsidR="00F64CC6">
              <w:rPr>
                <w:noProof/>
                <w:webHidden/>
              </w:rPr>
              <w:fldChar w:fldCharType="end"/>
            </w:r>
          </w:hyperlink>
        </w:p>
        <w:p w14:paraId="2176832B" w14:textId="28A144A1" w:rsidR="00F64CC6" w:rsidRDefault="00E32EF9">
          <w:pPr>
            <w:pStyle w:val="TOC3"/>
            <w:rPr>
              <w:rFonts w:asciiTheme="minorHAnsi" w:eastAsiaTheme="minorEastAsia" w:hAnsiTheme="minorHAnsi" w:cstheme="minorBidi"/>
              <w:noProof/>
              <w:lang w:val="fr-FR" w:eastAsia="fr-FR"/>
            </w:rPr>
          </w:pPr>
          <w:hyperlink w:anchor="_Toc101893624" w:history="1">
            <w:r w:rsidR="00F64CC6" w:rsidRPr="00B258E8">
              <w:rPr>
                <w:rStyle w:val="Hyperlink"/>
                <w:noProof/>
              </w:rPr>
              <w:t>2.5.12</w:t>
            </w:r>
            <w:r w:rsidR="00F64CC6">
              <w:rPr>
                <w:rFonts w:asciiTheme="minorHAnsi" w:eastAsiaTheme="minorEastAsia" w:hAnsiTheme="minorHAnsi" w:cstheme="minorBidi"/>
                <w:noProof/>
                <w:lang w:val="fr-FR" w:eastAsia="fr-FR"/>
              </w:rPr>
              <w:tab/>
            </w:r>
            <w:r w:rsidR="00F64CC6" w:rsidRPr="00B258E8">
              <w:rPr>
                <w:rStyle w:val="Hyperlink"/>
                <w:noProof/>
              </w:rPr>
              <w:t>Climate change</w:t>
            </w:r>
            <w:r w:rsidR="00F64CC6">
              <w:rPr>
                <w:noProof/>
                <w:webHidden/>
              </w:rPr>
              <w:tab/>
            </w:r>
            <w:r w:rsidR="00F64CC6">
              <w:rPr>
                <w:noProof/>
                <w:webHidden/>
              </w:rPr>
              <w:fldChar w:fldCharType="begin"/>
            </w:r>
            <w:r w:rsidR="00F64CC6">
              <w:rPr>
                <w:noProof/>
                <w:webHidden/>
              </w:rPr>
              <w:instrText xml:space="preserve"> PAGEREF _Toc101893624 \h </w:instrText>
            </w:r>
            <w:r w:rsidR="00F64CC6">
              <w:rPr>
                <w:noProof/>
                <w:webHidden/>
              </w:rPr>
            </w:r>
            <w:r w:rsidR="00F64CC6">
              <w:rPr>
                <w:noProof/>
                <w:webHidden/>
              </w:rPr>
              <w:fldChar w:fldCharType="separate"/>
            </w:r>
            <w:r w:rsidR="00F64CC6">
              <w:rPr>
                <w:noProof/>
                <w:webHidden/>
              </w:rPr>
              <w:t>46</w:t>
            </w:r>
            <w:r w:rsidR="00F64CC6">
              <w:rPr>
                <w:noProof/>
                <w:webHidden/>
              </w:rPr>
              <w:fldChar w:fldCharType="end"/>
            </w:r>
          </w:hyperlink>
        </w:p>
        <w:p w14:paraId="5A92C2FD" w14:textId="4F86F278" w:rsidR="00F64CC6" w:rsidRDefault="00E32EF9">
          <w:pPr>
            <w:pStyle w:val="TOC3"/>
            <w:rPr>
              <w:rFonts w:asciiTheme="minorHAnsi" w:eastAsiaTheme="minorEastAsia" w:hAnsiTheme="minorHAnsi" w:cstheme="minorBidi"/>
              <w:noProof/>
              <w:lang w:val="fr-FR" w:eastAsia="fr-FR"/>
            </w:rPr>
          </w:pPr>
          <w:hyperlink w:anchor="_Toc101893625" w:history="1">
            <w:r w:rsidR="00F64CC6" w:rsidRPr="00B258E8">
              <w:rPr>
                <w:rStyle w:val="Hyperlink"/>
                <w:noProof/>
              </w:rPr>
              <w:t>2.5.13</w:t>
            </w:r>
            <w:r w:rsidR="00F64CC6">
              <w:rPr>
                <w:rFonts w:asciiTheme="minorHAnsi" w:eastAsiaTheme="minorEastAsia" w:hAnsiTheme="minorHAnsi" w:cstheme="minorBidi"/>
                <w:noProof/>
                <w:lang w:val="fr-FR" w:eastAsia="fr-FR"/>
              </w:rPr>
              <w:tab/>
            </w:r>
            <w:r w:rsidR="00F64CC6" w:rsidRPr="00B258E8">
              <w:rPr>
                <w:rStyle w:val="Hyperlink"/>
                <w:noProof/>
              </w:rPr>
              <w:t>Water</w:t>
            </w:r>
            <w:r w:rsidR="00F64CC6">
              <w:rPr>
                <w:noProof/>
                <w:webHidden/>
              </w:rPr>
              <w:tab/>
            </w:r>
            <w:r w:rsidR="00F64CC6">
              <w:rPr>
                <w:noProof/>
                <w:webHidden/>
              </w:rPr>
              <w:fldChar w:fldCharType="begin"/>
            </w:r>
            <w:r w:rsidR="00F64CC6">
              <w:rPr>
                <w:noProof/>
                <w:webHidden/>
              </w:rPr>
              <w:instrText xml:space="preserve"> PAGEREF _Toc101893625 \h </w:instrText>
            </w:r>
            <w:r w:rsidR="00F64CC6">
              <w:rPr>
                <w:noProof/>
                <w:webHidden/>
              </w:rPr>
            </w:r>
            <w:r w:rsidR="00F64CC6">
              <w:rPr>
                <w:noProof/>
                <w:webHidden/>
              </w:rPr>
              <w:fldChar w:fldCharType="separate"/>
            </w:r>
            <w:r w:rsidR="00F64CC6">
              <w:rPr>
                <w:noProof/>
                <w:webHidden/>
              </w:rPr>
              <w:t>46</w:t>
            </w:r>
            <w:r w:rsidR="00F64CC6">
              <w:rPr>
                <w:noProof/>
                <w:webHidden/>
              </w:rPr>
              <w:fldChar w:fldCharType="end"/>
            </w:r>
          </w:hyperlink>
        </w:p>
        <w:p w14:paraId="4B4F50DB" w14:textId="1DB7B439" w:rsidR="00F64CC6" w:rsidRDefault="00E32EF9">
          <w:pPr>
            <w:pStyle w:val="TOC3"/>
            <w:rPr>
              <w:rFonts w:asciiTheme="minorHAnsi" w:eastAsiaTheme="minorEastAsia" w:hAnsiTheme="minorHAnsi" w:cstheme="minorBidi"/>
              <w:noProof/>
              <w:lang w:val="fr-FR" w:eastAsia="fr-FR"/>
            </w:rPr>
          </w:pPr>
          <w:hyperlink w:anchor="_Toc101893626" w:history="1">
            <w:r w:rsidR="00F64CC6" w:rsidRPr="00B258E8">
              <w:rPr>
                <w:rStyle w:val="Hyperlink"/>
                <w:noProof/>
              </w:rPr>
              <w:t>2.5.14</w:t>
            </w:r>
            <w:r w:rsidR="00F64CC6">
              <w:rPr>
                <w:rFonts w:asciiTheme="minorHAnsi" w:eastAsiaTheme="minorEastAsia" w:hAnsiTheme="minorHAnsi" w:cstheme="minorBidi"/>
                <w:noProof/>
                <w:lang w:val="fr-FR" w:eastAsia="fr-FR"/>
              </w:rPr>
              <w:tab/>
            </w:r>
            <w:r w:rsidR="00F64CC6" w:rsidRPr="00B258E8">
              <w:rPr>
                <w:rStyle w:val="Hyperlink"/>
                <w:noProof/>
              </w:rPr>
              <w:t>Expansion of the desert</w:t>
            </w:r>
            <w:r w:rsidR="00F64CC6">
              <w:rPr>
                <w:noProof/>
                <w:webHidden/>
              </w:rPr>
              <w:tab/>
            </w:r>
            <w:r w:rsidR="00F64CC6">
              <w:rPr>
                <w:noProof/>
                <w:webHidden/>
              </w:rPr>
              <w:fldChar w:fldCharType="begin"/>
            </w:r>
            <w:r w:rsidR="00F64CC6">
              <w:rPr>
                <w:noProof/>
                <w:webHidden/>
              </w:rPr>
              <w:instrText xml:space="preserve"> PAGEREF _Toc101893626 \h </w:instrText>
            </w:r>
            <w:r w:rsidR="00F64CC6">
              <w:rPr>
                <w:noProof/>
                <w:webHidden/>
              </w:rPr>
            </w:r>
            <w:r w:rsidR="00F64CC6">
              <w:rPr>
                <w:noProof/>
                <w:webHidden/>
              </w:rPr>
              <w:fldChar w:fldCharType="separate"/>
            </w:r>
            <w:r w:rsidR="00F64CC6">
              <w:rPr>
                <w:noProof/>
                <w:webHidden/>
              </w:rPr>
              <w:t>47</w:t>
            </w:r>
            <w:r w:rsidR="00F64CC6">
              <w:rPr>
                <w:noProof/>
                <w:webHidden/>
              </w:rPr>
              <w:fldChar w:fldCharType="end"/>
            </w:r>
          </w:hyperlink>
        </w:p>
        <w:p w14:paraId="3CDDBF72" w14:textId="4A64F251" w:rsidR="00F64CC6" w:rsidRDefault="00E32EF9">
          <w:pPr>
            <w:pStyle w:val="TOC3"/>
            <w:rPr>
              <w:rFonts w:asciiTheme="minorHAnsi" w:eastAsiaTheme="minorEastAsia" w:hAnsiTheme="minorHAnsi" w:cstheme="minorBidi"/>
              <w:noProof/>
              <w:lang w:val="fr-FR" w:eastAsia="fr-FR"/>
            </w:rPr>
          </w:pPr>
          <w:hyperlink w:anchor="_Toc101893627" w:history="1">
            <w:r w:rsidR="00F64CC6" w:rsidRPr="00B258E8">
              <w:rPr>
                <w:rStyle w:val="Hyperlink"/>
                <w:noProof/>
              </w:rPr>
              <w:t>2.5.15</w:t>
            </w:r>
            <w:r w:rsidR="00F64CC6">
              <w:rPr>
                <w:rFonts w:asciiTheme="minorHAnsi" w:eastAsiaTheme="minorEastAsia" w:hAnsiTheme="minorHAnsi" w:cstheme="minorBidi"/>
                <w:noProof/>
                <w:lang w:val="fr-FR" w:eastAsia="fr-FR"/>
              </w:rPr>
              <w:tab/>
            </w:r>
            <w:r w:rsidR="00F64CC6" w:rsidRPr="00B258E8">
              <w:rPr>
                <w:rStyle w:val="Hyperlink"/>
                <w:noProof/>
              </w:rPr>
              <w:t>Disaster Risk Reduction (DRR</w:t>
            </w:r>
            <w:r w:rsidR="00F64CC6" w:rsidRPr="00B258E8">
              <w:rPr>
                <w:rStyle w:val="Hyperlink"/>
                <w:rFonts w:eastAsia="Times New Roman" w:cstheme="minorHAnsi"/>
                <w:noProof/>
                <w:lang w:val="en-US"/>
              </w:rPr>
              <w:t>)</w:t>
            </w:r>
            <w:r w:rsidR="00F64CC6">
              <w:rPr>
                <w:noProof/>
                <w:webHidden/>
              </w:rPr>
              <w:tab/>
            </w:r>
            <w:r w:rsidR="00F64CC6">
              <w:rPr>
                <w:noProof/>
                <w:webHidden/>
              </w:rPr>
              <w:fldChar w:fldCharType="begin"/>
            </w:r>
            <w:r w:rsidR="00F64CC6">
              <w:rPr>
                <w:noProof/>
                <w:webHidden/>
              </w:rPr>
              <w:instrText xml:space="preserve"> PAGEREF _Toc101893627 \h </w:instrText>
            </w:r>
            <w:r w:rsidR="00F64CC6">
              <w:rPr>
                <w:noProof/>
                <w:webHidden/>
              </w:rPr>
            </w:r>
            <w:r w:rsidR="00F64CC6">
              <w:rPr>
                <w:noProof/>
                <w:webHidden/>
              </w:rPr>
              <w:fldChar w:fldCharType="separate"/>
            </w:r>
            <w:r w:rsidR="00F64CC6">
              <w:rPr>
                <w:noProof/>
                <w:webHidden/>
              </w:rPr>
              <w:t>47</w:t>
            </w:r>
            <w:r w:rsidR="00F64CC6">
              <w:rPr>
                <w:noProof/>
                <w:webHidden/>
              </w:rPr>
              <w:fldChar w:fldCharType="end"/>
            </w:r>
          </w:hyperlink>
        </w:p>
        <w:p w14:paraId="220642BF" w14:textId="3F891C7A" w:rsidR="00F64CC6" w:rsidRDefault="00E32EF9">
          <w:pPr>
            <w:pStyle w:val="TOC3"/>
            <w:rPr>
              <w:rFonts w:asciiTheme="minorHAnsi" w:eastAsiaTheme="minorEastAsia" w:hAnsiTheme="minorHAnsi" w:cstheme="minorBidi"/>
              <w:noProof/>
              <w:lang w:val="fr-FR" w:eastAsia="fr-FR"/>
            </w:rPr>
          </w:pPr>
          <w:hyperlink w:anchor="_Toc101893628" w:history="1">
            <w:r w:rsidR="00F64CC6" w:rsidRPr="00B258E8">
              <w:rPr>
                <w:rStyle w:val="Hyperlink"/>
                <w:noProof/>
              </w:rPr>
              <w:t>2.5.16</w:t>
            </w:r>
            <w:r w:rsidR="00F64CC6">
              <w:rPr>
                <w:rFonts w:asciiTheme="minorHAnsi" w:eastAsiaTheme="minorEastAsia" w:hAnsiTheme="minorHAnsi" w:cstheme="minorBidi"/>
                <w:noProof/>
                <w:lang w:val="fr-FR" w:eastAsia="fr-FR"/>
              </w:rPr>
              <w:tab/>
            </w:r>
            <w:r w:rsidR="00F64CC6" w:rsidRPr="00B258E8">
              <w:rPr>
                <w:rStyle w:val="Hyperlink"/>
                <w:noProof/>
              </w:rPr>
              <w:t>Conflict and environment</w:t>
            </w:r>
            <w:r w:rsidR="00F64CC6">
              <w:rPr>
                <w:noProof/>
                <w:webHidden/>
              </w:rPr>
              <w:tab/>
            </w:r>
            <w:r w:rsidR="00F64CC6">
              <w:rPr>
                <w:noProof/>
                <w:webHidden/>
              </w:rPr>
              <w:fldChar w:fldCharType="begin"/>
            </w:r>
            <w:r w:rsidR="00F64CC6">
              <w:rPr>
                <w:noProof/>
                <w:webHidden/>
              </w:rPr>
              <w:instrText xml:space="preserve"> PAGEREF _Toc101893628 \h </w:instrText>
            </w:r>
            <w:r w:rsidR="00F64CC6">
              <w:rPr>
                <w:noProof/>
                <w:webHidden/>
              </w:rPr>
            </w:r>
            <w:r w:rsidR="00F64CC6">
              <w:rPr>
                <w:noProof/>
                <w:webHidden/>
              </w:rPr>
              <w:fldChar w:fldCharType="separate"/>
            </w:r>
            <w:r w:rsidR="00F64CC6">
              <w:rPr>
                <w:noProof/>
                <w:webHidden/>
              </w:rPr>
              <w:t>48</w:t>
            </w:r>
            <w:r w:rsidR="00F64CC6">
              <w:rPr>
                <w:noProof/>
                <w:webHidden/>
              </w:rPr>
              <w:fldChar w:fldCharType="end"/>
            </w:r>
          </w:hyperlink>
        </w:p>
        <w:p w14:paraId="653B540E" w14:textId="279264D5" w:rsidR="00F64CC6" w:rsidRDefault="00E32EF9">
          <w:pPr>
            <w:pStyle w:val="TOC1"/>
            <w:tabs>
              <w:tab w:val="left" w:pos="442"/>
              <w:tab w:val="right" w:leader="dot" w:pos="9062"/>
            </w:tabs>
            <w:rPr>
              <w:rFonts w:asciiTheme="minorHAnsi" w:eastAsiaTheme="minorEastAsia" w:hAnsiTheme="minorHAnsi" w:cstheme="minorBidi"/>
              <w:b w:val="0"/>
              <w:smallCaps w:val="0"/>
              <w:noProof/>
              <w:color w:val="auto"/>
              <w:lang w:val="fr-FR" w:eastAsia="fr-FR"/>
            </w:rPr>
          </w:pPr>
          <w:hyperlink w:anchor="_Toc101893629" w:history="1">
            <w:r w:rsidR="00F64CC6" w:rsidRPr="00B258E8">
              <w:rPr>
                <w:rStyle w:val="Hyperlink"/>
                <w:noProof/>
              </w:rPr>
              <w:t>3</w:t>
            </w:r>
            <w:r w:rsidR="00F64CC6">
              <w:rPr>
                <w:rFonts w:asciiTheme="minorHAnsi" w:eastAsiaTheme="minorEastAsia" w:hAnsiTheme="minorHAnsi" w:cstheme="minorBidi"/>
                <w:b w:val="0"/>
                <w:smallCaps w:val="0"/>
                <w:noProof/>
                <w:color w:val="auto"/>
                <w:lang w:val="fr-FR" w:eastAsia="fr-FR"/>
              </w:rPr>
              <w:tab/>
            </w:r>
            <w:r w:rsidR="00F64CC6" w:rsidRPr="00B258E8">
              <w:rPr>
                <w:rStyle w:val="Hyperlink"/>
                <w:noProof/>
              </w:rPr>
              <w:t>Environmental and climate change policy and institutional framework</w:t>
            </w:r>
            <w:r w:rsidR="00F64CC6">
              <w:rPr>
                <w:noProof/>
                <w:webHidden/>
              </w:rPr>
              <w:tab/>
            </w:r>
            <w:r w:rsidR="00F64CC6">
              <w:rPr>
                <w:noProof/>
                <w:webHidden/>
              </w:rPr>
              <w:fldChar w:fldCharType="begin"/>
            </w:r>
            <w:r w:rsidR="00F64CC6">
              <w:rPr>
                <w:noProof/>
                <w:webHidden/>
              </w:rPr>
              <w:instrText xml:space="preserve"> PAGEREF _Toc101893629 \h </w:instrText>
            </w:r>
            <w:r w:rsidR="00F64CC6">
              <w:rPr>
                <w:noProof/>
                <w:webHidden/>
              </w:rPr>
            </w:r>
            <w:r w:rsidR="00F64CC6">
              <w:rPr>
                <w:noProof/>
                <w:webHidden/>
              </w:rPr>
              <w:fldChar w:fldCharType="separate"/>
            </w:r>
            <w:r w:rsidR="00F64CC6">
              <w:rPr>
                <w:noProof/>
                <w:webHidden/>
              </w:rPr>
              <w:t>49</w:t>
            </w:r>
            <w:r w:rsidR="00F64CC6">
              <w:rPr>
                <w:noProof/>
                <w:webHidden/>
              </w:rPr>
              <w:fldChar w:fldCharType="end"/>
            </w:r>
          </w:hyperlink>
        </w:p>
        <w:p w14:paraId="30147F8B" w14:textId="1121A942" w:rsidR="00F64CC6" w:rsidRDefault="00E32EF9">
          <w:pPr>
            <w:pStyle w:val="TOC2"/>
            <w:rPr>
              <w:rFonts w:asciiTheme="minorHAnsi" w:eastAsiaTheme="minorEastAsia" w:hAnsiTheme="minorHAnsi" w:cstheme="minorBidi"/>
              <w:noProof/>
              <w:lang w:val="fr-FR" w:eastAsia="fr-FR"/>
            </w:rPr>
          </w:pPr>
          <w:hyperlink w:anchor="_Toc101893630" w:history="1">
            <w:r w:rsidR="00F64CC6" w:rsidRPr="00B258E8">
              <w:rPr>
                <w:rStyle w:val="Hyperlink"/>
                <w:noProof/>
              </w:rPr>
              <w:t>3.1</w:t>
            </w:r>
            <w:r w:rsidR="00F64CC6">
              <w:rPr>
                <w:rFonts w:asciiTheme="minorHAnsi" w:eastAsiaTheme="minorEastAsia" w:hAnsiTheme="minorHAnsi" w:cstheme="minorBidi"/>
                <w:noProof/>
                <w:lang w:val="fr-FR" w:eastAsia="fr-FR"/>
              </w:rPr>
              <w:tab/>
            </w:r>
            <w:r w:rsidR="00F64CC6" w:rsidRPr="00B258E8">
              <w:rPr>
                <w:rStyle w:val="Hyperlink"/>
                <w:noProof/>
              </w:rPr>
              <w:t>Environmental and climate change policies and legislations</w:t>
            </w:r>
            <w:r w:rsidR="00F64CC6">
              <w:rPr>
                <w:noProof/>
                <w:webHidden/>
              </w:rPr>
              <w:tab/>
            </w:r>
            <w:r w:rsidR="00F64CC6">
              <w:rPr>
                <w:noProof/>
                <w:webHidden/>
              </w:rPr>
              <w:fldChar w:fldCharType="begin"/>
            </w:r>
            <w:r w:rsidR="00F64CC6">
              <w:rPr>
                <w:noProof/>
                <w:webHidden/>
              </w:rPr>
              <w:instrText xml:space="preserve"> PAGEREF _Toc101893630 \h </w:instrText>
            </w:r>
            <w:r w:rsidR="00F64CC6">
              <w:rPr>
                <w:noProof/>
                <w:webHidden/>
              </w:rPr>
            </w:r>
            <w:r w:rsidR="00F64CC6">
              <w:rPr>
                <w:noProof/>
                <w:webHidden/>
              </w:rPr>
              <w:fldChar w:fldCharType="separate"/>
            </w:r>
            <w:r w:rsidR="00F64CC6">
              <w:rPr>
                <w:noProof/>
                <w:webHidden/>
              </w:rPr>
              <w:t>49</w:t>
            </w:r>
            <w:r w:rsidR="00F64CC6">
              <w:rPr>
                <w:noProof/>
                <w:webHidden/>
              </w:rPr>
              <w:fldChar w:fldCharType="end"/>
            </w:r>
          </w:hyperlink>
        </w:p>
        <w:p w14:paraId="1D6DC4E6" w14:textId="07C04188" w:rsidR="00F64CC6" w:rsidRDefault="00E32EF9">
          <w:pPr>
            <w:pStyle w:val="TOC3"/>
            <w:rPr>
              <w:rFonts w:asciiTheme="minorHAnsi" w:eastAsiaTheme="minorEastAsia" w:hAnsiTheme="minorHAnsi" w:cstheme="minorBidi"/>
              <w:noProof/>
              <w:lang w:val="fr-FR" w:eastAsia="fr-FR"/>
            </w:rPr>
          </w:pPr>
          <w:hyperlink w:anchor="_Toc101893631" w:history="1">
            <w:r w:rsidR="00F64CC6" w:rsidRPr="00B258E8">
              <w:rPr>
                <w:rStyle w:val="Hyperlink"/>
                <w:noProof/>
                <w:lang w:val="en-US"/>
              </w:rPr>
              <w:t>3.1.1</w:t>
            </w:r>
            <w:r w:rsidR="00F64CC6">
              <w:rPr>
                <w:rFonts w:asciiTheme="minorHAnsi" w:eastAsiaTheme="minorEastAsia" w:hAnsiTheme="minorHAnsi" w:cstheme="minorBidi"/>
                <w:noProof/>
                <w:lang w:val="fr-FR" w:eastAsia="fr-FR"/>
              </w:rPr>
              <w:tab/>
            </w:r>
            <w:r w:rsidR="00F64CC6" w:rsidRPr="00B258E8">
              <w:rPr>
                <w:rStyle w:val="Hyperlink"/>
                <w:noProof/>
                <w:lang w:val="en-US"/>
              </w:rPr>
              <w:t>Legislation</w:t>
            </w:r>
            <w:r w:rsidR="00F64CC6">
              <w:rPr>
                <w:noProof/>
                <w:webHidden/>
              </w:rPr>
              <w:tab/>
            </w:r>
            <w:r w:rsidR="00F64CC6">
              <w:rPr>
                <w:noProof/>
                <w:webHidden/>
              </w:rPr>
              <w:fldChar w:fldCharType="begin"/>
            </w:r>
            <w:r w:rsidR="00F64CC6">
              <w:rPr>
                <w:noProof/>
                <w:webHidden/>
              </w:rPr>
              <w:instrText xml:space="preserve"> PAGEREF _Toc101893631 \h </w:instrText>
            </w:r>
            <w:r w:rsidR="00F64CC6">
              <w:rPr>
                <w:noProof/>
                <w:webHidden/>
              </w:rPr>
            </w:r>
            <w:r w:rsidR="00F64CC6">
              <w:rPr>
                <w:noProof/>
                <w:webHidden/>
              </w:rPr>
              <w:fldChar w:fldCharType="separate"/>
            </w:r>
            <w:r w:rsidR="00F64CC6">
              <w:rPr>
                <w:noProof/>
                <w:webHidden/>
              </w:rPr>
              <w:t>49</w:t>
            </w:r>
            <w:r w:rsidR="00F64CC6">
              <w:rPr>
                <w:noProof/>
                <w:webHidden/>
              </w:rPr>
              <w:fldChar w:fldCharType="end"/>
            </w:r>
          </w:hyperlink>
        </w:p>
        <w:p w14:paraId="17277763" w14:textId="0C3445F3" w:rsidR="00F64CC6" w:rsidRDefault="00E32EF9">
          <w:pPr>
            <w:pStyle w:val="TOC3"/>
            <w:rPr>
              <w:rFonts w:asciiTheme="minorHAnsi" w:eastAsiaTheme="minorEastAsia" w:hAnsiTheme="minorHAnsi" w:cstheme="minorBidi"/>
              <w:noProof/>
              <w:lang w:val="fr-FR" w:eastAsia="fr-FR"/>
            </w:rPr>
          </w:pPr>
          <w:hyperlink w:anchor="_Toc101893632" w:history="1">
            <w:r w:rsidR="00F64CC6" w:rsidRPr="00B258E8">
              <w:rPr>
                <w:rStyle w:val="Hyperlink"/>
                <w:noProof/>
                <w:lang w:val="en-US"/>
              </w:rPr>
              <w:t>3.1.2</w:t>
            </w:r>
            <w:r w:rsidR="00F64CC6">
              <w:rPr>
                <w:rFonts w:asciiTheme="minorHAnsi" w:eastAsiaTheme="minorEastAsia" w:hAnsiTheme="minorHAnsi" w:cstheme="minorBidi"/>
                <w:noProof/>
                <w:lang w:val="fr-FR" w:eastAsia="fr-FR"/>
              </w:rPr>
              <w:tab/>
            </w:r>
            <w:r w:rsidR="00F64CC6" w:rsidRPr="00B258E8">
              <w:rPr>
                <w:rStyle w:val="Hyperlink"/>
                <w:noProof/>
                <w:lang w:val="en-US"/>
              </w:rPr>
              <w:t>Strategies, policies, and plans</w:t>
            </w:r>
            <w:r w:rsidR="00F64CC6">
              <w:rPr>
                <w:noProof/>
                <w:webHidden/>
              </w:rPr>
              <w:tab/>
            </w:r>
            <w:r w:rsidR="00F64CC6">
              <w:rPr>
                <w:noProof/>
                <w:webHidden/>
              </w:rPr>
              <w:fldChar w:fldCharType="begin"/>
            </w:r>
            <w:r w:rsidR="00F64CC6">
              <w:rPr>
                <w:noProof/>
                <w:webHidden/>
              </w:rPr>
              <w:instrText xml:space="preserve"> PAGEREF _Toc101893632 \h </w:instrText>
            </w:r>
            <w:r w:rsidR="00F64CC6">
              <w:rPr>
                <w:noProof/>
                <w:webHidden/>
              </w:rPr>
            </w:r>
            <w:r w:rsidR="00F64CC6">
              <w:rPr>
                <w:noProof/>
                <w:webHidden/>
              </w:rPr>
              <w:fldChar w:fldCharType="separate"/>
            </w:r>
            <w:r w:rsidR="00F64CC6">
              <w:rPr>
                <w:noProof/>
                <w:webHidden/>
              </w:rPr>
              <w:t>51</w:t>
            </w:r>
            <w:r w:rsidR="00F64CC6">
              <w:rPr>
                <w:noProof/>
                <w:webHidden/>
              </w:rPr>
              <w:fldChar w:fldCharType="end"/>
            </w:r>
          </w:hyperlink>
        </w:p>
        <w:p w14:paraId="601BBD8C" w14:textId="2231BCA1" w:rsidR="00F64CC6" w:rsidRDefault="00E32EF9">
          <w:pPr>
            <w:pStyle w:val="TOC2"/>
            <w:rPr>
              <w:rFonts w:asciiTheme="minorHAnsi" w:eastAsiaTheme="minorEastAsia" w:hAnsiTheme="minorHAnsi" w:cstheme="minorBidi"/>
              <w:noProof/>
              <w:lang w:val="fr-FR" w:eastAsia="fr-FR"/>
            </w:rPr>
          </w:pPr>
          <w:hyperlink w:anchor="_Toc101893633" w:history="1">
            <w:r w:rsidR="00F64CC6" w:rsidRPr="00B258E8">
              <w:rPr>
                <w:rStyle w:val="Hyperlink"/>
                <w:noProof/>
              </w:rPr>
              <w:t>3.2</w:t>
            </w:r>
            <w:r w:rsidR="00F64CC6">
              <w:rPr>
                <w:rFonts w:asciiTheme="minorHAnsi" w:eastAsiaTheme="minorEastAsia" w:hAnsiTheme="minorHAnsi" w:cstheme="minorBidi"/>
                <w:noProof/>
                <w:lang w:val="fr-FR" w:eastAsia="fr-FR"/>
              </w:rPr>
              <w:tab/>
            </w:r>
            <w:r w:rsidR="00F64CC6" w:rsidRPr="00B258E8">
              <w:rPr>
                <w:rStyle w:val="Hyperlink"/>
                <w:noProof/>
              </w:rPr>
              <w:t>International agreements and processes</w:t>
            </w:r>
            <w:r w:rsidR="00F64CC6">
              <w:rPr>
                <w:noProof/>
                <w:webHidden/>
              </w:rPr>
              <w:tab/>
            </w:r>
            <w:r w:rsidR="00F64CC6">
              <w:rPr>
                <w:noProof/>
                <w:webHidden/>
              </w:rPr>
              <w:fldChar w:fldCharType="begin"/>
            </w:r>
            <w:r w:rsidR="00F64CC6">
              <w:rPr>
                <w:noProof/>
                <w:webHidden/>
              </w:rPr>
              <w:instrText xml:space="preserve"> PAGEREF _Toc101893633 \h </w:instrText>
            </w:r>
            <w:r w:rsidR="00F64CC6">
              <w:rPr>
                <w:noProof/>
                <w:webHidden/>
              </w:rPr>
            </w:r>
            <w:r w:rsidR="00F64CC6">
              <w:rPr>
                <w:noProof/>
                <w:webHidden/>
              </w:rPr>
              <w:fldChar w:fldCharType="separate"/>
            </w:r>
            <w:r w:rsidR="00F64CC6">
              <w:rPr>
                <w:noProof/>
                <w:webHidden/>
              </w:rPr>
              <w:t>54</w:t>
            </w:r>
            <w:r w:rsidR="00F64CC6">
              <w:rPr>
                <w:noProof/>
                <w:webHidden/>
              </w:rPr>
              <w:fldChar w:fldCharType="end"/>
            </w:r>
          </w:hyperlink>
        </w:p>
        <w:p w14:paraId="2343809F" w14:textId="4B9C21D6" w:rsidR="00F64CC6" w:rsidRDefault="00E32EF9">
          <w:pPr>
            <w:pStyle w:val="TOC3"/>
            <w:rPr>
              <w:rFonts w:asciiTheme="minorHAnsi" w:eastAsiaTheme="minorEastAsia" w:hAnsiTheme="minorHAnsi" w:cstheme="minorBidi"/>
              <w:noProof/>
              <w:lang w:val="fr-FR" w:eastAsia="fr-FR"/>
            </w:rPr>
          </w:pPr>
          <w:hyperlink w:anchor="_Toc101893634" w:history="1">
            <w:r w:rsidR="00F64CC6" w:rsidRPr="00B258E8">
              <w:rPr>
                <w:rStyle w:val="Hyperlink"/>
                <w:noProof/>
              </w:rPr>
              <w:t>3.2.1</w:t>
            </w:r>
            <w:r w:rsidR="00F64CC6">
              <w:rPr>
                <w:rFonts w:asciiTheme="minorHAnsi" w:eastAsiaTheme="minorEastAsia" w:hAnsiTheme="minorHAnsi" w:cstheme="minorBidi"/>
                <w:noProof/>
                <w:lang w:val="fr-FR" w:eastAsia="fr-FR"/>
              </w:rPr>
              <w:tab/>
            </w:r>
            <w:r w:rsidR="00F64CC6" w:rsidRPr="00B258E8">
              <w:rPr>
                <w:rStyle w:val="Hyperlink"/>
                <w:noProof/>
              </w:rPr>
              <w:t>Multi-lateral environmental agreements</w:t>
            </w:r>
            <w:r w:rsidR="00F64CC6">
              <w:rPr>
                <w:noProof/>
                <w:webHidden/>
              </w:rPr>
              <w:tab/>
            </w:r>
            <w:r w:rsidR="00F64CC6">
              <w:rPr>
                <w:noProof/>
                <w:webHidden/>
              </w:rPr>
              <w:fldChar w:fldCharType="begin"/>
            </w:r>
            <w:r w:rsidR="00F64CC6">
              <w:rPr>
                <w:noProof/>
                <w:webHidden/>
              </w:rPr>
              <w:instrText xml:space="preserve"> PAGEREF _Toc101893634 \h </w:instrText>
            </w:r>
            <w:r w:rsidR="00F64CC6">
              <w:rPr>
                <w:noProof/>
                <w:webHidden/>
              </w:rPr>
            </w:r>
            <w:r w:rsidR="00F64CC6">
              <w:rPr>
                <w:noProof/>
                <w:webHidden/>
              </w:rPr>
              <w:fldChar w:fldCharType="separate"/>
            </w:r>
            <w:r w:rsidR="00F64CC6">
              <w:rPr>
                <w:noProof/>
                <w:webHidden/>
              </w:rPr>
              <w:t>54</w:t>
            </w:r>
            <w:r w:rsidR="00F64CC6">
              <w:rPr>
                <w:noProof/>
                <w:webHidden/>
              </w:rPr>
              <w:fldChar w:fldCharType="end"/>
            </w:r>
          </w:hyperlink>
        </w:p>
        <w:p w14:paraId="6FAA28A7" w14:textId="756AF736" w:rsidR="00F64CC6" w:rsidRDefault="00E32EF9">
          <w:pPr>
            <w:pStyle w:val="TOC1"/>
            <w:tabs>
              <w:tab w:val="right" w:leader="dot" w:pos="9062"/>
            </w:tabs>
            <w:rPr>
              <w:rFonts w:asciiTheme="minorHAnsi" w:eastAsiaTheme="minorEastAsia" w:hAnsiTheme="minorHAnsi" w:cstheme="minorBidi"/>
              <w:b w:val="0"/>
              <w:smallCaps w:val="0"/>
              <w:noProof/>
              <w:color w:val="auto"/>
              <w:lang w:val="fr-FR" w:eastAsia="fr-FR"/>
            </w:rPr>
          </w:pPr>
          <w:hyperlink w:anchor="_Toc101893635" w:history="1">
            <w:r w:rsidR="00F64CC6" w:rsidRPr="00B258E8">
              <w:rPr>
                <w:rStyle w:val="Hyperlink"/>
                <w:rFonts w:eastAsia="Times New Roman" w:cstheme="minorHAnsi"/>
                <w:bCs/>
                <w:noProof/>
              </w:rPr>
              <w:t>REDD/REDD+</w:t>
            </w:r>
            <w:r w:rsidR="00F64CC6">
              <w:rPr>
                <w:noProof/>
                <w:webHidden/>
              </w:rPr>
              <w:tab/>
            </w:r>
            <w:r w:rsidR="00F64CC6">
              <w:rPr>
                <w:noProof/>
                <w:webHidden/>
              </w:rPr>
              <w:fldChar w:fldCharType="begin"/>
            </w:r>
            <w:r w:rsidR="00F64CC6">
              <w:rPr>
                <w:noProof/>
                <w:webHidden/>
              </w:rPr>
              <w:instrText xml:space="preserve"> PAGEREF _Toc101893635 \h </w:instrText>
            </w:r>
            <w:r w:rsidR="00F64CC6">
              <w:rPr>
                <w:noProof/>
                <w:webHidden/>
              </w:rPr>
            </w:r>
            <w:r w:rsidR="00F64CC6">
              <w:rPr>
                <w:noProof/>
                <w:webHidden/>
              </w:rPr>
              <w:fldChar w:fldCharType="separate"/>
            </w:r>
            <w:r w:rsidR="00F64CC6">
              <w:rPr>
                <w:noProof/>
                <w:webHidden/>
              </w:rPr>
              <w:t>55</w:t>
            </w:r>
            <w:r w:rsidR="00F64CC6">
              <w:rPr>
                <w:noProof/>
                <w:webHidden/>
              </w:rPr>
              <w:fldChar w:fldCharType="end"/>
            </w:r>
          </w:hyperlink>
        </w:p>
        <w:p w14:paraId="6DE68726" w14:textId="5CCBFAD7" w:rsidR="00F64CC6" w:rsidRDefault="00E32EF9">
          <w:pPr>
            <w:pStyle w:val="TOC2"/>
            <w:rPr>
              <w:rFonts w:asciiTheme="minorHAnsi" w:eastAsiaTheme="minorEastAsia" w:hAnsiTheme="minorHAnsi" w:cstheme="minorBidi"/>
              <w:noProof/>
              <w:lang w:val="fr-FR" w:eastAsia="fr-FR"/>
            </w:rPr>
          </w:pPr>
          <w:hyperlink w:anchor="_Toc101893636" w:history="1">
            <w:r w:rsidR="00F64CC6" w:rsidRPr="00B258E8">
              <w:rPr>
                <w:rStyle w:val="Hyperlink"/>
                <w:noProof/>
              </w:rPr>
              <w:t>3.3</w:t>
            </w:r>
            <w:r w:rsidR="00F64CC6">
              <w:rPr>
                <w:rFonts w:asciiTheme="minorHAnsi" w:eastAsiaTheme="minorEastAsia" w:hAnsiTheme="minorHAnsi" w:cstheme="minorBidi"/>
                <w:noProof/>
                <w:lang w:val="fr-FR" w:eastAsia="fr-FR"/>
              </w:rPr>
              <w:tab/>
            </w:r>
            <w:r w:rsidR="00F64CC6" w:rsidRPr="00B258E8">
              <w:rPr>
                <w:rStyle w:val="Hyperlink"/>
                <w:noProof/>
              </w:rPr>
              <w:t>Institutional framework</w:t>
            </w:r>
            <w:r w:rsidR="00F64CC6">
              <w:rPr>
                <w:noProof/>
                <w:webHidden/>
              </w:rPr>
              <w:tab/>
            </w:r>
            <w:r w:rsidR="00F64CC6">
              <w:rPr>
                <w:noProof/>
                <w:webHidden/>
              </w:rPr>
              <w:fldChar w:fldCharType="begin"/>
            </w:r>
            <w:r w:rsidR="00F64CC6">
              <w:rPr>
                <w:noProof/>
                <w:webHidden/>
              </w:rPr>
              <w:instrText xml:space="preserve"> PAGEREF _Toc101893636 \h </w:instrText>
            </w:r>
            <w:r w:rsidR="00F64CC6">
              <w:rPr>
                <w:noProof/>
                <w:webHidden/>
              </w:rPr>
            </w:r>
            <w:r w:rsidR="00F64CC6">
              <w:rPr>
                <w:noProof/>
                <w:webHidden/>
              </w:rPr>
              <w:fldChar w:fldCharType="separate"/>
            </w:r>
            <w:r w:rsidR="00F64CC6">
              <w:rPr>
                <w:noProof/>
                <w:webHidden/>
              </w:rPr>
              <w:t>55</w:t>
            </w:r>
            <w:r w:rsidR="00F64CC6">
              <w:rPr>
                <w:noProof/>
                <w:webHidden/>
              </w:rPr>
              <w:fldChar w:fldCharType="end"/>
            </w:r>
          </w:hyperlink>
        </w:p>
        <w:p w14:paraId="3FDBC001" w14:textId="406F36F0" w:rsidR="00F64CC6" w:rsidRDefault="00E32EF9">
          <w:pPr>
            <w:pStyle w:val="TOC3"/>
            <w:rPr>
              <w:rFonts w:asciiTheme="minorHAnsi" w:eastAsiaTheme="minorEastAsia" w:hAnsiTheme="minorHAnsi" w:cstheme="minorBidi"/>
              <w:noProof/>
              <w:lang w:val="fr-FR" w:eastAsia="fr-FR"/>
            </w:rPr>
          </w:pPr>
          <w:hyperlink w:anchor="_Toc101893637" w:history="1">
            <w:r w:rsidR="00F64CC6" w:rsidRPr="00B258E8">
              <w:rPr>
                <w:rStyle w:val="Hyperlink"/>
                <w:noProof/>
              </w:rPr>
              <w:t>3.3.1</w:t>
            </w:r>
            <w:r w:rsidR="00F64CC6">
              <w:rPr>
                <w:rFonts w:asciiTheme="minorHAnsi" w:eastAsiaTheme="minorEastAsia" w:hAnsiTheme="minorHAnsi" w:cstheme="minorBidi"/>
                <w:noProof/>
                <w:lang w:val="fr-FR" w:eastAsia="fr-FR"/>
              </w:rPr>
              <w:tab/>
            </w:r>
            <w:r w:rsidR="00F64CC6" w:rsidRPr="00B258E8">
              <w:rPr>
                <w:rStyle w:val="Hyperlink"/>
                <w:noProof/>
              </w:rPr>
              <w:t>Environment</w:t>
            </w:r>
            <w:r w:rsidR="00F64CC6">
              <w:rPr>
                <w:noProof/>
                <w:webHidden/>
              </w:rPr>
              <w:tab/>
            </w:r>
            <w:r w:rsidR="00F64CC6">
              <w:rPr>
                <w:noProof/>
                <w:webHidden/>
              </w:rPr>
              <w:fldChar w:fldCharType="begin"/>
            </w:r>
            <w:r w:rsidR="00F64CC6">
              <w:rPr>
                <w:noProof/>
                <w:webHidden/>
              </w:rPr>
              <w:instrText xml:space="preserve"> PAGEREF _Toc101893637 \h </w:instrText>
            </w:r>
            <w:r w:rsidR="00F64CC6">
              <w:rPr>
                <w:noProof/>
                <w:webHidden/>
              </w:rPr>
            </w:r>
            <w:r w:rsidR="00F64CC6">
              <w:rPr>
                <w:noProof/>
                <w:webHidden/>
              </w:rPr>
              <w:fldChar w:fldCharType="separate"/>
            </w:r>
            <w:r w:rsidR="00F64CC6">
              <w:rPr>
                <w:noProof/>
                <w:webHidden/>
              </w:rPr>
              <w:t>55</w:t>
            </w:r>
            <w:r w:rsidR="00F64CC6">
              <w:rPr>
                <w:noProof/>
                <w:webHidden/>
              </w:rPr>
              <w:fldChar w:fldCharType="end"/>
            </w:r>
          </w:hyperlink>
        </w:p>
        <w:p w14:paraId="6C61C24C" w14:textId="0B3BCBE7" w:rsidR="00F64CC6" w:rsidRDefault="00E32EF9">
          <w:pPr>
            <w:pStyle w:val="TOC3"/>
            <w:rPr>
              <w:rFonts w:asciiTheme="minorHAnsi" w:eastAsiaTheme="minorEastAsia" w:hAnsiTheme="minorHAnsi" w:cstheme="minorBidi"/>
              <w:noProof/>
              <w:lang w:val="fr-FR" w:eastAsia="fr-FR"/>
            </w:rPr>
          </w:pPr>
          <w:hyperlink w:anchor="_Toc101893638" w:history="1">
            <w:r w:rsidR="00F64CC6" w:rsidRPr="00B258E8">
              <w:rPr>
                <w:rStyle w:val="Hyperlink"/>
                <w:noProof/>
              </w:rPr>
              <w:t>3.3.2</w:t>
            </w:r>
            <w:r w:rsidR="00F64CC6">
              <w:rPr>
                <w:rFonts w:asciiTheme="minorHAnsi" w:eastAsiaTheme="minorEastAsia" w:hAnsiTheme="minorHAnsi" w:cstheme="minorBidi"/>
                <w:noProof/>
                <w:lang w:val="fr-FR" w:eastAsia="fr-FR"/>
              </w:rPr>
              <w:tab/>
            </w:r>
            <w:r w:rsidR="00F64CC6" w:rsidRPr="00B258E8">
              <w:rPr>
                <w:rStyle w:val="Hyperlink"/>
                <w:noProof/>
              </w:rPr>
              <w:t>Climate change</w:t>
            </w:r>
            <w:r w:rsidR="00F64CC6">
              <w:rPr>
                <w:noProof/>
                <w:webHidden/>
              </w:rPr>
              <w:tab/>
            </w:r>
            <w:r w:rsidR="00F64CC6">
              <w:rPr>
                <w:noProof/>
                <w:webHidden/>
              </w:rPr>
              <w:fldChar w:fldCharType="begin"/>
            </w:r>
            <w:r w:rsidR="00F64CC6">
              <w:rPr>
                <w:noProof/>
                <w:webHidden/>
              </w:rPr>
              <w:instrText xml:space="preserve"> PAGEREF _Toc101893638 \h </w:instrText>
            </w:r>
            <w:r w:rsidR="00F64CC6">
              <w:rPr>
                <w:noProof/>
                <w:webHidden/>
              </w:rPr>
            </w:r>
            <w:r w:rsidR="00F64CC6">
              <w:rPr>
                <w:noProof/>
                <w:webHidden/>
              </w:rPr>
              <w:fldChar w:fldCharType="separate"/>
            </w:r>
            <w:r w:rsidR="00F64CC6">
              <w:rPr>
                <w:noProof/>
                <w:webHidden/>
              </w:rPr>
              <w:t>56</w:t>
            </w:r>
            <w:r w:rsidR="00F64CC6">
              <w:rPr>
                <w:noProof/>
                <w:webHidden/>
              </w:rPr>
              <w:fldChar w:fldCharType="end"/>
            </w:r>
          </w:hyperlink>
        </w:p>
        <w:p w14:paraId="7D67D8F0" w14:textId="55ADB520" w:rsidR="00F64CC6" w:rsidRDefault="00E32EF9">
          <w:pPr>
            <w:pStyle w:val="TOC3"/>
            <w:rPr>
              <w:rFonts w:asciiTheme="minorHAnsi" w:eastAsiaTheme="minorEastAsia" w:hAnsiTheme="minorHAnsi" w:cstheme="minorBidi"/>
              <w:noProof/>
              <w:lang w:val="fr-FR" w:eastAsia="fr-FR"/>
            </w:rPr>
          </w:pPr>
          <w:hyperlink w:anchor="_Toc101893639" w:history="1">
            <w:r w:rsidR="00F64CC6" w:rsidRPr="00B258E8">
              <w:rPr>
                <w:rStyle w:val="Hyperlink"/>
                <w:noProof/>
              </w:rPr>
              <w:t>3.3.3</w:t>
            </w:r>
            <w:r w:rsidR="00F64CC6">
              <w:rPr>
                <w:rFonts w:asciiTheme="minorHAnsi" w:eastAsiaTheme="minorEastAsia" w:hAnsiTheme="minorHAnsi" w:cstheme="minorBidi"/>
                <w:noProof/>
                <w:lang w:val="fr-FR" w:eastAsia="fr-FR"/>
              </w:rPr>
              <w:tab/>
            </w:r>
            <w:r w:rsidR="00F64CC6" w:rsidRPr="00B258E8">
              <w:rPr>
                <w:rStyle w:val="Hyperlink"/>
                <w:noProof/>
              </w:rPr>
              <w:t>Others</w:t>
            </w:r>
            <w:r w:rsidR="00F64CC6">
              <w:rPr>
                <w:noProof/>
                <w:webHidden/>
              </w:rPr>
              <w:tab/>
            </w:r>
            <w:r w:rsidR="00F64CC6">
              <w:rPr>
                <w:noProof/>
                <w:webHidden/>
              </w:rPr>
              <w:fldChar w:fldCharType="begin"/>
            </w:r>
            <w:r w:rsidR="00F64CC6">
              <w:rPr>
                <w:noProof/>
                <w:webHidden/>
              </w:rPr>
              <w:instrText xml:space="preserve"> PAGEREF _Toc101893639 \h </w:instrText>
            </w:r>
            <w:r w:rsidR="00F64CC6">
              <w:rPr>
                <w:noProof/>
                <w:webHidden/>
              </w:rPr>
            </w:r>
            <w:r w:rsidR="00F64CC6">
              <w:rPr>
                <w:noProof/>
                <w:webHidden/>
              </w:rPr>
              <w:fldChar w:fldCharType="separate"/>
            </w:r>
            <w:r w:rsidR="00F64CC6">
              <w:rPr>
                <w:noProof/>
                <w:webHidden/>
              </w:rPr>
              <w:t>56</w:t>
            </w:r>
            <w:r w:rsidR="00F64CC6">
              <w:rPr>
                <w:noProof/>
                <w:webHidden/>
              </w:rPr>
              <w:fldChar w:fldCharType="end"/>
            </w:r>
          </w:hyperlink>
        </w:p>
        <w:p w14:paraId="13FA6ECB" w14:textId="470D5DB2" w:rsidR="00F64CC6" w:rsidRDefault="00E32EF9">
          <w:pPr>
            <w:pStyle w:val="TOC3"/>
            <w:rPr>
              <w:rFonts w:asciiTheme="minorHAnsi" w:eastAsiaTheme="minorEastAsia" w:hAnsiTheme="minorHAnsi" w:cstheme="minorBidi"/>
              <w:noProof/>
              <w:lang w:val="fr-FR" w:eastAsia="fr-FR"/>
            </w:rPr>
          </w:pPr>
          <w:hyperlink w:anchor="_Toc101893640" w:history="1">
            <w:r w:rsidR="00F64CC6" w:rsidRPr="00B258E8">
              <w:rPr>
                <w:rStyle w:val="Hyperlink"/>
                <w:noProof/>
              </w:rPr>
              <w:t>3.3.4</w:t>
            </w:r>
            <w:r w:rsidR="00F64CC6">
              <w:rPr>
                <w:rFonts w:asciiTheme="minorHAnsi" w:eastAsiaTheme="minorEastAsia" w:hAnsiTheme="minorHAnsi" w:cstheme="minorBidi"/>
                <w:noProof/>
                <w:lang w:val="fr-FR" w:eastAsia="fr-FR"/>
              </w:rPr>
              <w:tab/>
            </w:r>
            <w:r w:rsidR="00F64CC6" w:rsidRPr="00B258E8">
              <w:rPr>
                <w:rStyle w:val="Hyperlink"/>
                <w:noProof/>
              </w:rPr>
              <w:t>NGOs and development partners</w:t>
            </w:r>
            <w:r w:rsidR="00F64CC6">
              <w:rPr>
                <w:noProof/>
                <w:webHidden/>
              </w:rPr>
              <w:tab/>
            </w:r>
            <w:r w:rsidR="00F64CC6">
              <w:rPr>
                <w:noProof/>
                <w:webHidden/>
              </w:rPr>
              <w:fldChar w:fldCharType="begin"/>
            </w:r>
            <w:r w:rsidR="00F64CC6">
              <w:rPr>
                <w:noProof/>
                <w:webHidden/>
              </w:rPr>
              <w:instrText xml:space="preserve"> PAGEREF _Toc101893640 \h </w:instrText>
            </w:r>
            <w:r w:rsidR="00F64CC6">
              <w:rPr>
                <w:noProof/>
                <w:webHidden/>
              </w:rPr>
            </w:r>
            <w:r w:rsidR="00F64CC6">
              <w:rPr>
                <w:noProof/>
                <w:webHidden/>
              </w:rPr>
              <w:fldChar w:fldCharType="separate"/>
            </w:r>
            <w:r w:rsidR="00F64CC6">
              <w:rPr>
                <w:noProof/>
                <w:webHidden/>
              </w:rPr>
              <w:t>57</w:t>
            </w:r>
            <w:r w:rsidR="00F64CC6">
              <w:rPr>
                <w:noProof/>
                <w:webHidden/>
              </w:rPr>
              <w:fldChar w:fldCharType="end"/>
            </w:r>
          </w:hyperlink>
        </w:p>
        <w:p w14:paraId="0979221D" w14:textId="783F6022" w:rsidR="00F64CC6" w:rsidRDefault="00E32EF9">
          <w:pPr>
            <w:pStyle w:val="TOC2"/>
            <w:rPr>
              <w:rFonts w:asciiTheme="minorHAnsi" w:eastAsiaTheme="minorEastAsia" w:hAnsiTheme="minorHAnsi" w:cstheme="minorBidi"/>
              <w:noProof/>
              <w:lang w:val="fr-FR" w:eastAsia="fr-FR"/>
            </w:rPr>
          </w:pPr>
          <w:hyperlink w:anchor="_Toc101893641" w:history="1">
            <w:r w:rsidR="00F64CC6" w:rsidRPr="00B258E8">
              <w:rPr>
                <w:rStyle w:val="Hyperlink"/>
                <w:noProof/>
              </w:rPr>
              <w:t>3.4</w:t>
            </w:r>
            <w:r w:rsidR="00F64CC6">
              <w:rPr>
                <w:rFonts w:asciiTheme="minorHAnsi" w:eastAsiaTheme="minorEastAsia" w:hAnsiTheme="minorHAnsi" w:cstheme="minorBidi"/>
                <w:noProof/>
                <w:lang w:val="fr-FR" w:eastAsia="fr-FR"/>
              </w:rPr>
              <w:tab/>
            </w:r>
            <w:r w:rsidR="00F64CC6" w:rsidRPr="00B258E8">
              <w:rPr>
                <w:rStyle w:val="Hyperlink"/>
                <w:noProof/>
              </w:rPr>
              <w:t>Institutional challenges</w:t>
            </w:r>
            <w:r w:rsidR="00F64CC6">
              <w:rPr>
                <w:noProof/>
                <w:webHidden/>
              </w:rPr>
              <w:tab/>
            </w:r>
            <w:r w:rsidR="00F64CC6">
              <w:rPr>
                <w:noProof/>
                <w:webHidden/>
              </w:rPr>
              <w:fldChar w:fldCharType="begin"/>
            </w:r>
            <w:r w:rsidR="00F64CC6">
              <w:rPr>
                <w:noProof/>
                <w:webHidden/>
              </w:rPr>
              <w:instrText xml:space="preserve"> PAGEREF _Toc101893641 \h </w:instrText>
            </w:r>
            <w:r w:rsidR="00F64CC6">
              <w:rPr>
                <w:noProof/>
                <w:webHidden/>
              </w:rPr>
            </w:r>
            <w:r w:rsidR="00F64CC6">
              <w:rPr>
                <w:noProof/>
                <w:webHidden/>
              </w:rPr>
              <w:fldChar w:fldCharType="separate"/>
            </w:r>
            <w:r w:rsidR="00F64CC6">
              <w:rPr>
                <w:noProof/>
                <w:webHidden/>
              </w:rPr>
              <w:t>58</w:t>
            </w:r>
            <w:r w:rsidR="00F64CC6">
              <w:rPr>
                <w:noProof/>
                <w:webHidden/>
              </w:rPr>
              <w:fldChar w:fldCharType="end"/>
            </w:r>
          </w:hyperlink>
        </w:p>
        <w:p w14:paraId="071E6723" w14:textId="7B2872BF" w:rsidR="00F64CC6" w:rsidRDefault="00E32EF9">
          <w:pPr>
            <w:pStyle w:val="TOC1"/>
            <w:tabs>
              <w:tab w:val="left" w:pos="442"/>
              <w:tab w:val="right" w:leader="dot" w:pos="9062"/>
            </w:tabs>
            <w:rPr>
              <w:rFonts w:asciiTheme="minorHAnsi" w:eastAsiaTheme="minorEastAsia" w:hAnsiTheme="minorHAnsi" w:cstheme="minorBidi"/>
              <w:b w:val="0"/>
              <w:smallCaps w:val="0"/>
              <w:noProof/>
              <w:color w:val="auto"/>
              <w:lang w:val="fr-FR" w:eastAsia="fr-FR"/>
            </w:rPr>
          </w:pPr>
          <w:hyperlink w:anchor="_Toc101893642" w:history="1">
            <w:r w:rsidR="00F64CC6" w:rsidRPr="00B258E8">
              <w:rPr>
                <w:rStyle w:val="Hyperlink"/>
                <w:noProof/>
              </w:rPr>
              <w:t>4</w:t>
            </w:r>
            <w:r w:rsidR="00F64CC6">
              <w:rPr>
                <w:rFonts w:asciiTheme="minorHAnsi" w:eastAsiaTheme="minorEastAsia" w:hAnsiTheme="minorHAnsi" w:cstheme="minorBidi"/>
                <w:b w:val="0"/>
                <w:smallCaps w:val="0"/>
                <w:noProof/>
                <w:color w:val="auto"/>
                <w:lang w:val="fr-FR" w:eastAsia="fr-FR"/>
              </w:rPr>
              <w:tab/>
            </w:r>
            <w:r w:rsidR="00F64CC6" w:rsidRPr="00B258E8">
              <w:rPr>
                <w:rStyle w:val="Hyperlink"/>
                <w:noProof/>
              </w:rPr>
              <w:t>Integration of environmental and climate change concerns into key policies and sectors</w:t>
            </w:r>
            <w:r w:rsidR="00F64CC6">
              <w:rPr>
                <w:noProof/>
                <w:webHidden/>
              </w:rPr>
              <w:tab/>
            </w:r>
            <w:r w:rsidR="00F64CC6">
              <w:rPr>
                <w:noProof/>
                <w:webHidden/>
              </w:rPr>
              <w:fldChar w:fldCharType="begin"/>
            </w:r>
            <w:r w:rsidR="00F64CC6">
              <w:rPr>
                <w:noProof/>
                <w:webHidden/>
              </w:rPr>
              <w:instrText xml:space="preserve"> PAGEREF _Toc101893642 \h </w:instrText>
            </w:r>
            <w:r w:rsidR="00F64CC6">
              <w:rPr>
                <w:noProof/>
                <w:webHidden/>
              </w:rPr>
            </w:r>
            <w:r w:rsidR="00F64CC6">
              <w:rPr>
                <w:noProof/>
                <w:webHidden/>
              </w:rPr>
              <w:fldChar w:fldCharType="separate"/>
            </w:r>
            <w:r w:rsidR="00F64CC6">
              <w:rPr>
                <w:noProof/>
                <w:webHidden/>
              </w:rPr>
              <w:t>60</w:t>
            </w:r>
            <w:r w:rsidR="00F64CC6">
              <w:rPr>
                <w:noProof/>
                <w:webHidden/>
              </w:rPr>
              <w:fldChar w:fldCharType="end"/>
            </w:r>
          </w:hyperlink>
        </w:p>
        <w:p w14:paraId="346770D3" w14:textId="5B41E726" w:rsidR="00F64CC6" w:rsidRDefault="00E32EF9">
          <w:pPr>
            <w:pStyle w:val="TOC2"/>
            <w:rPr>
              <w:rFonts w:asciiTheme="minorHAnsi" w:eastAsiaTheme="minorEastAsia" w:hAnsiTheme="minorHAnsi" w:cstheme="minorBidi"/>
              <w:noProof/>
              <w:lang w:val="fr-FR" w:eastAsia="fr-FR"/>
            </w:rPr>
          </w:pPr>
          <w:hyperlink w:anchor="_Toc101893643" w:history="1">
            <w:r w:rsidR="00F64CC6" w:rsidRPr="00B258E8">
              <w:rPr>
                <w:rStyle w:val="Hyperlink"/>
                <w:noProof/>
              </w:rPr>
              <w:t>4.1</w:t>
            </w:r>
            <w:r w:rsidR="00F64CC6">
              <w:rPr>
                <w:rFonts w:asciiTheme="minorHAnsi" w:eastAsiaTheme="minorEastAsia" w:hAnsiTheme="minorHAnsi" w:cstheme="minorBidi"/>
                <w:noProof/>
                <w:lang w:val="fr-FR" w:eastAsia="fr-FR"/>
              </w:rPr>
              <w:tab/>
            </w:r>
            <w:r w:rsidR="00F64CC6" w:rsidRPr="00B258E8">
              <w:rPr>
                <w:rStyle w:val="Hyperlink"/>
                <w:noProof/>
              </w:rPr>
              <w:t>Mainstreaming in national development plans</w:t>
            </w:r>
            <w:r w:rsidR="00F64CC6">
              <w:rPr>
                <w:noProof/>
                <w:webHidden/>
              </w:rPr>
              <w:tab/>
            </w:r>
            <w:r w:rsidR="00F64CC6">
              <w:rPr>
                <w:noProof/>
                <w:webHidden/>
              </w:rPr>
              <w:fldChar w:fldCharType="begin"/>
            </w:r>
            <w:r w:rsidR="00F64CC6">
              <w:rPr>
                <w:noProof/>
                <w:webHidden/>
              </w:rPr>
              <w:instrText xml:space="preserve"> PAGEREF _Toc101893643 \h </w:instrText>
            </w:r>
            <w:r w:rsidR="00F64CC6">
              <w:rPr>
                <w:noProof/>
                <w:webHidden/>
              </w:rPr>
            </w:r>
            <w:r w:rsidR="00F64CC6">
              <w:rPr>
                <w:noProof/>
                <w:webHidden/>
              </w:rPr>
              <w:fldChar w:fldCharType="separate"/>
            </w:r>
            <w:r w:rsidR="00F64CC6">
              <w:rPr>
                <w:noProof/>
                <w:webHidden/>
              </w:rPr>
              <w:t>60</w:t>
            </w:r>
            <w:r w:rsidR="00F64CC6">
              <w:rPr>
                <w:noProof/>
                <w:webHidden/>
              </w:rPr>
              <w:fldChar w:fldCharType="end"/>
            </w:r>
          </w:hyperlink>
        </w:p>
        <w:p w14:paraId="7F601096" w14:textId="75984F12" w:rsidR="00F64CC6" w:rsidRDefault="00E32EF9">
          <w:pPr>
            <w:pStyle w:val="TOC2"/>
            <w:rPr>
              <w:rFonts w:asciiTheme="minorHAnsi" w:eastAsiaTheme="minorEastAsia" w:hAnsiTheme="minorHAnsi" w:cstheme="minorBidi"/>
              <w:noProof/>
              <w:lang w:val="fr-FR" w:eastAsia="fr-FR"/>
            </w:rPr>
          </w:pPr>
          <w:hyperlink w:anchor="_Toc101893644" w:history="1">
            <w:r w:rsidR="00F64CC6" w:rsidRPr="00B258E8">
              <w:rPr>
                <w:rStyle w:val="Hyperlink"/>
                <w:noProof/>
              </w:rPr>
              <w:t>4.2</w:t>
            </w:r>
            <w:r w:rsidR="00F64CC6">
              <w:rPr>
                <w:rFonts w:asciiTheme="minorHAnsi" w:eastAsiaTheme="minorEastAsia" w:hAnsiTheme="minorHAnsi" w:cstheme="minorBidi"/>
                <w:noProof/>
                <w:lang w:val="fr-FR" w:eastAsia="fr-FR"/>
              </w:rPr>
              <w:tab/>
            </w:r>
            <w:r w:rsidR="00F64CC6" w:rsidRPr="00B258E8">
              <w:rPr>
                <w:rStyle w:val="Hyperlink"/>
                <w:noProof/>
              </w:rPr>
              <w:t>Mainstreaming at sector level</w:t>
            </w:r>
            <w:r w:rsidR="00F64CC6">
              <w:rPr>
                <w:noProof/>
                <w:webHidden/>
              </w:rPr>
              <w:tab/>
            </w:r>
            <w:r w:rsidR="00F64CC6">
              <w:rPr>
                <w:noProof/>
                <w:webHidden/>
              </w:rPr>
              <w:fldChar w:fldCharType="begin"/>
            </w:r>
            <w:r w:rsidR="00F64CC6">
              <w:rPr>
                <w:noProof/>
                <w:webHidden/>
              </w:rPr>
              <w:instrText xml:space="preserve"> PAGEREF _Toc101893644 \h </w:instrText>
            </w:r>
            <w:r w:rsidR="00F64CC6">
              <w:rPr>
                <w:noProof/>
                <w:webHidden/>
              </w:rPr>
            </w:r>
            <w:r w:rsidR="00F64CC6">
              <w:rPr>
                <w:noProof/>
                <w:webHidden/>
              </w:rPr>
              <w:fldChar w:fldCharType="separate"/>
            </w:r>
            <w:r w:rsidR="00F64CC6">
              <w:rPr>
                <w:noProof/>
                <w:webHidden/>
              </w:rPr>
              <w:t>61</w:t>
            </w:r>
            <w:r w:rsidR="00F64CC6">
              <w:rPr>
                <w:noProof/>
                <w:webHidden/>
              </w:rPr>
              <w:fldChar w:fldCharType="end"/>
            </w:r>
          </w:hyperlink>
        </w:p>
        <w:p w14:paraId="236944B4" w14:textId="2FB4F982" w:rsidR="00F64CC6" w:rsidRDefault="00E32EF9">
          <w:pPr>
            <w:pStyle w:val="TOC2"/>
            <w:rPr>
              <w:rFonts w:asciiTheme="minorHAnsi" w:eastAsiaTheme="minorEastAsia" w:hAnsiTheme="minorHAnsi" w:cstheme="minorBidi"/>
              <w:noProof/>
              <w:lang w:val="fr-FR" w:eastAsia="fr-FR"/>
            </w:rPr>
          </w:pPr>
          <w:hyperlink w:anchor="_Toc101893645" w:history="1">
            <w:r w:rsidR="00F64CC6" w:rsidRPr="00B258E8">
              <w:rPr>
                <w:rStyle w:val="Hyperlink"/>
                <w:noProof/>
              </w:rPr>
              <w:t>4.3</w:t>
            </w:r>
            <w:r w:rsidR="00F64CC6">
              <w:rPr>
                <w:rFonts w:asciiTheme="minorHAnsi" w:eastAsiaTheme="minorEastAsia" w:hAnsiTheme="minorHAnsi" w:cstheme="minorBidi"/>
                <w:noProof/>
                <w:lang w:val="fr-FR" w:eastAsia="fr-FR"/>
              </w:rPr>
              <w:tab/>
            </w:r>
            <w:r w:rsidR="00F64CC6" w:rsidRPr="00B258E8">
              <w:rPr>
                <w:rStyle w:val="Hyperlink"/>
                <w:noProof/>
              </w:rPr>
              <w:t>Mainstreaming in institutions and governmental agencies</w:t>
            </w:r>
            <w:r w:rsidR="00F64CC6">
              <w:rPr>
                <w:noProof/>
                <w:webHidden/>
              </w:rPr>
              <w:tab/>
            </w:r>
            <w:r w:rsidR="00F64CC6">
              <w:rPr>
                <w:noProof/>
                <w:webHidden/>
              </w:rPr>
              <w:fldChar w:fldCharType="begin"/>
            </w:r>
            <w:r w:rsidR="00F64CC6">
              <w:rPr>
                <w:noProof/>
                <w:webHidden/>
              </w:rPr>
              <w:instrText xml:space="preserve"> PAGEREF _Toc101893645 \h </w:instrText>
            </w:r>
            <w:r w:rsidR="00F64CC6">
              <w:rPr>
                <w:noProof/>
                <w:webHidden/>
              </w:rPr>
            </w:r>
            <w:r w:rsidR="00F64CC6">
              <w:rPr>
                <w:noProof/>
                <w:webHidden/>
              </w:rPr>
              <w:fldChar w:fldCharType="separate"/>
            </w:r>
            <w:r w:rsidR="00F64CC6">
              <w:rPr>
                <w:noProof/>
                <w:webHidden/>
              </w:rPr>
              <w:t>62</w:t>
            </w:r>
            <w:r w:rsidR="00F64CC6">
              <w:rPr>
                <w:noProof/>
                <w:webHidden/>
              </w:rPr>
              <w:fldChar w:fldCharType="end"/>
            </w:r>
          </w:hyperlink>
        </w:p>
        <w:p w14:paraId="187D6AC2" w14:textId="38412850" w:rsidR="00F64CC6" w:rsidRDefault="00E32EF9">
          <w:pPr>
            <w:pStyle w:val="TOC2"/>
            <w:rPr>
              <w:rFonts w:asciiTheme="minorHAnsi" w:eastAsiaTheme="minorEastAsia" w:hAnsiTheme="minorHAnsi" w:cstheme="minorBidi"/>
              <w:noProof/>
              <w:lang w:val="fr-FR" w:eastAsia="fr-FR"/>
            </w:rPr>
          </w:pPr>
          <w:hyperlink w:anchor="_Toc101893646" w:history="1">
            <w:r w:rsidR="00F64CC6" w:rsidRPr="00B258E8">
              <w:rPr>
                <w:rStyle w:val="Hyperlink"/>
                <w:noProof/>
              </w:rPr>
              <w:t>4.4</w:t>
            </w:r>
            <w:r w:rsidR="00F64CC6">
              <w:rPr>
                <w:rFonts w:asciiTheme="minorHAnsi" w:eastAsiaTheme="minorEastAsia" w:hAnsiTheme="minorHAnsi" w:cstheme="minorBidi"/>
                <w:noProof/>
                <w:lang w:val="fr-FR" w:eastAsia="fr-FR"/>
              </w:rPr>
              <w:tab/>
            </w:r>
            <w:r w:rsidR="00F64CC6" w:rsidRPr="00B258E8">
              <w:rPr>
                <w:rStyle w:val="Hyperlink"/>
                <w:noProof/>
              </w:rPr>
              <w:t>Mitigation</w:t>
            </w:r>
            <w:r w:rsidR="00F64CC6">
              <w:rPr>
                <w:noProof/>
                <w:webHidden/>
              </w:rPr>
              <w:tab/>
            </w:r>
            <w:r w:rsidR="00F64CC6">
              <w:rPr>
                <w:noProof/>
                <w:webHidden/>
              </w:rPr>
              <w:fldChar w:fldCharType="begin"/>
            </w:r>
            <w:r w:rsidR="00F64CC6">
              <w:rPr>
                <w:noProof/>
                <w:webHidden/>
              </w:rPr>
              <w:instrText xml:space="preserve"> PAGEREF _Toc101893646 \h </w:instrText>
            </w:r>
            <w:r w:rsidR="00F64CC6">
              <w:rPr>
                <w:noProof/>
                <w:webHidden/>
              </w:rPr>
            </w:r>
            <w:r w:rsidR="00F64CC6">
              <w:rPr>
                <w:noProof/>
                <w:webHidden/>
              </w:rPr>
              <w:fldChar w:fldCharType="separate"/>
            </w:r>
            <w:r w:rsidR="00F64CC6">
              <w:rPr>
                <w:noProof/>
                <w:webHidden/>
              </w:rPr>
              <w:t>64</w:t>
            </w:r>
            <w:r w:rsidR="00F64CC6">
              <w:rPr>
                <w:noProof/>
                <w:webHidden/>
              </w:rPr>
              <w:fldChar w:fldCharType="end"/>
            </w:r>
          </w:hyperlink>
        </w:p>
        <w:p w14:paraId="1E756540" w14:textId="7314F61F" w:rsidR="00F64CC6" w:rsidRDefault="00E32EF9">
          <w:pPr>
            <w:pStyle w:val="TOC2"/>
            <w:rPr>
              <w:rFonts w:asciiTheme="minorHAnsi" w:eastAsiaTheme="minorEastAsia" w:hAnsiTheme="minorHAnsi" w:cstheme="minorBidi"/>
              <w:noProof/>
              <w:lang w:val="fr-FR" w:eastAsia="fr-FR"/>
            </w:rPr>
          </w:pPr>
          <w:hyperlink w:anchor="_Toc101893647" w:history="1">
            <w:r w:rsidR="00F64CC6" w:rsidRPr="00B258E8">
              <w:rPr>
                <w:rStyle w:val="Hyperlink"/>
                <w:noProof/>
              </w:rPr>
              <w:t>4.5</w:t>
            </w:r>
            <w:r w:rsidR="00F64CC6">
              <w:rPr>
                <w:rFonts w:asciiTheme="minorHAnsi" w:eastAsiaTheme="minorEastAsia" w:hAnsiTheme="minorHAnsi" w:cstheme="minorBidi"/>
                <w:noProof/>
                <w:lang w:val="fr-FR" w:eastAsia="fr-FR"/>
              </w:rPr>
              <w:tab/>
            </w:r>
            <w:r w:rsidR="00F64CC6" w:rsidRPr="00B258E8">
              <w:rPr>
                <w:rStyle w:val="Hyperlink"/>
                <w:noProof/>
              </w:rPr>
              <w:t>Adaptation</w:t>
            </w:r>
            <w:r w:rsidR="00F64CC6">
              <w:rPr>
                <w:noProof/>
                <w:webHidden/>
              </w:rPr>
              <w:tab/>
            </w:r>
            <w:r w:rsidR="00F64CC6">
              <w:rPr>
                <w:noProof/>
                <w:webHidden/>
              </w:rPr>
              <w:fldChar w:fldCharType="begin"/>
            </w:r>
            <w:r w:rsidR="00F64CC6">
              <w:rPr>
                <w:noProof/>
                <w:webHidden/>
              </w:rPr>
              <w:instrText xml:space="preserve"> PAGEREF _Toc101893647 \h </w:instrText>
            </w:r>
            <w:r w:rsidR="00F64CC6">
              <w:rPr>
                <w:noProof/>
                <w:webHidden/>
              </w:rPr>
            </w:r>
            <w:r w:rsidR="00F64CC6">
              <w:rPr>
                <w:noProof/>
                <w:webHidden/>
              </w:rPr>
              <w:fldChar w:fldCharType="separate"/>
            </w:r>
            <w:r w:rsidR="00F64CC6">
              <w:rPr>
                <w:noProof/>
                <w:webHidden/>
              </w:rPr>
              <w:t>64</w:t>
            </w:r>
            <w:r w:rsidR="00F64CC6">
              <w:rPr>
                <w:noProof/>
                <w:webHidden/>
              </w:rPr>
              <w:fldChar w:fldCharType="end"/>
            </w:r>
          </w:hyperlink>
        </w:p>
        <w:p w14:paraId="18BA1AC0" w14:textId="7F67CB6B" w:rsidR="00F64CC6" w:rsidRDefault="00E32EF9">
          <w:pPr>
            <w:pStyle w:val="TOC2"/>
            <w:rPr>
              <w:rFonts w:asciiTheme="minorHAnsi" w:eastAsiaTheme="minorEastAsia" w:hAnsiTheme="minorHAnsi" w:cstheme="minorBidi"/>
              <w:noProof/>
              <w:lang w:val="fr-FR" w:eastAsia="fr-FR"/>
            </w:rPr>
          </w:pPr>
          <w:hyperlink w:anchor="_Toc101893648" w:history="1">
            <w:r w:rsidR="00F64CC6" w:rsidRPr="00B258E8">
              <w:rPr>
                <w:rStyle w:val="Hyperlink"/>
                <w:noProof/>
              </w:rPr>
              <w:t>4.6</w:t>
            </w:r>
            <w:r w:rsidR="00F64CC6">
              <w:rPr>
                <w:rFonts w:asciiTheme="minorHAnsi" w:eastAsiaTheme="minorEastAsia" w:hAnsiTheme="minorHAnsi" w:cstheme="minorBidi"/>
                <w:noProof/>
                <w:lang w:val="fr-FR" w:eastAsia="fr-FR"/>
              </w:rPr>
              <w:tab/>
            </w:r>
            <w:r w:rsidR="00F64CC6" w:rsidRPr="00B258E8">
              <w:rPr>
                <w:rStyle w:val="Hyperlink"/>
                <w:noProof/>
              </w:rPr>
              <w:t>Recommendation for mainstreaming climate change</w:t>
            </w:r>
            <w:r w:rsidR="00F64CC6">
              <w:rPr>
                <w:noProof/>
                <w:webHidden/>
              </w:rPr>
              <w:tab/>
            </w:r>
            <w:r w:rsidR="00F64CC6">
              <w:rPr>
                <w:noProof/>
                <w:webHidden/>
              </w:rPr>
              <w:fldChar w:fldCharType="begin"/>
            </w:r>
            <w:r w:rsidR="00F64CC6">
              <w:rPr>
                <w:noProof/>
                <w:webHidden/>
              </w:rPr>
              <w:instrText xml:space="preserve"> PAGEREF _Toc101893648 \h </w:instrText>
            </w:r>
            <w:r w:rsidR="00F64CC6">
              <w:rPr>
                <w:noProof/>
                <w:webHidden/>
              </w:rPr>
            </w:r>
            <w:r w:rsidR="00F64CC6">
              <w:rPr>
                <w:noProof/>
                <w:webHidden/>
              </w:rPr>
              <w:fldChar w:fldCharType="separate"/>
            </w:r>
            <w:r w:rsidR="00F64CC6">
              <w:rPr>
                <w:noProof/>
                <w:webHidden/>
              </w:rPr>
              <w:t>65</w:t>
            </w:r>
            <w:r w:rsidR="00F64CC6">
              <w:rPr>
                <w:noProof/>
                <w:webHidden/>
              </w:rPr>
              <w:fldChar w:fldCharType="end"/>
            </w:r>
          </w:hyperlink>
        </w:p>
        <w:p w14:paraId="36A0EAB4" w14:textId="2BA7DBFB" w:rsidR="00F64CC6" w:rsidRDefault="00E32EF9">
          <w:pPr>
            <w:pStyle w:val="TOC1"/>
            <w:tabs>
              <w:tab w:val="left" w:pos="442"/>
              <w:tab w:val="right" w:leader="dot" w:pos="9062"/>
            </w:tabs>
            <w:rPr>
              <w:rFonts w:asciiTheme="minorHAnsi" w:eastAsiaTheme="minorEastAsia" w:hAnsiTheme="minorHAnsi" w:cstheme="minorBidi"/>
              <w:b w:val="0"/>
              <w:smallCaps w:val="0"/>
              <w:noProof/>
              <w:color w:val="auto"/>
              <w:lang w:val="fr-FR" w:eastAsia="fr-FR"/>
            </w:rPr>
          </w:pPr>
          <w:hyperlink w:anchor="_Toc101893649" w:history="1">
            <w:r w:rsidR="00F64CC6" w:rsidRPr="00B258E8">
              <w:rPr>
                <w:rStyle w:val="Hyperlink"/>
                <w:noProof/>
              </w:rPr>
              <w:t>5</w:t>
            </w:r>
            <w:r w:rsidR="00F64CC6">
              <w:rPr>
                <w:rFonts w:asciiTheme="minorHAnsi" w:eastAsiaTheme="minorEastAsia" w:hAnsiTheme="minorHAnsi" w:cstheme="minorBidi"/>
                <w:b w:val="0"/>
                <w:smallCaps w:val="0"/>
                <w:noProof/>
                <w:color w:val="auto"/>
                <w:lang w:val="fr-FR" w:eastAsia="fr-FR"/>
              </w:rPr>
              <w:tab/>
            </w:r>
            <w:r w:rsidR="00F64CC6" w:rsidRPr="00B258E8">
              <w:rPr>
                <w:rStyle w:val="Hyperlink"/>
                <w:noProof/>
              </w:rPr>
              <w:t>Elements of external aid</w:t>
            </w:r>
            <w:r w:rsidR="00F64CC6">
              <w:rPr>
                <w:noProof/>
                <w:webHidden/>
              </w:rPr>
              <w:tab/>
            </w:r>
            <w:r w:rsidR="00F64CC6">
              <w:rPr>
                <w:noProof/>
                <w:webHidden/>
              </w:rPr>
              <w:fldChar w:fldCharType="begin"/>
            </w:r>
            <w:r w:rsidR="00F64CC6">
              <w:rPr>
                <w:noProof/>
                <w:webHidden/>
              </w:rPr>
              <w:instrText xml:space="preserve"> PAGEREF _Toc101893649 \h </w:instrText>
            </w:r>
            <w:r w:rsidR="00F64CC6">
              <w:rPr>
                <w:noProof/>
                <w:webHidden/>
              </w:rPr>
            </w:r>
            <w:r w:rsidR="00F64CC6">
              <w:rPr>
                <w:noProof/>
                <w:webHidden/>
              </w:rPr>
              <w:fldChar w:fldCharType="separate"/>
            </w:r>
            <w:r w:rsidR="00F64CC6">
              <w:rPr>
                <w:noProof/>
                <w:webHidden/>
              </w:rPr>
              <w:t>66</w:t>
            </w:r>
            <w:r w:rsidR="00F64CC6">
              <w:rPr>
                <w:noProof/>
                <w:webHidden/>
              </w:rPr>
              <w:fldChar w:fldCharType="end"/>
            </w:r>
          </w:hyperlink>
        </w:p>
        <w:p w14:paraId="5658C2A5" w14:textId="567B6289" w:rsidR="00F64CC6" w:rsidRDefault="00E32EF9">
          <w:pPr>
            <w:pStyle w:val="TOC2"/>
            <w:rPr>
              <w:rFonts w:asciiTheme="minorHAnsi" w:eastAsiaTheme="minorEastAsia" w:hAnsiTheme="minorHAnsi" w:cstheme="minorBidi"/>
              <w:noProof/>
              <w:lang w:val="fr-FR" w:eastAsia="fr-FR"/>
            </w:rPr>
          </w:pPr>
          <w:hyperlink w:anchor="_Toc101893650" w:history="1">
            <w:r w:rsidR="00F64CC6" w:rsidRPr="00B258E8">
              <w:rPr>
                <w:rStyle w:val="Hyperlink"/>
                <w:noProof/>
              </w:rPr>
              <w:t>5.1</w:t>
            </w:r>
            <w:r w:rsidR="00F64CC6">
              <w:rPr>
                <w:rFonts w:asciiTheme="minorHAnsi" w:eastAsiaTheme="minorEastAsia" w:hAnsiTheme="minorHAnsi" w:cstheme="minorBidi"/>
                <w:noProof/>
                <w:lang w:val="fr-FR" w:eastAsia="fr-FR"/>
              </w:rPr>
              <w:tab/>
            </w:r>
            <w:r w:rsidR="00F64CC6" w:rsidRPr="00B258E8">
              <w:rPr>
                <w:rStyle w:val="Hyperlink"/>
                <w:noProof/>
              </w:rPr>
              <w:t>Main EU support actions</w:t>
            </w:r>
            <w:r w:rsidR="00F64CC6">
              <w:rPr>
                <w:noProof/>
                <w:webHidden/>
              </w:rPr>
              <w:tab/>
            </w:r>
            <w:r w:rsidR="00F64CC6">
              <w:rPr>
                <w:noProof/>
                <w:webHidden/>
              </w:rPr>
              <w:fldChar w:fldCharType="begin"/>
            </w:r>
            <w:r w:rsidR="00F64CC6">
              <w:rPr>
                <w:noProof/>
                <w:webHidden/>
              </w:rPr>
              <w:instrText xml:space="preserve"> PAGEREF _Toc101893650 \h </w:instrText>
            </w:r>
            <w:r w:rsidR="00F64CC6">
              <w:rPr>
                <w:noProof/>
                <w:webHidden/>
              </w:rPr>
            </w:r>
            <w:r w:rsidR="00F64CC6">
              <w:rPr>
                <w:noProof/>
                <w:webHidden/>
              </w:rPr>
              <w:fldChar w:fldCharType="separate"/>
            </w:r>
            <w:r w:rsidR="00F64CC6">
              <w:rPr>
                <w:noProof/>
                <w:webHidden/>
              </w:rPr>
              <w:t>66</w:t>
            </w:r>
            <w:r w:rsidR="00F64CC6">
              <w:rPr>
                <w:noProof/>
                <w:webHidden/>
              </w:rPr>
              <w:fldChar w:fldCharType="end"/>
            </w:r>
          </w:hyperlink>
        </w:p>
        <w:p w14:paraId="26302A2E" w14:textId="5E780C60" w:rsidR="00F64CC6" w:rsidRDefault="00E32EF9">
          <w:pPr>
            <w:pStyle w:val="TOC3"/>
            <w:rPr>
              <w:rFonts w:asciiTheme="minorHAnsi" w:eastAsiaTheme="minorEastAsia" w:hAnsiTheme="minorHAnsi" w:cstheme="minorBidi"/>
              <w:noProof/>
              <w:lang w:val="fr-FR" w:eastAsia="fr-FR"/>
            </w:rPr>
          </w:pPr>
          <w:hyperlink w:anchor="_Toc101893651" w:history="1">
            <w:r w:rsidR="00F64CC6" w:rsidRPr="00B258E8">
              <w:rPr>
                <w:rStyle w:val="Hyperlink"/>
                <w:noProof/>
              </w:rPr>
              <w:t>5.1.1</w:t>
            </w:r>
            <w:r w:rsidR="00F64CC6">
              <w:rPr>
                <w:rFonts w:asciiTheme="minorHAnsi" w:eastAsiaTheme="minorEastAsia" w:hAnsiTheme="minorHAnsi" w:cstheme="minorBidi"/>
                <w:noProof/>
                <w:lang w:val="fr-FR" w:eastAsia="fr-FR"/>
              </w:rPr>
              <w:tab/>
            </w:r>
            <w:r w:rsidR="00F64CC6" w:rsidRPr="00B258E8">
              <w:rPr>
                <w:rStyle w:val="Hyperlink"/>
                <w:noProof/>
              </w:rPr>
              <w:t>GMES and Africa</w:t>
            </w:r>
            <w:r w:rsidR="00F64CC6">
              <w:rPr>
                <w:noProof/>
                <w:webHidden/>
              </w:rPr>
              <w:tab/>
            </w:r>
            <w:r w:rsidR="00F64CC6">
              <w:rPr>
                <w:noProof/>
                <w:webHidden/>
              </w:rPr>
              <w:fldChar w:fldCharType="begin"/>
            </w:r>
            <w:r w:rsidR="00F64CC6">
              <w:rPr>
                <w:noProof/>
                <w:webHidden/>
              </w:rPr>
              <w:instrText xml:space="preserve"> PAGEREF _Toc101893651 \h </w:instrText>
            </w:r>
            <w:r w:rsidR="00F64CC6">
              <w:rPr>
                <w:noProof/>
                <w:webHidden/>
              </w:rPr>
            </w:r>
            <w:r w:rsidR="00F64CC6">
              <w:rPr>
                <w:noProof/>
                <w:webHidden/>
              </w:rPr>
              <w:fldChar w:fldCharType="separate"/>
            </w:r>
            <w:r w:rsidR="00F64CC6">
              <w:rPr>
                <w:noProof/>
                <w:webHidden/>
              </w:rPr>
              <w:t>66</w:t>
            </w:r>
            <w:r w:rsidR="00F64CC6">
              <w:rPr>
                <w:noProof/>
                <w:webHidden/>
              </w:rPr>
              <w:fldChar w:fldCharType="end"/>
            </w:r>
          </w:hyperlink>
        </w:p>
        <w:p w14:paraId="20CEF251" w14:textId="611C74F6" w:rsidR="00F64CC6" w:rsidRDefault="00E32EF9">
          <w:pPr>
            <w:pStyle w:val="TOC2"/>
            <w:rPr>
              <w:rFonts w:asciiTheme="minorHAnsi" w:eastAsiaTheme="minorEastAsia" w:hAnsiTheme="minorHAnsi" w:cstheme="minorBidi"/>
              <w:noProof/>
              <w:lang w:val="fr-FR" w:eastAsia="fr-FR"/>
            </w:rPr>
          </w:pPr>
          <w:hyperlink w:anchor="_Toc101893652" w:history="1">
            <w:r w:rsidR="00F64CC6" w:rsidRPr="00B258E8">
              <w:rPr>
                <w:rStyle w:val="Hyperlink"/>
                <w:noProof/>
              </w:rPr>
              <w:t>5.2</w:t>
            </w:r>
            <w:r w:rsidR="00F64CC6">
              <w:rPr>
                <w:rFonts w:asciiTheme="minorHAnsi" w:eastAsiaTheme="minorEastAsia" w:hAnsiTheme="minorHAnsi" w:cstheme="minorBidi"/>
                <w:noProof/>
                <w:lang w:val="fr-FR" w:eastAsia="fr-FR"/>
              </w:rPr>
              <w:tab/>
            </w:r>
            <w:r w:rsidR="00F64CC6" w:rsidRPr="00B258E8">
              <w:rPr>
                <w:rStyle w:val="Hyperlink"/>
                <w:noProof/>
              </w:rPr>
              <w:t>Support by other international organisations</w:t>
            </w:r>
            <w:r w:rsidR="00F64CC6">
              <w:rPr>
                <w:noProof/>
                <w:webHidden/>
              </w:rPr>
              <w:tab/>
            </w:r>
            <w:r w:rsidR="00F64CC6">
              <w:rPr>
                <w:noProof/>
                <w:webHidden/>
              </w:rPr>
              <w:fldChar w:fldCharType="begin"/>
            </w:r>
            <w:r w:rsidR="00F64CC6">
              <w:rPr>
                <w:noProof/>
                <w:webHidden/>
              </w:rPr>
              <w:instrText xml:space="preserve"> PAGEREF _Toc101893652 \h </w:instrText>
            </w:r>
            <w:r w:rsidR="00F64CC6">
              <w:rPr>
                <w:noProof/>
                <w:webHidden/>
              </w:rPr>
            </w:r>
            <w:r w:rsidR="00F64CC6">
              <w:rPr>
                <w:noProof/>
                <w:webHidden/>
              </w:rPr>
              <w:fldChar w:fldCharType="separate"/>
            </w:r>
            <w:r w:rsidR="00F64CC6">
              <w:rPr>
                <w:noProof/>
                <w:webHidden/>
              </w:rPr>
              <w:t>66</w:t>
            </w:r>
            <w:r w:rsidR="00F64CC6">
              <w:rPr>
                <w:noProof/>
                <w:webHidden/>
              </w:rPr>
              <w:fldChar w:fldCharType="end"/>
            </w:r>
          </w:hyperlink>
        </w:p>
        <w:p w14:paraId="3E32CB78" w14:textId="173FFE69" w:rsidR="00F64CC6" w:rsidRDefault="00E32EF9">
          <w:pPr>
            <w:pStyle w:val="TOC1"/>
            <w:tabs>
              <w:tab w:val="left" w:pos="442"/>
              <w:tab w:val="right" w:leader="dot" w:pos="9062"/>
            </w:tabs>
            <w:rPr>
              <w:rFonts w:asciiTheme="minorHAnsi" w:eastAsiaTheme="minorEastAsia" w:hAnsiTheme="minorHAnsi" w:cstheme="minorBidi"/>
              <w:b w:val="0"/>
              <w:smallCaps w:val="0"/>
              <w:noProof/>
              <w:color w:val="auto"/>
              <w:lang w:val="fr-FR" w:eastAsia="fr-FR"/>
            </w:rPr>
          </w:pPr>
          <w:hyperlink w:anchor="_Toc101893653" w:history="1">
            <w:r w:rsidR="00F64CC6" w:rsidRPr="00B258E8">
              <w:rPr>
                <w:rStyle w:val="Hyperlink"/>
                <w:noProof/>
              </w:rPr>
              <w:t>6</w:t>
            </w:r>
            <w:r w:rsidR="00F64CC6">
              <w:rPr>
                <w:rFonts w:asciiTheme="minorHAnsi" w:eastAsiaTheme="minorEastAsia" w:hAnsiTheme="minorHAnsi" w:cstheme="minorBidi"/>
                <w:b w:val="0"/>
                <w:smallCaps w:val="0"/>
                <w:noProof/>
                <w:color w:val="auto"/>
                <w:lang w:val="fr-FR" w:eastAsia="fr-FR"/>
              </w:rPr>
              <w:tab/>
            </w:r>
            <w:r w:rsidR="00F64CC6" w:rsidRPr="00B258E8">
              <w:rPr>
                <w:rStyle w:val="Hyperlink"/>
                <w:noProof/>
              </w:rPr>
              <w:t>Conclusions and recommendations</w:t>
            </w:r>
            <w:r w:rsidR="00F64CC6">
              <w:rPr>
                <w:noProof/>
                <w:webHidden/>
              </w:rPr>
              <w:tab/>
            </w:r>
            <w:r w:rsidR="00F64CC6">
              <w:rPr>
                <w:noProof/>
                <w:webHidden/>
              </w:rPr>
              <w:fldChar w:fldCharType="begin"/>
            </w:r>
            <w:r w:rsidR="00F64CC6">
              <w:rPr>
                <w:noProof/>
                <w:webHidden/>
              </w:rPr>
              <w:instrText xml:space="preserve"> PAGEREF _Toc101893653 \h </w:instrText>
            </w:r>
            <w:r w:rsidR="00F64CC6">
              <w:rPr>
                <w:noProof/>
                <w:webHidden/>
              </w:rPr>
            </w:r>
            <w:r w:rsidR="00F64CC6">
              <w:rPr>
                <w:noProof/>
                <w:webHidden/>
              </w:rPr>
              <w:fldChar w:fldCharType="separate"/>
            </w:r>
            <w:r w:rsidR="00F64CC6">
              <w:rPr>
                <w:noProof/>
                <w:webHidden/>
              </w:rPr>
              <w:t>69</w:t>
            </w:r>
            <w:r w:rsidR="00F64CC6">
              <w:rPr>
                <w:noProof/>
                <w:webHidden/>
              </w:rPr>
              <w:fldChar w:fldCharType="end"/>
            </w:r>
          </w:hyperlink>
        </w:p>
        <w:p w14:paraId="3DB47D5B" w14:textId="4E26F532" w:rsidR="00F64CC6" w:rsidRDefault="00E32EF9">
          <w:pPr>
            <w:pStyle w:val="TOC2"/>
            <w:rPr>
              <w:rFonts w:asciiTheme="minorHAnsi" w:eastAsiaTheme="minorEastAsia" w:hAnsiTheme="minorHAnsi" w:cstheme="minorBidi"/>
              <w:noProof/>
              <w:lang w:val="fr-FR" w:eastAsia="fr-FR"/>
            </w:rPr>
          </w:pPr>
          <w:hyperlink w:anchor="_Toc101893654" w:history="1">
            <w:r w:rsidR="00F64CC6" w:rsidRPr="00B258E8">
              <w:rPr>
                <w:rStyle w:val="Hyperlink"/>
                <w:noProof/>
              </w:rPr>
              <w:t>6.1</w:t>
            </w:r>
            <w:r w:rsidR="00F64CC6">
              <w:rPr>
                <w:rFonts w:asciiTheme="minorHAnsi" w:eastAsiaTheme="minorEastAsia" w:hAnsiTheme="minorHAnsi" w:cstheme="minorBidi"/>
                <w:noProof/>
                <w:lang w:val="fr-FR" w:eastAsia="fr-FR"/>
              </w:rPr>
              <w:tab/>
            </w:r>
            <w:r w:rsidR="00F64CC6" w:rsidRPr="00B258E8">
              <w:rPr>
                <w:rStyle w:val="Hyperlink"/>
                <w:noProof/>
              </w:rPr>
              <w:t>Conclusions</w:t>
            </w:r>
            <w:r w:rsidR="00F64CC6">
              <w:rPr>
                <w:noProof/>
                <w:webHidden/>
              </w:rPr>
              <w:tab/>
            </w:r>
            <w:r w:rsidR="00F64CC6">
              <w:rPr>
                <w:noProof/>
                <w:webHidden/>
              </w:rPr>
              <w:fldChar w:fldCharType="begin"/>
            </w:r>
            <w:r w:rsidR="00F64CC6">
              <w:rPr>
                <w:noProof/>
                <w:webHidden/>
              </w:rPr>
              <w:instrText xml:space="preserve"> PAGEREF _Toc101893654 \h </w:instrText>
            </w:r>
            <w:r w:rsidR="00F64CC6">
              <w:rPr>
                <w:noProof/>
                <w:webHidden/>
              </w:rPr>
            </w:r>
            <w:r w:rsidR="00F64CC6">
              <w:rPr>
                <w:noProof/>
                <w:webHidden/>
              </w:rPr>
              <w:fldChar w:fldCharType="separate"/>
            </w:r>
            <w:r w:rsidR="00F64CC6">
              <w:rPr>
                <w:noProof/>
                <w:webHidden/>
              </w:rPr>
              <w:t>69</w:t>
            </w:r>
            <w:r w:rsidR="00F64CC6">
              <w:rPr>
                <w:noProof/>
                <w:webHidden/>
              </w:rPr>
              <w:fldChar w:fldCharType="end"/>
            </w:r>
          </w:hyperlink>
        </w:p>
        <w:p w14:paraId="5039DFD4" w14:textId="2AF8DCE8" w:rsidR="00F64CC6" w:rsidRDefault="00E32EF9">
          <w:pPr>
            <w:pStyle w:val="TOC3"/>
            <w:rPr>
              <w:rFonts w:asciiTheme="minorHAnsi" w:eastAsiaTheme="minorEastAsia" w:hAnsiTheme="minorHAnsi" w:cstheme="minorBidi"/>
              <w:noProof/>
              <w:lang w:val="fr-FR" w:eastAsia="fr-FR"/>
            </w:rPr>
          </w:pPr>
          <w:hyperlink w:anchor="_Toc101893655" w:history="1">
            <w:r w:rsidR="00F64CC6" w:rsidRPr="00B258E8">
              <w:rPr>
                <w:rStyle w:val="Hyperlink"/>
                <w:noProof/>
              </w:rPr>
              <w:t>6.1.1</w:t>
            </w:r>
            <w:r w:rsidR="00F64CC6">
              <w:rPr>
                <w:rFonts w:asciiTheme="minorHAnsi" w:eastAsiaTheme="minorEastAsia" w:hAnsiTheme="minorHAnsi" w:cstheme="minorBidi"/>
                <w:noProof/>
                <w:lang w:val="fr-FR" w:eastAsia="fr-FR"/>
              </w:rPr>
              <w:tab/>
            </w:r>
            <w:r w:rsidR="00F64CC6" w:rsidRPr="00B258E8">
              <w:rPr>
                <w:rStyle w:val="Hyperlink"/>
                <w:noProof/>
              </w:rPr>
              <w:t>Environment and habitat degradation</w:t>
            </w:r>
            <w:r w:rsidR="00F64CC6">
              <w:rPr>
                <w:noProof/>
                <w:webHidden/>
              </w:rPr>
              <w:tab/>
            </w:r>
            <w:r w:rsidR="00F64CC6">
              <w:rPr>
                <w:noProof/>
                <w:webHidden/>
              </w:rPr>
              <w:fldChar w:fldCharType="begin"/>
            </w:r>
            <w:r w:rsidR="00F64CC6">
              <w:rPr>
                <w:noProof/>
                <w:webHidden/>
              </w:rPr>
              <w:instrText xml:space="preserve"> PAGEREF _Toc101893655 \h </w:instrText>
            </w:r>
            <w:r w:rsidR="00F64CC6">
              <w:rPr>
                <w:noProof/>
                <w:webHidden/>
              </w:rPr>
            </w:r>
            <w:r w:rsidR="00F64CC6">
              <w:rPr>
                <w:noProof/>
                <w:webHidden/>
              </w:rPr>
              <w:fldChar w:fldCharType="separate"/>
            </w:r>
            <w:r w:rsidR="00F64CC6">
              <w:rPr>
                <w:noProof/>
                <w:webHidden/>
              </w:rPr>
              <w:t>69</w:t>
            </w:r>
            <w:r w:rsidR="00F64CC6">
              <w:rPr>
                <w:noProof/>
                <w:webHidden/>
              </w:rPr>
              <w:fldChar w:fldCharType="end"/>
            </w:r>
          </w:hyperlink>
        </w:p>
        <w:p w14:paraId="574CA4B3" w14:textId="42902BCE" w:rsidR="00F64CC6" w:rsidRDefault="00E32EF9">
          <w:pPr>
            <w:pStyle w:val="TOC3"/>
            <w:rPr>
              <w:rFonts w:asciiTheme="minorHAnsi" w:eastAsiaTheme="minorEastAsia" w:hAnsiTheme="minorHAnsi" w:cstheme="minorBidi"/>
              <w:noProof/>
              <w:lang w:val="fr-FR" w:eastAsia="fr-FR"/>
            </w:rPr>
          </w:pPr>
          <w:hyperlink w:anchor="_Toc101893656" w:history="1">
            <w:r w:rsidR="00F64CC6" w:rsidRPr="00B258E8">
              <w:rPr>
                <w:rStyle w:val="Hyperlink"/>
                <w:noProof/>
              </w:rPr>
              <w:t>6.1.2</w:t>
            </w:r>
            <w:r w:rsidR="00F64CC6">
              <w:rPr>
                <w:rFonts w:asciiTheme="minorHAnsi" w:eastAsiaTheme="minorEastAsia" w:hAnsiTheme="minorHAnsi" w:cstheme="minorBidi"/>
                <w:noProof/>
                <w:lang w:val="fr-FR" w:eastAsia="fr-FR"/>
              </w:rPr>
              <w:tab/>
            </w:r>
            <w:r w:rsidR="00F64CC6" w:rsidRPr="00B258E8">
              <w:rPr>
                <w:rStyle w:val="Hyperlink"/>
                <w:noProof/>
              </w:rPr>
              <w:t>Climate change</w:t>
            </w:r>
            <w:r w:rsidR="00F64CC6">
              <w:rPr>
                <w:noProof/>
                <w:webHidden/>
              </w:rPr>
              <w:tab/>
            </w:r>
            <w:r w:rsidR="00F64CC6">
              <w:rPr>
                <w:noProof/>
                <w:webHidden/>
              </w:rPr>
              <w:fldChar w:fldCharType="begin"/>
            </w:r>
            <w:r w:rsidR="00F64CC6">
              <w:rPr>
                <w:noProof/>
                <w:webHidden/>
              </w:rPr>
              <w:instrText xml:space="preserve"> PAGEREF _Toc101893656 \h </w:instrText>
            </w:r>
            <w:r w:rsidR="00F64CC6">
              <w:rPr>
                <w:noProof/>
                <w:webHidden/>
              </w:rPr>
            </w:r>
            <w:r w:rsidR="00F64CC6">
              <w:rPr>
                <w:noProof/>
                <w:webHidden/>
              </w:rPr>
              <w:fldChar w:fldCharType="separate"/>
            </w:r>
            <w:r w:rsidR="00F64CC6">
              <w:rPr>
                <w:noProof/>
                <w:webHidden/>
              </w:rPr>
              <w:t>70</w:t>
            </w:r>
            <w:r w:rsidR="00F64CC6">
              <w:rPr>
                <w:noProof/>
                <w:webHidden/>
              </w:rPr>
              <w:fldChar w:fldCharType="end"/>
            </w:r>
          </w:hyperlink>
        </w:p>
        <w:p w14:paraId="32575B51" w14:textId="27A9BE42" w:rsidR="00F64CC6" w:rsidRDefault="00E32EF9">
          <w:pPr>
            <w:pStyle w:val="TOC3"/>
            <w:rPr>
              <w:rFonts w:asciiTheme="minorHAnsi" w:eastAsiaTheme="minorEastAsia" w:hAnsiTheme="minorHAnsi" w:cstheme="minorBidi"/>
              <w:noProof/>
              <w:lang w:val="fr-FR" w:eastAsia="fr-FR"/>
            </w:rPr>
          </w:pPr>
          <w:hyperlink w:anchor="_Toc101893657" w:history="1">
            <w:r w:rsidR="00F64CC6" w:rsidRPr="00B258E8">
              <w:rPr>
                <w:rStyle w:val="Hyperlink"/>
                <w:noProof/>
              </w:rPr>
              <w:t>6.1.3</w:t>
            </w:r>
            <w:r w:rsidR="00F64CC6">
              <w:rPr>
                <w:rFonts w:asciiTheme="minorHAnsi" w:eastAsiaTheme="minorEastAsia" w:hAnsiTheme="minorHAnsi" w:cstheme="minorBidi"/>
                <w:noProof/>
                <w:lang w:val="fr-FR" w:eastAsia="fr-FR"/>
              </w:rPr>
              <w:tab/>
            </w:r>
            <w:r w:rsidR="00F64CC6" w:rsidRPr="00B258E8">
              <w:rPr>
                <w:rStyle w:val="Hyperlink"/>
                <w:noProof/>
              </w:rPr>
              <w:t>Cross-cutting issues</w:t>
            </w:r>
            <w:r w:rsidR="00F64CC6">
              <w:rPr>
                <w:noProof/>
                <w:webHidden/>
              </w:rPr>
              <w:tab/>
            </w:r>
            <w:r w:rsidR="00F64CC6">
              <w:rPr>
                <w:noProof/>
                <w:webHidden/>
              </w:rPr>
              <w:fldChar w:fldCharType="begin"/>
            </w:r>
            <w:r w:rsidR="00F64CC6">
              <w:rPr>
                <w:noProof/>
                <w:webHidden/>
              </w:rPr>
              <w:instrText xml:space="preserve"> PAGEREF _Toc101893657 \h </w:instrText>
            </w:r>
            <w:r w:rsidR="00F64CC6">
              <w:rPr>
                <w:noProof/>
                <w:webHidden/>
              </w:rPr>
            </w:r>
            <w:r w:rsidR="00F64CC6">
              <w:rPr>
                <w:noProof/>
                <w:webHidden/>
              </w:rPr>
              <w:fldChar w:fldCharType="separate"/>
            </w:r>
            <w:r w:rsidR="00F64CC6">
              <w:rPr>
                <w:noProof/>
                <w:webHidden/>
              </w:rPr>
              <w:t>71</w:t>
            </w:r>
            <w:r w:rsidR="00F64CC6">
              <w:rPr>
                <w:noProof/>
                <w:webHidden/>
              </w:rPr>
              <w:fldChar w:fldCharType="end"/>
            </w:r>
          </w:hyperlink>
        </w:p>
        <w:p w14:paraId="5C5708AB" w14:textId="1D6BAF87" w:rsidR="00F64CC6" w:rsidRDefault="00E32EF9">
          <w:pPr>
            <w:pStyle w:val="TOC2"/>
            <w:rPr>
              <w:rFonts w:asciiTheme="minorHAnsi" w:eastAsiaTheme="minorEastAsia" w:hAnsiTheme="minorHAnsi" w:cstheme="minorBidi"/>
              <w:noProof/>
              <w:lang w:val="fr-FR" w:eastAsia="fr-FR"/>
            </w:rPr>
          </w:pPr>
          <w:hyperlink w:anchor="_Toc101893658" w:history="1">
            <w:r w:rsidR="00F64CC6" w:rsidRPr="00B258E8">
              <w:rPr>
                <w:rStyle w:val="Hyperlink"/>
                <w:noProof/>
              </w:rPr>
              <w:t>6.2</w:t>
            </w:r>
            <w:r w:rsidR="00F64CC6">
              <w:rPr>
                <w:rFonts w:asciiTheme="minorHAnsi" w:eastAsiaTheme="minorEastAsia" w:hAnsiTheme="minorHAnsi" w:cstheme="minorBidi"/>
                <w:noProof/>
                <w:lang w:val="fr-FR" w:eastAsia="fr-FR"/>
              </w:rPr>
              <w:tab/>
            </w:r>
            <w:r w:rsidR="00F64CC6" w:rsidRPr="00B258E8">
              <w:rPr>
                <w:rStyle w:val="Hyperlink"/>
                <w:noProof/>
              </w:rPr>
              <w:t>Recommendations</w:t>
            </w:r>
            <w:r w:rsidR="00F64CC6">
              <w:rPr>
                <w:noProof/>
                <w:webHidden/>
              </w:rPr>
              <w:tab/>
            </w:r>
            <w:r w:rsidR="00F64CC6">
              <w:rPr>
                <w:noProof/>
                <w:webHidden/>
              </w:rPr>
              <w:fldChar w:fldCharType="begin"/>
            </w:r>
            <w:r w:rsidR="00F64CC6">
              <w:rPr>
                <w:noProof/>
                <w:webHidden/>
              </w:rPr>
              <w:instrText xml:space="preserve"> PAGEREF _Toc101893658 \h </w:instrText>
            </w:r>
            <w:r w:rsidR="00F64CC6">
              <w:rPr>
                <w:noProof/>
                <w:webHidden/>
              </w:rPr>
            </w:r>
            <w:r w:rsidR="00F64CC6">
              <w:rPr>
                <w:noProof/>
                <w:webHidden/>
              </w:rPr>
              <w:fldChar w:fldCharType="separate"/>
            </w:r>
            <w:r w:rsidR="00F64CC6">
              <w:rPr>
                <w:noProof/>
                <w:webHidden/>
              </w:rPr>
              <w:t>73</w:t>
            </w:r>
            <w:r w:rsidR="00F64CC6">
              <w:rPr>
                <w:noProof/>
                <w:webHidden/>
              </w:rPr>
              <w:fldChar w:fldCharType="end"/>
            </w:r>
          </w:hyperlink>
        </w:p>
        <w:p w14:paraId="11F46496" w14:textId="755AEDBD" w:rsidR="00F64CC6" w:rsidRDefault="00E32EF9">
          <w:pPr>
            <w:pStyle w:val="TOC3"/>
            <w:rPr>
              <w:rFonts w:asciiTheme="minorHAnsi" w:eastAsiaTheme="minorEastAsia" w:hAnsiTheme="minorHAnsi" w:cstheme="minorBidi"/>
              <w:noProof/>
              <w:lang w:val="fr-FR" w:eastAsia="fr-FR"/>
            </w:rPr>
          </w:pPr>
          <w:hyperlink w:anchor="_Toc101893659" w:history="1">
            <w:r w:rsidR="00F64CC6" w:rsidRPr="00B258E8">
              <w:rPr>
                <w:rStyle w:val="Hyperlink"/>
                <w:noProof/>
              </w:rPr>
              <w:t>6.2.1</w:t>
            </w:r>
            <w:r w:rsidR="00F64CC6">
              <w:rPr>
                <w:rFonts w:asciiTheme="minorHAnsi" w:eastAsiaTheme="minorEastAsia" w:hAnsiTheme="minorHAnsi" w:cstheme="minorBidi"/>
                <w:noProof/>
                <w:lang w:val="fr-FR" w:eastAsia="fr-FR"/>
              </w:rPr>
              <w:tab/>
            </w:r>
            <w:r w:rsidR="00F64CC6" w:rsidRPr="00B258E8">
              <w:rPr>
                <w:rStyle w:val="Hyperlink"/>
                <w:noProof/>
              </w:rPr>
              <w:t>Environment</w:t>
            </w:r>
            <w:r w:rsidR="00F64CC6">
              <w:rPr>
                <w:noProof/>
                <w:webHidden/>
              </w:rPr>
              <w:tab/>
            </w:r>
            <w:r w:rsidR="00F64CC6">
              <w:rPr>
                <w:noProof/>
                <w:webHidden/>
              </w:rPr>
              <w:fldChar w:fldCharType="begin"/>
            </w:r>
            <w:r w:rsidR="00F64CC6">
              <w:rPr>
                <w:noProof/>
                <w:webHidden/>
              </w:rPr>
              <w:instrText xml:space="preserve"> PAGEREF _Toc101893659 \h </w:instrText>
            </w:r>
            <w:r w:rsidR="00F64CC6">
              <w:rPr>
                <w:noProof/>
                <w:webHidden/>
              </w:rPr>
            </w:r>
            <w:r w:rsidR="00F64CC6">
              <w:rPr>
                <w:noProof/>
                <w:webHidden/>
              </w:rPr>
              <w:fldChar w:fldCharType="separate"/>
            </w:r>
            <w:r w:rsidR="00F64CC6">
              <w:rPr>
                <w:noProof/>
                <w:webHidden/>
              </w:rPr>
              <w:t>73</w:t>
            </w:r>
            <w:r w:rsidR="00F64CC6">
              <w:rPr>
                <w:noProof/>
                <w:webHidden/>
              </w:rPr>
              <w:fldChar w:fldCharType="end"/>
            </w:r>
          </w:hyperlink>
        </w:p>
        <w:p w14:paraId="67C38783" w14:textId="514A2BF8" w:rsidR="00F64CC6" w:rsidRDefault="00E32EF9">
          <w:pPr>
            <w:pStyle w:val="TOC3"/>
            <w:rPr>
              <w:rFonts w:asciiTheme="minorHAnsi" w:eastAsiaTheme="minorEastAsia" w:hAnsiTheme="minorHAnsi" w:cstheme="minorBidi"/>
              <w:noProof/>
              <w:lang w:val="fr-FR" w:eastAsia="fr-FR"/>
            </w:rPr>
          </w:pPr>
          <w:hyperlink w:anchor="_Toc101893660" w:history="1">
            <w:r w:rsidR="00F64CC6" w:rsidRPr="00B258E8">
              <w:rPr>
                <w:rStyle w:val="Hyperlink"/>
                <w:noProof/>
              </w:rPr>
              <w:t>6.2.2</w:t>
            </w:r>
            <w:r w:rsidR="00F64CC6">
              <w:rPr>
                <w:rFonts w:asciiTheme="minorHAnsi" w:eastAsiaTheme="minorEastAsia" w:hAnsiTheme="minorHAnsi" w:cstheme="minorBidi"/>
                <w:noProof/>
                <w:lang w:val="fr-FR" w:eastAsia="fr-FR"/>
              </w:rPr>
              <w:tab/>
            </w:r>
            <w:r w:rsidR="00F64CC6" w:rsidRPr="00B258E8">
              <w:rPr>
                <w:rStyle w:val="Hyperlink"/>
                <w:noProof/>
              </w:rPr>
              <w:t>Climate change</w:t>
            </w:r>
            <w:r w:rsidR="00F64CC6">
              <w:rPr>
                <w:noProof/>
                <w:webHidden/>
              </w:rPr>
              <w:tab/>
            </w:r>
            <w:r w:rsidR="00F64CC6">
              <w:rPr>
                <w:noProof/>
                <w:webHidden/>
              </w:rPr>
              <w:fldChar w:fldCharType="begin"/>
            </w:r>
            <w:r w:rsidR="00F64CC6">
              <w:rPr>
                <w:noProof/>
                <w:webHidden/>
              </w:rPr>
              <w:instrText xml:space="preserve"> PAGEREF _Toc101893660 \h </w:instrText>
            </w:r>
            <w:r w:rsidR="00F64CC6">
              <w:rPr>
                <w:noProof/>
                <w:webHidden/>
              </w:rPr>
            </w:r>
            <w:r w:rsidR="00F64CC6">
              <w:rPr>
                <w:noProof/>
                <w:webHidden/>
              </w:rPr>
              <w:fldChar w:fldCharType="separate"/>
            </w:r>
            <w:r w:rsidR="00F64CC6">
              <w:rPr>
                <w:noProof/>
                <w:webHidden/>
              </w:rPr>
              <w:t>75</w:t>
            </w:r>
            <w:r w:rsidR="00F64CC6">
              <w:rPr>
                <w:noProof/>
                <w:webHidden/>
              </w:rPr>
              <w:fldChar w:fldCharType="end"/>
            </w:r>
          </w:hyperlink>
        </w:p>
        <w:p w14:paraId="53328F32" w14:textId="0494E286" w:rsidR="00F64CC6" w:rsidRDefault="00E32EF9">
          <w:pPr>
            <w:pStyle w:val="TOC3"/>
            <w:rPr>
              <w:rFonts w:asciiTheme="minorHAnsi" w:eastAsiaTheme="minorEastAsia" w:hAnsiTheme="minorHAnsi" w:cstheme="minorBidi"/>
              <w:noProof/>
              <w:lang w:val="fr-FR" w:eastAsia="fr-FR"/>
            </w:rPr>
          </w:pPr>
          <w:hyperlink w:anchor="_Toc101893661" w:history="1">
            <w:r w:rsidR="00F64CC6" w:rsidRPr="00B258E8">
              <w:rPr>
                <w:rStyle w:val="Hyperlink"/>
                <w:noProof/>
              </w:rPr>
              <w:t>6.2.3</w:t>
            </w:r>
            <w:r w:rsidR="00F64CC6">
              <w:rPr>
                <w:rFonts w:asciiTheme="minorHAnsi" w:eastAsiaTheme="minorEastAsia" w:hAnsiTheme="minorHAnsi" w:cstheme="minorBidi"/>
                <w:noProof/>
                <w:lang w:val="fr-FR" w:eastAsia="fr-FR"/>
              </w:rPr>
              <w:tab/>
            </w:r>
            <w:r w:rsidR="00F64CC6" w:rsidRPr="00B258E8">
              <w:rPr>
                <w:rStyle w:val="Hyperlink"/>
                <w:noProof/>
              </w:rPr>
              <w:t>Water resources</w:t>
            </w:r>
            <w:r w:rsidR="00F64CC6">
              <w:rPr>
                <w:noProof/>
                <w:webHidden/>
              </w:rPr>
              <w:tab/>
            </w:r>
            <w:r w:rsidR="00F64CC6">
              <w:rPr>
                <w:noProof/>
                <w:webHidden/>
              </w:rPr>
              <w:fldChar w:fldCharType="begin"/>
            </w:r>
            <w:r w:rsidR="00F64CC6">
              <w:rPr>
                <w:noProof/>
                <w:webHidden/>
              </w:rPr>
              <w:instrText xml:space="preserve"> PAGEREF _Toc101893661 \h </w:instrText>
            </w:r>
            <w:r w:rsidR="00F64CC6">
              <w:rPr>
                <w:noProof/>
                <w:webHidden/>
              </w:rPr>
            </w:r>
            <w:r w:rsidR="00F64CC6">
              <w:rPr>
                <w:noProof/>
                <w:webHidden/>
              </w:rPr>
              <w:fldChar w:fldCharType="separate"/>
            </w:r>
            <w:r w:rsidR="00F64CC6">
              <w:rPr>
                <w:noProof/>
                <w:webHidden/>
              </w:rPr>
              <w:t>75</w:t>
            </w:r>
            <w:r w:rsidR="00F64CC6">
              <w:rPr>
                <w:noProof/>
                <w:webHidden/>
              </w:rPr>
              <w:fldChar w:fldCharType="end"/>
            </w:r>
          </w:hyperlink>
        </w:p>
        <w:p w14:paraId="55AC4C80" w14:textId="538AD508" w:rsidR="00F64CC6" w:rsidRDefault="00E32EF9">
          <w:pPr>
            <w:pStyle w:val="TOC3"/>
            <w:rPr>
              <w:rFonts w:asciiTheme="minorHAnsi" w:eastAsiaTheme="minorEastAsia" w:hAnsiTheme="minorHAnsi" w:cstheme="minorBidi"/>
              <w:noProof/>
              <w:lang w:val="fr-FR" w:eastAsia="fr-FR"/>
            </w:rPr>
          </w:pPr>
          <w:hyperlink w:anchor="_Toc101893662" w:history="1">
            <w:r w:rsidR="00F64CC6" w:rsidRPr="00B258E8">
              <w:rPr>
                <w:rStyle w:val="Hyperlink"/>
                <w:noProof/>
              </w:rPr>
              <w:t>6.2.4</w:t>
            </w:r>
            <w:r w:rsidR="00F64CC6">
              <w:rPr>
                <w:rFonts w:asciiTheme="minorHAnsi" w:eastAsiaTheme="minorEastAsia" w:hAnsiTheme="minorHAnsi" w:cstheme="minorBidi"/>
                <w:noProof/>
                <w:lang w:val="fr-FR" w:eastAsia="fr-FR"/>
              </w:rPr>
              <w:tab/>
            </w:r>
            <w:r w:rsidR="00F64CC6" w:rsidRPr="00B258E8">
              <w:rPr>
                <w:rStyle w:val="Hyperlink"/>
                <w:noProof/>
              </w:rPr>
              <w:t>Agriculture</w:t>
            </w:r>
            <w:r w:rsidR="00F64CC6">
              <w:rPr>
                <w:noProof/>
                <w:webHidden/>
              </w:rPr>
              <w:tab/>
            </w:r>
            <w:r w:rsidR="00F64CC6">
              <w:rPr>
                <w:noProof/>
                <w:webHidden/>
              </w:rPr>
              <w:fldChar w:fldCharType="begin"/>
            </w:r>
            <w:r w:rsidR="00F64CC6">
              <w:rPr>
                <w:noProof/>
                <w:webHidden/>
              </w:rPr>
              <w:instrText xml:space="preserve"> PAGEREF _Toc101893662 \h </w:instrText>
            </w:r>
            <w:r w:rsidR="00F64CC6">
              <w:rPr>
                <w:noProof/>
                <w:webHidden/>
              </w:rPr>
            </w:r>
            <w:r w:rsidR="00F64CC6">
              <w:rPr>
                <w:noProof/>
                <w:webHidden/>
              </w:rPr>
              <w:fldChar w:fldCharType="separate"/>
            </w:r>
            <w:r w:rsidR="00F64CC6">
              <w:rPr>
                <w:noProof/>
                <w:webHidden/>
              </w:rPr>
              <w:t>76</w:t>
            </w:r>
            <w:r w:rsidR="00F64CC6">
              <w:rPr>
                <w:noProof/>
                <w:webHidden/>
              </w:rPr>
              <w:fldChar w:fldCharType="end"/>
            </w:r>
          </w:hyperlink>
        </w:p>
        <w:p w14:paraId="4DFFB473" w14:textId="5DD4D193" w:rsidR="00F64CC6" w:rsidRDefault="00E32EF9">
          <w:pPr>
            <w:pStyle w:val="TOC3"/>
            <w:rPr>
              <w:rFonts w:asciiTheme="minorHAnsi" w:eastAsiaTheme="minorEastAsia" w:hAnsiTheme="minorHAnsi" w:cstheme="minorBidi"/>
              <w:noProof/>
              <w:lang w:val="fr-FR" w:eastAsia="fr-FR"/>
            </w:rPr>
          </w:pPr>
          <w:hyperlink w:anchor="_Toc101893663" w:history="1">
            <w:r w:rsidR="00F64CC6" w:rsidRPr="00B258E8">
              <w:rPr>
                <w:rStyle w:val="Hyperlink"/>
                <w:noProof/>
              </w:rPr>
              <w:t>6.2.5</w:t>
            </w:r>
            <w:r w:rsidR="00F64CC6">
              <w:rPr>
                <w:rFonts w:asciiTheme="minorHAnsi" w:eastAsiaTheme="minorEastAsia" w:hAnsiTheme="minorHAnsi" w:cstheme="minorBidi"/>
                <w:noProof/>
                <w:lang w:val="fr-FR" w:eastAsia="fr-FR"/>
              </w:rPr>
              <w:tab/>
            </w:r>
            <w:r w:rsidR="00F64CC6" w:rsidRPr="00B258E8">
              <w:rPr>
                <w:rStyle w:val="Hyperlink"/>
                <w:noProof/>
              </w:rPr>
              <w:t>Institutional framework</w:t>
            </w:r>
            <w:r w:rsidR="00F64CC6">
              <w:rPr>
                <w:noProof/>
                <w:webHidden/>
              </w:rPr>
              <w:tab/>
            </w:r>
            <w:r w:rsidR="00F64CC6">
              <w:rPr>
                <w:noProof/>
                <w:webHidden/>
              </w:rPr>
              <w:fldChar w:fldCharType="begin"/>
            </w:r>
            <w:r w:rsidR="00F64CC6">
              <w:rPr>
                <w:noProof/>
                <w:webHidden/>
              </w:rPr>
              <w:instrText xml:space="preserve"> PAGEREF _Toc101893663 \h </w:instrText>
            </w:r>
            <w:r w:rsidR="00F64CC6">
              <w:rPr>
                <w:noProof/>
                <w:webHidden/>
              </w:rPr>
            </w:r>
            <w:r w:rsidR="00F64CC6">
              <w:rPr>
                <w:noProof/>
                <w:webHidden/>
              </w:rPr>
              <w:fldChar w:fldCharType="separate"/>
            </w:r>
            <w:r w:rsidR="00F64CC6">
              <w:rPr>
                <w:noProof/>
                <w:webHidden/>
              </w:rPr>
              <w:t>76</w:t>
            </w:r>
            <w:r w:rsidR="00F64CC6">
              <w:rPr>
                <w:noProof/>
                <w:webHidden/>
              </w:rPr>
              <w:fldChar w:fldCharType="end"/>
            </w:r>
          </w:hyperlink>
        </w:p>
        <w:p w14:paraId="65BA7378" w14:textId="093DE69D" w:rsidR="00F64CC6" w:rsidRDefault="00E32EF9">
          <w:pPr>
            <w:pStyle w:val="TOC3"/>
            <w:rPr>
              <w:rFonts w:asciiTheme="minorHAnsi" w:eastAsiaTheme="minorEastAsia" w:hAnsiTheme="minorHAnsi" w:cstheme="minorBidi"/>
              <w:noProof/>
              <w:lang w:val="fr-FR" w:eastAsia="fr-FR"/>
            </w:rPr>
          </w:pPr>
          <w:hyperlink w:anchor="_Toc101893664" w:history="1">
            <w:r w:rsidR="00F64CC6" w:rsidRPr="00B258E8">
              <w:rPr>
                <w:rStyle w:val="Hyperlink"/>
                <w:noProof/>
              </w:rPr>
              <w:t>6.2.6</w:t>
            </w:r>
            <w:r w:rsidR="00F64CC6">
              <w:rPr>
                <w:rFonts w:asciiTheme="minorHAnsi" w:eastAsiaTheme="minorEastAsia" w:hAnsiTheme="minorHAnsi" w:cstheme="minorBidi"/>
                <w:noProof/>
                <w:lang w:val="fr-FR" w:eastAsia="fr-FR"/>
              </w:rPr>
              <w:tab/>
            </w:r>
            <w:r w:rsidR="00F64CC6" w:rsidRPr="00B258E8">
              <w:rPr>
                <w:rStyle w:val="Hyperlink"/>
                <w:noProof/>
              </w:rPr>
              <w:t>Cross cutting issues</w:t>
            </w:r>
            <w:r w:rsidR="00F64CC6">
              <w:rPr>
                <w:noProof/>
                <w:webHidden/>
              </w:rPr>
              <w:tab/>
            </w:r>
            <w:r w:rsidR="00F64CC6">
              <w:rPr>
                <w:noProof/>
                <w:webHidden/>
              </w:rPr>
              <w:fldChar w:fldCharType="begin"/>
            </w:r>
            <w:r w:rsidR="00F64CC6">
              <w:rPr>
                <w:noProof/>
                <w:webHidden/>
              </w:rPr>
              <w:instrText xml:space="preserve"> PAGEREF _Toc101893664 \h </w:instrText>
            </w:r>
            <w:r w:rsidR="00F64CC6">
              <w:rPr>
                <w:noProof/>
                <w:webHidden/>
              </w:rPr>
            </w:r>
            <w:r w:rsidR="00F64CC6">
              <w:rPr>
                <w:noProof/>
                <w:webHidden/>
              </w:rPr>
              <w:fldChar w:fldCharType="separate"/>
            </w:r>
            <w:r w:rsidR="00F64CC6">
              <w:rPr>
                <w:noProof/>
                <w:webHidden/>
              </w:rPr>
              <w:t>77</w:t>
            </w:r>
            <w:r w:rsidR="00F64CC6">
              <w:rPr>
                <w:noProof/>
                <w:webHidden/>
              </w:rPr>
              <w:fldChar w:fldCharType="end"/>
            </w:r>
          </w:hyperlink>
        </w:p>
        <w:p w14:paraId="3CECBEAD" w14:textId="58F2C718" w:rsidR="00F64CC6" w:rsidRDefault="00E32EF9">
          <w:pPr>
            <w:pStyle w:val="TOC3"/>
            <w:rPr>
              <w:rFonts w:asciiTheme="minorHAnsi" w:eastAsiaTheme="minorEastAsia" w:hAnsiTheme="minorHAnsi" w:cstheme="minorBidi"/>
              <w:noProof/>
              <w:lang w:val="fr-FR" w:eastAsia="fr-FR"/>
            </w:rPr>
          </w:pPr>
          <w:hyperlink w:anchor="_Toc101893665" w:history="1">
            <w:r w:rsidR="00F64CC6" w:rsidRPr="00B258E8">
              <w:rPr>
                <w:rStyle w:val="Hyperlink"/>
                <w:noProof/>
              </w:rPr>
              <w:t>6.2.7</w:t>
            </w:r>
            <w:r w:rsidR="00F64CC6">
              <w:rPr>
                <w:rFonts w:asciiTheme="minorHAnsi" w:eastAsiaTheme="minorEastAsia" w:hAnsiTheme="minorHAnsi" w:cstheme="minorBidi"/>
                <w:noProof/>
                <w:lang w:val="fr-FR" w:eastAsia="fr-FR"/>
              </w:rPr>
              <w:tab/>
            </w:r>
            <w:r w:rsidR="00F64CC6" w:rsidRPr="00B258E8">
              <w:rPr>
                <w:rStyle w:val="Hyperlink"/>
                <w:noProof/>
              </w:rPr>
              <w:t>International synergies</w:t>
            </w:r>
            <w:r w:rsidR="00F64CC6">
              <w:rPr>
                <w:noProof/>
                <w:webHidden/>
              </w:rPr>
              <w:tab/>
            </w:r>
            <w:r w:rsidR="00F64CC6">
              <w:rPr>
                <w:noProof/>
                <w:webHidden/>
              </w:rPr>
              <w:fldChar w:fldCharType="begin"/>
            </w:r>
            <w:r w:rsidR="00F64CC6">
              <w:rPr>
                <w:noProof/>
                <w:webHidden/>
              </w:rPr>
              <w:instrText xml:space="preserve"> PAGEREF _Toc101893665 \h </w:instrText>
            </w:r>
            <w:r w:rsidR="00F64CC6">
              <w:rPr>
                <w:noProof/>
                <w:webHidden/>
              </w:rPr>
            </w:r>
            <w:r w:rsidR="00F64CC6">
              <w:rPr>
                <w:noProof/>
                <w:webHidden/>
              </w:rPr>
              <w:fldChar w:fldCharType="separate"/>
            </w:r>
            <w:r w:rsidR="00F64CC6">
              <w:rPr>
                <w:noProof/>
                <w:webHidden/>
              </w:rPr>
              <w:t>77</w:t>
            </w:r>
            <w:r w:rsidR="00F64CC6">
              <w:rPr>
                <w:noProof/>
                <w:webHidden/>
              </w:rPr>
              <w:fldChar w:fldCharType="end"/>
            </w:r>
          </w:hyperlink>
        </w:p>
        <w:p w14:paraId="615BC4E4" w14:textId="0D5A3E2D" w:rsidR="00F64CC6" w:rsidRDefault="00E32EF9">
          <w:pPr>
            <w:pStyle w:val="TOC1"/>
            <w:tabs>
              <w:tab w:val="left" w:pos="442"/>
              <w:tab w:val="right" w:leader="dot" w:pos="9062"/>
            </w:tabs>
            <w:rPr>
              <w:rFonts w:asciiTheme="minorHAnsi" w:eastAsiaTheme="minorEastAsia" w:hAnsiTheme="minorHAnsi" w:cstheme="minorBidi"/>
              <w:b w:val="0"/>
              <w:smallCaps w:val="0"/>
              <w:noProof/>
              <w:color w:val="auto"/>
              <w:lang w:val="fr-FR" w:eastAsia="fr-FR"/>
            </w:rPr>
          </w:pPr>
          <w:hyperlink w:anchor="_Toc101893666" w:history="1">
            <w:r w:rsidR="00F64CC6" w:rsidRPr="00B258E8">
              <w:rPr>
                <w:rStyle w:val="Hyperlink"/>
                <w:noProof/>
              </w:rPr>
              <w:t>7</w:t>
            </w:r>
            <w:r w:rsidR="00F64CC6">
              <w:rPr>
                <w:rFonts w:asciiTheme="minorHAnsi" w:eastAsiaTheme="minorEastAsia" w:hAnsiTheme="minorHAnsi" w:cstheme="minorBidi"/>
                <w:b w:val="0"/>
                <w:smallCaps w:val="0"/>
                <w:noProof/>
                <w:color w:val="auto"/>
                <w:lang w:val="fr-FR" w:eastAsia="fr-FR"/>
              </w:rPr>
              <w:tab/>
            </w:r>
            <w:r w:rsidR="00F64CC6" w:rsidRPr="00B258E8">
              <w:rPr>
                <w:rStyle w:val="Hyperlink"/>
                <w:noProof/>
              </w:rPr>
              <w:t>References</w:t>
            </w:r>
            <w:r w:rsidR="00F64CC6">
              <w:rPr>
                <w:noProof/>
                <w:webHidden/>
              </w:rPr>
              <w:tab/>
            </w:r>
            <w:r w:rsidR="00F64CC6">
              <w:rPr>
                <w:noProof/>
                <w:webHidden/>
              </w:rPr>
              <w:fldChar w:fldCharType="begin"/>
            </w:r>
            <w:r w:rsidR="00F64CC6">
              <w:rPr>
                <w:noProof/>
                <w:webHidden/>
              </w:rPr>
              <w:instrText xml:space="preserve"> PAGEREF _Toc101893666 \h </w:instrText>
            </w:r>
            <w:r w:rsidR="00F64CC6">
              <w:rPr>
                <w:noProof/>
                <w:webHidden/>
              </w:rPr>
            </w:r>
            <w:r w:rsidR="00F64CC6">
              <w:rPr>
                <w:noProof/>
                <w:webHidden/>
              </w:rPr>
              <w:fldChar w:fldCharType="separate"/>
            </w:r>
            <w:r w:rsidR="00F64CC6">
              <w:rPr>
                <w:noProof/>
                <w:webHidden/>
              </w:rPr>
              <w:t>78</w:t>
            </w:r>
            <w:r w:rsidR="00F64CC6">
              <w:rPr>
                <w:noProof/>
                <w:webHidden/>
              </w:rPr>
              <w:fldChar w:fldCharType="end"/>
            </w:r>
          </w:hyperlink>
        </w:p>
        <w:p w14:paraId="5B6A6DE3" w14:textId="189D5B10" w:rsidR="00AB5686" w:rsidRDefault="006F5D90" w:rsidP="006E0971">
          <w:pPr>
            <w:jc w:val="both"/>
          </w:pPr>
          <w:r>
            <w:rPr>
              <w:b/>
              <w:bCs/>
            </w:rPr>
            <w:fldChar w:fldCharType="end"/>
          </w:r>
        </w:p>
      </w:sdtContent>
    </w:sdt>
    <w:bookmarkEnd w:id="4"/>
    <w:p w14:paraId="1D067FA0" w14:textId="77777777" w:rsidR="006E0971" w:rsidRDefault="006E0971" w:rsidP="006E0971">
      <w:pPr>
        <w:tabs>
          <w:tab w:val="left" w:pos="1701"/>
        </w:tabs>
        <w:jc w:val="both"/>
      </w:pPr>
    </w:p>
    <w:p w14:paraId="1D5ACEA8" w14:textId="77777777" w:rsidR="006E0971" w:rsidRDefault="006E0971">
      <w:pPr>
        <w:widowControl/>
        <w:autoSpaceDE/>
        <w:autoSpaceDN/>
        <w:spacing w:before="0" w:after="200" w:line="276" w:lineRule="auto"/>
      </w:pPr>
      <w:r>
        <w:br w:type="page"/>
      </w:r>
    </w:p>
    <w:p w14:paraId="3FB6B8FB" w14:textId="77777777" w:rsidR="00714E5E" w:rsidRPr="00681244" w:rsidRDefault="009E7168" w:rsidP="00DA5217">
      <w:pPr>
        <w:pStyle w:val="Header"/>
        <w:jc w:val="center"/>
        <w:outlineLvl w:val="0"/>
        <w:rPr>
          <w:rFonts w:asciiTheme="minorHAnsi" w:hAnsiTheme="minorHAnsi" w:cstheme="minorHAnsi"/>
          <w:b/>
          <w:sz w:val="28"/>
          <w:szCs w:val="24"/>
        </w:rPr>
      </w:pPr>
      <w:bookmarkStart w:id="5" w:name="_Toc101893563"/>
      <w:r w:rsidRPr="00681244">
        <w:rPr>
          <w:rFonts w:asciiTheme="minorHAnsi" w:hAnsiTheme="minorHAnsi" w:cstheme="minorHAnsi"/>
          <w:b/>
          <w:sz w:val="28"/>
          <w:szCs w:val="24"/>
        </w:rPr>
        <w:lastRenderedPageBreak/>
        <w:t>LIST OF FIGURES</w:t>
      </w:r>
      <w:bookmarkEnd w:id="5"/>
    </w:p>
    <w:p w14:paraId="5FE346A1" w14:textId="37877667" w:rsidR="006E0971" w:rsidRDefault="006E0971" w:rsidP="006E0971">
      <w:pPr>
        <w:tabs>
          <w:tab w:val="left" w:pos="1701"/>
        </w:tabs>
        <w:jc w:val="both"/>
      </w:pPr>
    </w:p>
    <w:p w14:paraId="09634705" w14:textId="78031EB0" w:rsidR="00F64CC6" w:rsidRPr="00F64CC6" w:rsidRDefault="003A672D">
      <w:pPr>
        <w:pStyle w:val="TableofFigures"/>
        <w:tabs>
          <w:tab w:val="right" w:leader="dot" w:pos="9062"/>
        </w:tabs>
        <w:rPr>
          <w:rFonts w:asciiTheme="minorHAnsi" w:eastAsiaTheme="minorEastAsia" w:hAnsiTheme="minorHAnsi" w:cstheme="minorBidi"/>
          <w:noProof/>
          <w:lang w:val="fr-FR" w:eastAsia="fr-FR"/>
        </w:rPr>
      </w:pPr>
      <w:r w:rsidRPr="00F64CC6">
        <w:fldChar w:fldCharType="begin"/>
      </w:r>
      <w:r w:rsidRPr="00F64CC6">
        <w:instrText xml:space="preserve"> TOC \h \z \c "Figure" </w:instrText>
      </w:r>
      <w:r w:rsidRPr="00F64CC6">
        <w:fldChar w:fldCharType="separate"/>
      </w:r>
      <w:hyperlink w:anchor="_Toc101893667" w:history="1">
        <w:r w:rsidR="00F64CC6" w:rsidRPr="00F64CC6">
          <w:rPr>
            <w:rStyle w:val="Hyperlink"/>
            <w:noProof/>
          </w:rPr>
          <w:t>Figure 1:       South Sudan topography</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_Toc101893667 \h </w:instrText>
        </w:r>
        <w:r w:rsidR="00F64CC6" w:rsidRPr="00F64CC6">
          <w:rPr>
            <w:noProof/>
            <w:webHidden/>
          </w:rPr>
        </w:r>
        <w:r w:rsidR="00F64CC6" w:rsidRPr="00F64CC6">
          <w:rPr>
            <w:noProof/>
            <w:webHidden/>
          </w:rPr>
          <w:fldChar w:fldCharType="separate"/>
        </w:r>
        <w:r w:rsidR="00F64CC6" w:rsidRPr="00F64CC6">
          <w:rPr>
            <w:noProof/>
            <w:webHidden/>
          </w:rPr>
          <w:t>14</w:t>
        </w:r>
        <w:r w:rsidR="00F64CC6" w:rsidRPr="00F64CC6">
          <w:rPr>
            <w:noProof/>
            <w:webHidden/>
          </w:rPr>
          <w:fldChar w:fldCharType="end"/>
        </w:r>
      </w:hyperlink>
    </w:p>
    <w:p w14:paraId="40A84C4E" w14:textId="59BE3DB6"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68" w:history="1">
        <w:r w:rsidR="00F64CC6" w:rsidRPr="00F64CC6">
          <w:rPr>
            <w:rStyle w:val="Hyperlink"/>
            <w:noProof/>
          </w:rPr>
          <w:t>Figure 2:       South Sudan Hydrographic network</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_Toc101893668 \h </w:instrText>
        </w:r>
        <w:r w:rsidR="00F64CC6" w:rsidRPr="00F64CC6">
          <w:rPr>
            <w:noProof/>
            <w:webHidden/>
          </w:rPr>
        </w:r>
        <w:r w:rsidR="00F64CC6" w:rsidRPr="00F64CC6">
          <w:rPr>
            <w:noProof/>
            <w:webHidden/>
          </w:rPr>
          <w:fldChar w:fldCharType="separate"/>
        </w:r>
        <w:r w:rsidR="00F64CC6" w:rsidRPr="00F64CC6">
          <w:rPr>
            <w:noProof/>
            <w:webHidden/>
          </w:rPr>
          <w:t>15</w:t>
        </w:r>
        <w:r w:rsidR="00F64CC6" w:rsidRPr="00F64CC6">
          <w:rPr>
            <w:noProof/>
            <w:webHidden/>
          </w:rPr>
          <w:fldChar w:fldCharType="end"/>
        </w:r>
      </w:hyperlink>
    </w:p>
    <w:p w14:paraId="13841CBD" w14:textId="2A6E59B1"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69" w:history="1">
        <w:r w:rsidR="00F64CC6" w:rsidRPr="00F64CC6">
          <w:rPr>
            <w:rStyle w:val="Hyperlink"/>
            <w:noProof/>
          </w:rPr>
          <w:t>Figure 3:       South Sudan geological map</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_Toc101893669 \h </w:instrText>
        </w:r>
        <w:r w:rsidR="00F64CC6" w:rsidRPr="00F64CC6">
          <w:rPr>
            <w:noProof/>
            <w:webHidden/>
          </w:rPr>
        </w:r>
        <w:r w:rsidR="00F64CC6" w:rsidRPr="00F64CC6">
          <w:rPr>
            <w:noProof/>
            <w:webHidden/>
          </w:rPr>
          <w:fldChar w:fldCharType="separate"/>
        </w:r>
        <w:r w:rsidR="00F64CC6" w:rsidRPr="00F64CC6">
          <w:rPr>
            <w:noProof/>
            <w:webHidden/>
          </w:rPr>
          <w:t>15</w:t>
        </w:r>
        <w:r w:rsidR="00F64CC6" w:rsidRPr="00F64CC6">
          <w:rPr>
            <w:noProof/>
            <w:webHidden/>
          </w:rPr>
          <w:fldChar w:fldCharType="end"/>
        </w:r>
      </w:hyperlink>
    </w:p>
    <w:p w14:paraId="4E4F2E50" w14:textId="5D8FF6AD"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0" w:history="1">
        <w:r w:rsidR="00F64CC6" w:rsidRPr="00F64CC6">
          <w:rPr>
            <w:rStyle w:val="Hyperlink"/>
            <w:noProof/>
          </w:rPr>
          <w:t>Figure 4:       South Sudan land cover</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_Toc101893670 \h </w:instrText>
        </w:r>
        <w:r w:rsidR="00F64CC6" w:rsidRPr="00F64CC6">
          <w:rPr>
            <w:noProof/>
            <w:webHidden/>
          </w:rPr>
        </w:r>
        <w:r w:rsidR="00F64CC6" w:rsidRPr="00F64CC6">
          <w:rPr>
            <w:noProof/>
            <w:webHidden/>
          </w:rPr>
          <w:fldChar w:fldCharType="separate"/>
        </w:r>
        <w:r w:rsidR="00F64CC6" w:rsidRPr="00F64CC6">
          <w:rPr>
            <w:noProof/>
            <w:webHidden/>
          </w:rPr>
          <w:t>16</w:t>
        </w:r>
        <w:r w:rsidR="00F64CC6" w:rsidRPr="00F64CC6">
          <w:rPr>
            <w:noProof/>
            <w:webHidden/>
          </w:rPr>
          <w:fldChar w:fldCharType="end"/>
        </w:r>
      </w:hyperlink>
    </w:p>
    <w:p w14:paraId="4EB0A0FB" w14:textId="750C8E01"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1" w:history="1">
        <w:r w:rsidR="00F64CC6" w:rsidRPr="00F64CC6">
          <w:rPr>
            <w:rStyle w:val="Hyperlink"/>
            <w:noProof/>
          </w:rPr>
          <w:t>Figure 5:        County population estimates 2020</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_Toc101893671 \h </w:instrText>
        </w:r>
        <w:r w:rsidR="00F64CC6" w:rsidRPr="00F64CC6">
          <w:rPr>
            <w:noProof/>
            <w:webHidden/>
          </w:rPr>
        </w:r>
        <w:r w:rsidR="00F64CC6" w:rsidRPr="00F64CC6">
          <w:rPr>
            <w:noProof/>
            <w:webHidden/>
          </w:rPr>
          <w:fldChar w:fldCharType="separate"/>
        </w:r>
        <w:r w:rsidR="00F64CC6" w:rsidRPr="00F64CC6">
          <w:rPr>
            <w:noProof/>
            <w:webHidden/>
          </w:rPr>
          <w:t>18</w:t>
        </w:r>
        <w:r w:rsidR="00F64CC6" w:rsidRPr="00F64CC6">
          <w:rPr>
            <w:noProof/>
            <w:webHidden/>
          </w:rPr>
          <w:fldChar w:fldCharType="end"/>
        </w:r>
      </w:hyperlink>
    </w:p>
    <w:p w14:paraId="691CA8EE" w14:textId="127CE09C"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2" w:history="1">
        <w:r w:rsidR="00F64CC6" w:rsidRPr="00F64CC6">
          <w:rPr>
            <w:rStyle w:val="Hyperlink"/>
            <w:noProof/>
          </w:rPr>
          <w:t>Figure 6:        South Sudan poverty headcount %</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_Toc101893672 \h </w:instrText>
        </w:r>
        <w:r w:rsidR="00F64CC6" w:rsidRPr="00F64CC6">
          <w:rPr>
            <w:noProof/>
            <w:webHidden/>
          </w:rPr>
        </w:r>
        <w:r w:rsidR="00F64CC6" w:rsidRPr="00F64CC6">
          <w:rPr>
            <w:noProof/>
            <w:webHidden/>
          </w:rPr>
          <w:fldChar w:fldCharType="separate"/>
        </w:r>
        <w:r w:rsidR="00F64CC6" w:rsidRPr="00F64CC6">
          <w:rPr>
            <w:noProof/>
            <w:webHidden/>
          </w:rPr>
          <w:t>18</w:t>
        </w:r>
        <w:r w:rsidR="00F64CC6" w:rsidRPr="00F64CC6">
          <w:rPr>
            <w:noProof/>
            <w:webHidden/>
          </w:rPr>
          <w:fldChar w:fldCharType="end"/>
        </w:r>
      </w:hyperlink>
    </w:p>
    <w:p w14:paraId="0B8993F2" w14:textId="740B52CC"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3" w:history="1">
        <w:r w:rsidR="00F64CC6" w:rsidRPr="00F64CC6">
          <w:rPr>
            <w:rStyle w:val="Hyperlink"/>
            <w:noProof/>
          </w:rPr>
          <w:t>Figure 7:        South Sudan average annual rainfall, 1950 - 2000</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_Toc101893673 \h </w:instrText>
        </w:r>
        <w:r w:rsidR="00F64CC6" w:rsidRPr="00F64CC6">
          <w:rPr>
            <w:noProof/>
            <w:webHidden/>
          </w:rPr>
        </w:r>
        <w:r w:rsidR="00F64CC6" w:rsidRPr="00F64CC6">
          <w:rPr>
            <w:noProof/>
            <w:webHidden/>
          </w:rPr>
          <w:fldChar w:fldCharType="separate"/>
        </w:r>
        <w:r w:rsidR="00F64CC6" w:rsidRPr="00F64CC6">
          <w:rPr>
            <w:noProof/>
            <w:webHidden/>
          </w:rPr>
          <w:t>20</w:t>
        </w:r>
        <w:r w:rsidR="00F64CC6" w:rsidRPr="00F64CC6">
          <w:rPr>
            <w:noProof/>
            <w:webHidden/>
          </w:rPr>
          <w:fldChar w:fldCharType="end"/>
        </w:r>
      </w:hyperlink>
    </w:p>
    <w:p w14:paraId="37FD6A74" w14:textId="0C63F317"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4" w:history="1">
        <w:r w:rsidR="00F64CC6" w:rsidRPr="00F64CC6">
          <w:rPr>
            <w:rStyle w:val="Hyperlink"/>
            <w:noProof/>
          </w:rPr>
          <w:t>Figure 8:        Projected changes in temperature, 1960 - 2039</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_Toc101893674 \h </w:instrText>
        </w:r>
        <w:r w:rsidR="00F64CC6" w:rsidRPr="00F64CC6">
          <w:rPr>
            <w:noProof/>
            <w:webHidden/>
          </w:rPr>
        </w:r>
        <w:r w:rsidR="00F64CC6" w:rsidRPr="00F64CC6">
          <w:rPr>
            <w:noProof/>
            <w:webHidden/>
          </w:rPr>
          <w:fldChar w:fldCharType="separate"/>
        </w:r>
        <w:r w:rsidR="00F64CC6" w:rsidRPr="00F64CC6">
          <w:rPr>
            <w:noProof/>
            <w:webHidden/>
          </w:rPr>
          <w:t>21</w:t>
        </w:r>
        <w:r w:rsidR="00F64CC6" w:rsidRPr="00F64CC6">
          <w:rPr>
            <w:noProof/>
            <w:webHidden/>
          </w:rPr>
          <w:fldChar w:fldCharType="end"/>
        </w:r>
      </w:hyperlink>
    </w:p>
    <w:p w14:paraId="0FE9BF2F" w14:textId="69227259"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5" w:history="1">
        <w:r w:rsidR="00F64CC6" w:rsidRPr="00F64CC6">
          <w:rPr>
            <w:rStyle w:val="Hyperlink"/>
            <w:noProof/>
          </w:rPr>
          <w:t>Figure 9:        Projected changes in precipitations, 1960 - 2039</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_Toc101893675 \h </w:instrText>
        </w:r>
        <w:r w:rsidR="00F64CC6" w:rsidRPr="00F64CC6">
          <w:rPr>
            <w:noProof/>
            <w:webHidden/>
          </w:rPr>
        </w:r>
        <w:r w:rsidR="00F64CC6" w:rsidRPr="00F64CC6">
          <w:rPr>
            <w:noProof/>
            <w:webHidden/>
          </w:rPr>
          <w:fldChar w:fldCharType="separate"/>
        </w:r>
        <w:r w:rsidR="00F64CC6" w:rsidRPr="00F64CC6">
          <w:rPr>
            <w:noProof/>
            <w:webHidden/>
          </w:rPr>
          <w:t>21</w:t>
        </w:r>
        <w:r w:rsidR="00F64CC6" w:rsidRPr="00F64CC6">
          <w:rPr>
            <w:noProof/>
            <w:webHidden/>
          </w:rPr>
          <w:fldChar w:fldCharType="end"/>
        </w:r>
      </w:hyperlink>
    </w:p>
    <w:p w14:paraId="155815CA" w14:textId="7600F60B"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6" w:history="1">
        <w:r w:rsidR="00F64CC6" w:rsidRPr="00F64CC6">
          <w:rPr>
            <w:rStyle w:val="Hyperlink"/>
            <w:noProof/>
          </w:rPr>
          <w:t>Figure 10:       South Sudan simplified land cover</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_Toc101893676 \h </w:instrText>
        </w:r>
        <w:r w:rsidR="00F64CC6" w:rsidRPr="00F64CC6">
          <w:rPr>
            <w:noProof/>
            <w:webHidden/>
          </w:rPr>
        </w:r>
        <w:r w:rsidR="00F64CC6" w:rsidRPr="00F64CC6">
          <w:rPr>
            <w:noProof/>
            <w:webHidden/>
          </w:rPr>
          <w:fldChar w:fldCharType="separate"/>
        </w:r>
        <w:r w:rsidR="00F64CC6" w:rsidRPr="00F64CC6">
          <w:rPr>
            <w:noProof/>
            <w:webHidden/>
          </w:rPr>
          <w:t>25</w:t>
        </w:r>
        <w:r w:rsidR="00F64CC6" w:rsidRPr="00F64CC6">
          <w:rPr>
            <w:noProof/>
            <w:webHidden/>
          </w:rPr>
          <w:fldChar w:fldCharType="end"/>
        </w:r>
      </w:hyperlink>
    </w:p>
    <w:p w14:paraId="6F48A432" w14:textId="1E042546"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7" w:history="1">
        <w:r w:rsidR="00F64CC6" w:rsidRPr="00F64CC6">
          <w:rPr>
            <w:rStyle w:val="Hyperlink"/>
            <w:noProof/>
          </w:rPr>
          <w:t>Figure 11:       South Sudan Hydrographic network and wetlands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_Toc101893677 \h </w:instrText>
        </w:r>
        <w:r w:rsidR="00F64CC6" w:rsidRPr="00F64CC6">
          <w:rPr>
            <w:noProof/>
            <w:webHidden/>
          </w:rPr>
        </w:r>
        <w:r w:rsidR="00F64CC6" w:rsidRPr="00F64CC6">
          <w:rPr>
            <w:noProof/>
            <w:webHidden/>
          </w:rPr>
          <w:fldChar w:fldCharType="separate"/>
        </w:r>
        <w:r w:rsidR="00F64CC6" w:rsidRPr="00F64CC6">
          <w:rPr>
            <w:noProof/>
            <w:webHidden/>
          </w:rPr>
          <w:t>28</w:t>
        </w:r>
        <w:r w:rsidR="00F64CC6" w:rsidRPr="00F64CC6">
          <w:rPr>
            <w:noProof/>
            <w:webHidden/>
          </w:rPr>
          <w:fldChar w:fldCharType="end"/>
        </w:r>
      </w:hyperlink>
    </w:p>
    <w:p w14:paraId="50D00CBF" w14:textId="6336D21A"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8" w:history="1">
        <w:r w:rsidR="00F64CC6" w:rsidRPr="00F64CC6">
          <w:rPr>
            <w:rStyle w:val="Hyperlink"/>
            <w:noProof/>
          </w:rPr>
          <w:t>Figure 12:       Comparison between non irrigated and irrigated lands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_Toc101893678 \h </w:instrText>
        </w:r>
        <w:r w:rsidR="00F64CC6" w:rsidRPr="00F64CC6">
          <w:rPr>
            <w:noProof/>
            <w:webHidden/>
          </w:rPr>
        </w:r>
        <w:r w:rsidR="00F64CC6" w:rsidRPr="00F64CC6">
          <w:rPr>
            <w:noProof/>
            <w:webHidden/>
          </w:rPr>
          <w:fldChar w:fldCharType="separate"/>
        </w:r>
        <w:r w:rsidR="00F64CC6" w:rsidRPr="00F64CC6">
          <w:rPr>
            <w:noProof/>
            <w:webHidden/>
          </w:rPr>
          <w:t>30</w:t>
        </w:r>
        <w:r w:rsidR="00F64CC6" w:rsidRPr="00F64CC6">
          <w:rPr>
            <w:noProof/>
            <w:webHidden/>
          </w:rPr>
          <w:fldChar w:fldCharType="end"/>
        </w:r>
      </w:hyperlink>
    </w:p>
    <w:p w14:paraId="5885DB85" w14:textId="57372667"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79" w:history="1">
        <w:r w:rsidR="00F64CC6" w:rsidRPr="00F64CC6">
          <w:rPr>
            <w:rStyle w:val="Hyperlink"/>
            <w:noProof/>
          </w:rPr>
          <w:t>Figure 13:       Mount Lotukei forest cover changes, 1985 - 2018</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_Toc101893679 \h </w:instrText>
        </w:r>
        <w:r w:rsidR="00F64CC6" w:rsidRPr="00F64CC6">
          <w:rPr>
            <w:noProof/>
            <w:webHidden/>
          </w:rPr>
        </w:r>
        <w:r w:rsidR="00F64CC6" w:rsidRPr="00F64CC6">
          <w:rPr>
            <w:noProof/>
            <w:webHidden/>
          </w:rPr>
          <w:fldChar w:fldCharType="separate"/>
        </w:r>
        <w:r w:rsidR="00F64CC6" w:rsidRPr="00F64CC6">
          <w:rPr>
            <w:noProof/>
            <w:webHidden/>
          </w:rPr>
          <w:t>31</w:t>
        </w:r>
        <w:r w:rsidR="00F64CC6" w:rsidRPr="00F64CC6">
          <w:rPr>
            <w:noProof/>
            <w:webHidden/>
          </w:rPr>
          <w:fldChar w:fldCharType="end"/>
        </w:r>
      </w:hyperlink>
    </w:p>
    <w:p w14:paraId="224358E2" w14:textId="32FCEE2D"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0" w:history="1">
        <w:r w:rsidR="00F64CC6" w:rsidRPr="00F64CC6">
          <w:rPr>
            <w:rStyle w:val="Hyperlink"/>
            <w:noProof/>
          </w:rPr>
          <w:t>Figure 14:       South Sudan protected areas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_Toc101893680 \h </w:instrText>
        </w:r>
        <w:r w:rsidR="00F64CC6" w:rsidRPr="00F64CC6">
          <w:rPr>
            <w:noProof/>
            <w:webHidden/>
          </w:rPr>
        </w:r>
        <w:r w:rsidR="00F64CC6" w:rsidRPr="00F64CC6">
          <w:rPr>
            <w:noProof/>
            <w:webHidden/>
          </w:rPr>
          <w:fldChar w:fldCharType="separate"/>
        </w:r>
        <w:r w:rsidR="00F64CC6" w:rsidRPr="00F64CC6">
          <w:rPr>
            <w:noProof/>
            <w:webHidden/>
          </w:rPr>
          <w:t>34</w:t>
        </w:r>
        <w:r w:rsidR="00F64CC6" w:rsidRPr="00F64CC6">
          <w:rPr>
            <w:noProof/>
            <w:webHidden/>
          </w:rPr>
          <w:fldChar w:fldCharType="end"/>
        </w:r>
      </w:hyperlink>
    </w:p>
    <w:p w14:paraId="0CB5883B" w14:textId="7BEDB106"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1" w:history="1">
        <w:r w:rsidR="00F64CC6" w:rsidRPr="00F64CC6">
          <w:rPr>
            <w:rStyle w:val="Hyperlink"/>
            <w:noProof/>
          </w:rPr>
          <w:t>Figure 15:       Main causes of deforestation</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_Toc101893681 \h </w:instrText>
        </w:r>
        <w:r w:rsidR="00F64CC6" w:rsidRPr="00F64CC6">
          <w:rPr>
            <w:noProof/>
            <w:webHidden/>
          </w:rPr>
        </w:r>
        <w:r w:rsidR="00F64CC6" w:rsidRPr="00F64CC6">
          <w:rPr>
            <w:noProof/>
            <w:webHidden/>
          </w:rPr>
          <w:fldChar w:fldCharType="separate"/>
        </w:r>
        <w:r w:rsidR="00F64CC6" w:rsidRPr="00F64CC6">
          <w:rPr>
            <w:noProof/>
            <w:webHidden/>
          </w:rPr>
          <w:t>37</w:t>
        </w:r>
        <w:r w:rsidR="00F64CC6" w:rsidRPr="00F64CC6">
          <w:rPr>
            <w:noProof/>
            <w:webHidden/>
          </w:rPr>
          <w:fldChar w:fldCharType="end"/>
        </w:r>
      </w:hyperlink>
    </w:p>
    <w:p w14:paraId="2B3806C4" w14:textId="2BE68A02"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2" w:history="1">
        <w:r w:rsidR="00F64CC6" w:rsidRPr="00F64CC6">
          <w:rPr>
            <w:rStyle w:val="Hyperlink"/>
            <w:noProof/>
          </w:rPr>
          <w:t>Figure 16:       Consequences of deforestation</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_Toc101893682 \h </w:instrText>
        </w:r>
        <w:r w:rsidR="00F64CC6" w:rsidRPr="00F64CC6">
          <w:rPr>
            <w:noProof/>
            <w:webHidden/>
          </w:rPr>
        </w:r>
        <w:r w:rsidR="00F64CC6" w:rsidRPr="00F64CC6">
          <w:rPr>
            <w:noProof/>
            <w:webHidden/>
          </w:rPr>
          <w:fldChar w:fldCharType="separate"/>
        </w:r>
        <w:r w:rsidR="00F64CC6" w:rsidRPr="00F64CC6">
          <w:rPr>
            <w:noProof/>
            <w:webHidden/>
          </w:rPr>
          <w:t>40</w:t>
        </w:r>
        <w:r w:rsidR="00F64CC6" w:rsidRPr="00F64CC6">
          <w:rPr>
            <w:noProof/>
            <w:webHidden/>
          </w:rPr>
          <w:fldChar w:fldCharType="end"/>
        </w:r>
      </w:hyperlink>
    </w:p>
    <w:p w14:paraId="1F68640C" w14:textId="0C8B9998"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3" w:history="1">
        <w:r w:rsidR="00F64CC6" w:rsidRPr="00F64CC6">
          <w:rPr>
            <w:rStyle w:val="Hyperlink"/>
            <w:noProof/>
          </w:rPr>
          <w:t>Figure 17:       Livelihoods zones (source FEWS NET, 2013)</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_Toc101893683 \h </w:instrText>
        </w:r>
        <w:r w:rsidR="00F64CC6" w:rsidRPr="00F64CC6">
          <w:rPr>
            <w:noProof/>
            <w:webHidden/>
          </w:rPr>
        </w:r>
        <w:r w:rsidR="00F64CC6" w:rsidRPr="00F64CC6">
          <w:rPr>
            <w:noProof/>
            <w:webHidden/>
          </w:rPr>
          <w:fldChar w:fldCharType="separate"/>
        </w:r>
        <w:r w:rsidR="00F64CC6" w:rsidRPr="00F64CC6">
          <w:rPr>
            <w:noProof/>
            <w:webHidden/>
          </w:rPr>
          <w:t>42</w:t>
        </w:r>
        <w:r w:rsidR="00F64CC6" w:rsidRPr="00F64CC6">
          <w:rPr>
            <w:noProof/>
            <w:webHidden/>
          </w:rPr>
          <w:fldChar w:fldCharType="end"/>
        </w:r>
      </w:hyperlink>
    </w:p>
    <w:p w14:paraId="02D2E7D8" w14:textId="30452A74"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4" w:history="1">
        <w:r w:rsidR="00F64CC6" w:rsidRPr="00F64CC6">
          <w:rPr>
            <w:rStyle w:val="Hyperlink"/>
            <w:noProof/>
          </w:rPr>
          <w:t>Figure 18:       Oil exploration and exploitation sites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_Toc101893684 \h </w:instrText>
        </w:r>
        <w:r w:rsidR="00F64CC6" w:rsidRPr="00F64CC6">
          <w:rPr>
            <w:noProof/>
            <w:webHidden/>
          </w:rPr>
        </w:r>
        <w:r w:rsidR="00F64CC6" w:rsidRPr="00F64CC6">
          <w:rPr>
            <w:noProof/>
            <w:webHidden/>
          </w:rPr>
          <w:fldChar w:fldCharType="separate"/>
        </w:r>
        <w:r w:rsidR="00F64CC6" w:rsidRPr="00F64CC6">
          <w:rPr>
            <w:noProof/>
            <w:webHidden/>
          </w:rPr>
          <w:t>43</w:t>
        </w:r>
        <w:r w:rsidR="00F64CC6" w:rsidRPr="00F64CC6">
          <w:rPr>
            <w:noProof/>
            <w:webHidden/>
          </w:rPr>
          <w:fldChar w:fldCharType="end"/>
        </w:r>
      </w:hyperlink>
    </w:p>
    <w:p w14:paraId="701507E2" w14:textId="561C2C5C"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5" w:history="1">
        <w:r w:rsidR="00F64CC6" w:rsidRPr="00F64CC6">
          <w:rPr>
            <w:rStyle w:val="Hyperlink"/>
            <w:noProof/>
          </w:rPr>
          <w:t>Figure 19:       International Funding in Agriculture and Environment Sectors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_Toc101893685 \h </w:instrText>
        </w:r>
        <w:r w:rsidR="00F64CC6" w:rsidRPr="00F64CC6">
          <w:rPr>
            <w:noProof/>
            <w:webHidden/>
          </w:rPr>
        </w:r>
        <w:r w:rsidR="00F64CC6" w:rsidRPr="00F64CC6">
          <w:rPr>
            <w:noProof/>
            <w:webHidden/>
          </w:rPr>
          <w:fldChar w:fldCharType="separate"/>
        </w:r>
        <w:r w:rsidR="00F64CC6" w:rsidRPr="00F64CC6">
          <w:rPr>
            <w:noProof/>
            <w:webHidden/>
          </w:rPr>
          <w:t>67</w:t>
        </w:r>
        <w:r w:rsidR="00F64CC6" w:rsidRPr="00F64CC6">
          <w:rPr>
            <w:noProof/>
            <w:webHidden/>
          </w:rPr>
          <w:fldChar w:fldCharType="end"/>
        </w:r>
      </w:hyperlink>
    </w:p>
    <w:p w14:paraId="62D62BD3" w14:textId="71DC4EB4" w:rsidR="003A672D" w:rsidRPr="00BB27FA" w:rsidRDefault="003A672D" w:rsidP="006E0971">
      <w:pPr>
        <w:tabs>
          <w:tab w:val="left" w:pos="1701"/>
        </w:tabs>
        <w:jc w:val="both"/>
      </w:pPr>
      <w:r w:rsidRPr="00F64CC6">
        <w:fldChar w:fldCharType="end"/>
      </w:r>
    </w:p>
    <w:p w14:paraId="2D197956" w14:textId="6B9FC2A6" w:rsidR="00681244" w:rsidRDefault="006F5D90" w:rsidP="00681244">
      <w:pPr>
        <w:pStyle w:val="TableofFigures"/>
        <w:tabs>
          <w:tab w:val="left" w:pos="1100"/>
          <w:tab w:val="right" w:leader="dot" w:pos="9062"/>
        </w:tabs>
        <w:jc w:val="both"/>
        <w:rPr>
          <w:rFonts w:asciiTheme="minorHAnsi" w:eastAsiaTheme="minorEastAsia" w:hAnsiTheme="minorHAnsi" w:cstheme="minorBidi"/>
          <w:noProof/>
          <w:lang w:val="fr-FR" w:eastAsia="fr-FR"/>
        </w:rPr>
      </w:pPr>
      <w:r>
        <w:fldChar w:fldCharType="begin"/>
      </w:r>
      <w:r w:rsidR="00AB5686">
        <w:instrText xml:space="preserve"> TOC \h \z \t "legend figures" \c </w:instrText>
      </w:r>
      <w:r>
        <w:fldChar w:fldCharType="separate"/>
      </w:r>
    </w:p>
    <w:p w14:paraId="40FCD566" w14:textId="48ABA42A" w:rsidR="000734C5" w:rsidRDefault="000734C5" w:rsidP="006E0971">
      <w:pPr>
        <w:pStyle w:val="TableofFigures"/>
        <w:tabs>
          <w:tab w:val="left" w:pos="1320"/>
          <w:tab w:val="right" w:leader="dot" w:pos="9062"/>
        </w:tabs>
        <w:jc w:val="both"/>
        <w:rPr>
          <w:rFonts w:asciiTheme="minorHAnsi" w:eastAsiaTheme="minorEastAsia" w:hAnsiTheme="minorHAnsi" w:cstheme="minorBidi"/>
          <w:noProof/>
          <w:lang w:val="fr-FR" w:eastAsia="fr-FR"/>
        </w:rPr>
      </w:pPr>
    </w:p>
    <w:p w14:paraId="3E937835" w14:textId="77777777" w:rsidR="00714E5E" w:rsidRDefault="006F5D90" w:rsidP="006E0971">
      <w:pPr>
        <w:tabs>
          <w:tab w:val="left" w:pos="1701"/>
        </w:tabs>
        <w:jc w:val="both"/>
      </w:pPr>
      <w:r>
        <w:fldChar w:fldCharType="end"/>
      </w:r>
    </w:p>
    <w:p w14:paraId="3A774E0A" w14:textId="77777777" w:rsidR="006E0971" w:rsidRDefault="006E0971" w:rsidP="006E0971">
      <w:pPr>
        <w:tabs>
          <w:tab w:val="left" w:pos="1701"/>
        </w:tabs>
        <w:jc w:val="both"/>
      </w:pPr>
    </w:p>
    <w:p w14:paraId="0DF9A5BC" w14:textId="77777777" w:rsidR="006E0971" w:rsidRDefault="006E0971" w:rsidP="006E0971">
      <w:pPr>
        <w:tabs>
          <w:tab w:val="left" w:pos="1701"/>
        </w:tabs>
        <w:jc w:val="both"/>
      </w:pPr>
    </w:p>
    <w:p w14:paraId="3D57D771" w14:textId="77777777" w:rsidR="006E0971" w:rsidRDefault="006E0971">
      <w:pPr>
        <w:widowControl/>
        <w:autoSpaceDE/>
        <w:autoSpaceDN/>
        <w:spacing w:before="0" w:after="200" w:line="276" w:lineRule="auto"/>
      </w:pPr>
      <w:r>
        <w:br w:type="page"/>
      </w:r>
    </w:p>
    <w:p w14:paraId="6DF0E217" w14:textId="77777777" w:rsidR="00714E5E" w:rsidRPr="00681244" w:rsidRDefault="009E7168" w:rsidP="00DA5217">
      <w:pPr>
        <w:pStyle w:val="Header"/>
        <w:jc w:val="center"/>
        <w:outlineLvl w:val="0"/>
        <w:rPr>
          <w:rFonts w:ascii="Arial" w:hAnsi="Arial" w:cs="Arial"/>
          <w:b/>
          <w:sz w:val="28"/>
          <w:szCs w:val="24"/>
        </w:rPr>
      </w:pPr>
      <w:bookmarkStart w:id="6" w:name="_Toc101893564"/>
      <w:r w:rsidRPr="00681244">
        <w:rPr>
          <w:rFonts w:ascii="Arial" w:hAnsi="Arial" w:cs="Arial"/>
          <w:b/>
          <w:sz w:val="28"/>
          <w:szCs w:val="24"/>
        </w:rPr>
        <w:lastRenderedPageBreak/>
        <w:t>LIST OF TABLES</w:t>
      </w:r>
      <w:bookmarkEnd w:id="6"/>
    </w:p>
    <w:p w14:paraId="0BEDD506" w14:textId="7DC01848" w:rsidR="00681244" w:rsidRDefault="00681244" w:rsidP="00681244"/>
    <w:p w14:paraId="51FD7353" w14:textId="396A278D" w:rsidR="00F64CC6" w:rsidRPr="00F64CC6" w:rsidRDefault="00681244">
      <w:pPr>
        <w:pStyle w:val="TableofFigures"/>
        <w:tabs>
          <w:tab w:val="right" w:leader="dot" w:pos="9062"/>
        </w:tabs>
        <w:rPr>
          <w:rFonts w:asciiTheme="minorHAnsi" w:eastAsiaTheme="minorEastAsia" w:hAnsiTheme="minorHAnsi" w:cstheme="minorBidi"/>
          <w:noProof/>
          <w:lang w:val="fr-FR" w:eastAsia="fr-FR"/>
        </w:rPr>
      </w:pPr>
      <w:r w:rsidRPr="00F64CC6">
        <w:fldChar w:fldCharType="begin"/>
      </w:r>
      <w:r w:rsidRPr="00F64CC6">
        <w:instrText xml:space="preserve"> TOC \h \z \c "Table" </w:instrText>
      </w:r>
      <w:r w:rsidRPr="00F64CC6">
        <w:fldChar w:fldCharType="separate"/>
      </w:r>
      <w:hyperlink w:anchor="_Toc101893686" w:history="1">
        <w:r w:rsidR="00F64CC6" w:rsidRPr="00F64CC6">
          <w:rPr>
            <w:rStyle w:val="Hyperlink"/>
            <w:noProof/>
          </w:rPr>
          <w:t>Table 1:       List of Protected Areas in South Sudan</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_Toc101893686 \h </w:instrText>
        </w:r>
        <w:r w:rsidR="00F64CC6" w:rsidRPr="00F64CC6">
          <w:rPr>
            <w:noProof/>
            <w:webHidden/>
          </w:rPr>
        </w:r>
        <w:r w:rsidR="00F64CC6" w:rsidRPr="00F64CC6">
          <w:rPr>
            <w:noProof/>
            <w:webHidden/>
          </w:rPr>
          <w:fldChar w:fldCharType="separate"/>
        </w:r>
        <w:r w:rsidR="00F64CC6" w:rsidRPr="00F64CC6">
          <w:rPr>
            <w:noProof/>
            <w:webHidden/>
          </w:rPr>
          <w:t>34</w:t>
        </w:r>
        <w:r w:rsidR="00F64CC6" w:rsidRPr="00F64CC6">
          <w:rPr>
            <w:noProof/>
            <w:webHidden/>
          </w:rPr>
          <w:fldChar w:fldCharType="end"/>
        </w:r>
      </w:hyperlink>
    </w:p>
    <w:p w14:paraId="033E0742" w14:textId="12919486"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7" w:history="1">
        <w:r w:rsidR="00F64CC6" w:rsidRPr="00F64CC6">
          <w:rPr>
            <w:rStyle w:val="Hyperlink"/>
            <w:noProof/>
          </w:rPr>
          <w:t>Table 2:       Environment Recommendations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_Toc101893687 \h </w:instrText>
        </w:r>
        <w:r w:rsidR="00F64CC6" w:rsidRPr="00F64CC6">
          <w:rPr>
            <w:noProof/>
            <w:webHidden/>
          </w:rPr>
        </w:r>
        <w:r w:rsidR="00F64CC6" w:rsidRPr="00F64CC6">
          <w:rPr>
            <w:noProof/>
            <w:webHidden/>
          </w:rPr>
          <w:fldChar w:fldCharType="separate"/>
        </w:r>
        <w:r w:rsidR="00F64CC6" w:rsidRPr="00F64CC6">
          <w:rPr>
            <w:noProof/>
            <w:webHidden/>
          </w:rPr>
          <w:t>74</w:t>
        </w:r>
        <w:r w:rsidR="00F64CC6" w:rsidRPr="00F64CC6">
          <w:rPr>
            <w:noProof/>
            <w:webHidden/>
          </w:rPr>
          <w:fldChar w:fldCharType="end"/>
        </w:r>
      </w:hyperlink>
    </w:p>
    <w:p w14:paraId="7DA91124" w14:textId="67D9CF12"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8" w:history="1">
        <w:r w:rsidR="00F64CC6" w:rsidRPr="00F64CC6">
          <w:rPr>
            <w:rStyle w:val="Hyperlink"/>
            <w:noProof/>
          </w:rPr>
          <w:t>Table 3:       Climate Change Recommendations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_Toc101893688 \h </w:instrText>
        </w:r>
        <w:r w:rsidR="00F64CC6" w:rsidRPr="00F64CC6">
          <w:rPr>
            <w:noProof/>
            <w:webHidden/>
          </w:rPr>
        </w:r>
        <w:r w:rsidR="00F64CC6" w:rsidRPr="00F64CC6">
          <w:rPr>
            <w:noProof/>
            <w:webHidden/>
          </w:rPr>
          <w:fldChar w:fldCharType="separate"/>
        </w:r>
        <w:r w:rsidR="00F64CC6" w:rsidRPr="00F64CC6">
          <w:rPr>
            <w:noProof/>
            <w:webHidden/>
          </w:rPr>
          <w:t>75</w:t>
        </w:r>
        <w:r w:rsidR="00F64CC6" w:rsidRPr="00F64CC6">
          <w:rPr>
            <w:noProof/>
            <w:webHidden/>
          </w:rPr>
          <w:fldChar w:fldCharType="end"/>
        </w:r>
      </w:hyperlink>
    </w:p>
    <w:p w14:paraId="5A038BB0" w14:textId="187CBD83"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89" w:history="1">
        <w:r w:rsidR="00F64CC6" w:rsidRPr="00F64CC6">
          <w:rPr>
            <w:rStyle w:val="Hyperlink"/>
            <w:noProof/>
          </w:rPr>
          <w:t>Table 4:       Water Resources Recommendations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_Toc101893689 \h </w:instrText>
        </w:r>
        <w:r w:rsidR="00F64CC6" w:rsidRPr="00F64CC6">
          <w:rPr>
            <w:noProof/>
            <w:webHidden/>
          </w:rPr>
        </w:r>
        <w:r w:rsidR="00F64CC6" w:rsidRPr="00F64CC6">
          <w:rPr>
            <w:noProof/>
            <w:webHidden/>
          </w:rPr>
          <w:fldChar w:fldCharType="separate"/>
        </w:r>
        <w:r w:rsidR="00F64CC6" w:rsidRPr="00F64CC6">
          <w:rPr>
            <w:noProof/>
            <w:webHidden/>
          </w:rPr>
          <w:t>75</w:t>
        </w:r>
        <w:r w:rsidR="00F64CC6" w:rsidRPr="00F64CC6">
          <w:rPr>
            <w:noProof/>
            <w:webHidden/>
          </w:rPr>
          <w:fldChar w:fldCharType="end"/>
        </w:r>
      </w:hyperlink>
    </w:p>
    <w:p w14:paraId="5512C836" w14:textId="724EDA5D"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90" w:history="1">
        <w:r w:rsidR="00F64CC6" w:rsidRPr="00F64CC6">
          <w:rPr>
            <w:rStyle w:val="Hyperlink"/>
            <w:noProof/>
          </w:rPr>
          <w:t>Table 5:       Agriculture Recommendations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_Toc101893690 \h </w:instrText>
        </w:r>
        <w:r w:rsidR="00F64CC6" w:rsidRPr="00F64CC6">
          <w:rPr>
            <w:noProof/>
            <w:webHidden/>
          </w:rPr>
        </w:r>
        <w:r w:rsidR="00F64CC6" w:rsidRPr="00F64CC6">
          <w:rPr>
            <w:noProof/>
            <w:webHidden/>
          </w:rPr>
          <w:fldChar w:fldCharType="separate"/>
        </w:r>
        <w:r w:rsidR="00F64CC6" w:rsidRPr="00F64CC6">
          <w:rPr>
            <w:noProof/>
            <w:webHidden/>
          </w:rPr>
          <w:t>76</w:t>
        </w:r>
        <w:r w:rsidR="00F64CC6" w:rsidRPr="00F64CC6">
          <w:rPr>
            <w:noProof/>
            <w:webHidden/>
          </w:rPr>
          <w:fldChar w:fldCharType="end"/>
        </w:r>
      </w:hyperlink>
    </w:p>
    <w:p w14:paraId="4C97A153" w14:textId="6C2F9830"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91" w:history="1">
        <w:r w:rsidR="00F64CC6" w:rsidRPr="00F64CC6">
          <w:rPr>
            <w:rStyle w:val="Hyperlink"/>
            <w:noProof/>
          </w:rPr>
          <w:t>Table 6:       Institutional Framework Recommendations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_Toc101893691 \h </w:instrText>
        </w:r>
        <w:r w:rsidR="00F64CC6" w:rsidRPr="00F64CC6">
          <w:rPr>
            <w:noProof/>
            <w:webHidden/>
          </w:rPr>
        </w:r>
        <w:r w:rsidR="00F64CC6" w:rsidRPr="00F64CC6">
          <w:rPr>
            <w:noProof/>
            <w:webHidden/>
          </w:rPr>
          <w:fldChar w:fldCharType="separate"/>
        </w:r>
        <w:r w:rsidR="00F64CC6" w:rsidRPr="00F64CC6">
          <w:rPr>
            <w:noProof/>
            <w:webHidden/>
          </w:rPr>
          <w:t>76</w:t>
        </w:r>
        <w:r w:rsidR="00F64CC6" w:rsidRPr="00F64CC6">
          <w:rPr>
            <w:noProof/>
            <w:webHidden/>
          </w:rPr>
          <w:fldChar w:fldCharType="end"/>
        </w:r>
      </w:hyperlink>
    </w:p>
    <w:p w14:paraId="7014C198" w14:textId="1DC91614"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92" w:history="1">
        <w:r w:rsidR="00F64CC6" w:rsidRPr="00F64CC6">
          <w:rPr>
            <w:rStyle w:val="Hyperlink"/>
            <w:noProof/>
          </w:rPr>
          <w:t>Table 7:       Cross Cutting Issues Recommendations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_Toc101893692 \h </w:instrText>
        </w:r>
        <w:r w:rsidR="00F64CC6" w:rsidRPr="00F64CC6">
          <w:rPr>
            <w:noProof/>
            <w:webHidden/>
          </w:rPr>
        </w:r>
        <w:r w:rsidR="00F64CC6" w:rsidRPr="00F64CC6">
          <w:rPr>
            <w:noProof/>
            <w:webHidden/>
          </w:rPr>
          <w:fldChar w:fldCharType="separate"/>
        </w:r>
        <w:r w:rsidR="00F64CC6" w:rsidRPr="00F64CC6">
          <w:rPr>
            <w:noProof/>
            <w:webHidden/>
          </w:rPr>
          <w:t>77</w:t>
        </w:r>
        <w:r w:rsidR="00F64CC6" w:rsidRPr="00F64CC6">
          <w:rPr>
            <w:noProof/>
            <w:webHidden/>
          </w:rPr>
          <w:fldChar w:fldCharType="end"/>
        </w:r>
      </w:hyperlink>
    </w:p>
    <w:p w14:paraId="6753D941" w14:textId="76888E2D" w:rsidR="00F64CC6" w:rsidRPr="00F64CC6" w:rsidRDefault="00E32EF9">
      <w:pPr>
        <w:pStyle w:val="TableofFigures"/>
        <w:tabs>
          <w:tab w:val="right" w:leader="dot" w:pos="9062"/>
        </w:tabs>
        <w:rPr>
          <w:rFonts w:asciiTheme="minorHAnsi" w:eastAsiaTheme="minorEastAsia" w:hAnsiTheme="minorHAnsi" w:cstheme="minorBidi"/>
          <w:noProof/>
          <w:lang w:val="fr-FR" w:eastAsia="fr-FR"/>
        </w:rPr>
      </w:pPr>
      <w:hyperlink w:anchor="_Toc101893693" w:history="1">
        <w:r w:rsidR="00F64CC6" w:rsidRPr="00F64CC6">
          <w:rPr>
            <w:rStyle w:val="Hyperlink"/>
            <w:noProof/>
          </w:rPr>
          <w:t>Table 8:       Recommendations Concerning International Synergies</w:t>
        </w:r>
        <w:r w:rsidR="00F64CC6" w:rsidRPr="00F64CC6">
          <w:rPr>
            <w:noProof/>
            <w:webHidden/>
          </w:rPr>
          <w:tab/>
        </w:r>
        <w:r w:rsidR="00F64CC6" w:rsidRPr="00F64CC6">
          <w:rPr>
            <w:noProof/>
            <w:webHidden/>
          </w:rPr>
          <w:fldChar w:fldCharType="begin"/>
        </w:r>
        <w:r w:rsidR="00F64CC6" w:rsidRPr="00F64CC6">
          <w:rPr>
            <w:noProof/>
            <w:webHidden/>
          </w:rPr>
          <w:instrText xml:space="preserve"> PAGEREF _Toc101893693 \h </w:instrText>
        </w:r>
        <w:r w:rsidR="00F64CC6" w:rsidRPr="00F64CC6">
          <w:rPr>
            <w:noProof/>
            <w:webHidden/>
          </w:rPr>
        </w:r>
        <w:r w:rsidR="00F64CC6" w:rsidRPr="00F64CC6">
          <w:rPr>
            <w:noProof/>
            <w:webHidden/>
          </w:rPr>
          <w:fldChar w:fldCharType="separate"/>
        </w:r>
        <w:r w:rsidR="00F64CC6" w:rsidRPr="00F64CC6">
          <w:rPr>
            <w:noProof/>
            <w:webHidden/>
          </w:rPr>
          <w:t>77</w:t>
        </w:r>
        <w:r w:rsidR="00F64CC6" w:rsidRPr="00F64CC6">
          <w:rPr>
            <w:noProof/>
            <w:webHidden/>
          </w:rPr>
          <w:fldChar w:fldCharType="end"/>
        </w:r>
      </w:hyperlink>
    </w:p>
    <w:p w14:paraId="4D707459" w14:textId="16C28854" w:rsidR="00681244" w:rsidRPr="007E15A4" w:rsidRDefault="00681244" w:rsidP="00681244">
      <w:pPr>
        <w:rPr>
          <w:b/>
          <w:bCs/>
        </w:rPr>
      </w:pPr>
      <w:r w:rsidRPr="00F64CC6">
        <w:fldChar w:fldCharType="end"/>
      </w:r>
    </w:p>
    <w:p w14:paraId="53DDC449" w14:textId="77777777" w:rsidR="00681244" w:rsidRPr="00681244" w:rsidRDefault="00681244" w:rsidP="00681244"/>
    <w:p w14:paraId="24B8E1AA" w14:textId="7FB5F0D6" w:rsidR="000734C5" w:rsidRDefault="006F5D90" w:rsidP="006E0971">
      <w:pPr>
        <w:pStyle w:val="TableofFigures"/>
        <w:tabs>
          <w:tab w:val="left" w:pos="1100"/>
          <w:tab w:val="right" w:leader="dot" w:pos="9062"/>
        </w:tabs>
        <w:jc w:val="both"/>
        <w:rPr>
          <w:rFonts w:asciiTheme="minorHAnsi" w:eastAsiaTheme="minorEastAsia" w:hAnsiTheme="minorHAnsi" w:cstheme="minorBidi"/>
          <w:noProof/>
          <w:lang w:val="fr-FR" w:eastAsia="fr-FR"/>
        </w:rPr>
      </w:pPr>
      <w:r>
        <w:fldChar w:fldCharType="begin"/>
      </w:r>
      <w:r w:rsidR="00AB5686">
        <w:instrText xml:space="preserve"> TOC \h \z \t "Legend tables" \c </w:instrText>
      </w:r>
      <w:r>
        <w:fldChar w:fldCharType="separate"/>
      </w:r>
    </w:p>
    <w:p w14:paraId="175D2971" w14:textId="77777777" w:rsidR="00714E5E" w:rsidRDefault="006F5D90" w:rsidP="006E0971">
      <w:pPr>
        <w:jc w:val="both"/>
      </w:pPr>
      <w:r>
        <w:fldChar w:fldCharType="end"/>
      </w:r>
    </w:p>
    <w:p w14:paraId="6C0BA2CC" w14:textId="77777777" w:rsidR="006E0971" w:rsidRDefault="006E0971" w:rsidP="006E0971">
      <w:pPr>
        <w:jc w:val="both"/>
      </w:pPr>
    </w:p>
    <w:p w14:paraId="157168A5" w14:textId="77777777" w:rsidR="006E0971" w:rsidRDefault="006E0971" w:rsidP="006E0971">
      <w:pPr>
        <w:jc w:val="both"/>
      </w:pPr>
    </w:p>
    <w:p w14:paraId="3AC83139" w14:textId="77777777" w:rsidR="006E0971" w:rsidRDefault="006E0971">
      <w:pPr>
        <w:widowControl/>
        <w:autoSpaceDE/>
        <w:autoSpaceDN/>
        <w:spacing w:before="0" w:after="200" w:line="276" w:lineRule="auto"/>
      </w:pPr>
      <w:r>
        <w:br w:type="page"/>
      </w:r>
    </w:p>
    <w:p w14:paraId="2D1522C9" w14:textId="77777777" w:rsidR="008F4FB8" w:rsidRPr="00460315" w:rsidRDefault="009E7168" w:rsidP="00DA5217">
      <w:pPr>
        <w:pStyle w:val="Header"/>
        <w:jc w:val="center"/>
        <w:outlineLvl w:val="0"/>
        <w:rPr>
          <w:rFonts w:ascii="Arial" w:hAnsi="Arial" w:cs="Arial"/>
          <w:b/>
          <w:color w:val="215868" w:themeColor="accent5" w:themeShade="80"/>
          <w:sz w:val="32"/>
          <w:szCs w:val="32"/>
        </w:rPr>
      </w:pPr>
      <w:bookmarkStart w:id="7" w:name="_Toc101893565"/>
      <w:r w:rsidRPr="00460315">
        <w:rPr>
          <w:rFonts w:ascii="Arial" w:hAnsi="Arial" w:cs="Arial"/>
          <w:b/>
          <w:color w:val="215868" w:themeColor="accent5" w:themeShade="80"/>
          <w:sz w:val="32"/>
          <w:szCs w:val="32"/>
        </w:rPr>
        <w:lastRenderedPageBreak/>
        <w:t>ACRONYMS</w:t>
      </w:r>
      <w:bookmarkEnd w:id="7"/>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256"/>
        <w:gridCol w:w="6806"/>
      </w:tblGrid>
      <w:tr w:rsidR="00DC63D3" w:rsidRPr="0002160A" w14:paraId="4F4DAD21" w14:textId="77777777" w:rsidTr="00BC4192">
        <w:trPr>
          <w:trHeight w:val="300"/>
        </w:trPr>
        <w:tc>
          <w:tcPr>
            <w:tcW w:w="1245" w:type="pct"/>
            <w:shd w:val="clear" w:color="auto" w:fill="auto"/>
            <w:vAlign w:val="center"/>
            <w:hideMark/>
          </w:tcPr>
          <w:p w14:paraId="0DB52AE4"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AMESD</w:t>
            </w:r>
          </w:p>
        </w:tc>
        <w:tc>
          <w:tcPr>
            <w:tcW w:w="3755" w:type="pct"/>
            <w:shd w:val="clear" w:color="auto" w:fill="auto"/>
            <w:vAlign w:val="center"/>
            <w:hideMark/>
          </w:tcPr>
          <w:p w14:paraId="7A3B2732" w14:textId="77777777" w:rsidR="00C64133" w:rsidRPr="0002160A"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African Monitoring of the Environment for Sustainable Development</w:t>
            </w:r>
          </w:p>
        </w:tc>
      </w:tr>
      <w:tr w:rsidR="00DC63D3" w:rsidRPr="0002160A" w14:paraId="109D62ED" w14:textId="77777777" w:rsidTr="00BC4192">
        <w:trPr>
          <w:trHeight w:val="300"/>
        </w:trPr>
        <w:tc>
          <w:tcPr>
            <w:tcW w:w="1245" w:type="pct"/>
            <w:shd w:val="clear" w:color="auto" w:fill="auto"/>
            <w:vAlign w:val="center"/>
            <w:hideMark/>
          </w:tcPr>
          <w:p w14:paraId="369A8E3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AU </w:t>
            </w:r>
          </w:p>
        </w:tc>
        <w:tc>
          <w:tcPr>
            <w:tcW w:w="3755" w:type="pct"/>
            <w:shd w:val="clear" w:color="auto" w:fill="auto"/>
            <w:vAlign w:val="center"/>
            <w:hideMark/>
          </w:tcPr>
          <w:p w14:paraId="624E5F8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African Union</w:t>
            </w:r>
          </w:p>
        </w:tc>
      </w:tr>
      <w:tr w:rsidR="00DC63D3" w:rsidRPr="0002160A" w14:paraId="6791B8A9" w14:textId="77777777" w:rsidTr="00BC4192">
        <w:trPr>
          <w:trHeight w:val="300"/>
        </w:trPr>
        <w:tc>
          <w:tcPr>
            <w:tcW w:w="1245" w:type="pct"/>
            <w:shd w:val="clear" w:color="auto" w:fill="auto"/>
            <w:vAlign w:val="center"/>
            <w:hideMark/>
          </w:tcPr>
          <w:p w14:paraId="402ED104"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BRACED</w:t>
            </w:r>
          </w:p>
        </w:tc>
        <w:tc>
          <w:tcPr>
            <w:tcW w:w="3755" w:type="pct"/>
            <w:shd w:val="clear" w:color="auto" w:fill="auto"/>
            <w:vAlign w:val="center"/>
            <w:hideMark/>
          </w:tcPr>
          <w:p w14:paraId="5F154CCF" w14:textId="77777777" w:rsidR="00C64133" w:rsidRPr="0002160A"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Building Resilience and Adaptation to Climate Extremes and Disasters</w:t>
            </w:r>
          </w:p>
        </w:tc>
      </w:tr>
      <w:tr w:rsidR="00DC63D3" w:rsidRPr="0002160A" w14:paraId="33C03799" w14:textId="77777777" w:rsidTr="00BC4192">
        <w:trPr>
          <w:trHeight w:val="300"/>
        </w:trPr>
        <w:tc>
          <w:tcPr>
            <w:tcW w:w="1245" w:type="pct"/>
            <w:shd w:val="clear" w:color="auto" w:fill="auto"/>
            <w:vAlign w:val="center"/>
            <w:hideMark/>
          </w:tcPr>
          <w:p w14:paraId="1525FB31"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CAMP </w:t>
            </w:r>
          </w:p>
        </w:tc>
        <w:tc>
          <w:tcPr>
            <w:tcW w:w="3755" w:type="pct"/>
            <w:shd w:val="clear" w:color="auto" w:fill="auto"/>
            <w:vAlign w:val="center"/>
            <w:hideMark/>
          </w:tcPr>
          <w:p w14:paraId="6D22405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Comprehensive Agricultural Development Master Plan</w:t>
            </w:r>
          </w:p>
        </w:tc>
      </w:tr>
      <w:tr w:rsidR="00DC63D3" w:rsidRPr="0002160A" w14:paraId="5E7C20A0" w14:textId="77777777" w:rsidTr="00BC4192">
        <w:trPr>
          <w:trHeight w:val="300"/>
        </w:trPr>
        <w:tc>
          <w:tcPr>
            <w:tcW w:w="1245" w:type="pct"/>
            <w:shd w:val="clear" w:color="auto" w:fill="auto"/>
            <w:vAlign w:val="center"/>
            <w:hideMark/>
          </w:tcPr>
          <w:p w14:paraId="0CFB3AD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CAR</w:t>
            </w:r>
          </w:p>
        </w:tc>
        <w:tc>
          <w:tcPr>
            <w:tcW w:w="3755" w:type="pct"/>
            <w:shd w:val="clear" w:color="auto" w:fill="auto"/>
            <w:vAlign w:val="center"/>
            <w:hideMark/>
          </w:tcPr>
          <w:p w14:paraId="1D0D174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Central African Republic</w:t>
            </w:r>
          </w:p>
        </w:tc>
      </w:tr>
      <w:tr w:rsidR="00DC63D3" w:rsidRPr="0002160A" w14:paraId="71C7EC9C" w14:textId="77777777" w:rsidTr="00BC4192">
        <w:trPr>
          <w:trHeight w:val="300"/>
        </w:trPr>
        <w:tc>
          <w:tcPr>
            <w:tcW w:w="1245" w:type="pct"/>
            <w:shd w:val="clear" w:color="auto" w:fill="auto"/>
            <w:vAlign w:val="center"/>
            <w:hideMark/>
          </w:tcPr>
          <w:p w14:paraId="17C1885D"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CBD</w:t>
            </w:r>
          </w:p>
        </w:tc>
        <w:tc>
          <w:tcPr>
            <w:tcW w:w="3755" w:type="pct"/>
            <w:shd w:val="clear" w:color="auto" w:fill="auto"/>
            <w:vAlign w:val="center"/>
            <w:hideMark/>
          </w:tcPr>
          <w:p w14:paraId="76990D0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Convention on Biological Diversity</w:t>
            </w:r>
          </w:p>
        </w:tc>
      </w:tr>
      <w:tr w:rsidR="00DC63D3" w:rsidRPr="0002160A" w14:paraId="7038A28C" w14:textId="77777777" w:rsidTr="00BC4192">
        <w:trPr>
          <w:trHeight w:val="300"/>
        </w:trPr>
        <w:tc>
          <w:tcPr>
            <w:tcW w:w="1245" w:type="pct"/>
            <w:shd w:val="clear" w:color="auto" w:fill="auto"/>
            <w:vAlign w:val="center"/>
            <w:hideMark/>
          </w:tcPr>
          <w:p w14:paraId="7DE5C90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CEP</w:t>
            </w:r>
          </w:p>
        </w:tc>
        <w:tc>
          <w:tcPr>
            <w:tcW w:w="3755" w:type="pct"/>
            <w:shd w:val="clear" w:color="auto" w:fill="auto"/>
            <w:vAlign w:val="center"/>
            <w:hideMark/>
          </w:tcPr>
          <w:p w14:paraId="735D1084"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Country Environmental Profile</w:t>
            </w:r>
          </w:p>
        </w:tc>
      </w:tr>
      <w:tr w:rsidR="00DC63D3" w:rsidRPr="0002160A" w14:paraId="3AD50AF7" w14:textId="77777777" w:rsidTr="00BC4192">
        <w:trPr>
          <w:trHeight w:val="300"/>
        </w:trPr>
        <w:tc>
          <w:tcPr>
            <w:tcW w:w="1245" w:type="pct"/>
            <w:shd w:val="clear" w:color="auto" w:fill="auto"/>
            <w:vAlign w:val="center"/>
            <w:hideMark/>
          </w:tcPr>
          <w:p w14:paraId="080F3C0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CHI</w:t>
            </w:r>
          </w:p>
        </w:tc>
        <w:tc>
          <w:tcPr>
            <w:tcW w:w="3755" w:type="pct"/>
            <w:shd w:val="clear" w:color="auto" w:fill="auto"/>
            <w:vAlign w:val="center"/>
            <w:hideMark/>
          </w:tcPr>
          <w:p w14:paraId="4B7DF7E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Computational Hydraulics International</w:t>
            </w:r>
          </w:p>
        </w:tc>
      </w:tr>
      <w:tr w:rsidR="00DC63D3" w:rsidRPr="0002160A" w14:paraId="1C743AC0" w14:textId="77777777" w:rsidTr="00BC4192">
        <w:trPr>
          <w:trHeight w:val="300"/>
        </w:trPr>
        <w:tc>
          <w:tcPr>
            <w:tcW w:w="1245" w:type="pct"/>
            <w:shd w:val="clear" w:color="auto" w:fill="auto"/>
            <w:vAlign w:val="center"/>
            <w:hideMark/>
          </w:tcPr>
          <w:p w14:paraId="7C836BF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CIDA</w:t>
            </w:r>
          </w:p>
        </w:tc>
        <w:tc>
          <w:tcPr>
            <w:tcW w:w="3755" w:type="pct"/>
            <w:shd w:val="clear" w:color="auto" w:fill="auto"/>
            <w:noWrap/>
            <w:vAlign w:val="bottom"/>
            <w:hideMark/>
          </w:tcPr>
          <w:p w14:paraId="58D17ED4"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 xml:space="preserve">Canadian International Development Agency </w:t>
            </w:r>
          </w:p>
        </w:tc>
      </w:tr>
      <w:tr w:rsidR="00DC63D3" w:rsidRPr="0002160A" w14:paraId="7D888D9F" w14:textId="77777777" w:rsidTr="00BC4192">
        <w:trPr>
          <w:trHeight w:val="300"/>
        </w:trPr>
        <w:tc>
          <w:tcPr>
            <w:tcW w:w="1245" w:type="pct"/>
            <w:shd w:val="clear" w:color="auto" w:fill="auto"/>
            <w:vAlign w:val="center"/>
            <w:hideMark/>
          </w:tcPr>
          <w:p w14:paraId="03056F7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CITES</w:t>
            </w:r>
          </w:p>
        </w:tc>
        <w:tc>
          <w:tcPr>
            <w:tcW w:w="3755" w:type="pct"/>
            <w:shd w:val="clear" w:color="auto" w:fill="auto"/>
            <w:noWrap/>
            <w:vAlign w:val="bottom"/>
            <w:hideMark/>
          </w:tcPr>
          <w:p w14:paraId="02923D6B" w14:textId="77777777" w:rsidR="00C64133" w:rsidRPr="0002160A" w:rsidRDefault="00C64133" w:rsidP="00BC4192">
            <w:pPr>
              <w:widowControl/>
              <w:autoSpaceDE/>
              <w:autoSpaceDN/>
              <w:spacing w:before="0"/>
              <w:rPr>
                <w:rFonts w:eastAsia="Times New Roman" w:cs="Calibri"/>
                <w:color w:val="000000"/>
                <w:sz w:val="20"/>
                <w:szCs w:val="20"/>
                <w:lang w:eastAsia="fr-FR"/>
              </w:rPr>
            </w:pPr>
            <w:r w:rsidRPr="0002160A">
              <w:rPr>
                <w:rFonts w:eastAsia="Times New Roman" w:cs="Calibri"/>
                <w:color w:val="000000"/>
                <w:sz w:val="20"/>
                <w:szCs w:val="20"/>
                <w:lang w:eastAsia="fr-FR"/>
              </w:rPr>
              <w:t>Convention on International Trade in Endangered Species</w:t>
            </w:r>
          </w:p>
        </w:tc>
      </w:tr>
      <w:tr w:rsidR="00DC63D3" w:rsidRPr="0002160A" w14:paraId="1FFD9FB7" w14:textId="77777777" w:rsidTr="00BC4192">
        <w:trPr>
          <w:trHeight w:val="300"/>
        </w:trPr>
        <w:tc>
          <w:tcPr>
            <w:tcW w:w="1245" w:type="pct"/>
            <w:shd w:val="clear" w:color="auto" w:fill="auto"/>
            <w:vAlign w:val="center"/>
          </w:tcPr>
          <w:p w14:paraId="225A9363" w14:textId="551DDF55" w:rsidR="004067A8" w:rsidRPr="0002160A" w:rsidRDefault="004067A8" w:rsidP="00BC4192">
            <w:pPr>
              <w:widowControl/>
              <w:autoSpaceDE/>
              <w:autoSpaceDN/>
              <w:spacing w:before="0"/>
              <w:jc w:val="both"/>
              <w:rPr>
                <w:rFonts w:eastAsia="Times New Roman" w:cs="Calibri"/>
                <w:color w:val="000000"/>
                <w:sz w:val="20"/>
                <w:szCs w:val="20"/>
                <w:lang w:val="fr-FR" w:eastAsia="fr-FR"/>
              </w:rPr>
            </w:pPr>
            <w:r>
              <w:rPr>
                <w:rFonts w:eastAsia="Times New Roman" w:cs="Calibri"/>
                <w:color w:val="000000"/>
                <w:sz w:val="20"/>
                <w:szCs w:val="20"/>
                <w:lang w:val="fr-FR" w:eastAsia="fr-FR"/>
              </w:rPr>
              <w:t>CMS</w:t>
            </w:r>
          </w:p>
        </w:tc>
        <w:tc>
          <w:tcPr>
            <w:tcW w:w="3755" w:type="pct"/>
            <w:shd w:val="clear" w:color="auto" w:fill="auto"/>
            <w:noWrap/>
            <w:vAlign w:val="bottom"/>
          </w:tcPr>
          <w:p w14:paraId="07D4F444" w14:textId="63534EDD" w:rsidR="004067A8" w:rsidRPr="0002160A" w:rsidRDefault="004067A8" w:rsidP="00BC4192">
            <w:pPr>
              <w:widowControl/>
              <w:autoSpaceDE/>
              <w:autoSpaceDN/>
              <w:spacing w:before="0"/>
              <w:rPr>
                <w:rFonts w:eastAsia="Times New Roman" w:cs="Calibri"/>
                <w:color w:val="000000"/>
                <w:sz w:val="20"/>
                <w:szCs w:val="20"/>
                <w:lang w:eastAsia="fr-FR"/>
              </w:rPr>
            </w:pPr>
            <w:r w:rsidRPr="004067A8">
              <w:rPr>
                <w:rFonts w:eastAsia="Times New Roman" w:cs="Calibri"/>
                <w:color w:val="000000"/>
                <w:sz w:val="20"/>
                <w:szCs w:val="20"/>
                <w:lang w:eastAsia="fr-FR"/>
              </w:rPr>
              <w:t>Convention on the Conservation of Migratory Species of Wild Animals</w:t>
            </w:r>
          </w:p>
        </w:tc>
      </w:tr>
      <w:tr w:rsidR="00DC63D3" w:rsidRPr="0002160A" w14:paraId="43A54EC5" w14:textId="77777777" w:rsidTr="00BC4192">
        <w:trPr>
          <w:trHeight w:val="300"/>
        </w:trPr>
        <w:tc>
          <w:tcPr>
            <w:tcW w:w="1245" w:type="pct"/>
            <w:shd w:val="clear" w:color="auto" w:fill="auto"/>
            <w:vAlign w:val="center"/>
          </w:tcPr>
          <w:p w14:paraId="3545276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Pr>
                <w:rFonts w:eastAsia="Times New Roman" w:cs="Calibri"/>
                <w:color w:val="000000"/>
                <w:sz w:val="20"/>
                <w:szCs w:val="20"/>
                <w:lang w:val="fr-FR" w:eastAsia="fr-FR"/>
              </w:rPr>
              <w:t>DDR</w:t>
            </w:r>
          </w:p>
        </w:tc>
        <w:tc>
          <w:tcPr>
            <w:tcW w:w="3755" w:type="pct"/>
            <w:shd w:val="clear" w:color="auto" w:fill="auto"/>
            <w:noWrap/>
            <w:vAlign w:val="bottom"/>
          </w:tcPr>
          <w:p w14:paraId="3905C0D6" w14:textId="77777777" w:rsidR="00C64133" w:rsidRPr="0002160A" w:rsidRDefault="00C64133" w:rsidP="00BC4192">
            <w:pPr>
              <w:widowControl/>
              <w:autoSpaceDE/>
              <w:autoSpaceDN/>
              <w:spacing w:before="0"/>
              <w:rPr>
                <w:rFonts w:eastAsia="Times New Roman" w:cs="Calibri"/>
                <w:color w:val="000000"/>
                <w:sz w:val="20"/>
                <w:szCs w:val="20"/>
                <w:lang w:eastAsia="fr-FR"/>
              </w:rPr>
            </w:pPr>
            <w:r w:rsidRPr="00170738">
              <w:rPr>
                <w:rFonts w:eastAsia="Times New Roman" w:cs="Calibri"/>
                <w:color w:val="000000"/>
                <w:sz w:val="20"/>
                <w:szCs w:val="20"/>
                <w:lang w:eastAsia="fr-FR"/>
              </w:rPr>
              <w:t>Disaster Risk Reduction</w:t>
            </w:r>
          </w:p>
        </w:tc>
      </w:tr>
      <w:tr w:rsidR="00DC63D3" w:rsidRPr="0002160A" w14:paraId="44B37909" w14:textId="77777777" w:rsidTr="00BC4192">
        <w:trPr>
          <w:trHeight w:val="300"/>
        </w:trPr>
        <w:tc>
          <w:tcPr>
            <w:tcW w:w="1245" w:type="pct"/>
            <w:shd w:val="clear" w:color="auto" w:fill="auto"/>
            <w:vAlign w:val="center"/>
            <w:hideMark/>
          </w:tcPr>
          <w:p w14:paraId="664A4AF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DRC</w:t>
            </w:r>
          </w:p>
        </w:tc>
        <w:tc>
          <w:tcPr>
            <w:tcW w:w="3755" w:type="pct"/>
            <w:shd w:val="clear" w:color="auto" w:fill="auto"/>
            <w:vAlign w:val="center"/>
            <w:hideMark/>
          </w:tcPr>
          <w:p w14:paraId="4B2A401E" w14:textId="77777777" w:rsidR="00C64133" w:rsidRPr="0002160A"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Democratic Republic of the Congo</w:t>
            </w:r>
          </w:p>
        </w:tc>
      </w:tr>
      <w:tr w:rsidR="00DC63D3" w:rsidRPr="0002160A" w14:paraId="79345D4D" w14:textId="77777777" w:rsidTr="00BC4192">
        <w:trPr>
          <w:trHeight w:val="300"/>
        </w:trPr>
        <w:tc>
          <w:tcPr>
            <w:tcW w:w="1245" w:type="pct"/>
            <w:shd w:val="clear" w:color="auto" w:fill="auto"/>
            <w:vAlign w:val="center"/>
            <w:hideMark/>
          </w:tcPr>
          <w:p w14:paraId="77E4287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EA</w:t>
            </w:r>
          </w:p>
        </w:tc>
        <w:tc>
          <w:tcPr>
            <w:tcW w:w="3755" w:type="pct"/>
            <w:shd w:val="clear" w:color="auto" w:fill="auto"/>
            <w:noWrap/>
            <w:vAlign w:val="bottom"/>
            <w:hideMark/>
          </w:tcPr>
          <w:p w14:paraId="06F2208D"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Environmental Audits</w:t>
            </w:r>
          </w:p>
        </w:tc>
      </w:tr>
      <w:tr w:rsidR="00DC63D3" w:rsidRPr="0002160A" w14:paraId="3238A74B" w14:textId="77777777" w:rsidTr="00BC4192">
        <w:trPr>
          <w:trHeight w:val="300"/>
        </w:trPr>
        <w:tc>
          <w:tcPr>
            <w:tcW w:w="1245" w:type="pct"/>
            <w:shd w:val="clear" w:color="auto" w:fill="auto"/>
            <w:vAlign w:val="center"/>
            <w:hideMark/>
          </w:tcPr>
          <w:p w14:paraId="1062D73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EIA</w:t>
            </w:r>
          </w:p>
        </w:tc>
        <w:tc>
          <w:tcPr>
            <w:tcW w:w="3755" w:type="pct"/>
            <w:shd w:val="clear" w:color="auto" w:fill="auto"/>
            <w:noWrap/>
            <w:vAlign w:val="bottom"/>
            <w:hideMark/>
          </w:tcPr>
          <w:p w14:paraId="3AE600AA"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 xml:space="preserve">Environmental Impact Assessment </w:t>
            </w:r>
          </w:p>
        </w:tc>
      </w:tr>
      <w:tr w:rsidR="00DC63D3" w:rsidRPr="0002160A" w14:paraId="5F139935" w14:textId="77777777" w:rsidTr="00BC4192">
        <w:trPr>
          <w:trHeight w:val="300"/>
        </w:trPr>
        <w:tc>
          <w:tcPr>
            <w:tcW w:w="1245" w:type="pct"/>
            <w:shd w:val="clear" w:color="auto" w:fill="auto"/>
            <w:vAlign w:val="center"/>
            <w:hideMark/>
          </w:tcPr>
          <w:p w14:paraId="32B06082"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 xml:space="preserve">EO </w:t>
            </w:r>
          </w:p>
        </w:tc>
        <w:tc>
          <w:tcPr>
            <w:tcW w:w="3755" w:type="pct"/>
            <w:shd w:val="clear" w:color="auto" w:fill="auto"/>
            <w:noWrap/>
            <w:vAlign w:val="bottom"/>
            <w:hideMark/>
          </w:tcPr>
          <w:p w14:paraId="33732D33"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 xml:space="preserve">Earth Observation </w:t>
            </w:r>
          </w:p>
        </w:tc>
      </w:tr>
      <w:tr w:rsidR="00DC63D3" w:rsidRPr="0002160A" w14:paraId="319A79FE" w14:textId="77777777" w:rsidTr="00BC4192">
        <w:trPr>
          <w:trHeight w:val="300"/>
        </w:trPr>
        <w:tc>
          <w:tcPr>
            <w:tcW w:w="1245" w:type="pct"/>
            <w:shd w:val="clear" w:color="auto" w:fill="auto"/>
            <w:vAlign w:val="center"/>
            <w:hideMark/>
          </w:tcPr>
          <w:p w14:paraId="7B4455B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EPI</w:t>
            </w:r>
          </w:p>
        </w:tc>
        <w:tc>
          <w:tcPr>
            <w:tcW w:w="3755" w:type="pct"/>
            <w:shd w:val="clear" w:color="auto" w:fill="auto"/>
            <w:vAlign w:val="center"/>
            <w:hideMark/>
          </w:tcPr>
          <w:p w14:paraId="0798A7A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Environmental Performance Index</w:t>
            </w:r>
          </w:p>
        </w:tc>
      </w:tr>
      <w:tr w:rsidR="00DC63D3" w:rsidRPr="0002160A" w14:paraId="67FA41EB" w14:textId="77777777" w:rsidTr="00BC4192">
        <w:trPr>
          <w:trHeight w:val="300"/>
        </w:trPr>
        <w:tc>
          <w:tcPr>
            <w:tcW w:w="1245" w:type="pct"/>
            <w:shd w:val="clear" w:color="auto" w:fill="auto"/>
            <w:vAlign w:val="center"/>
          </w:tcPr>
          <w:p w14:paraId="7EE81BA9" w14:textId="511DC1E0" w:rsidR="00B1403B" w:rsidRPr="0002160A" w:rsidRDefault="00B1403B" w:rsidP="00BC4192">
            <w:pPr>
              <w:widowControl/>
              <w:autoSpaceDE/>
              <w:autoSpaceDN/>
              <w:spacing w:before="0"/>
              <w:jc w:val="both"/>
              <w:rPr>
                <w:rFonts w:eastAsia="Times New Roman" w:cs="Calibri"/>
                <w:color w:val="000000"/>
                <w:sz w:val="20"/>
                <w:szCs w:val="20"/>
                <w:lang w:eastAsia="en-GB"/>
              </w:rPr>
            </w:pPr>
            <w:r w:rsidRPr="00B1403B">
              <w:rPr>
                <w:rFonts w:eastAsia="Times New Roman" w:cs="Calibri"/>
                <w:color w:val="000000"/>
                <w:sz w:val="20"/>
                <w:szCs w:val="20"/>
                <w:lang w:eastAsia="en-GB"/>
              </w:rPr>
              <w:t>E-RAISE</w:t>
            </w:r>
          </w:p>
        </w:tc>
        <w:tc>
          <w:tcPr>
            <w:tcW w:w="3755" w:type="pct"/>
            <w:shd w:val="clear" w:color="auto" w:fill="auto"/>
            <w:vAlign w:val="center"/>
          </w:tcPr>
          <w:p w14:paraId="297A16C3" w14:textId="0603B3C7" w:rsidR="00B1403B" w:rsidRPr="0002160A" w:rsidRDefault="00B1403B" w:rsidP="00BC4192">
            <w:pPr>
              <w:widowControl/>
              <w:autoSpaceDE/>
              <w:autoSpaceDN/>
              <w:spacing w:before="0"/>
              <w:jc w:val="both"/>
              <w:rPr>
                <w:rFonts w:eastAsia="Times New Roman" w:cs="Calibri"/>
                <w:color w:val="000000"/>
                <w:sz w:val="20"/>
                <w:szCs w:val="20"/>
                <w:lang w:eastAsia="en-GB"/>
              </w:rPr>
            </w:pPr>
            <w:r w:rsidRPr="00B1403B">
              <w:rPr>
                <w:rFonts w:eastAsia="Times New Roman" w:cs="Calibri"/>
                <w:color w:val="000000"/>
                <w:sz w:val="20"/>
                <w:szCs w:val="20"/>
                <w:lang w:eastAsia="en-GB"/>
              </w:rPr>
              <w:t>Expansion of Rural Agricultural Inputs Supply and Extension Services</w:t>
            </w:r>
          </w:p>
        </w:tc>
      </w:tr>
      <w:tr w:rsidR="00DC63D3" w:rsidRPr="0002160A" w14:paraId="0DFB3DA6" w14:textId="77777777" w:rsidTr="00BC4192">
        <w:trPr>
          <w:trHeight w:val="300"/>
        </w:trPr>
        <w:tc>
          <w:tcPr>
            <w:tcW w:w="1245" w:type="pct"/>
            <w:shd w:val="clear" w:color="auto" w:fill="auto"/>
            <w:vAlign w:val="center"/>
            <w:hideMark/>
          </w:tcPr>
          <w:p w14:paraId="4A9C007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ESA</w:t>
            </w:r>
          </w:p>
        </w:tc>
        <w:tc>
          <w:tcPr>
            <w:tcW w:w="3755" w:type="pct"/>
            <w:shd w:val="clear" w:color="auto" w:fill="auto"/>
            <w:noWrap/>
            <w:vAlign w:val="bottom"/>
            <w:hideMark/>
          </w:tcPr>
          <w:p w14:paraId="5DC9A094"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 xml:space="preserve">European Space Agency </w:t>
            </w:r>
          </w:p>
        </w:tc>
      </w:tr>
      <w:tr w:rsidR="00DC63D3" w:rsidRPr="0002160A" w14:paraId="30D6614A" w14:textId="77777777" w:rsidTr="00BC4192">
        <w:trPr>
          <w:trHeight w:val="300"/>
        </w:trPr>
        <w:tc>
          <w:tcPr>
            <w:tcW w:w="1245" w:type="pct"/>
            <w:shd w:val="clear" w:color="auto" w:fill="auto"/>
            <w:vAlign w:val="center"/>
            <w:hideMark/>
          </w:tcPr>
          <w:p w14:paraId="08B512B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val="fr-FR" w:eastAsia="fr-FR"/>
              </w:rPr>
              <w:t>ESAs</w:t>
            </w:r>
            <w:proofErr w:type="spellEnd"/>
          </w:p>
        </w:tc>
        <w:tc>
          <w:tcPr>
            <w:tcW w:w="3755" w:type="pct"/>
            <w:shd w:val="clear" w:color="auto" w:fill="auto"/>
            <w:noWrap/>
            <w:vAlign w:val="bottom"/>
            <w:hideMark/>
          </w:tcPr>
          <w:p w14:paraId="259BBAF8"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 xml:space="preserve">Environmentally Sensitive Areas </w:t>
            </w:r>
          </w:p>
        </w:tc>
      </w:tr>
      <w:tr w:rsidR="00DC63D3" w:rsidRPr="0002160A" w14:paraId="4AAB8B9D" w14:textId="77777777" w:rsidTr="00BC4192">
        <w:trPr>
          <w:trHeight w:val="300"/>
        </w:trPr>
        <w:tc>
          <w:tcPr>
            <w:tcW w:w="1245" w:type="pct"/>
            <w:shd w:val="clear" w:color="auto" w:fill="auto"/>
            <w:vAlign w:val="center"/>
          </w:tcPr>
          <w:p w14:paraId="28C1C46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Pr>
                <w:rFonts w:eastAsia="Times New Roman" w:cs="Calibri"/>
                <w:color w:val="000000"/>
                <w:sz w:val="20"/>
                <w:szCs w:val="20"/>
                <w:lang w:val="fr-FR" w:eastAsia="fr-FR"/>
              </w:rPr>
              <w:t>ETC</w:t>
            </w:r>
          </w:p>
        </w:tc>
        <w:tc>
          <w:tcPr>
            <w:tcW w:w="3755" w:type="pct"/>
            <w:shd w:val="clear" w:color="auto" w:fill="auto"/>
            <w:noWrap/>
            <w:vAlign w:val="bottom"/>
          </w:tcPr>
          <w:p w14:paraId="2C99136A" w14:textId="77777777" w:rsidR="00C64133" w:rsidRPr="0002160A" w:rsidRDefault="00C64133" w:rsidP="00BC4192">
            <w:pPr>
              <w:widowControl/>
              <w:autoSpaceDE/>
              <w:autoSpaceDN/>
              <w:spacing w:before="0"/>
              <w:rPr>
                <w:rFonts w:eastAsia="Times New Roman" w:cs="Calibri"/>
                <w:color w:val="000000"/>
                <w:sz w:val="20"/>
                <w:szCs w:val="20"/>
                <w:lang w:eastAsia="fr-FR"/>
              </w:rPr>
            </w:pPr>
            <w:r w:rsidRPr="006A7F3A">
              <w:rPr>
                <w:rFonts w:eastAsia="Times New Roman" w:cs="Calibri"/>
                <w:color w:val="000000"/>
                <w:sz w:val="20"/>
                <w:szCs w:val="20"/>
                <w:lang w:eastAsia="fr-FR"/>
              </w:rPr>
              <w:t>Equatoria Teak Company Limited</w:t>
            </w:r>
          </w:p>
        </w:tc>
      </w:tr>
      <w:tr w:rsidR="00DC63D3" w:rsidRPr="0002160A" w14:paraId="77FB281F" w14:textId="77777777" w:rsidTr="00BC4192">
        <w:trPr>
          <w:trHeight w:val="300"/>
        </w:trPr>
        <w:tc>
          <w:tcPr>
            <w:tcW w:w="1245" w:type="pct"/>
            <w:shd w:val="clear" w:color="auto" w:fill="auto"/>
            <w:vAlign w:val="center"/>
            <w:hideMark/>
          </w:tcPr>
          <w:p w14:paraId="6B7B8C9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EU </w:t>
            </w:r>
          </w:p>
        </w:tc>
        <w:tc>
          <w:tcPr>
            <w:tcW w:w="3755" w:type="pct"/>
            <w:shd w:val="clear" w:color="auto" w:fill="auto"/>
            <w:vAlign w:val="center"/>
            <w:hideMark/>
          </w:tcPr>
          <w:p w14:paraId="7DCD143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European Union </w:t>
            </w:r>
          </w:p>
        </w:tc>
      </w:tr>
      <w:tr w:rsidR="00DC63D3" w:rsidRPr="0002160A" w14:paraId="00244333" w14:textId="77777777" w:rsidTr="00BC4192">
        <w:trPr>
          <w:trHeight w:val="300"/>
        </w:trPr>
        <w:tc>
          <w:tcPr>
            <w:tcW w:w="1245" w:type="pct"/>
            <w:shd w:val="clear" w:color="auto" w:fill="auto"/>
            <w:vAlign w:val="center"/>
            <w:hideMark/>
          </w:tcPr>
          <w:p w14:paraId="47E423B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EUD </w:t>
            </w:r>
          </w:p>
        </w:tc>
        <w:tc>
          <w:tcPr>
            <w:tcW w:w="3755" w:type="pct"/>
            <w:shd w:val="clear" w:color="auto" w:fill="auto"/>
            <w:vAlign w:val="center"/>
            <w:hideMark/>
          </w:tcPr>
          <w:p w14:paraId="1639F91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European Union Delegation </w:t>
            </w:r>
          </w:p>
        </w:tc>
      </w:tr>
      <w:tr w:rsidR="00DC63D3" w:rsidRPr="0002160A" w14:paraId="3D9C06F7" w14:textId="77777777" w:rsidTr="00BC4192">
        <w:trPr>
          <w:trHeight w:val="300"/>
        </w:trPr>
        <w:tc>
          <w:tcPr>
            <w:tcW w:w="1245" w:type="pct"/>
            <w:shd w:val="clear" w:color="auto" w:fill="auto"/>
            <w:vAlign w:val="center"/>
            <w:hideMark/>
          </w:tcPr>
          <w:p w14:paraId="68166DF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EUMETSAT</w:t>
            </w:r>
          </w:p>
        </w:tc>
        <w:tc>
          <w:tcPr>
            <w:tcW w:w="3755" w:type="pct"/>
            <w:shd w:val="clear" w:color="auto" w:fill="auto"/>
            <w:noWrap/>
            <w:vAlign w:val="bottom"/>
            <w:hideMark/>
          </w:tcPr>
          <w:p w14:paraId="3F862DFF"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9472C3">
              <w:rPr>
                <w:rFonts w:eastAsia="Times New Roman" w:cs="Calibri"/>
                <w:color w:val="000000"/>
                <w:sz w:val="20"/>
                <w:szCs w:val="20"/>
                <w:lang w:eastAsia="fr-FR"/>
              </w:rPr>
              <w:t>European Organisation for the Exploitation of Meteorological Satellites</w:t>
            </w:r>
          </w:p>
        </w:tc>
      </w:tr>
      <w:tr w:rsidR="00DC63D3" w:rsidRPr="0002160A" w14:paraId="663C0F62" w14:textId="77777777" w:rsidTr="00BC4192">
        <w:trPr>
          <w:trHeight w:val="300"/>
        </w:trPr>
        <w:tc>
          <w:tcPr>
            <w:tcW w:w="1245" w:type="pct"/>
            <w:shd w:val="clear" w:color="auto" w:fill="auto"/>
            <w:vAlign w:val="center"/>
          </w:tcPr>
          <w:p w14:paraId="1E67C83C" w14:textId="3044A461" w:rsidR="008C3672" w:rsidRPr="0002160A" w:rsidRDefault="008C3672" w:rsidP="00BC4192">
            <w:pPr>
              <w:widowControl/>
              <w:autoSpaceDE/>
              <w:autoSpaceDN/>
              <w:spacing w:before="0"/>
              <w:jc w:val="both"/>
              <w:rPr>
                <w:rFonts w:eastAsia="Times New Roman" w:cs="Calibri"/>
                <w:color w:val="000000"/>
                <w:sz w:val="20"/>
                <w:szCs w:val="20"/>
                <w:lang w:val="fr-FR" w:eastAsia="fr-FR"/>
              </w:rPr>
            </w:pPr>
            <w:r>
              <w:rPr>
                <w:rFonts w:eastAsia="Times New Roman" w:cs="Calibri"/>
                <w:color w:val="000000"/>
                <w:sz w:val="20"/>
                <w:szCs w:val="20"/>
                <w:lang w:val="fr-FR" w:eastAsia="fr-FR"/>
              </w:rPr>
              <w:t>FAA</w:t>
            </w:r>
          </w:p>
        </w:tc>
        <w:tc>
          <w:tcPr>
            <w:tcW w:w="3755" w:type="pct"/>
            <w:shd w:val="clear" w:color="auto" w:fill="auto"/>
            <w:noWrap/>
            <w:vAlign w:val="bottom"/>
          </w:tcPr>
          <w:p w14:paraId="0E7960B2" w14:textId="34CD7BB5" w:rsidR="008C3672" w:rsidRPr="009472C3" w:rsidRDefault="00D766B7" w:rsidP="00BC4192">
            <w:pPr>
              <w:widowControl/>
              <w:autoSpaceDE/>
              <w:autoSpaceDN/>
              <w:spacing w:before="0"/>
              <w:rPr>
                <w:rFonts w:eastAsia="Times New Roman" w:cs="Calibri"/>
                <w:color w:val="000000"/>
                <w:sz w:val="20"/>
                <w:szCs w:val="20"/>
                <w:lang w:eastAsia="fr-FR"/>
              </w:rPr>
            </w:pPr>
            <w:r w:rsidRPr="00D766B7">
              <w:rPr>
                <w:rFonts w:eastAsia="Times New Roman" w:cs="Calibri"/>
                <w:color w:val="000000"/>
                <w:sz w:val="20"/>
                <w:szCs w:val="20"/>
                <w:lang w:eastAsia="fr-FR"/>
              </w:rPr>
              <w:t>Foreign Assistance Act</w:t>
            </w:r>
          </w:p>
        </w:tc>
      </w:tr>
      <w:tr w:rsidR="00DC63D3" w:rsidRPr="0002160A" w14:paraId="19CBA9D6" w14:textId="77777777" w:rsidTr="00BC4192">
        <w:trPr>
          <w:trHeight w:val="300"/>
        </w:trPr>
        <w:tc>
          <w:tcPr>
            <w:tcW w:w="1245" w:type="pct"/>
            <w:shd w:val="clear" w:color="auto" w:fill="auto"/>
            <w:vAlign w:val="center"/>
            <w:hideMark/>
          </w:tcPr>
          <w:p w14:paraId="106B03D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FAO </w:t>
            </w:r>
          </w:p>
        </w:tc>
        <w:tc>
          <w:tcPr>
            <w:tcW w:w="3755" w:type="pct"/>
            <w:shd w:val="clear" w:color="auto" w:fill="auto"/>
            <w:vAlign w:val="center"/>
            <w:hideMark/>
          </w:tcPr>
          <w:p w14:paraId="747F8CD2" w14:textId="711909EB" w:rsidR="00C64133" w:rsidRPr="00746887"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 xml:space="preserve">Food and Agriculture Organisation </w:t>
            </w:r>
            <w:r w:rsidR="00746887">
              <w:rPr>
                <w:rFonts w:eastAsia="Times New Roman" w:cs="Calibri"/>
                <w:color w:val="000000"/>
                <w:sz w:val="20"/>
                <w:szCs w:val="20"/>
                <w:lang w:eastAsia="en-GB"/>
              </w:rPr>
              <w:t>of the United Nations</w:t>
            </w:r>
          </w:p>
        </w:tc>
      </w:tr>
      <w:tr w:rsidR="00DC63D3" w:rsidRPr="0002160A" w14:paraId="7FCD35E3" w14:textId="77777777" w:rsidTr="00BC4192">
        <w:trPr>
          <w:trHeight w:val="300"/>
        </w:trPr>
        <w:tc>
          <w:tcPr>
            <w:tcW w:w="1245" w:type="pct"/>
            <w:shd w:val="clear" w:color="auto" w:fill="auto"/>
            <w:vAlign w:val="center"/>
            <w:hideMark/>
          </w:tcPr>
          <w:p w14:paraId="2A19BD36"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FCDO</w:t>
            </w:r>
          </w:p>
        </w:tc>
        <w:tc>
          <w:tcPr>
            <w:tcW w:w="3755" w:type="pct"/>
            <w:shd w:val="clear" w:color="auto" w:fill="auto"/>
            <w:vAlign w:val="center"/>
            <w:hideMark/>
          </w:tcPr>
          <w:p w14:paraId="387C967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Foreign, Commonwealth &amp; Development Office</w:t>
            </w:r>
          </w:p>
        </w:tc>
      </w:tr>
      <w:tr w:rsidR="00DC63D3" w:rsidRPr="0002160A" w14:paraId="18B31945" w14:textId="77777777" w:rsidTr="00BC4192">
        <w:trPr>
          <w:trHeight w:val="300"/>
        </w:trPr>
        <w:tc>
          <w:tcPr>
            <w:tcW w:w="1245" w:type="pct"/>
            <w:shd w:val="clear" w:color="auto" w:fill="auto"/>
            <w:vAlign w:val="center"/>
            <w:hideMark/>
          </w:tcPr>
          <w:p w14:paraId="5F69478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FEDIS</w:t>
            </w:r>
          </w:p>
        </w:tc>
        <w:tc>
          <w:tcPr>
            <w:tcW w:w="3755" w:type="pct"/>
            <w:shd w:val="clear" w:color="auto" w:fill="auto"/>
            <w:vAlign w:val="center"/>
            <w:hideMark/>
          </w:tcPr>
          <w:p w14:paraId="64EA0D23"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Farm Enterprise Development through Inputs and Services</w:t>
            </w:r>
          </w:p>
        </w:tc>
      </w:tr>
      <w:tr w:rsidR="00DC63D3" w:rsidRPr="0002160A" w14:paraId="4794F5C2" w14:textId="77777777" w:rsidTr="00BC4192">
        <w:trPr>
          <w:trHeight w:val="300"/>
        </w:trPr>
        <w:tc>
          <w:tcPr>
            <w:tcW w:w="1245" w:type="pct"/>
            <w:shd w:val="clear" w:color="auto" w:fill="auto"/>
            <w:vAlign w:val="center"/>
          </w:tcPr>
          <w:p w14:paraId="352D989A" w14:textId="1462D4F5" w:rsidR="00DA7674" w:rsidRPr="0002160A" w:rsidRDefault="00DA7674"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FFI</w:t>
            </w:r>
          </w:p>
        </w:tc>
        <w:tc>
          <w:tcPr>
            <w:tcW w:w="3755" w:type="pct"/>
            <w:shd w:val="clear" w:color="auto" w:fill="auto"/>
            <w:vAlign w:val="center"/>
          </w:tcPr>
          <w:p w14:paraId="3144111B" w14:textId="1C26DAB2" w:rsidR="00DA7674" w:rsidRPr="0002160A" w:rsidRDefault="00746887"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 xml:space="preserve">Fauna </w:t>
            </w:r>
            <w:r w:rsidR="00DA7674">
              <w:rPr>
                <w:rFonts w:eastAsia="Times New Roman" w:cs="Calibri"/>
                <w:color w:val="000000"/>
                <w:sz w:val="20"/>
                <w:szCs w:val="20"/>
                <w:lang w:eastAsia="en-GB"/>
              </w:rPr>
              <w:t xml:space="preserve">and </w:t>
            </w:r>
            <w:r>
              <w:rPr>
                <w:rFonts w:eastAsia="Times New Roman" w:cs="Calibri"/>
                <w:color w:val="000000"/>
                <w:sz w:val="20"/>
                <w:szCs w:val="20"/>
                <w:lang w:eastAsia="en-GB"/>
              </w:rPr>
              <w:t xml:space="preserve">Flora </w:t>
            </w:r>
            <w:r w:rsidR="00DA7674">
              <w:rPr>
                <w:rFonts w:eastAsia="Times New Roman" w:cs="Calibri"/>
                <w:color w:val="000000"/>
                <w:sz w:val="20"/>
                <w:szCs w:val="20"/>
                <w:lang w:eastAsia="en-GB"/>
              </w:rPr>
              <w:t>International</w:t>
            </w:r>
          </w:p>
        </w:tc>
      </w:tr>
      <w:tr w:rsidR="00DC63D3" w:rsidRPr="0002160A" w14:paraId="2B8D5617" w14:textId="77777777" w:rsidTr="00BC4192">
        <w:trPr>
          <w:trHeight w:val="300"/>
        </w:trPr>
        <w:tc>
          <w:tcPr>
            <w:tcW w:w="1245" w:type="pct"/>
            <w:shd w:val="clear" w:color="auto" w:fill="auto"/>
            <w:vAlign w:val="center"/>
            <w:hideMark/>
          </w:tcPr>
          <w:p w14:paraId="5D7F054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FORESITE</w:t>
            </w:r>
          </w:p>
        </w:tc>
        <w:tc>
          <w:tcPr>
            <w:tcW w:w="3755" w:type="pct"/>
            <w:shd w:val="clear" w:color="auto" w:fill="auto"/>
            <w:vAlign w:val="center"/>
            <w:hideMark/>
          </w:tcPr>
          <w:p w14:paraId="6CFA657C"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 xml:space="preserve">Food Security &amp; Resilience in Transitioning Environments </w:t>
            </w:r>
          </w:p>
        </w:tc>
      </w:tr>
      <w:tr w:rsidR="00DC63D3" w:rsidRPr="0002160A" w14:paraId="3418B134" w14:textId="77777777" w:rsidTr="00BC4192">
        <w:trPr>
          <w:trHeight w:val="300"/>
        </w:trPr>
        <w:tc>
          <w:tcPr>
            <w:tcW w:w="1245" w:type="pct"/>
            <w:shd w:val="clear" w:color="auto" w:fill="auto"/>
            <w:vAlign w:val="center"/>
          </w:tcPr>
          <w:p w14:paraId="6C9E852A" w14:textId="77777777" w:rsidR="00C64133" w:rsidRPr="0002160A" w:rsidRDefault="00C64133"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FSC</w:t>
            </w:r>
          </w:p>
        </w:tc>
        <w:tc>
          <w:tcPr>
            <w:tcW w:w="3755" w:type="pct"/>
            <w:shd w:val="clear" w:color="auto" w:fill="auto"/>
            <w:vAlign w:val="center"/>
          </w:tcPr>
          <w:p w14:paraId="18679EC9" w14:textId="77777777" w:rsidR="00C64133" w:rsidRPr="0002160A" w:rsidRDefault="00C64133" w:rsidP="00BC4192">
            <w:pPr>
              <w:widowControl/>
              <w:autoSpaceDE/>
              <w:autoSpaceDN/>
              <w:spacing w:before="0"/>
              <w:jc w:val="both"/>
              <w:rPr>
                <w:rFonts w:eastAsia="Times New Roman" w:cs="Calibri"/>
                <w:color w:val="000000"/>
                <w:sz w:val="20"/>
                <w:szCs w:val="20"/>
                <w:lang w:eastAsia="en-GB"/>
              </w:rPr>
            </w:pPr>
            <w:r>
              <w:t>Forest Stewardship Council</w:t>
            </w:r>
          </w:p>
        </w:tc>
      </w:tr>
      <w:tr w:rsidR="00DC63D3" w:rsidRPr="0002160A" w14:paraId="77C77808" w14:textId="77777777" w:rsidTr="00BC4192">
        <w:trPr>
          <w:trHeight w:val="300"/>
        </w:trPr>
        <w:tc>
          <w:tcPr>
            <w:tcW w:w="1245" w:type="pct"/>
            <w:shd w:val="clear" w:color="auto" w:fill="auto"/>
            <w:vAlign w:val="center"/>
            <w:hideMark/>
          </w:tcPr>
          <w:p w14:paraId="624815DF"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GDP </w:t>
            </w:r>
          </w:p>
        </w:tc>
        <w:tc>
          <w:tcPr>
            <w:tcW w:w="3755" w:type="pct"/>
            <w:shd w:val="clear" w:color="auto" w:fill="auto"/>
            <w:vAlign w:val="center"/>
            <w:hideMark/>
          </w:tcPr>
          <w:p w14:paraId="027C03F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Gross Domestic Product </w:t>
            </w:r>
          </w:p>
        </w:tc>
      </w:tr>
      <w:tr w:rsidR="00DC63D3" w:rsidRPr="0002160A" w14:paraId="0B7E3646" w14:textId="77777777" w:rsidTr="00BC4192">
        <w:trPr>
          <w:trHeight w:val="300"/>
        </w:trPr>
        <w:tc>
          <w:tcPr>
            <w:tcW w:w="1245" w:type="pct"/>
            <w:shd w:val="clear" w:color="auto" w:fill="auto"/>
            <w:vAlign w:val="center"/>
            <w:hideMark/>
          </w:tcPr>
          <w:p w14:paraId="2C063F1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GEF </w:t>
            </w:r>
          </w:p>
        </w:tc>
        <w:tc>
          <w:tcPr>
            <w:tcW w:w="3755" w:type="pct"/>
            <w:shd w:val="clear" w:color="auto" w:fill="auto"/>
            <w:vAlign w:val="center"/>
            <w:hideMark/>
          </w:tcPr>
          <w:p w14:paraId="06AF116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Global Environment Facility </w:t>
            </w:r>
          </w:p>
        </w:tc>
      </w:tr>
      <w:tr w:rsidR="00DC63D3" w:rsidRPr="0002160A" w14:paraId="18F04B60" w14:textId="77777777" w:rsidTr="00BC4192">
        <w:trPr>
          <w:trHeight w:val="300"/>
        </w:trPr>
        <w:tc>
          <w:tcPr>
            <w:tcW w:w="1245" w:type="pct"/>
            <w:shd w:val="clear" w:color="auto" w:fill="auto"/>
            <w:vAlign w:val="center"/>
            <w:hideMark/>
          </w:tcPr>
          <w:p w14:paraId="2A0DE4A6"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GHG</w:t>
            </w:r>
          </w:p>
        </w:tc>
        <w:tc>
          <w:tcPr>
            <w:tcW w:w="3755" w:type="pct"/>
            <w:shd w:val="clear" w:color="auto" w:fill="auto"/>
            <w:vAlign w:val="center"/>
            <w:hideMark/>
          </w:tcPr>
          <w:p w14:paraId="720986DF"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Green House Gas</w:t>
            </w:r>
          </w:p>
        </w:tc>
      </w:tr>
      <w:tr w:rsidR="00DC63D3" w:rsidRPr="0002160A" w14:paraId="7176B936" w14:textId="77777777" w:rsidTr="00BC4192">
        <w:trPr>
          <w:trHeight w:val="300"/>
        </w:trPr>
        <w:tc>
          <w:tcPr>
            <w:tcW w:w="1245" w:type="pct"/>
            <w:shd w:val="clear" w:color="auto" w:fill="auto"/>
            <w:vAlign w:val="center"/>
            <w:hideMark/>
          </w:tcPr>
          <w:p w14:paraId="6B33599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GIZ </w:t>
            </w:r>
          </w:p>
        </w:tc>
        <w:tc>
          <w:tcPr>
            <w:tcW w:w="3755" w:type="pct"/>
            <w:shd w:val="clear" w:color="auto" w:fill="auto"/>
            <w:vAlign w:val="center"/>
            <w:hideMark/>
          </w:tcPr>
          <w:p w14:paraId="2C01669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Gesellshaft</w:t>
            </w:r>
            <w:proofErr w:type="spellEnd"/>
            <w:r w:rsidRPr="0002160A">
              <w:rPr>
                <w:rFonts w:eastAsia="Times New Roman" w:cs="Calibri"/>
                <w:color w:val="000000"/>
                <w:sz w:val="20"/>
                <w:szCs w:val="20"/>
                <w:lang w:eastAsia="en-GB"/>
              </w:rPr>
              <w:t xml:space="preserve"> </w:t>
            </w:r>
            <w:proofErr w:type="spellStart"/>
            <w:r w:rsidRPr="0002160A">
              <w:rPr>
                <w:rFonts w:eastAsia="Times New Roman" w:cs="Calibri"/>
                <w:color w:val="000000"/>
                <w:sz w:val="20"/>
                <w:szCs w:val="20"/>
                <w:lang w:eastAsia="en-GB"/>
              </w:rPr>
              <w:t>für</w:t>
            </w:r>
            <w:proofErr w:type="spellEnd"/>
            <w:r w:rsidRPr="0002160A">
              <w:rPr>
                <w:rFonts w:eastAsia="Times New Roman" w:cs="Calibri"/>
                <w:color w:val="000000"/>
                <w:sz w:val="20"/>
                <w:szCs w:val="20"/>
                <w:lang w:eastAsia="en-GB"/>
              </w:rPr>
              <w:t xml:space="preserve"> Internationale </w:t>
            </w:r>
            <w:proofErr w:type="spellStart"/>
            <w:r w:rsidRPr="0002160A">
              <w:rPr>
                <w:rFonts w:eastAsia="Times New Roman" w:cs="Calibri"/>
                <w:color w:val="000000"/>
                <w:sz w:val="20"/>
                <w:szCs w:val="20"/>
                <w:lang w:eastAsia="en-GB"/>
              </w:rPr>
              <w:t>Zusammenarbeit</w:t>
            </w:r>
            <w:proofErr w:type="spellEnd"/>
            <w:r w:rsidRPr="0002160A">
              <w:rPr>
                <w:rFonts w:eastAsia="Times New Roman" w:cs="Calibri"/>
                <w:color w:val="000000"/>
                <w:sz w:val="20"/>
                <w:szCs w:val="20"/>
                <w:lang w:eastAsia="en-GB"/>
              </w:rPr>
              <w:t xml:space="preserve"> </w:t>
            </w:r>
          </w:p>
        </w:tc>
      </w:tr>
      <w:tr w:rsidR="00DC63D3" w:rsidRPr="0002160A" w14:paraId="7B337400" w14:textId="77777777" w:rsidTr="00BC4192">
        <w:trPr>
          <w:trHeight w:val="300"/>
        </w:trPr>
        <w:tc>
          <w:tcPr>
            <w:tcW w:w="1245" w:type="pct"/>
            <w:shd w:val="clear" w:color="auto" w:fill="auto"/>
            <w:vAlign w:val="center"/>
            <w:hideMark/>
          </w:tcPr>
          <w:p w14:paraId="7993F94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GMES &amp; Africa</w:t>
            </w:r>
          </w:p>
        </w:tc>
        <w:tc>
          <w:tcPr>
            <w:tcW w:w="3755" w:type="pct"/>
            <w:shd w:val="clear" w:color="auto" w:fill="auto"/>
            <w:vAlign w:val="center"/>
            <w:hideMark/>
          </w:tcPr>
          <w:p w14:paraId="3CCFBC57"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Global Monitoring for Environment and Security and Africa</w:t>
            </w:r>
          </w:p>
        </w:tc>
      </w:tr>
      <w:tr w:rsidR="00DC63D3" w:rsidRPr="0002160A" w14:paraId="3D596DDE" w14:textId="77777777" w:rsidTr="00BC4192">
        <w:trPr>
          <w:trHeight w:val="300"/>
        </w:trPr>
        <w:tc>
          <w:tcPr>
            <w:tcW w:w="1245" w:type="pct"/>
            <w:shd w:val="clear" w:color="auto" w:fill="auto"/>
            <w:vAlign w:val="center"/>
            <w:hideMark/>
          </w:tcPr>
          <w:p w14:paraId="2AC5099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GoSS</w:t>
            </w:r>
            <w:proofErr w:type="spellEnd"/>
            <w:r w:rsidRPr="0002160A">
              <w:rPr>
                <w:rFonts w:eastAsia="Times New Roman" w:cs="Calibri"/>
                <w:color w:val="000000"/>
                <w:sz w:val="20"/>
                <w:szCs w:val="20"/>
                <w:lang w:eastAsia="en-GB"/>
              </w:rPr>
              <w:t xml:space="preserve"> </w:t>
            </w:r>
          </w:p>
        </w:tc>
        <w:tc>
          <w:tcPr>
            <w:tcW w:w="3755" w:type="pct"/>
            <w:shd w:val="clear" w:color="auto" w:fill="auto"/>
            <w:vAlign w:val="center"/>
            <w:hideMark/>
          </w:tcPr>
          <w:p w14:paraId="640E548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Government of South Sudan </w:t>
            </w:r>
          </w:p>
        </w:tc>
      </w:tr>
      <w:tr w:rsidR="00DC63D3" w:rsidRPr="0002160A" w14:paraId="4E72ABA2" w14:textId="77777777" w:rsidTr="00BC4192">
        <w:trPr>
          <w:trHeight w:val="300"/>
        </w:trPr>
        <w:tc>
          <w:tcPr>
            <w:tcW w:w="1245" w:type="pct"/>
            <w:shd w:val="clear" w:color="auto" w:fill="auto"/>
            <w:vAlign w:val="center"/>
            <w:hideMark/>
          </w:tcPr>
          <w:p w14:paraId="0935F47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GPAA</w:t>
            </w:r>
          </w:p>
        </w:tc>
        <w:tc>
          <w:tcPr>
            <w:tcW w:w="3755" w:type="pct"/>
            <w:shd w:val="clear" w:color="auto" w:fill="auto"/>
            <w:vAlign w:val="center"/>
            <w:hideMark/>
          </w:tcPr>
          <w:p w14:paraId="75F13CC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Greater Pibor Administrative Area </w:t>
            </w:r>
          </w:p>
        </w:tc>
      </w:tr>
      <w:tr w:rsidR="00DC63D3" w:rsidRPr="0002160A" w14:paraId="1A372DDB" w14:textId="77777777" w:rsidTr="00BC4192">
        <w:trPr>
          <w:trHeight w:val="300"/>
        </w:trPr>
        <w:tc>
          <w:tcPr>
            <w:tcW w:w="1245" w:type="pct"/>
            <w:shd w:val="clear" w:color="auto" w:fill="auto"/>
            <w:vAlign w:val="center"/>
            <w:hideMark/>
          </w:tcPr>
          <w:p w14:paraId="3D2C310F"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ICPAC</w:t>
            </w:r>
          </w:p>
        </w:tc>
        <w:tc>
          <w:tcPr>
            <w:tcW w:w="3755" w:type="pct"/>
            <w:shd w:val="clear" w:color="auto" w:fill="auto"/>
            <w:vAlign w:val="center"/>
            <w:hideMark/>
          </w:tcPr>
          <w:p w14:paraId="6362F34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IGAD Climate Prediction and Applications Centre</w:t>
            </w:r>
          </w:p>
        </w:tc>
      </w:tr>
      <w:tr w:rsidR="00DC63D3" w:rsidRPr="006A7F3A" w14:paraId="21335AA9" w14:textId="77777777" w:rsidTr="00BC4192">
        <w:trPr>
          <w:trHeight w:val="300"/>
        </w:trPr>
        <w:tc>
          <w:tcPr>
            <w:tcW w:w="1245" w:type="pct"/>
            <w:shd w:val="clear" w:color="auto" w:fill="auto"/>
            <w:vAlign w:val="center"/>
          </w:tcPr>
          <w:p w14:paraId="2B4B8E10" w14:textId="77777777" w:rsidR="00C64133" w:rsidRPr="0002160A" w:rsidRDefault="00C64133"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ICRAF</w:t>
            </w:r>
          </w:p>
        </w:tc>
        <w:tc>
          <w:tcPr>
            <w:tcW w:w="3755" w:type="pct"/>
            <w:shd w:val="clear" w:color="auto" w:fill="auto"/>
            <w:vAlign w:val="center"/>
          </w:tcPr>
          <w:p w14:paraId="0C95BE21" w14:textId="77777777" w:rsidR="00C64133" w:rsidRPr="0002160A" w:rsidRDefault="00C64133" w:rsidP="00BC4192">
            <w:pPr>
              <w:widowControl/>
              <w:autoSpaceDE/>
              <w:autoSpaceDN/>
              <w:spacing w:before="0"/>
              <w:jc w:val="both"/>
              <w:rPr>
                <w:rFonts w:eastAsia="Times New Roman" w:cs="Calibri"/>
                <w:color w:val="000000"/>
                <w:sz w:val="20"/>
                <w:szCs w:val="20"/>
                <w:lang w:eastAsia="en-GB"/>
              </w:rPr>
            </w:pPr>
            <w:r w:rsidRPr="006A7F3A">
              <w:rPr>
                <w:rFonts w:eastAsia="Times New Roman" w:cs="Calibri"/>
                <w:color w:val="000000"/>
                <w:sz w:val="20"/>
                <w:szCs w:val="20"/>
                <w:lang w:eastAsia="en-GB"/>
              </w:rPr>
              <w:t>International Council for Research in Agroforestry</w:t>
            </w:r>
          </w:p>
        </w:tc>
      </w:tr>
      <w:tr w:rsidR="00DC63D3" w:rsidRPr="0002160A" w14:paraId="7C276046" w14:textId="77777777" w:rsidTr="00BC4192">
        <w:trPr>
          <w:trHeight w:val="300"/>
        </w:trPr>
        <w:tc>
          <w:tcPr>
            <w:tcW w:w="1245" w:type="pct"/>
            <w:shd w:val="clear" w:color="auto" w:fill="auto"/>
            <w:vAlign w:val="center"/>
            <w:hideMark/>
          </w:tcPr>
          <w:p w14:paraId="3E70B654"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ICRC</w:t>
            </w:r>
          </w:p>
        </w:tc>
        <w:tc>
          <w:tcPr>
            <w:tcW w:w="3755" w:type="pct"/>
            <w:shd w:val="clear" w:color="auto" w:fill="auto"/>
            <w:noWrap/>
            <w:vAlign w:val="bottom"/>
            <w:hideMark/>
          </w:tcPr>
          <w:p w14:paraId="050F8032"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02160A">
              <w:rPr>
                <w:rFonts w:eastAsia="Times New Roman" w:cs="Calibri"/>
                <w:color w:val="000000"/>
                <w:sz w:val="20"/>
                <w:szCs w:val="20"/>
                <w:lang w:eastAsia="fr-FR"/>
              </w:rPr>
              <w:t>International Committee of the Red Cross</w:t>
            </w:r>
          </w:p>
        </w:tc>
      </w:tr>
      <w:tr w:rsidR="00DC63D3" w:rsidRPr="0002160A" w14:paraId="0B86BC95" w14:textId="77777777" w:rsidTr="00BC4192">
        <w:trPr>
          <w:trHeight w:val="300"/>
        </w:trPr>
        <w:tc>
          <w:tcPr>
            <w:tcW w:w="1245" w:type="pct"/>
            <w:shd w:val="clear" w:color="auto" w:fill="auto"/>
            <w:vAlign w:val="center"/>
            <w:hideMark/>
          </w:tcPr>
          <w:p w14:paraId="5E0D53F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IDMP</w:t>
            </w:r>
          </w:p>
        </w:tc>
        <w:tc>
          <w:tcPr>
            <w:tcW w:w="3755" w:type="pct"/>
            <w:shd w:val="clear" w:color="auto" w:fill="auto"/>
            <w:vAlign w:val="center"/>
            <w:hideMark/>
          </w:tcPr>
          <w:p w14:paraId="405BE50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fr-FR"/>
              </w:rPr>
              <w:t>Irrigation Development Master Plan</w:t>
            </w:r>
          </w:p>
        </w:tc>
      </w:tr>
      <w:tr w:rsidR="00DC63D3" w:rsidRPr="0002160A" w14:paraId="68706B18" w14:textId="77777777" w:rsidTr="00BC4192">
        <w:trPr>
          <w:trHeight w:val="300"/>
        </w:trPr>
        <w:tc>
          <w:tcPr>
            <w:tcW w:w="1245" w:type="pct"/>
            <w:shd w:val="clear" w:color="auto" w:fill="auto"/>
            <w:vAlign w:val="center"/>
            <w:hideMark/>
          </w:tcPr>
          <w:p w14:paraId="62A82DE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IFAD</w:t>
            </w:r>
          </w:p>
        </w:tc>
        <w:tc>
          <w:tcPr>
            <w:tcW w:w="3755" w:type="pct"/>
            <w:shd w:val="clear" w:color="auto" w:fill="auto"/>
            <w:noWrap/>
            <w:vAlign w:val="bottom"/>
            <w:hideMark/>
          </w:tcPr>
          <w:p w14:paraId="68F701F0"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9472C3">
              <w:rPr>
                <w:rFonts w:eastAsia="Times New Roman" w:cs="Calibri"/>
                <w:color w:val="000000"/>
                <w:sz w:val="20"/>
                <w:szCs w:val="20"/>
                <w:lang w:eastAsia="fr-FR"/>
              </w:rPr>
              <w:t>International Fund for Agriculture and Development</w:t>
            </w:r>
          </w:p>
        </w:tc>
      </w:tr>
      <w:tr w:rsidR="00DC63D3" w:rsidRPr="0002160A" w14:paraId="2D9EC2AB" w14:textId="77777777" w:rsidTr="00BC4192">
        <w:trPr>
          <w:trHeight w:val="300"/>
        </w:trPr>
        <w:tc>
          <w:tcPr>
            <w:tcW w:w="1245" w:type="pct"/>
            <w:shd w:val="clear" w:color="auto" w:fill="auto"/>
            <w:vAlign w:val="center"/>
            <w:hideMark/>
          </w:tcPr>
          <w:p w14:paraId="42FD6BD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lastRenderedPageBreak/>
              <w:t>IGAD</w:t>
            </w:r>
          </w:p>
        </w:tc>
        <w:tc>
          <w:tcPr>
            <w:tcW w:w="3755" w:type="pct"/>
            <w:shd w:val="clear" w:color="auto" w:fill="auto"/>
            <w:noWrap/>
            <w:vAlign w:val="bottom"/>
            <w:hideMark/>
          </w:tcPr>
          <w:p w14:paraId="0F1FE943" w14:textId="77777777" w:rsidR="00C64133" w:rsidRPr="00DB7221" w:rsidRDefault="00C64133" w:rsidP="00BC4192">
            <w:pPr>
              <w:widowControl/>
              <w:autoSpaceDE/>
              <w:autoSpaceDN/>
              <w:spacing w:before="0"/>
              <w:rPr>
                <w:rFonts w:eastAsia="Times New Roman" w:cs="Calibri"/>
                <w:color w:val="000000"/>
                <w:sz w:val="20"/>
                <w:szCs w:val="20"/>
                <w:lang w:eastAsia="fr-FR"/>
              </w:rPr>
            </w:pPr>
            <w:r w:rsidRPr="00DB7221">
              <w:rPr>
                <w:rFonts w:eastAsia="Times New Roman" w:cs="Calibri"/>
                <w:color w:val="000000"/>
                <w:sz w:val="20"/>
                <w:szCs w:val="20"/>
                <w:lang w:eastAsia="fr-FR"/>
              </w:rPr>
              <w:t>Intergovernmental Authority on Development</w:t>
            </w:r>
          </w:p>
        </w:tc>
      </w:tr>
      <w:tr w:rsidR="00DC63D3" w:rsidRPr="0002160A" w14:paraId="596F7975" w14:textId="77777777" w:rsidTr="00BC4192">
        <w:trPr>
          <w:trHeight w:val="300"/>
        </w:trPr>
        <w:tc>
          <w:tcPr>
            <w:tcW w:w="1245" w:type="pct"/>
            <w:shd w:val="clear" w:color="auto" w:fill="auto"/>
            <w:vAlign w:val="center"/>
            <w:hideMark/>
          </w:tcPr>
          <w:p w14:paraId="17172E8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INC</w:t>
            </w:r>
          </w:p>
        </w:tc>
        <w:tc>
          <w:tcPr>
            <w:tcW w:w="3755" w:type="pct"/>
            <w:shd w:val="clear" w:color="auto" w:fill="auto"/>
            <w:noWrap/>
            <w:vAlign w:val="bottom"/>
            <w:hideMark/>
          </w:tcPr>
          <w:p w14:paraId="6F61404B"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val="en-US" w:eastAsia="fr-FR"/>
              </w:rPr>
              <w:t xml:space="preserve">Initial National Communication </w:t>
            </w:r>
          </w:p>
        </w:tc>
      </w:tr>
      <w:tr w:rsidR="00DC63D3" w:rsidRPr="0002160A" w14:paraId="6C7783F9" w14:textId="77777777" w:rsidTr="00BC4192">
        <w:trPr>
          <w:trHeight w:val="300"/>
        </w:trPr>
        <w:tc>
          <w:tcPr>
            <w:tcW w:w="1245" w:type="pct"/>
            <w:shd w:val="clear" w:color="auto" w:fill="auto"/>
            <w:vAlign w:val="center"/>
          </w:tcPr>
          <w:p w14:paraId="50AA3741" w14:textId="6BEC6850" w:rsidR="00C60A65" w:rsidRPr="0002160A" w:rsidRDefault="00C60A65" w:rsidP="00BC4192">
            <w:pPr>
              <w:widowControl/>
              <w:autoSpaceDE/>
              <w:autoSpaceDN/>
              <w:spacing w:before="0"/>
              <w:jc w:val="both"/>
              <w:rPr>
                <w:rFonts w:eastAsia="Times New Roman" w:cs="Calibri"/>
                <w:color w:val="000000"/>
                <w:sz w:val="20"/>
                <w:szCs w:val="20"/>
                <w:lang w:val="fr-FR" w:eastAsia="fr-FR"/>
              </w:rPr>
            </w:pPr>
            <w:r>
              <w:rPr>
                <w:rFonts w:eastAsia="Times New Roman" w:cs="Calibri"/>
                <w:color w:val="000000"/>
                <w:sz w:val="20"/>
                <w:szCs w:val="20"/>
                <w:lang w:val="fr-FR" w:eastAsia="fr-FR"/>
              </w:rPr>
              <w:t>INDC</w:t>
            </w:r>
          </w:p>
        </w:tc>
        <w:tc>
          <w:tcPr>
            <w:tcW w:w="3755" w:type="pct"/>
            <w:shd w:val="clear" w:color="auto" w:fill="auto"/>
            <w:noWrap/>
            <w:vAlign w:val="bottom"/>
          </w:tcPr>
          <w:p w14:paraId="2D16A423" w14:textId="4E77C5AC" w:rsidR="00C60A65" w:rsidRPr="0002160A" w:rsidRDefault="00C60A65" w:rsidP="00BC4192">
            <w:pPr>
              <w:widowControl/>
              <w:autoSpaceDE/>
              <w:autoSpaceDN/>
              <w:spacing w:before="0"/>
              <w:rPr>
                <w:rFonts w:eastAsia="Times New Roman" w:cs="Calibri"/>
                <w:color w:val="000000"/>
                <w:sz w:val="20"/>
                <w:szCs w:val="20"/>
                <w:lang w:val="en-US" w:eastAsia="fr-FR"/>
              </w:rPr>
            </w:pPr>
            <w:r w:rsidRPr="00C60A65">
              <w:rPr>
                <w:rFonts w:eastAsia="Times New Roman" w:cs="Calibri"/>
                <w:color w:val="000000"/>
                <w:sz w:val="20"/>
                <w:szCs w:val="20"/>
                <w:lang w:val="en-US" w:eastAsia="fr-FR"/>
              </w:rPr>
              <w:t>Intended Nationally Determined Contribution</w:t>
            </w:r>
          </w:p>
        </w:tc>
      </w:tr>
      <w:tr w:rsidR="00DC63D3" w:rsidRPr="0002160A" w14:paraId="706A9F82" w14:textId="77777777" w:rsidTr="00BC4192">
        <w:trPr>
          <w:trHeight w:val="300"/>
        </w:trPr>
        <w:tc>
          <w:tcPr>
            <w:tcW w:w="1245" w:type="pct"/>
            <w:shd w:val="clear" w:color="auto" w:fill="auto"/>
            <w:vAlign w:val="center"/>
            <w:hideMark/>
          </w:tcPr>
          <w:p w14:paraId="083CDD11"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IP </w:t>
            </w:r>
          </w:p>
        </w:tc>
        <w:tc>
          <w:tcPr>
            <w:tcW w:w="3755" w:type="pct"/>
            <w:shd w:val="clear" w:color="auto" w:fill="auto"/>
            <w:vAlign w:val="center"/>
            <w:hideMark/>
          </w:tcPr>
          <w:p w14:paraId="21F98FA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Implementation Partner </w:t>
            </w:r>
          </w:p>
        </w:tc>
      </w:tr>
      <w:tr w:rsidR="00DC63D3" w:rsidRPr="0002160A" w14:paraId="0BAE2BD3" w14:textId="77777777" w:rsidTr="00BC4192">
        <w:trPr>
          <w:trHeight w:val="300"/>
        </w:trPr>
        <w:tc>
          <w:tcPr>
            <w:tcW w:w="1245" w:type="pct"/>
            <w:shd w:val="clear" w:color="auto" w:fill="auto"/>
            <w:vAlign w:val="center"/>
            <w:hideMark/>
          </w:tcPr>
          <w:p w14:paraId="058AD6F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IPCC</w:t>
            </w:r>
          </w:p>
        </w:tc>
        <w:tc>
          <w:tcPr>
            <w:tcW w:w="3755" w:type="pct"/>
            <w:shd w:val="clear" w:color="auto" w:fill="auto"/>
            <w:noWrap/>
            <w:vAlign w:val="bottom"/>
            <w:hideMark/>
          </w:tcPr>
          <w:p w14:paraId="3A65FFF9"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9472C3">
              <w:rPr>
                <w:rFonts w:eastAsia="Times New Roman" w:cs="Calibri"/>
                <w:color w:val="000000"/>
                <w:sz w:val="20"/>
                <w:szCs w:val="20"/>
                <w:lang w:eastAsia="fr-FR"/>
              </w:rPr>
              <w:t>Intergovernmental Panel on Climate Change</w:t>
            </w:r>
          </w:p>
        </w:tc>
      </w:tr>
      <w:tr w:rsidR="00DC63D3" w:rsidRPr="0002160A" w14:paraId="7ACA4F5A" w14:textId="77777777" w:rsidTr="00BC4192">
        <w:trPr>
          <w:trHeight w:val="300"/>
        </w:trPr>
        <w:tc>
          <w:tcPr>
            <w:tcW w:w="1245" w:type="pct"/>
            <w:shd w:val="clear" w:color="auto" w:fill="auto"/>
            <w:vAlign w:val="center"/>
            <w:hideMark/>
          </w:tcPr>
          <w:p w14:paraId="57F6C1F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IR</w:t>
            </w:r>
          </w:p>
        </w:tc>
        <w:tc>
          <w:tcPr>
            <w:tcW w:w="3755" w:type="pct"/>
            <w:shd w:val="clear" w:color="auto" w:fill="auto"/>
            <w:vAlign w:val="center"/>
            <w:hideMark/>
          </w:tcPr>
          <w:p w14:paraId="307D253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Inception Report</w:t>
            </w:r>
          </w:p>
        </w:tc>
      </w:tr>
      <w:tr w:rsidR="00DC63D3" w:rsidRPr="0002160A" w14:paraId="315FA638" w14:textId="77777777" w:rsidTr="00BC4192">
        <w:trPr>
          <w:trHeight w:val="300"/>
        </w:trPr>
        <w:tc>
          <w:tcPr>
            <w:tcW w:w="1245" w:type="pct"/>
            <w:shd w:val="clear" w:color="auto" w:fill="auto"/>
            <w:vAlign w:val="center"/>
            <w:hideMark/>
          </w:tcPr>
          <w:p w14:paraId="4074D3B1"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IRC </w:t>
            </w:r>
          </w:p>
        </w:tc>
        <w:tc>
          <w:tcPr>
            <w:tcW w:w="3755" w:type="pct"/>
            <w:shd w:val="clear" w:color="auto" w:fill="auto"/>
            <w:vAlign w:val="center"/>
            <w:hideMark/>
          </w:tcPr>
          <w:p w14:paraId="5CE9F8AD"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International Rescue Committee </w:t>
            </w:r>
          </w:p>
        </w:tc>
      </w:tr>
      <w:tr w:rsidR="00DC63D3" w:rsidRPr="0002160A" w14:paraId="5462328D" w14:textId="77777777" w:rsidTr="00BC4192">
        <w:trPr>
          <w:trHeight w:val="300"/>
        </w:trPr>
        <w:tc>
          <w:tcPr>
            <w:tcW w:w="1245" w:type="pct"/>
            <w:shd w:val="clear" w:color="auto" w:fill="auto"/>
            <w:vAlign w:val="center"/>
            <w:hideMark/>
          </w:tcPr>
          <w:p w14:paraId="759FE73D"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IWRM</w:t>
            </w:r>
          </w:p>
        </w:tc>
        <w:tc>
          <w:tcPr>
            <w:tcW w:w="3755" w:type="pct"/>
            <w:shd w:val="clear" w:color="auto" w:fill="auto"/>
            <w:noWrap/>
            <w:vAlign w:val="bottom"/>
            <w:hideMark/>
          </w:tcPr>
          <w:p w14:paraId="1277082C"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 xml:space="preserve">Integrated Water Resources Management </w:t>
            </w:r>
          </w:p>
        </w:tc>
      </w:tr>
      <w:tr w:rsidR="00DC63D3" w:rsidRPr="0002160A" w14:paraId="6185524E" w14:textId="77777777" w:rsidTr="00BC4192">
        <w:trPr>
          <w:trHeight w:val="300"/>
        </w:trPr>
        <w:tc>
          <w:tcPr>
            <w:tcW w:w="1245" w:type="pct"/>
            <w:shd w:val="clear" w:color="auto" w:fill="auto"/>
            <w:vAlign w:val="center"/>
            <w:hideMark/>
          </w:tcPr>
          <w:p w14:paraId="28A5704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JICA</w:t>
            </w:r>
          </w:p>
        </w:tc>
        <w:tc>
          <w:tcPr>
            <w:tcW w:w="3755" w:type="pct"/>
            <w:shd w:val="clear" w:color="auto" w:fill="auto"/>
            <w:vAlign w:val="center"/>
            <w:hideMark/>
          </w:tcPr>
          <w:p w14:paraId="6DD086FD"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Japan International Corporation Agency</w:t>
            </w:r>
          </w:p>
        </w:tc>
      </w:tr>
      <w:tr w:rsidR="00DC63D3" w:rsidRPr="0002160A" w14:paraId="3CC07B75" w14:textId="77777777" w:rsidTr="00BC4192">
        <w:trPr>
          <w:trHeight w:val="300"/>
        </w:trPr>
        <w:tc>
          <w:tcPr>
            <w:tcW w:w="1245" w:type="pct"/>
            <w:shd w:val="clear" w:color="auto" w:fill="auto"/>
            <w:vAlign w:val="center"/>
            <w:hideMark/>
          </w:tcPr>
          <w:p w14:paraId="2FE80E6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LDN</w:t>
            </w:r>
          </w:p>
        </w:tc>
        <w:tc>
          <w:tcPr>
            <w:tcW w:w="3755" w:type="pct"/>
            <w:shd w:val="clear" w:color="auto" w:fill="auto"/>
            <w:noWrap/>
            <w:vAlign w:val="bottom"/>
            <w:hideMark/>
          </w:tcPr>
          <w:p w14:paraId="747CACA0"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Land Degradation Neutrality</w:t>
            </w:r>
          </w:p>
        </w:tc>
      </w:tr>
      <w:tr w:rsidR="00DC63D3" w:rsidRPr="0002160A" w14:paraId="492C1D2B" w14:textId="77777777" w:rsidTr="00BC4192">
        <w:trPr>
          <w:trHeight w:val="300"/>
        </w:trPr>
        <w:tc>
          <w:tcPr>
            <w:tcW w:w="1245" w:type="pct"/>
            <w:shd w:val="clear" w:color="auto" w:fill="auto"/>
            <w:noWrap/>
            <w:vAlign w:val="bottom"/>
            <w:hideMark/>
          </w:tcPr>
          <w:p w14:paraId="481BF681"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MAFCRD</w:t>
            </w:r>
          </w:p>
        </w:tc>
        <w:tc>
          <w:tcPr>
            <w:tcW w:w="3755" w:type="pct"/>
            <w:shd w:val="clear" w:color="auto" w:fill="auto"/>
            <w:vAlign w:val="center"/>
            <w:hideMark/>
          </w:tcPr>
          <w:p w14:paraId="73CC844F"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9472C3">
              <w:rPr>
                <w:rFonts w:eastAsia="Times New Roman" w:cs="Calibri"/>
                <w:color w:val="000000"/>
                <w:sz w:val="20"/>
                <w:szCs w:val="20"/>
                <w:lang w:eastAsia="fr-FR"/>
              </w:rPr>
              <w:t>Ministry of Agriculture, Forestry, Cooperative and Rural Development</w:t>
            </w:r>
          </w:p>
        </w:tc>
      </w:tr>
      <w:tr w:rsidR="00DC63D3" w:rsidRPr="0002160A" w14:paraId="7C4C097D" w14:textId="77777777" w:rsidTr="00BC4192">
        <w:trPr>
          <w:trHeight w:val="300"/>
        </w:trPr>
        <w:tc>
          <w:tcPr>
            <w:tcW w:w="1245" w:type="pct"/>
            <w:shd w:val="clear" w:color="auto" w:fill="auto"/>
            <w:vAlign w:val="center"/>
            <w:hideMark/>
          </w:tcPr>
          <w:p w14:paraId="04CD969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MAFS</w:t>
            </w:r>
          </w:p>
        </w:tc>
        <w:tc>
          <w:tcPr>
            <w:tcW w:w="3755" w:type="pct"/>
            <w:shd w:val="clear" w:color="auto" w:fill="auto"/>
            <w:vAlign w:val="center"/>
            <w:hideMark/>
          </w:tcPr>
          <w:p w14:paraId="5E174425"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Ministry of Agriculture and Food Security</w:t>
            </w:r>
          </w:p>
        </w:tc>
      </w:tr>
      <w:tr w:rsidR="00DC63D3" w:rsidRPr="0002160A" w14:paraId="3ECEE3B1" w14:textId="77777777" w:rsidTr="00BC4192">
        <w:trPr>
          <w:trHeight w:val="300"/>
        </w:trPr>
        <w:tc>
          <w:tcPr>
            <w:tcW w:w="1245" w:type="pct"/>
            <w:shd w:val="clear" w:color="auto" w:fill="auto"/>
            <w:vAlign w:val="center"/>
            <w:hideMark/>
          </w:tcPr>
          <w:p w14:paraId="7941C28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MEDIWR</w:t>
            </w:r>
          </w:p>
        </w:tc>
        <w:tc>
          <w:tcPr>
            <w:tcW w:w="3755" w:type="pct"/>
            <w:shd w:val="clear" w:color="auto" w:fill="auto"/>
            <w:noWrap/>
            <w:vAlign w:val="bottom"/>
            <w:hideMark/>
          </w:tcPr>
          <w:p w14:paraId="6AD0A343"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02160A">
              <w:rPr>
                <w:rFonts w:eastAsia="Times New Roman" w:cs="Calibri"/>
                <w:color w:val="000000"/>
                <w:sz w:val="20"/>
                <w:szCs w:val="20"/>
                <w:lang w:eastAsia="fr-FR"/>
              </w:rPr>
              <w:t xml:space="preserve">Ministry of Electricity, Dams, Irrigation and Water Resources </w:t>
            </w:r>
          </w:p>
        </w:tc>
      </w:tr>
      <w:tr w:rsidR="00DC63D3" w:rsidRPr="0002160A" w14:paraId="461FE48D" w14:textId="77777777" w:rsidTr="00BC4192">
        <w:trPr>
          <w:trHeight w:val="300"/>
        </w:trPr>
        <w:tc>
          <w:tcPr>
            <w:tcW w:w="1245" w:type="pct"/>
            <w:shd w:val="clear" w:color="auto" w:fill="auto"/>
            <w:vAlign w:val="center"/>
          </w:tcPr>
          <w:p w14:paraId="5C82F886"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Pr>
                <w:rFonts w:eastAsia="Times New Roman" w:cs="Calibri"/>
                <w:color w:val="000000"/>
                <w:sz w:val="20"/>
                <w:szCs w:val="20"/>
                <w:lang w:val="fr-FR" w:eastAsia="fr-FR"/>
              </w:rPr>
              <w:t>MESA</w:t>
            </w:r>
          </w:p>
        </w:tc>
        <w:tc>
          <w:tcPr>
            <w:tcW w:w="3755" w:type="pct"/>
            <w:shd w:val="clear" w:color="auto" w:fill="auto"/>
            <w:noWrap/>
            <w:vAlign w:val="bottom"/>
          </w:tcPr>
          <w:p w14:paraId="278516EE" w14:textId="77777777" w:rsidR="00C64133" w:rsidRPr="0002160A" w:rsidRDefault="00C64133" w:rsidP="00BC4192">
            <w:pPr>
              <w:widowControl/>
              <w:autoSpaceDE/>
              <w:autoSpaceDN/>
              <w:spacing w:before="0"/>
              <w:rPr>
                <w:rFonts w:eastAsia="Times New Roman" w:cs="Calibri"/>
                <w:color w:val="000000"/>
                <w:sz w:val="20"/>
                <w:szCs w:val="20"/>
                <w:lang w:eastAsia="fr-FR"/>
              </w:rPr>
            </w:pPr>
            <w:r w:rsidRPr="00C64086">
              <w:rPr>
                <w:rFonts w:eastAsia="Times New Roman" w:cs="Calibri"/>
                <w:color w:val="000000"/>
                <w:sz w:val="20"/>
                <w:szCs w:val="20"/>
                <w:lang w:eastAsia="fr-FR"/>
              </w:rPr>
              <w:t>Monitoring of the Environment and Security in Africa</w:t>
            </w:r>
          </w:p>
        </w:tc>
      </w:tr>
      <w:tr w:rsidR="00DC63D3" w:rsidRPr="0002160A" w14:paraId="0BDE456B" w14:textId="77777777" w:rsidTr="00BC4192">
        <w:trPr>
          <w:trHeight w:val="300"/>
        </w:trPr>
        <w:tc>
          <w:tcPr>
            <w:tcW w:w="1245" w:type="pct"/>
            <w:shd w:val="clear" w:color="auto" w:fill="auto"/>
            <w:vAlign w:val="center"/>
            <w:hideMark/>
          </w:tcPr>
          <w:p w14:paraId="5F8E725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MFA</w:t>
            </w:r>
          </w:p>
        </w:tc>
        <w:tc>
          <w:tcPr>
            <w:tcW w:w="3755" w:type="pct"/>
            <w:shd w:val="clear" w:color="auto" w:fill="auto"/>
            <w:noWrap/>
            <w:vAlign w:val="bottom"/>
            <w:hideMark/>
          </w:tcPr>
          <w:p w14:paraId="76C5E09A"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02160A">
              <w:rPr>
                <w:rFonts w:eastAsia="Times New Roman" w:cs="Calibri"/>
                <w:color w:val="000000"/>
                <w:sz w:val="20"/>
                <w:szCs w:val="20"/>
                <w:lang w:eastAsia="fr-FR"/>
              </w:rPr>
              <w:t xml:space="preserve">Ministry for Foreign Affairs of Finland </w:t>
            </w:r>
          </w:p>
        </w:tc>
      </w:tr>
      <w:tr w:rsidR="00DC63D3" w:rsidRPr="0002160A" w14:paraId="1CB498A3" w14:textId="77777777" w:rsidTr="00BC4192">
        <w:trPr>
          <w:trHeight w:val="300"/>
        </w:trPr>
        <w:tc>
          <w:tcPr>
            <w:tcW w:w="1245" w:type="pct"/>
            <w:shd w:val="clear" w:color="auto" w:fill="auto"/>
            <w:vAlign w:val="center"/>
            <w:hideMark/>
          </w:tcPr>
          <w:p w14:paraId="472DE6C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MHADM</w:t>
            </w:r>
          </w:p>
        </w:tc>
        <w:tc>
          <w:tcPr>
            <w:tcW w:w="3755" w:type="pct"/>
            <w:shd w:val="clear" w:color="auto" w:fill="auto"/>
            <w:noWrap/>
            <w:vAlign w:val="bottom"/>
            <w:hideMark/>
          </w:tcPr>
          <w:p w14:paraId="46FBDCCD"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9472C3">
              <w:rPr>
                <w:rFonts w:eastAsia="Times New Roman" w:cs="Calibri"/>
                <w:color w:val="000000"/>
                <w:sz w:val="20"/>
                <w:szCs w:val="20"/>
                <w:lang w:eastAsia="fr-FR"/>
              </w:rPr>
              <w:t>Ministry of Humanitarian Affairs and Disaster Management</w:t>
            </w:r>
          </w:p>
        </w:tc>
      </w:tr>
      <w:tr w:rsidR="008C6E12" w:rsidRPr="0002160A" w14:paraId="2AEB1A12" w14:textId="77777777" w:rsidTr="00BC4192">
        <w:trPr>
          <w:trHeight w:val="300"/>
        </w:trPr>
        <w:tc>
          <w:tcPr>
            <w:tcW w:w="1245" w:type="pct"/>
            <w:shd w:val="clear" w:color="auto" w:fill="auto"/>
            <w:vAlign w:val="center"/>
            <w:hideMark/>
          </w:tcPr>
          <w:p w14:paraId="43824C3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MLFI</w:t>
            </w:r>
          </w:p>
        </w:tc>
        <w:tc>
          <w:tcPr>
            <w:tcW w:w="3755" w:type="pct"/>
            <w:shd w:val="clear" w:color="auto" w:fill="auto"/>
            <w:vAlign w:val="center"/>
            <w:hideMark/>
          </w:tcPr>
          <w:p w14:paraId="78B21678" w14:textId="538DEE12"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9472C3">
              <w:rPr>
                <w:rFonts w:eastAsia="Times New Roman" w:cs="Calibri"/>
                <w:color w:val="000000"/>
                <w:sz w:val="20"/>
                <w:szCs w:val="20"/>
                <w:lang w:eastAsia="fr-FR"/>
              </w:rPr>
              <w:t xml:space="preserve">Ministry of Livestock and Fisheries Industry </w:t>
            </w:r>
          </w:p>
        </w:tc>
      </w:tr>
      <w:tr w:rsidR="008C6E12" w:rsidRPr="0002160A" w14:paraId="12BCC387" w14:textId="77777777" w:rsidTr="00BC4192">
        <w:trPr>
          <w:trHeight w:val="300"/>
        </w:trPr>
        <w:tc>
          <w:tcPr>
            <w:tcW w:w="1245" w:type="pct"/>
            <w:shd w:val="clear" w:color="auto" w:fill="auto"/>
            <w:vAlign w:val="center"/>
            <w:hideMark/>
          </w:tcPr>
          <w:p w14:paraId="32F72484"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MoAF</w:t>
            </w:r>
            <w:proofErr w:type="spellEnd"/>
          </w:p>
        </w:tc>
        <w:tc>
          <w:tcPr>
            <w:tcW w:w="3755" w:type="pct"/>
            <w:shd w:val="clear" w:color="auto" w:fill="auto"/>
            <w:vAlign w:val="center"/>
            <w:hideMark/>
          </w:tcPr>
          <w:p w14:paraId="4E40A4A2"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Ministry of Agriculture and Forestry</w:t>
            </w:r>
          </w:p>
        </w:tc>
      </w:tr>
      <w:tr w:rsidR="008C6E12" w:rsidRPr="0002160A" w14:paraId="25D06BD4" w14:textId="77777777" w:rsidTr="00BC4192">
        <w:trPr>
          <w:trHeight w:val="300"/>
        </w:trPr>
        <w:tc>
          <w:tcPr>
            <w:tcW w:w="1245" w:type="pct"/>
            <w:shd w:val="clear" w:color="auto" w:fill="auto"/>
            <w:vAlign w:val="center"/>
            <w:hideMark/>
          </w:tcPr>
          <w:p w14:paraId="01526F4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MoEF</w:t>
            </w:r>
            <w:proofErr w:type="spellEnd"/>
          </w:p>
        </w:tc>
        <w:tc>
          <w:tcPr>
            <w:tcW w:w="3755" w:type="pct"/>
            <w:shd w:val="clear" w:color="auto" w:fill="auto"/>
            <w:vAlign w:val="center"/>
            <w:hideMark/>
          </w:tcPr>
          <w:p w14:paraId="5284A221"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Ministry of Environment and Forestry</w:t>
            </w:r>
          </w:p>
        </w:tc>
      </w:tr>
      <w:tr w:rsidR="008C6E12" w:rsidRPr="0002160A" w14:paraId="630261DB" w14:textId="77777777" w:rsidTr="00BC4192">
        <w:trPr>
          <w:trHeight w:val="300"/>
        </w:trPr>
        <w:tc>
          <w:tcPr>
            <w:tcW w:w="1245" w:type="pct"/>
            <w:shd w:val="clear" w:color="auto" w:fill="auto"/>
            <w:vAlign w:val="center"/>
            <w:hideMark/>
          </w:tcPr>
          <w:p w14:paraId="2C4587D4"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MoFEP</w:t>
            </w:r>
            <w:proofErr w:type="spellEnd"/>
          </w:p>
        </w:tc>
        <w:tc>
          <w:tcPr>
            <w:tcW w:w="3755" w:type="pct"/>
            <w:shd w:val="clear" w:color="auto" w:fill="auto"/>
            <w:vAlign w:val="center"/>
            <w:hideMark/>
          </w:tcPr>
          <w:p w14:paraId="0278A1EB"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Ministry of Finance and Economic Planning</w:t>
            </w:r>
          </w:p>
        </w:tc>
      </w:tr>
      <w:tr w:rsidR="008C6E12" w:rsidRPr="0002160A" w14:paraId="06DCFF4E" w14:textId="77777777" w:rsidTr="00BC4192">
        <w:trPr>
          <w:trHeight w:val="300"/>
        </w:trPr>
        <w:tc>
          <w:tcPr>
            <w:tcW w:w="1245" w:type="pct"/>
            <w:shd w:val="clear" w:color="auto" w:fill="auto"/>
            <w:vAlign w:val="center"/>
            <w:hideMark/>
          </w:tcPr>
          <w:p w14:paraId="3435C06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MoFP</w:t>
            </w:r>
            <w:proofErr w:type="spellEnd"/>
          </w:p>
        </w:tc>
        <w:tc>
          <w:tcPr>
            <w:tcW w:w="3755" w:type="pct"/>
            <w:shd w:val="clear" w:color="auto" w:fill="auto"/>
            <w:vAlign w:val="center"/>
            <w:hideMark/>
          </w:tcPr>
          <w:p w14:paraId="0D238664"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Ministry of Finance and Planning</w:t>
            </w:r>
          </w:p>
        </w:tc>
      </w:tr>
      <w:tr w:rsidR="008C6E12" w:rsidRPr="0002160A" w14:paraId="069EDDBD" w14:textId="77777777" w:rsidTr="00BC4192">
        <w:trPr>
          <w:trHeight w:val="300"/>
        </w:trPr>
        <w:tc>
          <w:tcPr>
            <w:tcW w:w="1245" w:type="pct"/>
            <w:shd w:val="clear" w:color="auto" w:fill="auto"/>
            <w:vAlign w:val="center"/>
            <w:hideMark/>
          </w:tcPr>
          <w:p w14:paraId="15C1511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MWCT</w:t>
            </w:r>
          </w:p>
        </w:tc>
        <w:tc>
          <w:tcPr>
            <w:tcW w:w="3755" w:type="pct"/>
            <w:shd w:val="clear" w:color="auto" w:fill="auto"/>
            <w:vAlign w:val="center"/>
            <w:hideMark/>
          </w:tcPr>
          <w:p w14:paraId="34512C83"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9472C3">
              <w:rPr>
                <w:rFonts w:eastAsia="Times New Roman" w:cs="Calibri"/>
                <w:color w:val="000000"/>
                <w:sz w:val="20"/>
                <w:szCs w:val="20"/>
                <w:lang w:eastAsia="fr-FR"/>
              </w:rPr>
              <w:t xml:space="preserve">Ministry of Wildlife Conservation and Tourism </w:t>
            </w:r>
          </w:p>
        </w:tc>
      </w:tr>
      <w:tr w:rsidR="008C6E12" w:rsidRPr="0002160A" w14:paraId="68F36F0C" w14:textId="77777777" w:rsidTr="00BC4192">
        <w:trPr>
          <w:trHeight w:val="300"/>
        </w:trPr>
        <w:tc>
          <w:tcPr>
            <w:tcW w:w="1245" w:type="pct"/>
            <w:shd w:val="clear" w:color="auto" w:fill="auto"/>
            <w:vAlign w:val="center"/>
            <w:hideMark/>
          </w:tcPr>
          <w:p w14:paraId="64D8594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NAPA </w:t>
            </w:r>
          </w:p>
        </w:tc>
        <w:tc>
          <w:tcPr>
            <w:tcW w:w="3755" w:type="pct"/>
            <w:shd w:val="clear" w:color="auto" w:fill="auto"/>
            <w:vAlign w:val="center"/>
            <w:hideMark/>
          </w:tcPr>
          <w:p w14:paraId="5AE6EBD6"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National Adaptation Programme of Action</w:t>
            </w:r>
          </w:p>
        </w:tc>
      </w:tr>
      <w:tr w:rsidR="008C6E12" w:rsidRPr="0002160A" w14:paraId="41E8ED33" w14:textId="77777777" w:rsidTr="00BC4192">
        <w:trPr>
          <w:trHeight w:val="300"/>
        </w:trPr>
        <w:tc>
          <w:tcPr>
            <w:tcW w:w="1245" w:type="pct"/>
            <w:shd w:val="clear" w:color="auto" w:fill="auto"/>
            <w:vAlign w:val="center"/>
            <w:hideMark/>
          </w:tcPr>
          <w:p w14:paraId="7A15C8D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NBI </w:t>
            </w:r>
          </w:p>
        </w:tc>
        <w:tc>
          <w:tcPr>
            <w:tcW w:w="3755" w:type="pct"/>
            <w:shd w:val="clear" w:color="auto" w:fill="auto"/>
            <w:vAlign w:val="center"/>
            <w:hideMark/>
          </w:tcPr>
          <w:p w14:paraId="30C73DBF"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Nile Basin Initiative</w:t>
            </w:r>
          </w:p>
        </w:tc>
      </w:tr>
      <w:tr w:rsidR="008C6E12" w:rsidRPr="0002160A" w14:paraId="682E0009" w14:textId="77777777" w:rsidTr="00BC4192">
        <w:trPr>
          <w:trHeight w:val="300"/>
        </w:trPr>
        <w:tc>
          <w:tcPr>
            <w:tcW w:w="1245" w:type="pct"/>
            <w:shd w:val="clear" w:color="auto" w:fill="auto"/>
            <w:vAlign w:val="center"/>
            <w:hideMark/>
          </w:tcPr>
          <w:p w14:paraId="04898B4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NBSAP </w:t>
            </w:r>
          </w:p>
        </w:tc>
        <w:tc>
          <w:tcPr>
            <w:tcW w:w="3755" w:type="pct"/>
            <w:shd w:val="clear" w:color="auto" w:fill="auto"/>
            <w:vAlign w:val="center"/>
            <w:hideMark/>
          </w:tcPr>
          <w:p w14:paraId="2BB1D5C7"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National Biodiversity Strategy and Action Plan</w:t>
            </w:r>
          </w:p>
        </w:tc>
      </w:tr>
      <w:tr w:rsidR="008C6E12" w:rsidRPr="0002160A" w14:paraId="4D530AA0" w14:textId="77777777" w:rsidTr="00BC4192">
        <w:trPr>
          <w:trHeight w:val="300"/>
        </w:trPr>
        <w:tc>
          <w:tcPr>
            <w:tcW w:w="1245" w:type="pct"/>
            <w:shd w:val="clear" w:color="auto" w:fill="auto"/>
            <w:vAlign w:val="center"/>
            <w:hideMark/>
          </w:tcPr>
          <w:p w14:paraId="4E473936"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NCSA</w:t>
            </w:r>
          </w:p>
        </w:tc>
        <w:tc>
          <w:tcPr>
            <w:tcW w:w="3755" w:type="pct"/>
            <w:shd w:val="clear" w:color="auto" w:fill="auto"/>
            <w:vAlign w:val="center"/>
            <w:hideMark/>
          </w:tcPr>
          <w:p w14:paraId="1D6AA662"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National Capacity Self-Assessment</w:t>
            </w:r>
          </w:p>
        </w:tc>
      </w:tr>
      <w:tr w:rsidR="008C6E12" w:rsidRPr="0002160A" w14:paraId="6920BD82" w14:textId="77777777" w:rsidTr="00BC4192">
        <w:trPr>
          <w:trHeight w:val="300"/>
        </w:trPr>
        <w:tc>
          <w:tcPr>
            <w:tcW w:w="1245" w:type="pct"/>
            <w:shd w:val="clear" w:color="auto" w:fill="auto"/>
            <w:vAlign w:val="center"/>
            <w:hideMark/>
          </w:tcPr>
          <w:p w14:paraId="377A35D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NDCs</w:t>
            </w:r>
          </w:p>
        </w:tc>
        <w:tc>
          <w:tcPr>
            <w:tcW w:w="3755" w:type="pct"/>
            <w:shd w:val="clear" w:color="auto" w:fill="auto"/>
            <w:vAlign w:val="center"/>
            <w:hideMark/>
          </w:tcPr>
          <w:p w14:paraId="667093A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Nationally Determined Contributions</w:t>
            </w:r>
          </w:p>
        </w:tc>
      </w:tr>
      <w:tr w:rsidR="008C6E12" w:rsidRPr="0002160A" w14:paraId="610E51B2" w14:textId="77777777" w:rsidTr="00BC4192">
        <w:trPr>
          <w:trHeight w:val="300"/>
        </w:trPr>
        <w:tc>
          <w:tcPr>
            <w:tcW w:w="1245" w:type="pct"/>
            <w:shd w:val="clear" w:color="auto" w:fill="auto"/>
            <w:vAlign w:val="center"/>
            <w:hideMark/>
          </w:tcPr>
          <w:p w14:paraId="7B75B86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NDS</w:t>
            </w:r>
          </w:p>
        </w:tc>
        <w:tc>
          <w:tcPr>
            <w:tcW w:w="3755" w:type="pct"/>
            <w:shd w:val="clear" w:color="auto" w:fill="auto"/>
            <w:vAlign w:val="center"/>
            <w:hideMark/>
          </w:tcPr>
          <w:p w14:paraId="6E309984"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National Development Strategy</w:t>
            </w:r>
          </w:p>
        </w:tc>
      </w:tr>
      <w:tr w:rsidR="008C6E12" w:rsidRPr="0002160A" w14:paraId="01132D81" w14:textId="77777777" w:rsidTr="00BC4192">
        <w:trPr>
          <w:trHeight w:val="300"/>
        </w:trPr>
        <w:tc>
          <w:tcPr>
            <w:tcW w:w="1245" w:type="pct"/>
            <w:shd w:val="clear" w:color="auto" w:fill="auto"/>
            <w:vAlign w:val="center"/>
            <w:hideMark/>
          </w:tcPr>
          <w:p w14:paraId="5BE0464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NGO </w:t>
            </w:r>
          </w:p>
        </w:tc>
        <w:tc>
          <w:tcPr>
            <w:tcW w:w="3755" w:type="pct"/>
            <w:shd w:val="clear" w:color="auto" w:fill="auto"/>
            <w:vAlign w:val="center"/>
            <w:hideMark/>
          </w:tcPr>
          <w:p w14:paraId="45F5273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Non-Governmental Organisation </w:t>
            </w:r>
          </w:p>
        </w:tc>
      </w:tr>
      <w:tr w:rsidR="008C6E12" w:rsidRPr="0002160A" w14:paraId="5DCA4B2F" w14:textId="77777777" w:rsidTr="00BC4192">
        <w:trPr>
          <w:trHeight w:val="300"/>
        </w:trPr>
        <w:tc>
          <w:tcPr>
            <w:tcW w:w="1245" w:type="pct"/>
            <w:shd w:val="clear" w:color="auto" w:fill="auto"/>
            <w:vAlign w:val="center"/>
            <w:hideMark/>
          </w:tcPr>
          <w:p w14:paraId="01A1002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NGOs </w:t>
            </w:r>
          </w:p>
        </w:tc>
        <w:tc>
          <w:tcPr>
            <w:tcW w:w="3755" w:type="pct"/>
            <w:shd w:val="clear" w:color="auto" w:fill="auto"/>
            <w:vAlign w:val="center"/>
            <w:hideMark/>
          </w:tcPr>
          <w:p w14:paraId="188F76F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Non-Governmental Organisations</w:t>
            </w:r>
          </w:p>
        </w:tc>
      </w:tr>
      <w:tr w:rsidR="008C6E12" w:rsidRPr="0002160A" w14:paraId="7B0EAEFD" w14:textId="77777777" w:rsidTr="00BC4192">
        <w:trPr>
          <w:trHeight w:val="300"/>
        </w:trPr>
        <w:tc>
          <w:tcPr>
            <w:tcW w:w="1245" w:type="pct"/>
            <w:shd w:val="clear" w:color="auto" w:fill="auto"/>
            <w:vAlign w:val="center"/>
            <w:hideMark/>
          </w:tcPr>
          <w:p w14:paraId="1DD2E41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NPA </w:t>
            </w:r>
          </w:p>
        </w:tc>
        <w:tc>
          <w:tcPr>
            <w:tcW w:w="3755" w:type="pct"/>
            <w:shd w:val="clear" w:color="auto" w:fill="auto"/>
            <w:vAlign w:val="center"/>
            <w:hideMark/>
          </w:tcPr>
          <w:p w14:paraId="3E85A20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Norwegian People’s Aid </w:t>
            </w:r>
          </w:p>
        </w:tc>
      </w:tr>
      <w:tr w:rsidR="008C6E12" w:rsidRPr="0002160A" w14:paraId="4440D27C" w14:textId="77777777" w:rsidTr="00BC4192">
        <w:trPr>
          <w:trHeight w:val="300"/>
        </w:trPr>
        <w:tc>
          <w:tcPr>
            <w:tcW w:w="1245" w:type="pct"/>
            <w:shd w:val="clear" w:color="auto" w:fill="auto"/>
            <w:vAlign w:val="center"/>
            <w:hideMark/>
          </w:tcPr>
          <w:p w14:paraId="371892A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NRC </w:t>
            </w:r>
          </w:p>
        </w:tc>
        <w:tc>
          <w:tcPr>
            <w:tcW w:w="3755" w:type="pct"/>
            <w:shd w:val="clear" w:color="auto" w:fill="auto"/>
            <w:vAlign w:val="center"/>
            <w:hideMark/>
          </w:tcPr>
          <w:p w14:paraId="44BEDBF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Norwegian Refugee Council </w:t>
            </w:r>
          </w:p>
        </w:tc>
      </w:tr>
      <w:tr w:rsidR="008C6E12" w:rsidRPr="0002160A" w14:paraId="22091E6E" w14:textId="77777777" w:rsidTr="00BC4192">
        <w:trPr>
          <w:trHeight w:val="300"/>
        </w:trPr>
        <w:tc>
          <w:tcPr>
            <w:tcW w:w="1245" w:type="pct"/>
            <w:shd w:val="clear" w:color="auto" w:fill="auto"/>
            <w:vAlign w:val="center"/>
            <w:hideMark/>
          </w:tcPr>
          <w:p w14:paraId="327E682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NRMG</w:t>
            </w:r>
          </w:p>
        </w:tc>
        <w:tc>
          <w:tcPr>
            <w:tcW w:w="3755" w:type="pct"/>
            <w:shd w:val="clear" w:color="auto" w:fill="auto"/>
            <w:vAlign w:val="center"/>
            <w:hideMark/>
          </w:tcPr>
          <w:p w14:paraId="366E98C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fr-FR"/>
              </w:rPr>
              <w:t>Natural Resource Management Group</w:t>
            </w:r>
          </w:p>
        </w:tc>
      </w:tr>
      <w:tr w:rsidR="008C6E12" w:rsidRPr="0002160A" w14:paraId="72CE9669" w14:textId="77777777" w:rsidTr="00BC4192">
        <w:trPr>
          <w:trHeight w:val="300"/>
        </w:trPr>
        <w:tc>
          <w:tcPr>
            <w:tcW w:w="1245" w:type="pct"/>
            <w:shd w:val="clear" w:color="auto" w:fill="auto"/>
            <w:vAlign w:val="center"/>
            <w:hideMark/>
          </w:tcPr>
          <w:p w14:paraId="0EC5CB6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NTFPs</w:t>
            </w:r>
          </w:p>
        </w:tc>
        <w:tc>
          <w:tcPr>
            <w:tcW w:w="3755" w:type="pct"/>
            <w:shd w:val="clear" w:color="auto" w:fill="auto"/>
            <w:vAlign w:val="center"/>
            <w:hideMark/>
          </w:tcPr>
          <w:p w14:paraId="551911E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Non-Timber Forest Products</w:t>
            </w:r>
          </w:p>
        </w:tc>
      </w:tr>
      <w:tr w:rsidR="008C6E12" w:rsidRPr="0002160A" w14:paraId="6B1CBB7C" w14:textId="77777777" w:rsidTr="00BC4192">
        <w:trPr>
          <w:trHeight w:val="300"/>
        </w:trPr>
        <w:tc>
          <w:tcPr>
            <w:tcW w:w="1245" w:type="pct"/>
            <w:shd w:val="clear" w:color="auto" w:fill="auto"/>
            <w:vAlign w:val="center"/>
            <w:hideMark/>
          </w:tcPr>
          <w:p w14:paraId="264E1E9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OECD</w:t>
            </w:r>
          </w:p>
        </w:tc>
        <w:tc>
          <w:tcPr>
            <w:tcW w:w="3755" w:type="pct"/>
            <w:shd w:val="clear" w:color="auto" w:fill="auto"/>
            <w:noWrap/>
            <w:vAlign w:val="bottom"/>
            <w:hideMark/>
          </w:tcPr>
          <w:p w14:paraId="1DF85F0C" w14:textId="77777777" w:rsidR="00C64133" w:rsidRPr="009472C3" w:rsidRDefault="00C64133" w:rsidP="00BC4192">
            <w:pPr>
              <w:widowControl/>
              <w:autoSpaceDE/>
              <w:autoSpaceDN/>
              <w:spacing w:before="0"/>
              <w:rPr>
                <w:rFonts w:eastAsia="Times New Roman" w:cs="Calibri"/>
                <w:color w:val="000000"/>
                <w:sz w:val="20"/>
                <w:szCs w:val="20"/>
                <w:lang w:eastAsia="fr-FR"/>
              </w:rPr>
            </w:pPr>
            <w:r w:rsidRPr="009472C3">
              <w:rPr>
                <w:rFonts w:eastAsia="Times New Roman" w:cs="Calibri"/>
                <w:color w:val="000000"/>
                <w:sz w:val="20"/>
                <w:szCs w:val="20"/>
                <w:lang w:eastAsia="fr-FR"/>
              </w:rPr>
              <w:t>Organisation for Economic Co-operation and Development</w:t>
            </w:r>
          </w:p>
        </w:tc>
      </w:tr>
      <w:tr w:rsidR="008C6E12" w:rsidRPr="0002160A" w14:paraId="69DB9747" w14:textId="77777777" w:rsidTr="00BC4192">
        <w:trPr>
          <w:trHeight w:val="300"/>
        </w:trPr>
        <w:tc>
          <w:tcPr>
            <w:tcW w:w="1245" w:type="pct"/>
            <w:shd w:val="clear" w:color="auto" w:fill="auto"/>
            <w:vAlign w:val="center"/>
            <w:hideMark/>
          </w:tcPr>
          <w:p w14:paraId="61FCC90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val="fr-FR" w:eastAsia="fr-FR"/>
              </w:rPr>
              <w:t>PAs</w:t>
            </w:r>
            <w:proofErr w:type="spellEnd"/>
          </w:p>
        </w:tc>
        <w:tc>
          <w:tcPr>
            <w:tcW w:w="3755" w:type="pct"/>
            <w:shd w:val="clear" w:color="auto" w:fill="auto"/>
            <w:vAlign w:val="center"/>
            <w:hideMark/>
          </w:tcPr>
          <w:p w14:paraId="39B94A9E" w14:textId="77777777" w:rsidR="00C64133" w:rsidRPr="00DB7221" w:rsidRDefault="00C64133" w:rsidP="00BC4192">
            <w:pPr>
              <w:widowControl/>
              <w:autoSpaceDE/>
              <w:autoSpaceDN/>
              <w:spacing w:before="0"/>
              <w:jc w:val="both"/>
              <w:rPr>
                <w:rFonts w:eastAsia="Times New Roman" w:cs="Calibri"/>
                <w:color w:val="000000"/>
                <w:sz w:val="20"/>
                <w:szCs w:val="20"/>
                <w:lang w:eastAsia="fr-FR"/>
              </w:rPr>
            </w:pPr>
            <w:r w:rsidRPr="00DB7221">
              <w:rPr>
                <w:rFonts w:eastAsia="Times New Roman" w:cs="Calibri"/>
                <w:color w:val="000000"/>
                <w:sz w:val="20"/>
                <w:szCs w:val="20"/>
                <w:lang w:eastAsia="fr-FR"/>
              </w:rPr>
              <w:t>Protected Areas</w:t>
            </w:r>
          </w:p>
        </w:tc>
      </w:tr>
      <w:tr w:rsidR="00DC63D3" w:rsidRPr="0002160A" w14:paraId="6254B9C0" w14:textId="77777777" w:rsidTr="00BC4192">
        <w:trPr>
          <w:trHeight w:val="300"/>
        </w:trPr>
        <w:tc>
          <w:tcPr>
            <w:tcW w:w="1245" w:type="pct"/>
            <w:shd w:val="clear" w:color="auto" w:fill="auto"/>
            <w:vAlign w:val="center"/>
            <w:hideMark/>
          </w:tcPr>
          <w:p w14:paraId="358271D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PERS</w:t>
            </w:r>
          </w:p>
        </w:tc>
        <w:tc>
          <w:tcPr>
            <w:tcW w:w="3755" w:type="pct"/>
            <w:shd w:val="clear" w:color="auto" w:fill="auto"/>
            <w:vAlign w:val="center"/>
            <w:hideMark/>
          </w:tcPr>
          <w:p w14:paraId="6856963A"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 xml:space="preserve">Productivity Enhancement and Resilience Strengthening </w:t>
            </w:r>
          </w:p>
        </w:tc>
      </w:tr>
      <w:tr w:rsidR="00DC63D3" w:rsidRPr="0002160A" w14:paraId="002DF270" w14:textId="77777777" w:rsidTr="00BC4192">
        <w:trPr>
          <w:trHeight w:val="300"/>
        </w:trPr>
        <w:tc>
          <w:tcPr>
            <w:tcW w:w="1245" w:type="pct"/>
            <w:shd w:val="clear" w:color="auto" w:fill="auto"/>
            <w:vAlign w:val="center"/>
            <w:hideMark/>
          </w:tcPr>
          <w:p w14:paraId="6CBC04D1" w14:textId="2515A21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P</w:t>
            </w:r>
            <w:r w:rsidR="00527D21">
              <w:rPr>
                <w:rFonts w:eastAsia="Times New Roman" w:cs="Calibri"/>
                <w:color w:val="000000"/>
                <w:sz w:val="20"/>
                <w:szCs w:val="20"/>
                <w:lang w:val="fr-FR" w:eastAsia="fr-FR"/>
              </w:rPr>
              <w:t>ES</w:t>
            </w:r>
          </w:p>
        </w:tc>
        <w:tc>
          <w:tcPr>
            <w:tcW w:w="3755" w:type="pct"/>
            <w:shd w:val="clear" w:color="auto" w:fill="auto"/>
            <w:noWrap/>
            <w:vAlign w:val="bottom"/>
            <w:hideMark/>
          </w:tcPr>
          <w:p w14:paraId="0411A923"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 xml:space="preserve">Payments for Ecosystem Services </w:t>
            </w:r>
          </w:p>
        </w:tc>
      </w:tr>
      <w:tr w:rsidR="00DC63D3" w:rsidRPr="0002160A" w14:paraId="5F962113" w14:textId="77777777" w:rsidTr="00BC4192">
        <w:trPr>
          <w:trHeight w:val="300"/>
        </w:trPr>
        <w:tc>
          <w:tcPr>
            <w:tcW w:w="1245" w:type="pct"/>
            <w:shd w:val="clear" w:color="auto" w:fill="auto"/>
            <w:vAlign w:val="center"/>
          </w:tcPr>
          <w:p w14:paraId="10A85941" w14:textId="573B1DB4" w:rsidR="00B1403B" w:rsidRPr="0002160A" w:rsidRDefault="00B1403B" w:rsidP="00BC4192">
            <w:pPr>
              <w:widowControl/>
              <w:autoSpaceDE/>
              <w:autoSpaceDN/>
              <w:spacing w:before="0"/>
              <w:jc w:val="both"/>
              <w:rPr>
                <w:rFonts w:eastAsia="Times New Roman" w:cs="Calibri"/>
                <w:color w:val="000000"/>
                <w:sz w:val="20"/>
                <w:szCs w:val="20"/>
                <w:lang w:val="fr-FR" w:eastAsia="fr-FR"/>
              </w:rPr>
            </w:pPr>
            <w:r w:rsidRPr="00B1403B">
              <w:rPr>
                <w:rFonts w:eastAsia="Times New Roman" w:cs="Calibri"/>
                <w:color w:val="000000"/>
                <w:sz w:val="20"/>
                <w:szCs w:val="20"/>
                <w:lang w:eastAsia="fr-FR"/>
              </w:rPr>
              <w:t>PLEP 2</w:t>
            </w:r>
          </w:p>
        </w:tc>
        <w:tc>
          <w:tcPr>
            <w:tcW w:w="3755" w:type="pct"/>
            <w:shd w:val="clear" w:color="auto" w:fill="auto"/>
            <w:noWrap/>
            <w:vAlign w:val="bottom"/>
          </w:tcPr>
          <w:p w14:paraId="2574CB90" w14:textId="11EF6F90" w:rsidR="00B1403B" w:rsidRPr="0002160A" w:rsidRDefault="00B1403B" w:rsidP="00BC4192">
            <w:pPr>
              <w:widowControl/>
              <w:autoSpaceDE/>
              <w:autoSpaceDN/>
              <w:spacing w:before="0"/>
              <w:rPr>
                <w:rFonts w:eastAsia="Times New Roman" w:cs="Calibri"/>
                <w:color w:val="000000"/>
                <w:sz w:val="20"/>
                <w:szCs w:val="20"/>
                <w:lang w:eastAsia="fr-FR"/>
              </w:rPr>
            </w:pPr>
            <w:r w:rsidRPr="00B1403B">
              <w:rPr>
                <w:rFonts w:eastAsia="Times New Roman" w:cs="Calibri"/>
                <w:color w:val="000000"/>
                <w:sz w:val="20"/>
                <w:szCs w:val="20"/>
                <w:lang w:eastAsia="fr-FR"/>
              </w:rPr>
              <w:t xml:space="preserve">Pastoral Livelihoods and Education </w:t>
            </w:r>
          </w:p>
        </w:tc>
      </w:tr>
      <w:tr w:rsidR="00DC63D3" w:rsidRPr="0002160A" w14:paraId="1A7DB31F" w14:textId="77777777" w:rsidTr="00BC4192">
        <w:trPr>
          <w:trHeight w:val="300"/>
        </w:trPr>
        <w:tc>
          <w:tcPr>
            <w:tcW w:w="1245" w:type="pct"/>
            <w:shd w:val="clear" w:color="auto" w:fill="auto"/>
            <w:vAlign w:val="center"/>
            <w:hideMark/>
          </w:tcPr>
          <w:p w14:paraId="6A3C661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PUMA</w:t>
            </w:r>
          </w:p>
        </w:tc>
        <w:tc>
          <w:tcPr>
            <w:tcW w:w="3755" w:type="pct"/>
            <w:shd w:val="clear" w:color="auto" w:fill="auto"/>
            <w:vAlign w:val="center"/>
            <w:hideMark/>
          </w:tcPr>
          <w:p w14:paraId="2A25A3C7"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 xml:space="preserve">Preparation for the Use of </w:t>
            </w:r>
            <w:proofErr w:type="spellStart"/>
            <w:r w:rsidRPr="0002160A">
              <w:rPr>
                <w:rFonts w:eastAsia="Times New Roman" w:cs="Calibri"/>
                <w:color w:val="000000"/>
                <w:sz w:val="20"/>
                <w:szCs w:val="20"/>
                <w:lang w:eastAsia="en-GB"/>
              </w:rPr>
              <w:t>Meteosat</w:t>
            </w:r>
            <w:proofErr w:type="spellEnd"/>
            <w:r w:rsidRPr="0002160A">
              <w:rPr>
                <w:rFonts w:eastAsia="Times New Roman" w:cs="Calibri"/>
                <w:color w:val="000000"/>
                <w:sz w:val="20"/>
                <w:szCs w:val="20"/>
                <w:lang w:eastAsia="en-GB"/>
              </w:rPr>
              <w:t xml:space="preserve"> Second Generation in Africa</w:t>
            </w:r>
          </w:p>
        </w:tc>
      </w:tr>
      <w:tr w:rsidR="00DC63D3" w:rsidRPr="0002160A" w14:paraId="51269889" w14:textId="77777777" w:rsidTr="00BC4192">
        <w:trPr>
          <w:trHeight w:val="300"/>
        </w:trPr>
        <w:tc>
          <w:tcPr>
            <w:tcW w:w="1245" w:type="pct"/>
            <w:shd w:val="clear" w:color="auto" w:fill="auto"/>
            <w:vAlign w:val="center"/>
            <w:hideMark/>
          </w:tcPr>
          <w:p w14:paraId="482778C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REDD+ </w:t>
            </w:r>
          </w:p>
        </w:tc>
        <w:tc>
          <w:tcPr>
            <w:tcW w:w="3755" w:type="pct"/>
            <w:shd w:val="clear" w:color="auto" w:fill="auto"/>
            <w:vAlign w:val="center"/>
            <w:hideMark/>
          </w:tcPr>
          <w:p w14:paraId="2D50B5B2"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Reduce Emissions from Deforestation and Forest Degradation</w:t>
            </w:r>
          </w:p>
        </w:tc>
      </w:tr>
      <w:tr w:rsidR="00DC63D3" w:rsidRPr="0002160A" w14:paraId="3FBEEBA3" w14:textId="77777777" w:rsidTr="00BC4192">
        <w:trPr>
          <w:trHeight w:val="300"/>
        </w:trPr>
        <w:tc>
          <w:tcPr>
            <w:tcW w:w="1245" w:type="pct"/>
            <w:shd w:val="clear" w:color="auto" w:fill="auto"/>
            <w:vAlign w:val="center"/>
            <w:hideMark/>
          </w:tcPr>
          <w:p w14:paraId="0A259FA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SALPI</w:t>
            </w:r>
          </w:p>
        </w:tc>
        <w:tc>
          <w:tcPr>
            <w:tcW w:w="3755" w:type="pct"/>
            <w:shd w:val="clear" w:color="auto" w:fill="auto"/>
            <w:vAlign w:val="center"/>
            <w:hideMark/>
          </w:tcPr>
          <w:p w14:paraId="6069D813"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Sustainable Agriculture and Livestock Production Initiative</w:t>
            </w:r>
          </w:p>
        </w:tc>
      </w:tr>
      <w:tr w:rsidR="00DC63D3" w:rsidRPr="0002160A" w14:paraId="3742E33C" w14:textId="77777777" w:rsidTr="00BC4192">
        <w:trPr>
          <w:trHeight w:val="300"/>
        </w:trPr>
        <w:tc>
          <w:tcPr>
            <w:tcW w:w="1245" w:type="pct"/>
            <w:shd w:val="clear" w:color="auto" w:fill="auto"/>
            <w:vAlign w:val="center"/>
            <w:hideMark/>
          </w:tcPr>
          <w:p w14:paraId="477EE2C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SNMI</w:t>
            </w:r>
          </w:p>
        </w:tc>
        <w:tc>
          <w:tcPr>
            <w:tcW w:w="3755" w:type="pct"/>
            <w:shd w:val="clear" w:color="auto" w:fill="auto"/>
            <w:vAlign w:val="center"/>
            <w:hideMark/>
          </w:tcPr>
          <w:p w14:paraId="69CF66A0"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Sustainable Nitrogen Management Index</w:t>
            </w:r>
          </w:p>
        </w:tc>
      </w:tr>
      <w:tr w:rsidR="00DC63D3" w:rsidRPr="0002160A" w14:paraId="32D6119A" w14:textId="77777777" w:rsidTr="00BC4192">
        <w:trPr>
          <w:trHeight w:val="300"/>
        </w:trPr>
        <w:tc>
          <w:tcPr>
            <w:tcW w:w="1245" w:type="pct"/>
            <w:shd w:val="clear" w:color="auto" w:fill="auto"/>
            <w:vAlign w:val="center"/>
            <w:hideMark/>
          </w:tcPr>
          <w:p w14:paraId="400A2C2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SoEOR</w:t>
            </w:r>
            <w:proofErr w:type="spellEnd"/>
            <w:r w:rsidRPr="0002160A">
              <w:rPr>
                <w:rFonts w:eastAsia="Times New Roman" w:cs="Calibri"/>
                <w:color w:val="000000"/>
                <w:sz w:val="20"/>
                <w:szCs w:val="20"/>
                <w:lang w:eastAsia="en-GB"/>
              </w:rPr>
              <w:t xml:space="preserve"> </w:t>
            </w:r>
          </w:p>
        </w:tc>
        <w:tc>
          <w:tcPr>
            <w:tcW w:w="3755" w:type="pct"/>
            <w:shd w:val="clear" w:color="auto" w:fill="auto"/>
            <w:vAlign w:val="center"/>
            <w:hideMark/>
          </w:tcPr>
          <w:p w14:paraId="614CAC48"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State of Environment and Outlook Report</w:t>
            </w:r>
          </w:p>
        </w:tc>
      </w:tr>
      <w:tr w:rsidR="00DC63D3" w:rsidRPr="0002160A" w14:paraId="622CD361" w14:textId="77777777" w:rsidTr="00BC4192">
        <w:trPr>
          <w:trHeight w:val="300"/>
        </w:trPr>
        <w:tc>
          <w:tcPr>
            <w:tcW w:w="1245" w:type="pct"/>
            <w:shd w:val="clear" w:color="auto" w:fill="auto"/>
            <w:vAlign w:val="center"/>
            <w:hideMark/>
          </w:tcPr>
          <w:p w14:paraId="4CAB22F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SSDP </w:t>
            </w:r>
          </w:p>
        </w:tc>
        <w:tc>
          <w:tcPr>
            <w:tcW w:w="3755" w:type="pct"/>
            <w:shd w:val="clear" w:color="auto" w:fill="auto"/>
            <w:vAlign w:val="center"/>
            <w:hideMark/>
          </w:tcPr>
          <w:p w14:paraId="5C68FCF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South Sudan Development Plan</w:t>
            </w:r>
          </w:p>
        </w:tc>
      </w:tr>
      <w:tr w:rsidR="00DC63D3" w:rsidRPr="0002160A" w14:paraId="752051FA" w14:textId="77777777" w:rsidTr="00BC4192">
        <w:trPr>
          <w:trHeight w:val="300"/>
        </w:trPr>
        <w:tc>
          <w:tcPr>
            <w:tcW w:w="1245" w:type="pct"/>
            <w:shd w:val="clear" w:color="auto" w:fill="auto"/>
            <w:vAlign w:val="center"/>
            <w:hideMark/>
          </w:tcPr>
          <w:p w14:paraId="074E820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lastRenderedPageBreak/>
              <w:t xml:space="preserve">SSEC </w:t>
            </w:r>
          </w:p>
        </w:tc>
        <w:tc>
          <w:tcPr>
            <w:tcW w:w="3755" w:type="pct"/>
            <w:shd w:val="clear" w:color="auto" w:fill="auto"/>
            <w:vAlign w:val="center"/>
            <w:hideMark/>
          </w:tcPr>
          <w:p w14:paraId="69DE62E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South Sudan Electricity Corporation</w:t>
            </w:r>
          </w:p>
        </w:tc>
      </w:tr>
      <w:tr w:rsidR="00DC63D3" w:rsidRPr="0002160A" w14:paraId="45754242" w14:textId="77777777" w:rsidTr="00BC4192">
        <w:trPr>
          <w:trHeight w:val="300"/>
        </w:trPr>
        <w:tc>
          <w:tcPr>
            <w:tcW w:w="1245" w:type="pct"/>
            <w:shd w:val="clear" w:color="auto" w:fill="auto"/>
            <w:vAlign w:val="center"/>
            <w:hideMark/>
          </w:tcPr>
          <w:p w14:paraId="5E6F3E5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SSMD</w:t>
            </w:r>
          </w:p>
        </w:tc>
        <w:tc>
          <w:tcPr>
            <w:tcW w:w="3755" w:type="pct"/>
            <w:shd w:val="clear" w:color="auto" w:fill="auto"/>
            <w:vAlign w:val="center"/>
            <w:hideMark/>
          </w:tcPr>
          <w:p w14:paraId="6CB71CB7"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fr-FR"/>
              </w:rPr>
              <w:t>South Sudan Meteorological Department</w:t>
            </w:r>
          </w:p>
        </w:tc>
      </w:tr>
      <w:tr w:rsidR="00DC63D3" w:rsidRPr="0002160A" w14:paraId="75BB4A13" w14:textId="77777777" w:rsidTr="00BC4192">
        <w:trPr>
          <w:trHeight w:val="300"/>
        </w:trPr>
        <w:tc>
          <w:tcPr>
            <w:tcW w:w="1245" w:type="pct"/>
            <w:shd w:val="clear" w:color="auto" w:fill="auto"/>
            <w:vAlign w:val="center"/>
            <w:hideMark/>
          </w:tcPr>
          <w:p w14:paraId="6715F17E"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SSRGUN</w:t>
            </w:r>
          </w:p>
        </w:tc>
        <w:tc>
          <w:tcPr>
            <w:tcW w:w="3755" w:type="pct"/>
            <w:shd w:val="clear" w:color="auto" w:fill="auto"/>
            <w:vAlign w:val="center"/>
            <w:hideMark/>
          </w:tcPr>
          <w:p w14:paraId="4FDE4AEF" w14:textId="780E7823"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Strengthening Smallholders’ Resilience in Greater Upper</w:t>
            </w:r>
            <w:r w:rsidR="00B1403B">
              <w:rPr>
                <w:rFonts w:eastAsia="Times New Roman" w:cs="Calibri"/>
                <w:color w:val="000000"/>
                <w:sz w:val="20"/>
                <w:szCs w:val="20"/>
                <w:lang w:eastAsia="en-GB"/>
              </w:rPr>
              <w:t xml:space="preserve"> Nile</w:t>
            </w:r>
          </w:p>
        </w:tc>
      </w:tr>
      <w:tr w:rsidR="00DC63D3" w:rsidRPr="0002160A" w14:paraId="2FFC8072" w14:textId="77777777" w:rsidTr="00BC4192">
        <w:trPr>
          <w:trHeight w:val="300"/>
        </w:trPr>
        <w:tc>
          <w:tcPr>
            <w:tcW w:w="1245" w:type="pct"/>
            <w:shd w:val="clear" w:color="auto" w:fill="auto"/>
            <w:vAlign w:val="center"/>
            <w:hideMark/>
          </w:tcPr>
          <w:p w14:paraId="3FA14BC1"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proofErr w:type="spellStart"/>
            <w:r w:rsidRPr="0002160A">
              <w:rPr>
                <w:rFonts w:eastAsia="Times New Roman" w:cs="Calibri"/>
                <w:color w:val="000000"/>
                <w:sz w:val="20"/>
                <w:szCs w:val="20"/>
                <w:lang w:eastAsia="en-GB"/>
              </w:rPr>
              <w:t>TGoNU</w:t>
            </w:r>
            <w:proofErr w:type="spellEnd"/>
          </w:p>
        </w:tc>
        <w:tc>
          <w:tcPr>
            <w:tcW w:w="3755" w:type="pct"/>
            <w:shd w:val="clear" w:color="auto" w:fill="auto"/>
            <w:vAlign w:val="center"/>
            <w:hideMark/>
          </w:tcPr>
          <w:p w14:paraId="29E404F4"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Transitional Government of National Unity</w:t>
            </w:r>
          </w:p>
        </w:tc>
      </w:tr>
      <w:tr w:rsidR="00DC63D3" w:rsidRPr="0002160A" w14:paraId="2AA53561" w14:textId="77777777" w:rsidTr="00BC4192">
        <w:trPr>
          <w:trHeight w:val="300"/>
        </w:trPr>
        <w:tc>
          <w:tcPr>
            <w:tcW w:w="1245" w:type="pct"/>
            <w:shd w:val="clear" w:color="auto" w:fill="auto"/>
            <w:vAlign w:val="center"/>
            <w:hideMark/>
          </w:tcPr>
          <w:p w14:paraId="0790947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UNEA</w:t>
            </w:r>
          </w:p>
        </w:tc>
        <w:tc>
          <w:tcPr>
            <w:tcW w:w="3755" w:type="pct"/>
            <w:shd w:val="clear" w:color="auto" w:fill="auto"/>
            <w:vAlign w:val="center"/>
            <w:hideMark/>
          </w:tcPr>
          <w:p w14:paraId="509BF45D"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9472C3">
              <w:rPr>
                <w:rFonts w:eastAsia="Times New Roman" w:cs="Calibri"/>
                <w:color w:val="000000"/>
                <w:sz w:val="20"/>
                <w:szCs w:val="20"/>
                <w:lang w:val="fr-FR" w:eastAsia="fr-FR"/>
              </w:rPr>
              <w:t xml:space="preserve">United </w:t>
            </w:r>
            <w:r w:rsidRPr="00DB7221">
              <w:rPr>
                <w:rFonts w:eastAsia="Times New Roman" w:cs="Calibri"/>
                <w:color w:val="000000"/>
                <w:sz w:val="20"/>
                <w:szCs w:val="20"/>
                <w:lang w:eastAsia="fr-FR"/>
              </w:rPr>
              <w:t>Nations Environment Assembly</w:t>
            </w:r>
          </w:p>
        </w:tc>
      </w:tr>
      <w:tr w:rsidR="00DC63D3" w:rsidRPr="0002160A" w14:paraId="34EA08C0" w14:textId="77777777" w:rsidTr="00BC4192">
        <w:trPr>
          <w:trHeight w:val="300"/>
        </w:trPr>
        <w:tc>
          <w:tcPr>
            <w:tcW w:w="1245" w:type="pct"/>
            <w:shd w:val="clear" w:color="auto" w:fill="auto"/>
            <w:vAlign w:val="center"/>
            <w:hideMark/>
          </w:tcPr>
          <w:p w14:paraId="6AEFBAE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UKAID</w:t>
            </w:r>
          </w:p>
        </w:tc>
        <w:tc>
          <w:tcPr>
            <w:tcW w:w="3755" w:type="pct"/>
            <w:shd w:val="clear" w:color="auto" w:fill="auto"/>
            <w:vAlign w:val="center"/>
            <w:hideMark/>
          </w:tcPr>
          <w:p w14:paraId="09E1C414"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9472C3">
              <w:rPr>
                <w:rFonts w:eastAsia="Times New Roman" w:cs="Calibri"/>
                <w:color w:val="000000"/>
                <w:sz w:val="20"/>
                <w:szCs w:val="20"/>
                <w:lang w:eastAsia="fr-FR"/>
              </w:rPr>
              <w:t>United Kingdom Agency for International Development</w:t>
            </w:r>
          </w:p>
        </w:tc>
      </w:tr>
      <w:tr w:rsidR="00DC63D3" w:rsidRPr="0002160A" w14:paraId="19285F36" w14:textId="77777777" w:rsidTr="00BC4192">
        <w:trPr>
          <w:trHeight w:val="300"/>
        </w:trPr>
        <w:tc>
          <w:tcPr>
            <w:tcW w:w="1245" w:type="pct"/>
            <w:shd w:val="clear" w:color="auto" w:fill="auto"/>
            <w:vAlign w:val="center"/>
            <w:hideMark/>
          </w:tcPr>
          <w:p w14:paraId="6F76A1BF"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UNCCD </w:t>
            </w:r>
          </w:p>
        </w:tc>
        <w:tc>
          <w:tcPr>
            <w:tcW w:w="3755" w:type="pct"/>
            <w:shd w:val="clear" w:color="auto" w:fill="auto"/>
            <w:vAlign w:val="center"/>
            <w:hideMark/>
          </w:tcPr>
          <w:p w14:paraId="352809B5"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United Nations Convention on Combating Desertification</w:t>
            </w:r>
          </w:p>
        </w:tc>
      </w:tr>
      <w:tr w:rsidR="00DC63D3" w:rsidRPr="0002160A" w14:paraId="2905DB7A" w14:textId="77777777" w:rsidTr="00BC4192">
        <w:trPr>
          <w:trHeight w:val="300"/>
        </w:trPr>
        <w:tc>
          <w:tcPr>
            <w:tcW w:w="1245" w:type="pct"/>
            <w:shd w:val="clear" w:color="auto" w:fill="auto"/>
            <w:vAlign w:val="center"/>
            <w:hideMark/>
          </w:tcPr>
          <w:p w14:paraId="69CA1DDB"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UNDP </w:t>
            </w:r>
          </w:p>
        </w:tc>
        <w:tc>
          <w:tcPr>
            <w:tcW w:w="3755" w:type="pct"/>
            <w:shd w:val="clear" w:color="auto" w:fill="auto"/>
            <w:vAlign w:val="center"/>
            <w:hideMark/>
          </w:tcPr>
          <w:p w14:paraId="09E8395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United Nations Development Programme</w:t>
            </w:r>
          </w:p>
        </w:tc>
      </w:tr>
      <w:tr w:rsidR="00DC63D3" w:rsidRPr="0002160A" w14:paraId="425804A9" w14:textId="77777777" w:rsidTr="00BC4192">
        <w:trPr>
          <w:trHeight w:val="300"/>
        </w:trPr>
        <w:tc>
          <w:tcPr>
            <w:tcW w:w="1245" w:type="pct"/>
            <w:shd w:val="clear" w:color="auto" w:fill="auto"/>
            <w:vAlign w:val="center"/>
          </w:tcPr>
          <w:p w14:paraId="1E982EAD" w14:textId="34E71990" w:rsidR="00746887" w:rsidRPr="0002160A" w:rsidRDefault="00746887" w:rsidP="00BC4192">
            <w:pPr>
              <w:widowControl/>
              <w:autoSpaceDE/>
              <w:autoSpaceDN/>
              <w:spacing w:before="0"/>
              <w:jc w:val="both"/>
              <w:rPr>
                <w:rFonts w:eastAsia="Times New Roman" w:cs="Calibri"/>
                <w:color w:val="000000"/>
                <w:sz w:val="20"/>
                <w:szCs w:val="20"/>
                <w:lang w:eastAsia="en-GB"/>
              </w:rPr>
            </w:pPr>
            <w:r>
              <w:rPr>
                <w:rFonts w:hint="eastAsia"/>
                <w:sz w:val="20"/>
                <w:szCs w:val="20"/>
                <w:lang w:eastAsia="en-GB"/>
              </w:rPr>
              <w:t>UNEA</w:t>
            </w:r>
          </w:p>
        </w:tc>
        <w:tc>
          <w:tcPr>
            <w:tcW w:w="3755" w:type="pct"/>
            <w:shd w:val="clear" w:color="auto" w:fill="auto"/>
            <w:vAlign w:val="center"/>
          </w:tcPr>
          <w:p w14:paraId="4F436396" w14:textId="25E378B1" w:rsidR="00746887" w:rsidRPr="0002160A" w:rsidRDefault="00746887" w:rsidP="00BC4192">
            <w:pPr>
              <w:widowControl/>
              <w:autoSpaceDE/>
              <w:autoSpaceDN/>
              <w:spacing w:before="0"/>
              <w:jc w:val="both"/>
              <w:rPr>
                <w:rFonts w:eastAsia="Times New Roman" w:cs="Calibri"/>
                <w:color w:val="000000"/>
                <w:sz w:val="20"/>
                <w:szCs w:val="20"/>
                <w:lang w:eastAsia="en-GB"/>
              </w:rPr>
            </w:pPr>
            <w:r w:rsidRPr="00746887">
              <w:rPr>
                <w:rFonts w:eastAsia="Times New Roman" w:cs="Calibri"/>
                <w:color w:val="000000"/>
                <w:sz w:val="20"/>
                <w:szCs w:val="20"/>
                <w:lang w:eastAsia="en-GB"/>
              </w:rPr>
              <w:t>United Nations Environment Agency</w:t>
            </w:r>
          </w:p>
        </w:tc>
      </w:tr>
      <w:tr w:rsidR="00DC63D3" w:rsidRPr="0002160A" w14:paraId="3DE14C33" w14:textId="77777777" w:rsidTr="00BC4192">
        <w:trPr>
          <w:trHeight w:val="300"/>
        </w:trPr>
        <w:tc>
          <w:tcPr>
            <w:tcW w:w="1245" w:type="pct"/>
            <w:shd w:val="clear" w:color="auto" w:fill="auto"/>
            <w:vAlign w:val="center"/>
            <w:hideMark/>
          </w:tcPr>
          <w:p w14:paraId="10164BBF"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UNEP </w:t>
            </w:r>
          </w:p>
        </w:tc>
        <w:tc>
          <w:tcPr>
            <w:tcW w:w="3755" w:type="pct"/>
            <w:shd w:val="clear" w:color="auto" w:fill="auto"/>
            <w:vAlign w:val="center"/>
            <w:hideMark/>
          </w:tcPr>
          <w:p w14:paraId="42649EF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United Nations Environment Programme</w:t>
            </w:r>
          </w:p>
        </w:tc>
      </w:tr>
      <w:tr w:rsidR="00DC63D3" w:rsidRPr="0002160A" w14:paraId="4E74CD0B" w14:textId="77777777" w:rsidTr="00BC4192">
        <w:trPr>
          <w:trHeight w:val="300"/>
        </w:trPr>
        <w:tc>
          <w:tcPr>
            <w:tcW w:w="1245" w:type="pct"/>
            <w:shd w:val="clear" w:color="auto" w:fill="auto"/>
            <w:vAlign w:val="center"/>
            <w:hideMark/>
          </w:tcPr>
          <w:p w14:paraId="3D809F43"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UNFCCC</w:t>
            </w:r>
          </w:p>
        </w:tc>
        <w:tc>
          <w:tcPr>
            <w:tcW w:w="3755" w:type="pct"/>
            <w:shd w:val="clear" w:color="auto" w:fill="auto"/>
            <w:vAlign w:val="center"/>
            <w:hideMark/>
          </w:tcPr>
          <w:p w14:paraId="0A6A9067"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United Nations Framework Convention on Climate Change</w:t>
            </w:r>
          </w:p>
        </w:tc>
      </w:tr>
      <w:tr w:rsidR="00DC63D3" w:rsidRPr="0002160A" w14:paraId="71F1ACBF" w14:textId="77777777" w:rsidTr="00BC4192">
        <w:trPr>
          <w:trHeight w:val="300"/>
        </w:trPr>
        <w:tc>
          <w:tcPr>
            <w:tcW w:w="1245" w:type="pct"/>
            <w:shd w:val="clear" w:color="auto" w:fill="auto"/>
            <w:vAlign w:val="center"/>
            <w:hideMark/>
          </w:tcPr>
          <w:p w14:paraId="6EB3073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UNIDO</w:t>
            </w:r>
          </w:p>
        </w:tc>
        <w:tc>
          <w:tcPr>
            <w:tcW w:w="3755" w:type="pct"/>
            <w:shd w:val="clear" w:color="auto" w:fill="auto"/>
            <w:vAlign w:val="center"/>
            <w:hideMark/>
          </w:tcPr>
          <w:p w14:paraId="652931DB"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United Nations Industrial Development Organization</w:t>
            </w:r>
          </w:p>
        </w:tc>
      </w:tr>
      <w:tr w:rsidR="00DC63D3" w:rsidRPr="0002160A" w14:paraId="612136A1" w14:textId="77777777" w:rsidTr="00BC4192">
        <w:trPr>
          <w:trHeight w:val="300"/>
        </w:trPr>
        <w:tc>
          <w:tcPr>
            <w:tcW w:w="1245" w:type="pct"/>
            <w:shd w:val="clear" w:color="auto" w:fill="auto"/>
            <w:vAlign w:val="center"/>
            <w:hideMark/>
          </w:tcPr>
          <w:p w14:paraId="1766A999"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UNOPS </w:t>
            </w:r>
          </w:p>
        </w:tc>
        <w:tc>
          <w:tcPr>
            <w:tcW w:w="3755" w:type="pct"/>
            <w:shd w:val="clear" w:color="auto" w:fill="auto"/>
            <w:vAlign w:val="center"/>
            <w:hideMark/>
          </w:tcPr>
          <w:p w14:paraId="58851617"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United Nations Office for Project Services</w:t>
            </w:r>
          </w:p>
        </w:tc>
      </w:tr>
      <w:tr w:rsidR="00DC63D3" w:rsidRPr="0002160A" w14:paraId="5BB57088" w14:textId="77777777" w:rsidTr="00BC4192">
        <w:trPr>
          <w:trHeight w:val="300"/>
        </w:trPr>
        <w:tc>
          <w:tcPr>
            <w:tcW w:w="1245" w:type="pct"/>
            <w:shd w:val="clear" w:color="auto" w:fill="auto"/>
            <w:vAlign w:val="center"/>
            <w:hideMark/>
          </w:tcPr>
          <w:p w14:paraId="0ACCE642"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USAID </w:t>
            </w:r>
          </w:p>
        </w:tc>
        <w:tc>
          <w:tcPr>
            <w:tcW w:w="3755" w:type="pct"/>
            <w:shd w:val="clear" w:color="auto" w:fill="auto"/>
            <w:vAlign w:val="center"/>
            <w:hideMark/>
          </w:tcPr>
          <w:p w14:paraId="71AA1D48"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United States Agency for International Development</w:t>
            </w:r>
          </w:p>
        </w:tc>
      </w:tr>
      <w:tr w:rsidR="00DC63D3" w:rsidRPr="0002160A" w14:paraId="3D63E3BC" w14:textId="77777777" w:rsidTr="00BC4192">
        <w:trPr>
          <w:trHeight w:val="300"/>
        </w:trPr>
        <w:tc>
          <w:tcPr>
            <w:tcW w:w="1245" w:type="pct"/>
            <w:shd w:val="clear" w:color="auto" w:fill="auto"/>
            <w:vAlign w:val="center"/>
          </w:tcPr>
          <w:p w14:paraId="73A382F1" w14:textId="77777777" w:rsidR="00C64133" w:rsidRPr="0002160A" w:rsidRDefault="00C64133"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WCS</w:t>
            </w:r>
          </w:p>
        </w:tc>
        <w:tc>
          <w:tcPr>
            <w:tcW w:w="3755" w:type="pct"/>
            <w:shd w:val="clear" w:color="auto" w:fill="auto"/>
            <w:vAlign w:val="center"/>
          </w:tcPr>
          <w:p w14:paraId="62E350A2" w14:textId="77777777" w:rsidR="00C64133" w:rsidRPr="0002160A" w:rsidRDefault="00C64133" w:rsidP="00BC4192">
            <w:pPr>
              <w:widowControl/>
              <w:autoSpaceDE/>
              <w:autoSpaceDN/>
              <w:spacing w:before="0"/>
              <w:jc w:val="both"/>
              <w:rPr>
                <w:rFonts w:eastAsia="Times New Roman" w:cs="Calibri"/>
                <w:color w:val="000000"/>
                <w:sz w:val="20"/>
                <w:szCs w:val="20"/>
                <w:lang w:eastAsia="en-GB"/>
              </w:rPr>
            </w:pPr>
            <w:r w:rsidRPr="006A7F3A">
              <w:rPr>
                <w:rFonts w:eastAsia="Times New Roman" w:cs="Calibri"/>
                <w:color w:val="000000"/>
                <w:sz w:val="20"/>
                <w:szCs w:val="20"/>
                <w:lang w:eastAsia="en-GB"/>
              </w:rPr>
              <w:t>Wildlife Conservation Society</w:t>
            </w:r>
          </w:p>
        </w:tc>
      </w:tr>
      <w:tr w:rsidR="00DC63D3" w:rsidRPr="0002160A" w14:paraId="0178300A" w14:textId="77777777" w:rsidTr="00BC4192">
        <w:trPr>
          <w:trHeight w:val="300"/>
        </w:trPr>
        <w:tc>
          <w:tcPr>
            <w:tcW w:w="1245" w:type="pct"/>
            <w:shd w:val="clear" w:color="auto" w:fill="auto"/>
            <w:vAlign w:val="center"/>
            <w:hideMark/>
          </w:tcPr>
          <w:p w14:paraId="23FBA4C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 xml:space="preserve">WFP </w:t>
            </w:r>
          </w:p>
        </w:tc>
        <w:tc>
          <w:tcPr>
            <w:tcW w:w="3755" w:type="pct"/>
            <w:shd w:val="clear" w:color="auto" w:fill="auto"/>
            <w:vAlign w:val="center"/>
            <w:hideMark/>
          </w:tcPr>
          <w:p w14:paraId="07EDF71C"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World Food Programme</w:t>
            </w:r>
          </w:p>
        </w:tc>
      </w:tr>
      <w:tr w:rsidR="00DC63D3" w:rsidRPr="0002160A" w14:paraId="5FEC82DC" w14:textId="77777777" w:rsidTr="00BC4192">
        <w:trPr>
          <w:trHeight w:val="300"/>
        </w:trPr>
        <w:tc>
          <w:tcPr>
            <w:tcW w:w="1245" w:type="pct"/>
            <w:shd w:val="clear" w:color="auto" w:fill="auto"/>
            <w:vAlign w:val="center"/>
          </w:tcPr>
          <w:p w14:paraId="2A82DE25" w14:textId="6C67B3C9" w:rsidR="00576BDC" w:rsidRPr="0002160A" w:rsidRDefault="00576BDC"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WHC</w:t>
            </w:r>
          </w:p>
        </w:tc>
        <w:tc>
          <w:tcPr>
            <w:tcW w:w="3755" w:type="pct"/>
            <w:shd w:val="clear" w:color="auto" w:fill="auto"/>
            <w:vAlign w:val="center"/>
          </w:tcPr>
          <w:p w14:paraId="7990E870" w14:textId="7A0EE988" w:rsidR="00576BDC" w:rsidRPr="0002160A" w:rsidRDefault="00576BDC"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World Heritage Convention</w:t>
            </w:r>
          </w:p>
        </w:tc>
      </w:tr>
      <w:tr w:rsidR="00DC63D3" w:rsidRPr="0002160A" w14:paraId="26A0FB42" w14:textId="77777777" w:rsidTr="00BC4192">
        <w:trPr>
          <w:trHeight w:val="300"/>
        </w:trPr>
        <w:tc>
          <w:tcPr>
            <w:tcW w:w="1245" w:type="pct"/>
            <w:shd w:val="clear" w:color="auto" w:fill="auto"/>
            <w:vAlign w:val="center"/>
            <w:hideMark/>
          </w:tcPr>
          <w:p w14:paraId="26811A92"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WISER</w:t>
            </w:r>
          </w:p>
        </w:tc>
        <w:tc>
          <w:tcPr>
            <w:tcW w:w="3755" w:type="pct"/>
            <w:shd w:val="clear" w:color="auto" w:fill="auto"/>
            <w:vAlign w:val="center"/>
            <w:hideMark/>
          </w:tcPr>
          <w:p w14:paraId="41E51B6C" w14:textId="77777777" w:rsidR="00C64133" w:rsidRPr="009472C3" w:rsidRDefault="00C64133" w:rsidP="00BC4192">
            <w:pPr>
              <w:widowControl/>
              <w:autoSpaceDE/>
              <w:autoSpaceDN/>
              <w:spacing w:before="0"/>
              <w:jc w:val="both"/>
              <w:rPr>
                <w:rFonts w:eastAsia="Times New Roman" w:cs="Calibri"/>
                <w:color w:val="000000"/>
                <w:sz w:val="20"/>
                <w:szCs w:val="20"/>
                <w:lang w:eastAsia="fr-FR"/>
              </w:rPr>
            </w:pPr>
            <w:r w:rsidRPr="0002160A">
              <w:rPr>
                <w:rFonts w:eastAsia="Times New Roman" w:cs="Calibri"/>
                <w:color w:val="000000"/>
                <w:sz w:val="20"/>
                <w:szCs w:val="20"/>
                <w:lang w:eastAsia="en-GB"/>
              </w:rPr>
              <w:t>Weather and Climate Information Services for Africa</w:t>
            </w:r>
          </w:p>
        </w:tc>
      </w:tr>
      <w:tr w:rsidR="00DC63D3" w:rsidRPr="0002160A" w14:paraId="4C547D3E" w14:textId="77777777" w:rsidTr="00BC4192">
        <w:trPr>
          <w:trHeight w:val="300"/>
        </w:trPr>
        <w:tc>
          <w:tcPr>
            <w:tcW w:w="1245" w:type="pct"/>
            <w:shd w:val="clear" w:color="auto" w:fill="auto"/>
            <w:vAlign w:val="center"/>
            <w:hideMark/>
          </w:tcPr>
          <w:p w14:paraId="47AF8602"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WLS</w:t>
            </w:r>
          </w:p>
        </w:tc>
        <w:tc>
          <w:tcPr>
            <w:tcW w:w="3755" w:type="pct"/>
            <w:shd w:val="clear" w:color="auto" w:fill="auto"/>
            <w:noWrap/>
            <w:vAlign w:val="bottom"/>
            <w:hideMark/>
          </w:tcPr>
          <w:p w14:paraId="33B4E4C0" w14:textId="77777777" w:rsidR="00C64133" w:rsidRPr="0002160A" w:rsidRDefault="00C64133" w:rsidP="00BC4192">
            <w:pPr>
              <w:widowControl/>
              <w:autoSpaceDE/>
              <w:autoSpaceDN/>
              <w:spacing w:before="0"/>
              <w:rPr>
                <w:rFonts w:eastAsia="Times New Roman" w:cs="Calibri"/>
                <w:color w:val="000000"/>
                <w:sz w:val="20"/>
                <w:szCs w:val="20"/>
                <w:lang w:val="fr-FR" w:eastAsia="fr-FR"/>
              </w:rPr>
            </w:pPr>
            <w:r w:rsidRPr="0002160A">
              <w:rPr>
                <w:rFonts w:eastAsia="Times New Roman" w:cs="Calibri"/>
                <w:color w:val="000000"/>
                <w:sz w:val="20"/>
                <w:szCs w:val="20"/>
                <w:lang w:eastAsia="fr-FR"/>
              </w:rPr>
              <w:t>Wildlife Services</w:t>
            </w:r>
          </w:p>
        </w:tc>
      </w:tr>
      <w:tr w:rsidR="00DC63D3" w:rsidRPr="0002160A" w14:paraId="5046EF40" w14:textId="77777777" w:rsidTr="00BC4192">
        <w:trPr>
          <w:trHeight w:val="300"/>
        </w:trPr>
        <w:tc>
          <w:tcPr>
            <w:tcW w:w="1245" w:type="pct"/>
            <w:shd w:val="clear" w:color="auto" w:fill="auto"/>
            <w:vAlign w:val="center"/>
            <w:hideMark/>
          </w:tcPr>
          <w:p w14:paraId="6856D81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WMO</w:t>
            </w:r>
          </w:p>
        </w:tc>
        <w:tc>
          <w:tcPr>
            <w:tcW w:w="3755" w:type="pct"/>
            <w:shd w:val="clear" w:color="auto" w:fill="auto"/>
            <w:vAlign w:val="center"/>
            <w:hideMark/>
          </w:tcPr>
          <w:p w14:paraId="66AD563A"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eastAsia="en-GB"/>
              </w:rPr>
              <w:t>World meteorological Organization</w:t>
            </w:r>
          </w:p>
        </w:tc>
      </w:tr>
      <w:tr w:rsidR="00DC63D3" w:rsidRPr="0002160A" w14:paraId="370351B0" w14:textId="77777777" w:rsidTr="00BC4192">
        <w:trPr>
          <w:trHeight w:val="300"/>
        </w:trPr>
        <w:tc>
          <w:tcPr>
            <w:tcW w:w="1245" w:type="pct"/>
            <w:shd w:val="clear" w:color="auto" w:fill="auto"/>
            <w:vAlign w:val="center"/>
          </w:tcPr>
          <w:p w14:paraId="08395617" w14:textId="450024DF" w:rsidR="00033E92" w:rsidRPr="0002160A" w:rsidRDefault="00033E92" w:rsidP="00BC4192">
            <w:pPr>
              <w:widowControl/>
              <w:autoSpaceDE/>
              <w:autoSpaceDN/>
              <w:spacing w:before="0"/>
              <w:jc w:val="both"/>
              <w:rPr>
                <w:rFonts w:eastAsia="Times New Roman" w:cs="Calibri"/>
                <w:color w:val="000000"/>
                <w:sz w:val="20"/>
                <w:szCs w:val="20"/>
                <w:lang w:eastAsia="en-GB"/>
              </w:rPr>
            </w:pPr>
            <w:r>
              <w:rPr>
                <w:rFonts w:eastAsia="Times New Roman" w:cs="Calibri"/>
                <w:color w:val="000000"/>
                <w:sz w:val="20"/>
                <w:szCs w:val="20"/>
                <w:lang w:eastAsia="en-GB"/>
              </w:rPr>
              <w:t>ZOA</w:t>
            </w:r>
          </w:p>
        </w:tc>
        <w:tc>
          <w:tcPr>
            <w:tcW w:w="3755" w:type="pct"/>
            <w:shd w:val="clear" w:color="auto" w:fill="auto"/>
            <w:vAlign w:val="center"/>
          </w:tcPr>
          <w:p w14:paraId="1AA85ED0" w14:textId="2D3AAAAF" w:rsidR="00033E92" w:rsidRPr="0002160A" w:rsidRDefault="00033E92" w:rsidP="00BC4192">
            <w:pPr>
              <w:widowControl/>
              <w:autoSpaceDE/>
              <w:autoSpaceDN/>
              <w:spacing w:before="0"/>
              <w:jc w:val="both"/>
              <w:rPr>
                <w:rFonts w:eastAsia="Times New Roman" w:cs="Calibri"/>
                <w:color w:val="000000"/>
                <w:sz w:val="20"/>
                <w:szCs w:val="20"/>
                <w:lang w:eastAsia="en-GB"/>
              </w:rPr>
            </w:pPr>
            <w:r w:rsidRPr="00033E92">
              <w:rPr>
                <w:rFonts w:eastAsia="Times New Roman" w:cs="Calibri"/>
                <w:color w:val="000000"/>
                <w:sz w:val="20"/>
                <w:szCs w:val="20"/>
                <w:lang w:eastAsia="en-GB"/>
              </w:rPr>
              <w:t>international relief and recovery organisation</w:t>
            </w:r>
          </w:p>
        </w:tc>
      </w:tr>
      <w:tr w:rsidR="00DC63D3" w:rsidRPr="00FC3CC4" w14:paraId="5FF291B5" w14:textId="77777777" w:rsidTr="00BC4192">
        <w:trPr>
          <w:trHeight w:val="300"/>
        </w:trPr>
        <w:tc>
          <w:tcPr>
            <w:tcW w:w="1245" w:type="pct"/>
            <w:shd w:val="clear" w:color="auto" w:fill="auto"/>
            <w:vAlign w:val="center"/>
            <w:hideMark/>
          </w:tcPr>
          <w:p w14:paraId="69B5AF08" w14:textId="77777777" w:rsidR="00C64133" w:rsidRPr="0002160A" w:rsidRDefault="00C64133" w:rsidP="00BC4192">
            <w:pPr>
              <w:widowControl/>
              <w:autoSpaceDE/>
              <w:autoSpaceDN/>
              <w:spacing w:before="0"/>
              <w:jc w:val="both"/>
              <w:rPr>
                <w:rFonts w:eastAsia="Times New Roman" w:cs="Calibri"/>
                <w:color w:val="000000"/>
                <w:sz w:val="20"/>
                <w:szCs w:val="20"/>
                <w:lang w:val="fr-FR" w:eastAsia="fr-FR"/>
              </w:rPr>
            </w:pPr>
            <w:r w:rsidRPr="0002160A">
              <w:rPr>
                <w:rFonts w:eastAsia="Times New Roman" w:cs="Calibri"/>
                <w:color w:val="000000"/>
                <w:sz w:val="20"/>
                <w:szCs w:val="20"/>
                <w:lang w:val="fr-FR" w:eastAsia="fr-FR"/>
              </w:rPr>
              <w:t>2SCALE</w:t>
            </w:r>
          </w:p>
        </w:tc>
        <w:tc>
          <w:tcPr>
            <w:tcW w:w="3755" w:type="pct"/>
            <w:shd w:val="clear" w:color="auto" w:fill="auto"/>
            <w:noWrap/>
            <w:vAlign w:val="bottom"/>
            <w:hideMark/>
          </w:tcPr>
          <w:p w14:paraId="7A08BBC4" w14:textId="77777777" w:rsidR="00C64133" w:rsidRPr="0002160A" w:rsidRDefault="00C64133" w:rsidP="00BC4192">
            <w:pPr>
              <w:widowControl/>
              <w:autoSpaceDE/>
              <w:autoSpaceDN/>
              <w:spacing w:before="0"/>
              <w:rPr>
                <w:rFonts w:eastAsia="Times New Roman" w:cs="Calibri"/>
                <w:color w:val="000000"/>
                <w:sz w:val="20"/>
                <w:szCs w:val="20"/>
                <w:lang w:eastAsia="fr-FR"/>
              </w:rPr>
            </w:pPr>
            <w:r w:rsidRPr="0002160A">
              <w:rPr>
                <w:rFonts w:eastAsia="Times New Roman" w:cs="Calibri"/>
                <w:color w:val="000000"/>
                <w:sz w:val="20"/>
                <w:szCs w:val="20"/>
                <w:lang w:eastAsia="fr-FR"/>
              </w:rPr>
              <w:t>Toward Sustainable Clusters in Agribusiness through Learning in Entrepreneurship</w:t>
            </w:r>
          </w:p>
        </w:tc>
      </w:tr>
    </w:tbl>
    <w:p w14:paraId="220596D5" w14:textId="77777777" w:rsidR="00714E5E" w:rsidRDefault="00714E5E" w:rsidP="006E0971">
      <w:pPr>
        <w:jc w:val="both"/>
      </w:pPr>
    </w:p>
    <w:p w14:paraId="4B782326" w14:textId="77777777" w:rsidR="00714E5E" w:rsidRDefault="00714E5E" w:rsidP="006E0971">
      <w:pPr>
        <w:widowControl/>
        <w:autoSpaceDE/>
        <w:autoSpaceDN/>
        <w:spacing w:before="0" w:after="200" w:line="276" w:lineRule="auto"/>
        <w:jc w:val="both"/>
      </w:pPr>
      <w:r>
        <w:br w:type="page"/>
      </w:r>
    </w:p>
    <w:p w14:paraId="5AE9445E" w14:textId="77777777" w:rsidR="008F4FB8" w:rsidRDefault="00CF7230" w:rsidP="00DA5217">
      <w:pPr>
        <w:pStyle w:val="Title"/>
        <w:outlineLvl w:val="0"/>
      </w:pPr>
      <w:bookmarkStart w:id="8" w:name="_Toc101893566"/>
      <w:bookmarkStart w:id="9" w:name="_Hlk92460250"/>
      <w:r>
        <w:lastRenderedPageBreak/>
        <w:t>EXECUTIVE SUMMARY</w:t>
      </w:r>
      <w:bookmarkEnd w:id="8"/>
    </w:p>
    <w:bookmarkEnd w:id="9"/>
    <w:p w14:paraId="41F0A2A4" w14:textId="0C748942" w:rsidR="001B2337" w:rsidRPr="007339FE" w:rsidRDefault="001B2337" w:rsidP="006E0971">
      <w:pPr>
        <w:jc w:val="both"/>
        <w:rPr>
          <w:rFonts w:asciiTheme="minorHAnsi" w:hAnsiTheme="minorHAnsi" w:cstheme="minorHAnsi"/>
        </w:rPr>
      </w:pPr>
      <w:r w:rsidRPr="007339FE">
        <w:rPr>
          <w:rFonts w:asciiTheme="minorHAnsi" w:hAnsiTheme="minorHAnsi" w:cstheme="minorHAnsi"/>
          <w:bCs/>
        </w:rPr>
        <w:t>South Sudan</w:t>
      </w:r>
      <w:r w:rsidRPr="007339FE">
        <w:rPr>
          <w:rFonts w:asciiTheme="minorHAnsi" w:hAnsiTheme="minorHAnsi" w:cstheme="minorHAnsi"/>
        </w:rPr>
        <w:t xml:space="preserve"> is covered </w:t>
      </w:r>
      <w:r w:rsidR="00171681">
        <w:rPr>
          <w:rFonts w:asciiTheme="minorHAnsi" w:hAnsiTheme="minorHAnsi" w:cstheme="minorHAnsi"/>
        </w:rPr>
        <w:t>by</w:t>
      </w:r>
      <w:r w:rsidRPr="007339FE">
        <w:rPr>
          <w:rFonts w:asciiTheme="minorHAnsi" w:hAnsiTheme="minorHAnsi" w:cstheme="minorHAnsi"/>
        </w:rPr>
        <w:t xml:space="preserve"> mainly semi-arid grassland and shrubland corresponding to a </w:t>
      </w:r>
      <w:r w:rsidR="00DD7FB9">
        <w:rPr>
          <w:rFonts w:asciiTheme="minorHAnsi" w:hAnsiTheme="minorHAnsi" w:cstheme="minorHAnsi"/>
        </w:rPr>
        <w:t>tropical</w:t>
      </w:r>
      <w:r w:rsidRPr="007339FE">
        <w:rPr>
          <w:rFonts w:asciiTheme="minorHAnsi" w:hAnsiTheme="minorHAnsi" w:cstheme="minorHAnsi"/>
        </w:rPr>
        <w:t xml:space="preserve"> climate.</w:t>
      </w:r>
      <w:r w:rsidR="00A75959">
        <w:rPr>
          <w:rFonts w:asciiTheme="minorHAnsi" w:hAnsiTheme="minorHAnsi" w:cstheme="minorHAnsi"/>
        </w:rPr>
        <w:t xml:space="preserve"> </w:t>
      </w:r>
      <w:r w:rsidRPr="007339FE">
        <w:rPr>
          <w:rFonts w:asciiTheme="minorHAnsi" w:hAnsiTheme="minorHAnsi" w:cstheme="minorHAnsi"/>
          <w:lang w:val="en-US"/>
        </w:rPr>
        <w:t xml:space="preserve">Almost ninety-six </w:t>
      </w:r>
      <w:r w:rsidR="001F0E4B">
        <w:rPr>
          <w:rFonts w:asciiTheme="minorHAnsi" w:hAnsiTheme="minorHAnsi" w:cstheme="minorHAnsi"/>
        </w:rPr>
        <w:t>percent</w:t>
      </w:r>
      <w:r w:rsidR="00A25A32">
        <w:rPr>
          <w:rFonts w:asciiTheme="minorHAnsi" w:hAnsiTheme="minorHAnsi" w:cstheme="minorHAnsi"/>
        </w:rPr>
        <w:t xml:space="preserve"> </w:t>
      </w:r>
      <w:r w:rsidR="002D04D2">
        <w:rPr>
          <w:rFonts w:asciiTheme="minorHAnsi" w:hAnsiTheme="minorHAnsi" w:cstheme="minorHAnsi"/>
        </w:rPr>
        <w:t xml:space="preserve">(96%) </w:t>
      </w:r>
      <w:r w:rsidR="006A1B40" w:rsidRPr="007339FE">
        <w:rPr>
          <w:rFonts w:asciiTheme="minorHAnsi" w:hAnsiTheme="minorHAnsi" w:cstheme="minorHAnsi"/>
        </w:rPr>
        <w:t>of total</w:t>
      </w:r>
      <w:r w:rsidRPr="007339FE">
        <w:rPr>
          <w:rFonts w:asciiTheme="minorHAnsi" w:hAnsiTheme="minorHAnsi" w:cstheme="minorHAnsi"/>
          <w:lang w:val="en-US"/>
        </w:rPr>
        <w:t xml:space="preserve"> land areas of the </w:t>
      </w:r>
      <w:r w:rsidRPr="007339FE">
        <w:rPr>
          <w:rFonts w:asciiTheme="minorHAnsi" w:hAnsiTheme="minorHAnsi" w:cstheme="minorHAnsi"/>
        </w:rPr>
        <w:t>country’s 658,842 km</w:t>
      </w:r>
      <w:r w:rsidRPr="007339FE">
        <w:rPr>
          <w:rFonts w:asciiTheme="minorHAnsi" w:hAnsiTheme="minorHAnsi" w:cstheme="minorHAnsi"/>
          <w:vertAlign w:val="superscript"/>
        </w:rPr>
        <w:t>2</w:t>
      </w:r>
      <w:r w:rsidRPr="007339FE">
        <w:rPr>
          <w:rFonts w:asciiTheme="minorHAnsi" w:hAnsiTheme="minorHAnsi" w:cstheme="minorHAnsi"/>
        </w:rPr>
        <w:t xml:space="preserve"> fall</w:t>
      </w:r>
      <w:r w:rsidRPr="007339FE">
        <w:rPr>
          <w:rFonts w:asciiTheme="minorHAnsi" w:hAnsiTheme="minorHAnsi" w:cstheme="minorHAnsi"/>
          <w:lang w:val="en-US"/>
        </w:rPr>
        <w:t>s</w:t>
      </w:r>
      <w:r w:rsidRPr="007339FE">
        <w:rPr>
          <w:rFonts w:asciiTheme="minorHAnsi" w:hAnsiTheme="minorHAnsi" w:cstheme="minorHAnsi"/>
        </w:rPr>
        <w:t xml:space="preserve"> entirely within the Nile River Basin in East-Central Africa, making South Sudan one of the richest agricultural areas in Africa</w:t>
      </w:r>
      <w:r w:rsidR="001F0E4B">
        <w:rPr>
          <w:rFonts w:asciiTheme="minorHAnsi" w:hAnsiTheme="minorHAnsi" w:cstheme="minorHAnsi"/>
        </w:rPr>
        <w:t>, endowed</w:t>
      </w:r>
      <w:r w:rsidR="00E51AF9">
        <w:rPr>
          <w:rFonts w:asciiTheme="minorHAnsi" w:hAnsiTheme="minorHAnsi" w:cstheme="minorHAnsi"/>
        </w:rPr>
        <w:t xml:space="preserve"> </w:t>
      </w:r>
      <w:r w:rsidRPr="007339FE">
        <w:rPr>
          <w:rFonts w:asciiTheme="minorHAnsi" w:hAnsiTheme="minorHAnsi" w:cstheme="minorHAnsi"/>
        </w:rPr>
        <w:t>with extensive grasslands, wetlands</w:t>
      </w:r>
      <w:r w:rsidR="00251C75">
        <w:rPr>
          <w:rFonts w:asciiTheme="minorHAnsi" w:hAnsiTheme="minorHAnsi" w:cstheme="minorHAnsi"/>
        </w:rPr>
        <w:t>,</w:t>
      </w:r>
      <w:r w:rsidRPr="007339FE">
        <w:rPr>
          <w:rFonts w:asciiTheme="minorHAnsi" w:hAnsiTheme="minorHAnsi" w:cstheme="minorHAnsi"/>
        </w:rPr>
        <w:t xml:space="preserve"> and tropical forests combined with mineral, timber</w:t>
      </w:r>
      <w:r w:rsidR="00251C75">
        <w:rPr>
          <w:rFonts w:asciiTheme="minorHAnsi" w:hAnsiTheme="minorHAnsi" w:cstheme="minorHAnsi"/>
        </w:rPr>
        <w:t>,</w:t>
      </w:r>
      <w:r w:rsidRPr="007339FE">
        <w:rPr>
          <w:rFonts w:asciiTheme="minorHAnsi" w:hAnsiTheme="minorHAnsi" w:cstheme="minorHAnsi"/>
        </w:rPr>
        <w:t xml:space="preserve"> and energy resources. </w:t>
      </w:r>
      <w:r w:rsidR="00171681">
        <w:rPr>
          <w:rFonts w:asciiTheme="minorHAnsi" w:hAnsiTheme="minorHAnsi" w:cstheme="minorHAnsi"/>
        </w:rPr>
        <w:t xml:space="preserve">Yet, and in spite </w:t>
      </w:r>
      <w:r w:rsidR="006A1B40">
        <w:rPr>
          <w:rFonts w:asciiTheme="minorHAnsi" w:hAnsiTheme="minorHAnsi" w:cstheme="minorHAnsi"/>
        </w:rPr>
        <w:t xml:space="preserve">of </w:t>
      </w:r>
      <w:r w:rsidR="006A1B40" w:rsidRPr="007339FE">
        <w:rPr>
          <w:rFonts w:asciiTheme="minorHAnsi" w:hAnsiTheme="minorHAnsi" w:cstheme="minorHAnsi"/>
        </w:rPr>
        <w:t>its</w:t>
      </w:r>
      <w:r w:rsidRPr="007339FE">
        <w:rPr>
          <w:rFonts w:asciiTheme="minorHAnsi" w:hAnsiTheme="minorHAnsi" w:cstheme="minorHAnsi"/>
        </w:rPr>
        <w:t xml:space="preserve"> wealth </w:t>
      </w:r>
      <w:proofErr w:type="spellStart"/>
      <w:r w:rsidR="00341B07">
        <w:rPr>
          <w:rFonts w:asciiTheme="minorHAnsi" w:hAnsiTheme="minorHAnsi" w:cstheme="minorHAnsi"/>
        </w:rPr>
        <w:t>i</w:t>
      </w:r>
      <w:proofErr w:type="spellEnd"/>
      <w:r w:rsidR="00171681">
        <w:rPr>
          <w:rFonts w:asciiTheme="minorHAnsi" w:hAnsiTheme="minorHAnsi" w:cstheme="minorHAnsi"/>
          <w:lang w:val="en-US"/>
        </w:rPr>
        <w:t>n</w:t>
      </w:r>
      <w:r w:rsidRPr="007339FE">
        <w:rPr>
          <w:rFonts w:asciiTheme="minorHAnsi" w:hAnsiTheme="minorHAnsi" w:cstheme="minorHAnsi"/>
        </w:rPr>
        <w:t>natural resources, South Sudan remains one of the least developed countries in the world</w:t>
      </w:r>
      <w:r w:rsidR="00341B07">
        <w:rPr>
          <w:rFonts w:asciiTheme="minorHAnsi" w:hAnsiTheme="minorHAnsi" w:cstheme="minorHAnsi"/>
        </w:rPr>
        <w:t>. T</w:t>
      </w:r>
      <w:r w:rsidR="00171681">
        <w:rPr>
          <w:rFonts w:asciiTheme="minorHAnsi" w:hAnsiTheme="minorHAnsi" w:cstheme="minorHAnsi"/>
        </w:rPr>
        <w:t xml:space="preserve">he </w:t>
      </w:r>
      <w:r w:rsidR="006A1B40">
        <w:rPr>
          <w:rFonts w:asciiTheme="minorHAnsi" w:hAnsiTheme="minorHAnsi" w:cstheme="minorHAnsi"/>
        </w:rPr>
        <w:t xml:space="preserve">country </w:t>
      </w:r>
      <w:r w:rsidR="006A1B40" w:rsidRPr="007339FE">
        <w:rPr>
          <w:rFonts w:asciiTheme="minorHAnsi" w:hAnsiTheme="minorHAnsi" w:cstheme="minorHAnsi"/>
          <w:lang w:val="en-US"/>
        </w:rPr>
        <w:t>is</w:t>
      </w:r>
      <w:r w:rsidR="001F0E4B">
        <w:rPr>
          <w:rFonts w:asciiTheme="minorHAnsi" w:hAnsiTheme="minorHAnsi" w:cstheme="minorHAnsi"/>
          <w:lang w:val="en-US"/>
        </w:rPr>
        <w:t xml:space="preserve"> </w:t>
      </w:r>
      <w:r w:rsidRPr="007339FE">
        <w:rPr>
          <w:rFonts w:asciiTheme="minorHAnsi" w:hAnsiTheme="minorHAnsi" w:cstheme="minorHAnsi"/>
        </w:rPr>
        <w:t xml:space="preserve">characterized by a high </w:t>
      </w:r>
      <w:r w:rsidRPr="007339FE">
        <w:rPr>
          <w:rFonts w:asciiTheme="minorHAnsi" w:hAnsiTheme="minorHAnsi" w:cstheme="minorHAnsi"/>
          <w:lang w:val="en-US"/>
        </w:rPr>
        <w:t xml:space="preserve">incidence of </w:t>
      </w:r>
      <w:r w:rsidRPr="007339FE">
        <w:rPr>
          <w:rFonts w:asciiTheme="minorHAnsi" w:hAnsiTheme="minorHAnsi" w:cstheme="minorHAnsi"/>
        </w:rPr>
        <w:t>poverty</w:t>
      </w:r>
      <w:r w:rsidR="00171681">
        <w:rPr>
          <w:rFonts w:asciiTheme="minorHAnsi" w:hAnsiTheme="minorHAnsi" w:cstheme="minorHAnsi"/>
        </w:rPr>
        <w:t>,</w:t>
      </w:r>
      <w:r w:rsidRPr="007339FE">
        <w:rPr>
          <w:rFonts w:asciiTheme="minorHAnsi" w:hAnsiTheme="minorHAnsi" w:cstheme="minorHAnsi"/>
        </w:rPr>
        <w:t xml:space="preserve"> particularly in rural areas</w:t>
      </w:r>
      <w:r w:rsidR="00341B07">
        <w:rPr>
          <w:rFonts w:asciiTheme="minorHAnsi" w:hAnsiTheme="minorHAnsi" w:cstheme="minorHAnsi"/>
        </w:rPr>
        <w:t xml:space="preserve"> with</w:t>
      </w:r>
      <w:r w:rsidR="00E51AF9">
        <w:rPr>
          <w:rFonts w:asciiTheme="minorHAnsi" w:hAnsiTheme="minorHAnsi" w:cstheme="minorHAnsi"/>
        </w:rPr>
        <w:t xml:space="preserve"> </w:t>
      </w:r>
      <w:r w:rsidRPr="007339FE">
        <w:rPr>
          <w:rFonts w:asciiTheme="minorHAnsi" w:hAnsiTheme="minorHAnsi" w:cstheme="minorHAnsi"/>
        </w:rPr>
        <w:t xml:space="preserve">social indicators </w:t>
      </w:r>
      <w:r w:rsidRPr="00330F41">
        <w:rPr>
          <w:rFonts w:asciiTheme="minorHAnsi" w:hAnsiTheme="minorHAnsi" w:cstheme="minorHAnsi"/>
        </w:rPr>
        <w:t xml:space="preserve">of the country </w:t>
      </w:r>
      <w:r w:rsidR="006A1B40" w:rsidRPr="00330F41">
        <w:rPr>
          <w:rFonts w:asciiTheme="minorHAnsi" w:hAnsiTheme="minorHAnsi" w:cstheme="minorHAnsi"/>
        </w:rPr>
        <w:t>rate</w:t>
      </w:r>
      <w:r w:rsidR="00341B07">
        <w:rPr>
          <w:rFonts w:asciiTheme="minorHAnsi" w:hAnsiTheme="minorHAnsi" w:cstheme="minorHAnsi"/>
        </w:rPr>
        <w:t>d</w:t>
      </w:r>
      <w:r w:rsidR="006A1B40" w:rsidRPr="00330F41">
        <w:rPr>
          <w:rFonts w:asciiTheme="minorHAnsi" w:hAnsiTheme="minorHAnsi" w:cstheme="minorHAnsi"/>
        </w:rPr>
        <w:t xml:space="preserve"> very</w:t>
      </w:r>
      <w:r w:rsidRPr="00330F41">
        <w:rPr>
          <w:rFonts w:asciiTheme="minorHAnsi" w:hAnsiTheme="minorHAnsi" w:cstheme="minorHAnsi"/>
        </w:rPr>
        <w:t xml:space="preserve"> low</w:t>
      </w:r>
      <w:r w:rsidR="00171681" w:rsidRPr="00330F41">
        <w:rPr>
          <w:rFonts w:asciiTheme="minorHAnsi" w:hAnsiTheme="minorHAnsi" w:cstheme="minorHAnsi"/>
        </w:rPr>
        <w:t xml:space="preserve"> in addition to </w:t>
      </w:r>
      <w:r w:rsidRPr="00330F41">
        <w:rPr>
          <w:rFonts w:asciiTheme="minorHAnsi" w:hAnsiTheme="minorHAnsi" w:cstheme="minorHAnsi"/>
        </w:rPr>
        <w:t>poor</w:t>
      </w:r>
      <w:r w:rsidR="00E51AF9">
        <w:rPr>
          <w:rFonts w:asciiTheme="minorHAnsi" w:hAnsiTheme="minorHAnsi" w:cstheme="minorHAnsi"/>
        </w:rPr>
        <w:t xml:space="preserve"> </w:t>
      </w:r>
      <w:r w:rsidRPr="00330F41">
        <w:rPr>
          <w:rFonts w:asciiTheme="minorHAnsi" w:hAnsiTheme="minorHAnsi" w:cstheme="minorHAnsi"/>
        </w:rPr>
        <w:t xml:space="preserve">essential </w:t>
      </w:r>
      <w:r w:rsidRPr="007339FE">
        <w:rPr>
          <w:rFonts w:asciiTheme="minorHAnsi" w:hAnsiTheme="minorHAnsi" w:cstheme="minorHAnsi"/>
        </w:rPr>
        <w:t>infrastructure</w:t>
      </w:r>
      <w:r w:rsidRPr="00330F41">
        <w:rPr>
          <w:rFonts w:asciiTheme="minorHAnsi" w:hAnsiTheme="minorHAnsi" w:cstheme="minorHAnsi"/>
        </w:rPr>
        <w:t>s</w:t>
      </w:r>
      <w:r w:rsidR="00171681" w:rsidRPr="00330F41">
        <w:rPr>
          <w:rFonts w:asciiTheme="minorHAnsi" w:hAnsiTheme="minorHAnsi" w:cstheme="minorHAnsi"/>
        </w:rPr>
        <w:t>,</w:t>
      </w:r>
      <w:r w:rsidRPr="00330F41">
        <w:rPr>
          <w:rFonts w:asciiTheme="minorHAnsi" w:hAnsiTheme="minorHAnsi" w:cstheme="minorHAnsi"/>
        </w:rPr>
        <w:t xml:space="preserve"> such as feeder</w:t>
      </w:r>
      <w:r w:rsidR="00171681" w:rsidRPr="00330F41">
        <w:rPr>
          <w:rFonts w:asciiTheme="minorHAnsi" w:hAnsiTheme="minorHAnsi" w:cstheme="minorHAnsi"/>
        </w:rPr>
        <w:t>,</w:t>
      </w:r>
      <w:r w:rsidR="00E51AF9">
        <w:rPr>
          <w:rFonts w:asciiTheme="minorHAnsi" w:hAnsiTheme="minorHAnsi" w:cstheme="minorHAnsi"/>
        </w:rPr>
        <w:t xml:space="preserve"> </w:t>
      </w:r>
      <w:r w:rsidR="004E2CCC" w:rsidRPr="004E2CCC">
        <w:rPr>
          <w:rFonts w:asciiTheme="minorHAnsi" w:hAnsiTheme="minorHAnsi" w:cstheme="minorHAnsi"/>
        </w:rPr>
        <w:t>intra</w:t>
      </w:r>
      <w:r w:rsidR="00251C75">
        <w:rPr>
          <w:rFonts w:asciiTheme="minorHAnsi" w:hAnsiTheme="minorHAnsi" w:cstheme="minorHAnsi"/>
        </w:rPr>
        <w:t>-,</w:t>
      </w:r>
      <w:r w:rsidRPr="00330F41">
        <w:rPr>
          <w:rFonts w:asciiTheme="minorHAnsi" w:hAnsiTheme="minorHAnsi" w:cstheme="minorHAnsi"/>
        </w:rPr>
        <w:t xml:space="preserve"> and inter-state truck roads</w:t>
      </w:r>
      <w:r w:rsidRPr="007339FE">
        <w:rPr>
          <w:rFonts w:asciiTheme="minorHAnsi" w:hAnsiTheme="minorHAnsi" w:cstheme="minorHAnsi"/>
        </w:rPr>
        <w:t>.</w:t>
      </w:r>
    </w:p>
    <w:p w14:paraId="479C34E9" w14:textId="260D5AC1" w:rsidR="005B49E7" w:rsidRPr="00AC1ACD" w:rsidRDefault="00171681" w:rsidP="006E0971">
      <w:pPr>
        <w:shd w:val="clear" w:color="auto" w:fill="FFFFFF"/>
        <w:jc w:val="both"/>
        <w:textAlignment w:val="baseline"/>
        <w:rPr>
          <w:rFonts w:eastAsia="Times New Roman" w:cstheme="minorHAnsi"/>
          <w:lang w:val="en-US"/>
        </w:rPr>
      </w:pPr>
      <w:r>
        <w:rPr>
          <w:rFonts w:asciiTheme="minorHAnsi" w:eastAsia="Roboto" w:hAnsiTheme="minorHAnsi" w:cstheme="minorHAnsi"/>
          <w:color w:val="212121"/>
          <w:lang w:val="en-US"/>
        </w:rPr>
        <w:t>The m</w:t>
      </w:r>
      <w:r w:rsidR="001B2337" w:rsidRPr="007339FE">
        <w:rPr>
          <w:rFonts w:asciiTheme="minorHAnsi" w:eastAsia="Roboto" w:hAnsiTheme="minorHAnsi" w:cstheme="minorHAnsi"/>
          <w:color w:val="212121"/>
          <w:lang w:val="en-US"/>
        </w:rPr>
        <w:t xml:space="preserve">ajority </w:t>
      </w:r>
      <w:r w:rsidR="006A1B40" w:rsidRPr="007339FE">
        <w:rPr>
          <w:rFonts w:asciiTheme="minorHAnsi" w:eastAsia="Roboto" w:hAnsiTheme="minorHAnsi" w:cstheme="minorHAnsi"/>
          <w:color w:val="212121"/>
          <w:lang w:val="en-US"/>
        </w:rPr>
        <w:t xml:space="preserve">of </w:t>
      </w:r>
      <w:r w:rsidR="00341B07">
        <w:rPr>
          <w:rFonts w:asciiTheme="minorHAnsi" w:eastAsia="Roboto" w:hAnsiTheme="minorHAnsi" w:cstheme="minorHAnsi"/>
          <w:color w:val="212121"/>
          <w:lang w:val="en-US"/>
        </w:rPr>
        <w:t xml:space="preserve">the </w:t>
      </w:r>
      <w:r w:rsidR="006A1B40" w:rsidRPr="007339FE">
        <w:rPr>
          <w:rFonts w:asciiTheme="minorHAnsi" w:eastAsia="Roboto" w:hAnsiTheme="minorHAnsi" w:cstheme="minorHAnsi"/>
          <w:color w:val="212121"/>
          <w:lang w:val="en-US"/>
        </w:rPr>
        <w:t>population</w:t>
      </w:r>
      <w:r w:rsidR="00E51AF9">
        <w:rPr>
          <w:rFonts w:asciiTheme="minorHAnsi" w:eastAsia="Roboto" w:hAnsiTheme="minorHAnsi" w:cstheme="minorHAnsi"/>
          <w:color w:val="212121"/>
          <w:lang w:val="en-US"/>
        </w:rPr>
        <w:t xml:space="preserve"> </w:t>
      </w:r>
      <w:r w:rsidR="001B2337" w:rsidRPr="007339FE">
        <w:rPr>
          <w:rFonts w:asciiTheme="minorHAnsi" w:eastAsia="Roboto" w:hAnsiTheme="minorHAnsi" w:cstheme="minorHAnsi"/>
          <w:color w:val="212121"/>
          <w:lang w:val="en-US"/>
        </w:rPr>
        <w:t xml:space="preserve">and institutions of South Sudan </w:t>
      </w:r>
      <w:r w:rsidR="001B2337" w:rsidRPr="007339FE">
        <w:rPr>
          <w:rFonts w:asciiTheme="minorHAnsi" w:eastAsia="Roboto" w:hAnsiTheme="minorHAnsi" w:cstheme="minorHAnsi"/>
          <w:color w:val="212121"/>
        </w:rPr>
        <w:t xml:space="preserve">are </w:t>
      </w:r>
      <w:r w:rsidR="006A1B40" w:rsidRPr="007339FE">
        <w:rPr>
          <w:rFonts w:asciiTheme="minorHAnsi" w:eastAsia="Roboto" w:hAnsiTheme="minorHAnsi" w:cstheme="minorHAnsi"/>
          <w:color w:val="212121"/>
        </w:rPr>
        <w:t>experiencing severe</w:t>
      </w:r>
      <w:r w:rsidR="00E51AF9">
        <w:rPr>
          <w:rFonts w:asciiTheme="minorHAnsi" w:eastAsia="Roboto" w:hAnsiTheme="minorHAnsi" w:cstheme="minorHAnsi"/>
          <w:color w:val="212121"/>
        </w:rPr>
        <w:t xml:space="preserve"> </w:t>
      </w:r>
      <w:r w:rsidR="001B2337" w:rsidRPr="007339FE">
        <w:rPr>
          <w:rFonts w:asciiTheme="minorHAnsi" w:eastAsia="Roboto" w:hAnsiTheme="minorHAnsi" w:cstheme="minorHAnsi"/>
          <w:color w:val="212121"/>
        </w:rPr>
        <w:t xml:space="preserve">negative effects of a </w:t>
      </w:r>
      <w:r>
        <w:rPr>
          <w:rFonts w:asciiTheme="minorHAnsi" w:eastAsia="Roboto" w:hAnsiTheme="minorHAnsi" w:cstheme="minorHAnsi"/>
          <w:color w:val="212121"/>
        </w:rPr>
        <w:t xml:space="preserve">climate </w:t>
      </w:r>
      <w:r w:rsidR="00183986">
        <w:rPr>
          <w:rFonts w:asciiTheme="minorHAnsi" w:eastAsia="Roboto" w:hAnsiTheme="minorHAnsi" w:cstheme="minorHAnsi"/>
          <w:color w:val="212121"/>
        </w:rPr>
        <w:t xml:space="preserve">variability </w:t>
      </w:r>
      <w:r w:rsidR="003F17A9">
        <w:rPr>
          <w:rFonts w:asciiTheme="minorHAnsi" w:eastAsia="Roboto" w:hAnsiTheme="minorHAnsi" w:cstheme="minorHAnsi"/>
          <w:color w:val="212121"/>
        </w:rPr>
        <w:t>in</w:t>
      </w:r>
      <w:r w:rsidR="00742241">
        <w:rPr>
          <w:rFonts w:asciiTheme="minorHAnsi" w:eastAsia="Roboto" w:hAnsiTheme="minorHAnsi" w:cstheme="minorHAnsi"/>
          <w:color w:val="212121"/>
        </w:rPr>
        <w:t xml:space="preserve"> the </w:t>
      </w:r>
      <w:r w:rsidR="003F17A9">
        <w:rPr>
          <w:rFonts w:asciiTheme="minorHAnsi" w:eastAsia="Roboto" w:hAnsiTheme="minorHAnsi" w:cstheme="minorHAnsi"/>
          <w:color w:val="212121"/>
        </w:rPr>
        <w:t>form of floods and droughts</w:t>
      </w:r>
      <w:r w:rsidR="001B2337" w:rsidRPr="00A409B0">
        <w:rPr>
          <w:rFonts w:asciiTheme="minorHAnsi" w:eastAsia="Roboto" w:hAnsiTheme="minorHAnsi" w:cstheme="minorHAnsi"/>
          <w:color w:val="212121"/>
        </w:rPr>
        <w:t xml:space="preserve">. </w:t>
      </w:r>
      <w:r w:rsidR="003F17A9" w:rsidRPr="006A1B40">
        <w:rPr>
          <w:rFonts w:cstheme="minorHAnsi"/>
        </w:rPr>
        <w:t>The country experienced</w:t>
      </w:r>
      <w:r w:rsidR="00E51AF9">
        <w:rPr>
          <w:rFonts w:cstheme="minorHAnsi"/>
        </w:rPr>
        <w:t xml:space="preserve"> </w:t>
      </w:r>
      <w:r w:rsidR="004B4BFE">
        <w:rPr>
          <w:rFonts w:cstheme="minorHAnsi"/>
        </w:rPr>
        <w:t>three (</w:t>
      </w:r>
      <w:r w:rsidR="00E51AF9">
        <w:rPr>
          <w:rFonts w:cstheme="minorHAnsi"/>
        </w:rPr>
        <w:t>3</w:t>
      </w:r>
      <w:r w:rsidR="004B4BFE">
        <w:rPr>
          <w:rFonts w:cstheme="minorHAnsi"/>
        </w:rPr>
        <w:t>)</w:t>
      </w:r>
      <w:r w:rsidR="00E51AF9">
        <w:rPr>
          <w:rFonts w:cstheme="minorHAnsi"/>
        </w:rPr>
        <w:t xml:space="preserve"> consecutive years of </w:t>
      </w:r>
      <w:r w:rsidR="00E51AF9" w:rsidRPr="006A1B40">
        <w:rPr>
          <w:rFonts w:cstheme="minorHAnsi"/>
        </w:rPr>
        <w:t xml:space="preserve">extensive </w:t>
      </w:r>
      <w:r w:rsidR="00E51AF9">
        <w:rPr>
          <w:rFonts w:cstheme="minorHAnsi"/>
        </w:rPr>
        <w:t>flooding</w:t>
      </w:r>
      <w:r w:rsidR="001F0E4B">
        <w:rPr>
          <w:rFonts w:cstheme="minorHAnsi"/>
        </w:rPr>
        <w:t>.</w:t>
      </w:r>
      <w:r w:rsidR="00E51AF9">
        <w:rPr>
          <w:rFonts w:cstheme="minorHAnsi"/>
        </w:rPr>
        <w:t xml:space="preserve"> </w:t>
      </w:r>
      <w:r w:rsidR="001F0E4B">
        <w:rPr>
          <w:rFonts w:cstheme="minorHAnsi"/>
        </w:rPr>
        <w:t>At the time of writing this report, t</w:t>
      </w:r>
      <w:r w:rsidR="00E51AF9">
        <w:rPr>
          <w:rFonts w:cstheme="minorHAnsi"/>
        </w:rPr>
        <w:t xml:space="preserve">he </w:t>
      </w:r>
      <w:r w:rsidR="00E51AF9" w:rsidRPr="006A1B40">
        <w:rPr>
          <w:rFonts w:cstheme="minorHAnsi"/>
        </w:rPr>
        <w:t>2021</w:t>
      </w:r>
      <w:r w:rsidR="009D4F8C">
        <w:rPr>
          <w:rFonts w:cstheme="minorHAnsi"/>
        </w:rPr>
        <w:t xml:space="preserve"> </w:t>
      </w:r>
      <w:r w:rsidR="004B4BFE">
        <w:rPr>
          <w:rFonts w:cstheme="minorHAnsi"/>
        </w:rPr>
        <w:t xml:space="preserve">floods </w:t>
      </w:r>
      <w:r w:rsidR="00E51AF9">
        <w:rPr>
          <w:rFonts w:cstheme="minorHAnsi"/>
        </w:rPr>
        <w:t>ha</w:t>
      </w:r>
      <w:r w:rsidR="001F0E4B">
        <w:rPr>
          <w:rFonts w:cstheme="minorHAnsi"/>
        </w:rPr>
        <w:t>d</w:t>
      </w:r>
      <w:r w:rsidR="00E51AF9">
        <w:rPr>
          <w:rFonts w:cstheme="minorHAnsi"/>
        </w:rPr>
        <w:t xml:space="preserve"> not receded</w:t>
      </w:r>
      <w:r w:rsidR="009D4F8C">
        <w:rPr>
          <w:rFonts w:cstheme="minorHAnsi"/>
        </w:rPr>
        <w:t xml:space="preserve"> and </w:t>
      </w:r>
      <w:r w:rsidR="001F0E4B">
        <w:rPr>
          <w:rFonts w:cstheme="minorHAnsi"/>
        </w:rPr>
        <w:t xml:space="preserve">were </w:t>
      </w:r>
      <w:r w:rsidR="009D4F8C">
        <w:rPr>
          <w:rFonts w:cstheme="minorHAnsi"/>
        </w:rPr>
        <w:t xml:space="preserve">likely to still </w:t>
      </w:r>
      <w:r w:rsidR="005A3C69">
        <w:rPr>
          <w:rFonts w:cstheme="minorHAnsi"/>
        </w:rPr>
        <w:t xml:space="preserve">be present </w:t>
      </w:r>
      <w:r w:rsidR="004B4BFE">
        <w:rPr>
          <w:rFonts w:cstheme="minorHAnsi"/>
        </w:rPr>
        <w:t xml:space="preserve">when </w:t>
      </w:r>
      <w:r w:rsidR="009D4F8C">
        <w:rPr>
          <w:rFonts w:cstheme="minorHAnsi"/>
        </w:rPr>
        <w:t xml:space="preserve">the 2022 rainy season </w:t>
      </w:r>
      <w:r w:rsidR="005A3C69">
        <w:rPr>
          <w:rFonts w:cstheme="minorHAnsi"/>
        </w:rPr>
        <w:t>beg</w:t>
      </w:r>
      <w:r w:rsidR="001F0E4B">
        <w:rPr>
          <w:rFonts w:cstheme="minorHAnsi"/>
        </w:rPr>
        <w:t>a</w:t>
      </w:r>
      <w:r w:rsidR="005A3C69">
        <w:rPr>
          <w:rFonts w:cstheme="minorHAnsi"/>
        </w:rPr>
        <w:t xml:space="preserve">n. </w:t>
      </w:r>
      <w:r w:rsidR="00EA14C9">
        <w:rPr>
          <w:rFonts w:cstheme="minorHAnsi"/>
        </w:rPr>
        <w:t xml:space="preserve">The 2021 floods </w:t>
      </w:r>
      <w:r w:rsidR="0079642C">
        <w:rPr>
          <w:rFonts w:cstheme="minorHAnsi"/>
        </w:rPr>
        <w:t>were</w:t>
      </w:r>
      <w:r w:rsidR="00EA14C9">
        <w:rPr>
          <w:rFonts w:cstheme="minorHAnsi"/>
        </w:rPr>
        <w:t xml:space="preserve"> intensive</w:t>
      </w:r>
      <w:r w:rsidR="00742241" w:rsidRPr="006A1B40">
        <w:rPr>
          <w:rFonts w:cstheme="minorHAnsi"/>
        </w:rPr>
        <w:t xml:space="preserve">, </w:t>
      </w:r>
      <w:r w:rsidR="001F0E4B">
        <w:rPr>
          <w:rFonts w:cstheme="minorHAnsi"/>
        </w:rPr>
        <w:t xml:space="preserve">and </w:t>
      </w:r>
      <w:r w:rsidR="003F17A9" w:rsidRPr="006A1B40">
        <w:rPr>
          <w:rFonts w:cstheme="minorHAnsi"/>
        </w:rPr>
        <w:t xml:space="preserve">discrete </w:t>
      </w:r>
      <w:r w:rsidR="006A1B40" w:rsidRPr="006A1B40">
        <w:rPr>
          <w:rFonts w:cstheme="minorHAnsi"/>
        </w:rPr>
        <w:t>flooding occurred from</w:t>
      </w:r>
      <w:r w:rsidR="003F17A9" w:rsidRPr="006A1B40">
        <w:rPr>
          <w:rFonts w:cstheme="minorHAnsi"/>
        </w:rPr>
        <w:t xml:space="preserve"> May til</w:t>
      </w:r>
      <w:r w:rsidR="00341B07">
        <w:rPr>
          <w:rFonts w:cstheme="minorHAnsi"/>
        </w:rPr>
        <w:t>l</w:t>
      </w:r>
      <w:r w:rsidR="003F17A9" w:rsidRPr="006A1B40">
        <w:rPr>
          <w:rFonts w:cstheme="minorHAnsi"/>
        </w:rPr>
        <w:t xml:space="preserve"> November</w:t>
      </w:r>
      <w:r w:rsidR="00183986" w:rsidRPr="006A1B40">
        <w:rPr>
          <w:rFonts w:cstheme="minorHAnsi"/>
        </w:rPr>
        <w:t xml:space="preserve"> 2021</w:t>
      </w:r>
      <w:r w:rsidR="006A1B40">
        <w:rPr>
          <w:rFonts w:cstheme="minorHAnsi"/>
        </w:rPr>
        <w:t>.</w:t>
      </w:r>
      <w:r w:rsidR="00241848">
        <w:rPr>
          <w:rFonts w:cstheme="minorHAnsi"/>
        </w:rPr>
        <w:t xml:space="preserve"> </w:t>
      </w:r>
      <w:r w:rsidR="00341B07">
        <w:rPr>
          <w:rFonts w:cstheme="minorHAnsi"/>
        </w:rPr>
        <w:t>Following the flood</w:t>
      </w:r>
      <w:r w:rsidR="00A0071C">
        <w:rPr>
          <w:rFonts w:cstheme="minorHAnsi"/>
        </w:rPr>
        <w:t>s</w:t>
      </w:r>
      <w:r w:rsidR="00341B07">
        <w:rPr>
          <w:rFonts w:cstheme="minorHAnsi"/>
        </w:rPr>
        <w:t>, a</w:t>
      </w:r>
      <w:r w:rsidR="003F17A9" w:rsidRPr="006A1B40">
        <w:rPr>
          <w:rFonts w:cstheme="minorHAnsi"/>
        </w:rPr>
        <w:t>n estimated</w:t>
      </w:r>
      <w:r w:rsidR="00E51AF9">
        <w:rPr>
          <w:rFonts w:cstheme="minorHAnsi"/>
        </w:rPr>
        <w:t xml:space="preserve"> </w:t>
      </w:r>
      <w:r w:rsidR="004E2CCC" w:rsidRPr="006A1B40">
        <w:rPr>
          <w:rFonts w:cstheme="minorHAnsi"/>
        </w:rPr>
        <w:t>number of</w:t>
      </w:r>
      <w:r w:rsidR="00DC08AE" w:rsidRPr="006A1B40">
        <w:rPr>
          <w:rFonts w:cstheme="minorHAnsi"/>
        </w:rPr>
        <w:t xml:space="preserve"> more</w:t>
      </w:r>
      <w:r w:rsidR="003F17A9" w:rsidRPr="006A1B40">
        <w:rPr>
          <w:rFonts w:eastAsia="Times New Roman" w:cstheme="minorHAnsi"/>
        </w:rPr>
        <w:t xml:space="preserve"> than 835,000 people across 8 states</w:t>
      </w:r>
      <w:r w:rsidR="003F17A9" w:rsidRPr="006A1B40">
        <w:rPr>
          <w:rFonts w:cstheme="minorHAnsi"/>
        </w:rPr>
        <w:t xml:space="preserve"> were </w:t>
      </w:r>
      <w:r w:rsidR="00813562" w:rsidRPr="006A1B40">
        <w:rPr>
          <w:rFonts w:cstheme="minorHAnsi"/>
        </w:rPr>
        <w:t>affected</w:t>
      </w:r>
      <w:r w:rsidR="003F17A9" w:rsidRPr="006A1B40">
        <w:rPr>
          <w:rFonts w:cstheme="minorHAnsi"/>
        </w:rPr>
        <w:t xml:space="preserve">, making the year 2021 </w:t>
      </w:r>
      <w:r w:rsidR="00A0071C">
        <w:rPr>
          <w:rFonts w:cstheme="minorHAnsi"/>
        </w:rPr>
        <w:t xml:space="preserve">as </w:t>
      </w:r>
      <w:r w:rsidR="003F17A9" w:rsidRPr="006A1B40">
        <w:rPr>
          <w:rFonts w:cstheme="minorHAnsi"/>
        </w:rPr>
        <w:t xml:space="preserve">one of the worst </w:t>
      </w:r>
      <w:r w:rsidR="00A0071C">
        <w:rPr>
          <w:rFonts w:cstheme="minorHAnsi"/>
        </w:rPr>
        <w:t xml:space="preserve">in the </w:t>
      </w:r>
      <w:r w:rsidR="00A0071C" w:rsidRPr="006A1B40">
        <w:rPr>
          <w:rFonts w:cstheme="minorHAnsi"/>
        </w:rPr>
        <w:t xml:space="preserve">60 years </w:t>
      </w:r>
      <w:r w:rsidR="00A0071C">
        <w:rPr>
          <w:rFonts w:cstheme="minorHAnsi"/>
        </w:rPr>
        <w:t xml:space="preserve">history of </w:t>
      </w:r>
      <w:r w:rsidR="003F17A9" w:rsidRPr="006A1B40">
        <w:rPr>
          <w:rFonts w:cstheme="minorHAnsi"/>
        </w:rPr>
        <w:t>flood</w:t>
      </w:r>
      <w:r w:rsidR="00813562" w:rsidRPr="006A1B40">
        <w:rPr>
          <w:rFonts w:cstheme="minorHAnsi"/>
        </w:rPr>
        <w:t>ing</w:t>
      </w:r>
      <w:r w:rsidR="00E51AF9">
        <w:rPr>
          <w:rFonts w:cstheme="minorHAnsi"/>
        </w:rPr>
        <w:t xml:space="preserve"> </w:t>
      </w:r>
      <w:r w:rsidR="006A1B40" w:rsidRPr="006A1B40">
        <w:rPr>
          <w:rFonts w:cstheme="minorHAnsi"/>
        </w:rPr>
        <w:t>for South</w:t>
      </w:r>
      <w:r w:rsidR="003F17A9" w:rsidRPr="006A1B40">
        <w:rPr>
          <w:rFonts w:cstheme="minorHAnsi"/>
        </w:rPr>
        <w:t xml:space="preserve"> </w:t>
      </w:r>
      <w:r w:rsidR="003F17A9" w:rsidRPr="00AC1ACD">
        <w:rPr>
          <w:rFonts w:cstheme="minorHAnsi"/>
        </w:rPr>
        <w:t>Sudan’s</w:t>
      </w:r>
      <w:r w:rsidR="006A3659" w:rsidRPr="00AC1ACD">
        <w:rPr>
          <w:rFonts w:cstheme="minorHAnsi"/>
        </w:rPr>
        <w:t xml:space="preserve"> </w:t>
      </w:r>
      <w:r w:rsidR="005B49E7" w:rsidRPr="00AC1ACD">
        <w:rPr>
          <w:rFonts w:cstheme="minorHAnsi"/>
        </w:rPr>
        <w:t xml:space="preserve">(Africa News, 2021), </w:t>
      </w:r>
      <w:r w:rsidR="005B49E7" w:rsidRPr="00AC1ACD">
        <w:rPr>
          <w:rFonts w:eastAsia="Times New Roman" w:cstheme="minorHAnsi"/>
        </w:rPr>
        <w:t xml:space="preserve">Jonglei, Unity, and Upper Niles. These states remain the worst impacted states, with 80% of the total cumulative number of affected people. The situation is particularly bad in Jonglei State, where 305,000 people </w:t>
      </w:r>
      <w:r w:rsidR="005B49E7" w:rsidRPr="00AC1ACD">
        <w:rPr>
          <w:rFonts w:eastAsia="Times New Roman" w:cstheme="minorHAnsi"/>
          <w:lang w:val="en-US"/>
        </w:rPr>
        <w:t xml:space="preserve">are </w:t>
      </w:r>
      <w:r w:rsidR="005B49E7" w:rsidRPr="00AC1ACD">
        <w:rPr>
          <w:rFonts w:eastAsia="Times New Roman" w:cstheme="minorHAnsi"/>
        </w:rPr>
        <w:t xml:space="preserve">affected, followed by Unity (220,000 affected) and Upper Nile (141,000 affected). </w:t>
      </w:r>
      <w:r w:rsidR="005B49E7" w:rsidRPr="00AC1ACD">
        <w:rPr>
          <w:rFonts w:eastAsia="Times New Roman" w:cstheme="minorHAnsi"/>
          <w:lang w:val="en-US"/>
        </w:rPr>
        <w:t xml:space="preserve">The </w:t>
      </w:r>
      <w:r w:rsidR="005B49E7" w:rsidRPr="00AC1ACD">
        <w:rPr>
          <w:rFonts w:eastAsia="Times New Roman" w:cstheme="minorHAnsi"/>
        </w:rPr>
        <w:t xml:space="preserve">flooding has caused severe hardship in affected communities. </w:t>
      </w:r>
      <w:r w:rsidR="005B49E7" w:rsidRPr="00AC1ACD">
        <w:rPr>
          <w:rFonts w:eastAsia="Times New Roman" w:cstheme="minorHAnsi"/>
          <w:lang w:val="en-US"/>
        </w:rPr>
        <w:t>Infrastructures such as houses</w:t>
      </w:r>
      <w:r w:rsidR="005B49E7" w:rsidRPr="00AC1ACD">
        <w:rPr>
          <w:rFonts w:eastAsia="Times New Roman" w:cstheme="minorHAnsi"/>
        </w:rPr>
        <w:t xml:space="preserve">, nutrition and health facilities, water sources, schools, and markets were submerged, and </w:t>
      </w:r>
      <w:r w:rsidR="005B49E7" w:rsidRPr="00AC1ACD">
        <w:rPr>
          <w:rFonts w:eastAsia="Times New Roman" w:cstheme="minorHAnsi"/>
          <w:lang w:val="en-US"/>
        </w:rPr>
        <w:t xml:space="preserve">affected </w:t>
      </w:r>
      <w:r w:rsidR="005B49E7" w:rsidRPr="00AC1ACD">
        <w:rPr>
          <w:rFonts w:eastAsia="Times New Roman" w:cstheme="minorHAnsi"/>
        </w:rPr>
        <w:t>persons lost access to essential services, eroding their coping mechanisms and exacerbating their vulnerability. People in some affected areas have reported no access to safe water, increasing the risk of waterborne diseases (Africa News, 2021).</w:t>
      </w:r>
    </w:p>
    <w:p w14:paraId="4EA6A57C" w14:textId="0A95CAD7" w:rsidR="005B49E7" w:rsidRPr="00A409B0" w:rsidRDefault="005B49E7" w:rsidP="006E0971">
      <w:pPr>
        <w:jc w:val="both"/>
        <w:rPr>
          <w:rFonts w:cstheme="minorHAnsi"/>
        </w:rPr>
      </w:pPr>
      <w:r w:rsidRPr="00AC1ACD">
        <w:rPr>
          <w:rFonts w:asciiTheme="minorHAnsi" w:eastAsia="Roboto" w:hAnsiTheme="minorHAnsi" w:cstheme="minorHAnsi"/>
          <w:color w:val="212121"/>
        </w:rPr>
        <w:t xml:space="preserve">In general terms, the country </w:t>
      </w:r>
      <w:proofErr w:type="gramStart"/>
      <w:r w:rsidRPr="00AC1ACD">
        <w:rPr>
          <w:rFonts w:asciiTheme="minorHAnsi" w:eastAsia="Roboto" w:hAnsiTheme="minorHAnsi" w:cstheme="minorHAnsi"/>
          <w:color w:val="212121"/>
        </w:rPr>
        <w:t>are</w:t>
      </w:r>
      <w:proofErr w:type="gramEnd"/>
      <w:r w:rsidRPr="00AC1ACD">
        <w:rPr>
          <w:rFonts w:asciiTheme="minorHAnsi" w:eastAsia="Roboto" w:hAnsiTheme="minorHAnsi" w:cstheme="minorHAnsi"/>
          <w:color w:val="212121"/>
        </w:rPr>
        <w:t xml:space="preserve"> experiencing substantially warmer and drier weather, and the combined effects of these is leading to increasing evaporation and more droughts. </w:t>
      </w:r>
      <w:r w:rsidRPr="00AC1ACD">
        <w:rPr>
          <w:rFonts w:asciiTheme="minorHAnsi" w:hAnsiTheme="minorHAnsi" w:cstheme="minorHAnsi"/>
        </w:rPr>
        <w:t>Several studies have reported clear evidence of desertification advancing in the southern part of the country due to declining rainfalls (</w:t>
      </w:r>
      <w:proofErr w:type="spellStart"/>
      <w:r w:rsidRPr="00AC1ACD">
        <w:rPr>
          <w:rFonts w:asciiTheme="minorHAnsi" w:hAnsiTheme="minorHAnsi" w:cstheme="minorHAnsi"/>
        </w:rPr>
        <w:t>Hanadi</w:t>
      </w:r>
      <w:proofErr w:type="spellEnd"/>
      <w:r w:rsidRPr="00AC1ACD">
        <w:rPr>
          <w:rFonts w:asciiTheme="minorHAnsi" w:hAnsiTheme="minorHAnsi" w:cstheme="minorHAnsi"/>
        </w:rPr>
        <w:t xml:space="preserve"> K. Ahmed and </w:t>
      </w:r>
      <w:proofErr w:type="spellStart"/>
      <w:r w:rsidRPr="00AC1ACD">
        <w:rPr>
          <w:rFonts w:asciiTheme="minorHAnsi" w:hAnsiTheme="minorHAnsi" w:cstheme="minorHAnsi"/>
        </w:rPr>
        <w:t>Essam</w:t>
      </w:r>
      <w:proofErr w:type="spellEnd"/>
      <w:r w:rsidRPr="00AC1ACD">
        <w:rPr>
          <w:rFonts w:asciiTheme="minorHAnsi" w:hAnsiTheme="minorHAnsi" w:cstheme="minorHAnsi"/>
        </w:rPr>
        <w:t xml:space="preserve"> </w:t>
      </w:r>
      <w:proofErr w:type="spellStart"/>
      <w:r w:rsidRPr="00AC1ACD">
        <w:rPr>
          <w:rFonts w:asciiTheme="minorHAnsi" w:hAnsiTheme="minorHAnsi" w:cstheme="minorHAnsi"/>
        </w:rPr>
        <w:t>Warrag</w:t>
      </w:r>
      <w:proofErr w:type="spellEnd"/>
      <w:r w:rsidRPr="00AC1ACD">
        <w:rPr>
          <w:rFonts w:asciiTheme="minorHAnsi" w:hAnsiTheme="minorHAnsi" w:cstheme="minorHAnsi"/>
        </w:rPr>
        <w:t>, 2005) and massive deforestation</w:t>
      </w:r>
      <w:r w:rsidRPr="00A409B0">
        <w:rPr>
          <w:rFonts w:cstheme="minorHAnsi"/>
          <w:lang w:val="en-US"/>
        </w:rPr>
        <w:t>. Th</w:t>
      </w:r>
      <w:r>
        <w:rPr>
          <w:rFonts w:cstheme="minorHAnsi"/>
          <w:lang w:val="en-US"/>
        </w:rPr>
        <w:t xml:space="preserve">ese occurrences are </w:t>
      </w:r>
      <w:r w:rsidRPr="00A409B0">
        <w:rPr>
          <w:rFonts w:cstheme="minorHAnsi"/>
          <w:lang w:val="en-US"/>
        </w:rPr>
        <w:t>causing</w:t>
      </w:r>
      <w:r>
        <w:rPr>
          <w:rFonts w:cstheme="minorHAnsi"/>
          <w:lang w:val="en-US"/>
        </w:rPr>
        <w:t xml:space="preserve"> </w:t>
      </w:r>
      <w:r w:rsidRPr="00A409B0">
        <w:rPr>
          <w:rFonts w:asciiTheme="minorHAnsi" w:hAnsiTheme="minorHAnsi" w:cstheme="minorHAnsi"/>
        </w:rPr>
        <w:t xml:space="preserve">significant changes in the vegetation </w:t>
      </w:r>
      <w:r w:rsidRPr="00A409B0">
        <w:rPr>
          <w:rFonts w:asciiTheme="minorHAnsi" w:hAnsiTheme="minorHAnsi" w:cstheme="minorHAnsi"/>
          <w:lang w:val="en-US"/>
        </w:rPr>
        <w:t xml:space="preserve">cover </w:t>
      </w:r>
      <w:r w:rsidRPr="00A409B0">
        <w:rPr>
          <w:rFonts w:asciiTheme="minorHAnsi" w:hAnsiTheme="minorHAnsi" w:cstheme="minorHAnsi"/>
        </w:rPr>
        <w:t xml:space="preserve">in </w:t>
      </w:r>
      <w:r w:rsidRPr="00A409B0">
        <w:rPr>
          <w:rFonts w:cstheme="minorHAnsi"/>
          <w:lang w:val="en-US"/>
        </w:rPr>
        <w:t>most parts of the country</w:t>
      </w:r>
      <w:r>
        <w:rPr>
          <w:rFonts w:cstheme="minorHAnsi"/>
          <w:lang w:val="en-US"/>
        </w:rPr>
        <w:t xml:space="preserve">, </w:t>
      </w:r>
      <w:r w:rsidRPr="00A409B0">
        <w:rPr>
          <w:rFonts w:cstheme="minorHAnsi"/>
          <w:lang w:val="en-US"/>
        </w:rPr>
        <w:t xml:space="preserve">particularly </w:t>
      </w:r>
      <w:r>
        <w:rPr>
          <w:rFonts w:cstheme="minorHAnsi"/>
          <w:lang w:val="en-US"/>
        </w:rPr>
        <w:t xml:space="preserve">in </w:t>
      </w:r>
      <w:r w:rsidRPr="00A409B0">
        <w:rPr>
          <w:rFonts w:asciiTheme="minorHAnsi" w:hAnsiTheme="minorHAnsi" w:cstheme="minorHAnsi"/>
        </w:rPr>
        <w:t>the northern part of South Sudan</w:t>
      </w:r>
      <w:r w:rsidRPr="00A409B0">
        <w:rPr>
          <w:rFonts w:asciiTheme="minorHAnsi" w:hAnsiTheme="minorHAnsi" w:cstheme="minorHAnsi"/>
          <w:lang w:val="en-US"/>
        </w:rPr>
        <w:t xml:space="preserve">. </w:t>
      </w:r>
      <w:r w:rsidRPr="00A409B0">
        <w:rPr>
          <w:rFonts w:asciiTheme="minorHAnsi" w:hAnsiTheme="minorHAnsi" w:cstheme="minorHAnsi"/>
        </w:rPr>
        <w:t xml:space="preserve">Almost </w:t>
      </w:r>
      <w:r w:rsidRPr="00A409B0">
        <w:rPr>
          <w:rFonts w:asciiTheme="minorHAnsi" w:hAnsiTheme="minorHAnsi" w:cstheme="minorHAnsi"/>
          <w:lang w:val="en-US"/>
        </w:rPr>
        <w:t xml:space="preserve">all </w:t>
      </w:r>
      <w:r w:rsidRPr="00A409B0">
        <w:rPr>
          <w:rFonts w:asciiTheme="minorHAnsi" w:hAnsiTheme="minorHAnsi" w:cstheme="minorHAnsi"/>
        </w:rPr>
        <w:t xml:space="preserve">the </w:t>
      </w:r>
      <w:r w:rsidRPr="00A409B0">
        <w:rPr>
          <w:rFonts w:asciiTheme="minorHAnsi" w:hAnsiTheme="minorHAnsi" w:cstheme="minorHAnsi"/>
          <w:lang w:val="en-US"/>
        </w:rPr>
        <w:t>country</w:t>
      </w:r>
      <w:r>
        <w:rPr>
          <w:rFonts w:asciiTheme="minorHAnsi" w:hAnsiTheme="minorHAnsi" w:cstheme="minorHAnsi"/>
          <w:lang w:val="en-US"/>
        </w:rPr>
        <w:t xml:space="preserve">’s </w:t>
      </w:r>
      <w:r w:rsidRPr="00A409B0">
        <w:rPr>
          <w:rFonts w:asciiTheme="minorHAnsi" w:hAnsiTheme="minorHAnsi" w:cstheme="minorHAnsi"/>
        </w:rPr>
        <w:t>population</w:t>
      </w:r>
      <w:r>
        <w:rPr>
          <w:rFonts w:asciiTheme="minorHAnsi" w:hAnsiTheme="minorHAnsi" w:cstheme="minorHAnsi"/>
          <w:lang w:val="en-US"/>
        </w:rPr>
        <w:t>,</w:t>
      </w:r>
      <w:r w:rsidRPr="00A409B0">
        <w:rPr>
          <w:rFonts w:asciiTheme="minorHAnsi" w:hAnsiTheme="minorHAnsi" w:cstheme="minorHAnsi"/>
          <w:lang w:val="en-US"/>
        </w:rPr>
        <w:t xml:space="preserve"> who </w:t>
      </w:r>
      <w:r w:rsidRPr="00A409B0">
        <w:rPr>
          <w:rFonts w:cstheme="minorHAnsi"/>
          <w:lang w:val="en-US"/>
        </w:rPr>
        <w:t xml:space="preserve">exclusively </w:t>
      </w:r>
      <w:r w:rsidRPr="00A409B0">
        <w:rPr>
          <w:rFonts w:asciiTheme="minorHAnsi" w:hAnsiTheme="minorHAnsi" w:cstheme="minorHAnsi"/>
        </w:rPr>
        <w:t>depend</w:t>
      </w:r>
      <w:r w:rsidRPr="00A409B0">
        <w:rPr>
          <w:rFonts w:asciiTheme="minorHAnsi" w:hAnsiTheme="minorHAnsi" w:cstheme="minorHAnsi"/>
          <w:lang w:val="en-US"/>
        </w:rPr>
        <w:t xml:space="preserve"> on </w:t>
      </w:r>
      <w:r w:rsidRPr="00A409B0">
        <w:rPr>
          <w:rFonts w:asciiTheme="minorHAnsi" w:hAnsiTheme="minorHAnsi" w:cstheme="minorHAnsi"/>
        </w:rPr>
        <w:t>agriculture</w:t>
      </w:r>
      <w:r w:rsidRPr="00A409B0">
        <w:rPr>
          <w:rFonts w:asciiTheme="minorHAnsi" w:hAnsiTheme="minorHAnsi" w:cstheme="minorHAnsi"/>
          <w:lang w:val="en-US"/>
        </w:rPr>
        <w:t xml:space="preserve"> for their livelihoods</w:t>
      </w:r>
      <w:r>
        <w:rPr>
          <w:rFonts w:asciiTheme="minorHAnsi" w:hAnsiTheme="minorHAnsi" w:cstheme="minorHAnsi"/>
          <w:lang w:val="en-US"/>
        </w:rPr>
        <w:t>,</w:t>
      </w:r>
      <w:r w:rsidRPr="00A409B0">
        <w:rPr>
          <w:rFonts w:asciiTheme="minorHAnsi" w:hAnsiTheme="minorHAnsi" w:cstheme="minorHAnsi"/>
          <w:lang w:val="en-US"/>
        </w:rPr>
        <w:t xml:space="preserve"> are suffering from </w:t>
      </w:r>
      <w:r w:rsidRPr="00A409B0">
        <w:rPr>
          <w:rFonts w:asciiTheme="minorHAnsi" w:hAnsiTheme="minorHAnsi" w:cstheme="minorHAnsi"/>
        </w:rPr>
        <w:t>frequent</w:t>
      </w:r>
      <w:r>
        <w:rPr>
          <w:rFonts w:asciiTheme="minorHAnsi" w:hAnsiTheme="minorHAnsi" w:cstheme="minorHAnsi"/>
        </w:rPr>
        <w:t xml:space="preserve"> </w:t>
      </w:r>
      <w:r w:rsidRPr="00A409B0">
        <w:rPr>
          <w:rFonts w:asciiTheme="minorHAnsi" w:hAnsiTheme="minorHAnsi" w:cstheme="minorHAnsi"/>
        </w:rPr>
        <w:t>floods</w:t>
      </w:r>
      <w:r w:rsidRPr="00A409B0">
        <w:rPr>
          <w:rFonts w:asciiTheme="minorHAnsi" w:hAnsiTheme="minorHAnsi" w:cstheme="minorHAnsi"/>
          <w:lang w:val="en-US"/>
        </w:rPr>
        <w:t xml:space="preserve">, </w:t>
      </w:r>
      <w:r w:rsidRPr="00A409B0">
        <w:rPr>
          <w:rFonts w:asciiTheme="minorHAnsi" w:hAnsiTheme="minorHAnsi" w:cstheme="minorHAnsi"/>
        </w:rPr>
        <w:t>drought</w:t>
      </w:r>
      <w:r w:rsidRPr="00A409B0">
        <w:rPr>
          <w:rFonts w:asciiTheme="minorHAnsi" w:hAnsiTheme="minorHAnsi" w:cstheme="minorHAnsi"/>
          <w:lang w:val="en-US"/>
        </w:rPr>
        <w:t xml:space="preserve">, diseases, </w:t>
      </w:r>
      <w:r w:rsidRPr="00A409B0">
        <w:rPr>
          <w:rFonts w:asciiTheme="minorHAnsi" w:hAnsiTheme="minorHAnsi" w:cstheme="minorHAnsi"/>
        </w:rPr>
        <w:t xml:space="preserve">and food insecurity </w:t>
      </w:r>
      <w:r w:rsidRPr="00A409B0">
        <w:rPr>
          <w:rFonts w:asciiTheme="minorHAnsi" w:hAnsiTheme="minorHAnsi" w:cstheme="minorHAnsi"/>
          <w:lang w:val="en-US"/>
        </w:rPr>
        <w:t>caused mainly</w:t>
      </w:r>
      <w:r>
        <w:rPr>
          <w:rFonts w:asciiTheme="minorHAnsi" w:hAnsiTheme="minorHAnsi" w:cstheme="minorHAnsi"/>
          <w:lang w:val="en-US"/>
        </w:rPr>
        <w:t>,</w:t>
      </w:r>
      <w:r w:rsidRPr="00A409B0">
        <w:rPr>
          <w:rFonts w:asciiTheme="minorHAnsi" w:hAnsiTheme="minorHAnsi" w:cstheme="minorHAnsi"/>
          <w:lang w:val="en-US"/>
        </w:rPr>
        <w:t xml:space="preserve"> by </w:t>
      </w:r>
      <w:r>
        <w:rPr>
          <w:rFonts w:asciiTheme="minorHAnsi" w:hAnsiTheme="minorHAnsi" w:cstheme="minorHAnsi"/>
          <w:lang w:val="en-US"/>
        </w:rPr>
        <w:t xml:space="preserve">the </w:t>
      </w:r>
      <w:r w:rsidRPr="00A409B0">
        <w:rPr>
          <w:rFonts w:asciiTheme="minorHAnsi" w:hAnsiTheme="minorHAnsi" w:cstheme="minorHAnsi"/>
        </w:rPr>
        <w:t xml:space="preserve">degradation </w:t>
      </w:r>
      <w:r>
        <w:rPr>
          <w:rFonts w:asciiTheme="minorHAnsi" w:hAnsiTheme="minorHAnsi" w:cstheme="minorHAnsi"/>
        </w:rPr>
        <w:t xml:space="preserve">of the </w:t>
      </w:r>
      <w:r w:rsidRPr="00A409B0">
        <w:rPr>
          <w:rFonts w:asciiTheme="minorHAnsi" w:hAnsiTheme="minorHAnsi" w:cstheme="minorHAnsi"/>
        </w:rPr>
        <w:t>environment</w:t>
      </w:r>
      <w:r>
        <w:rPr>
          <w:rFonts w:asciiTheme="minorHAnsi" w:hAnsiTheme="minorHAnsi" w:cstheme="minorHAnsi"/>
        </w:rPr>
        <w:t xml:space="preserve">, </w:t>
      </w:r>
      <w:r w:rsidRPr="00A409B0">
        <w:rPr>
          <w:rFonts w:asciiTheme="minorHAnsi" w:hAnsiTheme="minorHAnsi" w:cstheme="minorHAnsi"/>
          <w:lang w:val="en-US"/>
        </w:rPr>
        <w:t xml:space="preserve">which is being </w:t>
      </w:r>
      <w:r w:rsidRPr="00A409B0">
        <w:rPr>
          <w:rFonts w:asciiTheme="minorHAnsi" w:hAnsiTheme="minorHAnsi" w:cstheme="minorHAnsi"/>
        </w:rPr>
        <w:t>aggravate</w:t>
      </w:r>
      <w:r w:rsidRPr="00A409B0">
        <w:rPr>
          <w:rFonts w:asciiTheme="minorHAnsi" w:hAnsiTheme="minorHAnsi" w:cstheme="minorHAnsi"/>
          <w:lang w:val="en-US"/>
        </w:rPr>
        <w:t>d</w:t>
      </w:r>
      <w:r w:rsidRPr="00A409B0">
        <w:rPr>
          <w:rFonts w:asciiTheme="minorHAnsi" w:hAnsiTheme="minorHAnsi" w:cstheme="minorHAnsi"/>
        </w:rPr>
        <w:t xml:space="preserve"> by</w:t>
      </w:r>
      <w:r>
        <w:rPr>
          <w:rFonts w:asciiTheme="minorHAnsi" w:hAnsiTheme="minorHAnsi" w:cstheme="minorHAnsi"/>
        </w:rPr>
        <w:t xml:space="preserve"> the</w:t>
      </w:r>
      <w:r w:rsidRPr="00A409B0">
        <w:rPr>
          <w:rFonts w:asciiTheme="minorHAnsi" w:hAnsiTheme="minorHAnsi" w:cstheme="minorHAnsi"/>
        </w:rPr>
        <w:t xml:space="preserve"> climate </w:t>
      </w:r>
      <w:r>
        <w:rPr>
          <w:rFonts w:asciiTheme="minorHAnsi" w:hAnsiTheme="minorHAnsi" w:cstheme="minorHAnsi"/>
        </w:rPr>
        <w:t>variability</w:t>
      </w:r>
      <w:r w:rsidRPr="00A409B0">
        <w:rPr>
          <w:rFonts w:asciiTheme="minorHAnsi" w:hAnsiTheme="minorHAnsi" w:cstheme="minorHAnsi"/>
        </w:rPr>
        <w:t xml:space="preserve">. </w:t>
      </w:r>
    </w:p>
    <w:p w14:paraId="6A2773E4" w14:textId="4BE04704" w:rsidR="005B49E7" w:rsidRPr="00214BB8" w:rsidRDefault="005B49E7" w:rsidP="006E0971">
      <w:pPr>
        <w:jc w:val="both"/>
        <w:rPr>
          <w:rFonts w:asciiTheme="minorHAnsi" w:eastAsiaTheme="minorHAnsi" w:hAnsiTheme="minorHAnsi" w:cstheme="minorHAnsi"/>
        </w:rPr>
      </w:pPr>
      <w:r w:rsidRPr="00A409B0">
        <w:rPr>
          <w:rFonts w:asciiTheme="minorHAnsi" w:eastAsia="Roboto" w:hAnsiTheme="minorHAnsi" w:cstheme="minorHAnsi"/>
          <w:color w:val="212121"/>
        </w:rPr>
        <w:t xml:space="preserve">The combined effect of droughts and floods </w:t>
      </w:r>
      <w:r>
        <w:rPr>
          <w:rFonts w:eastAsia="Roboto" w:cstheme="minorHAnsi"/>
          <w:color w:val="212121"/>
          <w:lang w:val="en-US"/>
        </w:rPr>
        <w:t xml:space="preserve">is decreasing </w:t>
      </w:r>
      <w:r w:rsidRPr="007339FE">
        <w:rPr>
          <w:rFonts w:asciiTheme="minorHAnsi" w:eastAsia="Roboto" w:hAnsiTheme="minorHAnsi" w:cstheme="minorHAnsi"/>
          <w:color w:val="212121"/>
        </w:rPr>
        <w:t xml:space="preserve">agricultural productivity, upon which </w:t>
      </w:r>
      <w:r>
        <w:rPr>
          <w:rFonts w:asciiTheme="minorHAnsi" w:eastAsia="Roboto" w:hAnsiTheme="minorHAnsi" w:cstheme="minorHAnsi"/>
          <w:color w:val="212121"/>
        </w:rPr>
        <w:t xml:space="preserve">the </w:t>
      </w:r>
      <w:r w:rsidRPr="007339FE">
        <w:rPr>
          <w:rFonts w:asciiTheme="minorHAnsi" w:eastAsia="Roboto" w:hAnsiTheme="minorHAnsi" w:cstheme="minorHAnsi"/>
          <w:color w:val="212121"/>
        </w:rPr>
        <w:t xml:space="preserve">majority of </w:t>
      </w:r>
      <w:r>
        <w:rPr>
          <w:rFonts w:asciiTheme="minorHAnsi" w:eastAsia="Roboto" w:hAnsiTheme="minorHAnsi" w:cstheme="minorHAnsi"/>
          <w:color w:val="212121"/>
        </w:rPr>
        <w:t xml:space="preserve">the </w:t>
      </w:r>
      <w:r w:rsidRPr="007339FE">
        <w:rPr>
          <w:rFonts w:asciiTheme="minorHAnsi" w:eastAsia="Roboto" w:hAnsiTheme="minorHAnsi" w:cstheme="minorHAnsi"/>
          <w:color w:val="212121"/>
        </w:rPr>
        <w:t>population depend</w:t>
      </w:r>
      <w:r>
        <w:rPr>
          <w:rFonts w:asciiTheme="minorHAnsi" w:eastAsia="Roboto" w:hAnsiTheme="minorHAnsi" w:cstheme="minorHAnsi"/>
          <w:color w:val="212121"/>
        </w:rPr>
        <w:t xml:space="preserve">s </w:t>
      </w:r>
      <w:r w:rsidRPr="007339FE">
        <w:rPr>
          <w:rFonts w:asciiTheme="minorHAnsi" w:eastAsia="Roboto" w:hAnsiTheme="minorHAnsi" w:cstheme="minorHAnsi"/>
          <w:color w:val="212121"/>
        </w:rPr>
        <w:t>for their livelihoods.</w:t>
      </w:r>
      <w:r>
        <w:rPr>
          <w:rFonts w:asciiTheme="minorHAnsi" w:eastAsia="Roboto" w:hAnsiTheme="minorHAnsi" w:cstheme="minorHAnsi"/>
          <w:color w:val="212121"/>
        </w:rPr>
        <w:t xml:space="preserve"> </w:t>
      </w:r>
      <w:r w:rsidRPr="007339FE">
        <w:rPr>
          <w:rFonts w:asciiTheme="minorHAnsi" w:hAnsiTheme="minorHAnsi" w:cstheme="minorHAnsi"/>
        </w:rPr>
        <w:t xml:space="preserve">In addition </w:t>
      </w:r>
      <w:r w:rsidRPr="007339FE">
        <w:rPr>
          <w:rFonts w:asciiTheme="minorHAnsi" w:hAnsiTheme="minorHAnsi" w:cstheme="minorHAnsi"/>
          <w:lang w:val="en-US"/>
        </w:rPr>
        <w:t>to</w:t>
      </w:r>
      <w:r w:rsidRPr="007339FE">
        <w:rPr>
          <w:rFonts w:asciiTheme="minorHAnsi" w:hAnsiTheme="minorHAnsi" w:cstheme="minorHAnsi"/>
        </w:rPr>
        <w:t xml:space="preserve"> these c</w:t>
      </w:r>
      <w:r w:rsidRPr="007339FE">
        <w:rPr>
          <w:rFonts w:asciiTheme="minorHAnsi" w:hAnsiTheme="minorHAnsi" w:cstheme="minorHAnsi"/>
          <w:bCs/>
        </w:rPr>
        <w:t xml:space="preserve">limatic catastrophes, </w:t>
      </w:r>
      <w:r>
        <w:rPr>
          <w:rFonts w:asciiTheme="minorHAnsi" w:hAnsiTheme="minorHAnsi" w:cstheme="minorHAnsi"/>
          <w:bCs/>
        </w:rPr>
        <w:t xml:space="preserve">the </w:t>
      </w:r>
      <w:r w:rsidRPr="007339FE">
        <w:rPr>
          <w:rFonts w:asciiTheme="minorHAnsi" w:hAnsiTheme="minorHAnsi" w:cstheme="minorHAnsi"/>
          <w:bCs/>
          <w:lang w:val="en-US"/>
        </w:rPr>
        <w:t xml:space="preserve">over 50 years </w:t>
      </w:r>
      <w:r>
        <w:rPr>
          <w:rFonts w:asciiTheme="minorHAnsi" w:hAnsiTheme="minorHAnsi" w:cstheme="minorHAnsi"/>
          <w:bCs/>
          <w:lang w:val="en-US"/>
        </w:rPr>
        <w:t xml:space="preserve">of </w:t>
      </w:r>
      <w:r w:rsidRPr="007339FE">
        <w:rPr>
          <w:rFonts w:asciiTheme="minorHAnsi" w:hAnsiTheme="minorHAnsi" w:cstheme="minorHAnsi"/>
          <w:bCs/>
          <w:lang w:val="en-US"/>
        </w:rPr>
        <w:t xml:space="preserve">recurring </w:t>
      </w:r>
      <w:r w:rsidRPr="007339FE">
        <w:rPr>
          <w:rFonts w:asciiTheme="minorHAnsi" w:hAnsiTheme="minorHAnsi" w:cstheme="minorHAnsi"/>
          <w:bCs/>
        </w:rPr>
        <w:t>c</w:t>
      </w:r>
      <w:r w:rsidRPr="007339FE">
        <w:rPr>
          <w:rFonts w:asciiTheme="minorHAnsi" w:hAnsiTheme="minorHAnsi" w:cstheme="minorHAnsi"/>
        </w:rPr>
        <w:t>ivil war</w:t>
      </w:r>
      <w:r w:rsidRPr="007339FE">
        <w:rPr>
          <w:rFonts w:asciiTheme="minorHAnsi" w:hAnsiTheme="minorHAnsi" w:cstheme="minorHAnsi"/>
          <w:lang w:val="en-US"/>
        </w:rPr>
        <w:t>s</w:t>
      </w:r>
      <w:r>
        <w:rPr>
          <w:rFonts w:asciiTheme="minorHAnsi" w:hAnsiTheme="minorHAnsi" w:cstheme="minorHAnsi"/>
          <w:lang w:val="en-US"/>
        </w:rPr>
        <w:t xml:space="preserve"> </w:t>
      </w:r>
      <w:r>
        <w:rPr>
          <w:rFonts w:cstheme="minorHAnsi"/>
          <w:lang w:val="en-US"/>
        </w:rPr>
        <w:t xml:space="preserve">in South Sudan </w:t>
      </w:r>
      <w:r w:rsidRPr="007339FE">
        <w:rPr>
          <w:rFonts w:asciiTheme="minorHAnsi" w:hAnsiTheme="minorHAnsi" w:cstheme="minorHAnsi"/>
        </w:rPr>
        <w:t>ha</w:t>
      </w:r>
      <w:r>
        <w:rPr>
          <w:rFonts w:asciiTheme="minorHAnsi" w:hAnsiTheme="minorHAnsi" w:cstheme="minorHAnsi"/>
        </w:rPr>
        <w:t>ve</w:t>
      </w:r>
      <w:r w:rsidRPr="007339FE">
        <w:rPr>
          <w:rFonts w:asciiTheme="minorHAnsi" w:hAnsiTheme="minorHAnsi" w:cstheme="minorHAnsi"/>
        </w:rPr>
        <w:t xml:space="preserve"> displaced a considerable number of people</w:t>
      </w:r>
      <w:r>
        <w:rPr>
          <w:rFonts w:cstheme="minorHAnsi"/>
          <w:lang w:val="en-US"/>
        </w:rPr>
        <w:t xml:space="preserve">. The displaced persons and some of the host communities have all been relying </w:t>
      </w:r>
      <w:r w:rsidRPr="007339FE">
        <w:rPr>
          <w:rFonts w:asciiTheme="minorHAnsi" w:hAnsiTheme="minorHAnsi" w:cstheme="minorHAnsi"/>
        </w:rPr>
        <w:t xml:space="preserve">on humanitarian relief assistance to meet their </w:t>
      </w:r>
      <w:r>
        <w:rPr>
          <w:rFonts w:cstheme="minorHAnsi"/>
          <w:lang w:val="en-US"/>
        </w:rPr>
        <w:t xml:space="preserve">basic </w:t>
      </w:r>
      <w:r w:rsidRPr="007339FE">
        <w:rPr>
          <w:rFonts w:asciiTheme="minorHAnsi" w:hAnsiTheme="minorHAnsi" w:cstheme="minorHAnsi"/>
        </w:rPr>
        <w:t>needs.</w:t>
      </w:r>
      <w:r w:rsidRPr="007339FE">
        <w:rPr>
          <w:rFonts w:asciiTheme="minorHAnsi" w:hAnsiTheme="minorHAnsi" w:cstheme="minorHAnsi"/>
          <w:lang w:val="en-US"/>
        </w:rPr>
        <w:t xml:space="preserve"> Th</w:t>
      </w:r>
      <w:r>
        <w:rPr>
          <w:rFonts w:asciiTheme="minorHAnsi" w:hAnsiTheme="minorHAnsi" w:cstheme="minorHAnsi"/>
          <w:lang w:val="en-US"/>
        </w:rPr>
        <w:t>is</w:t>
      </w:r>
      <w:r w:rsidRPr="007339FE">
        <w:rPr>
          <w:rFonts w:asciiTheme="minorHAnsi" w:hAnsiTheme="minorHAnsi" w:cstheme="minorHAnsi"/>
          <w:lang w:val="en-US"/>
        </w:rPr>
        <w:t xml:space="preserve"> situation </w:t>
      </w:r>
      <w:r w:rsidRPr="007339FE">
        <w:rPr>
          <w:rFonts w:asciiTheme="minorHAnsi" w:hAnsiTheme="minorHAnsi" w:cstheme="minorHAnsi"/>
        </w:rPr>
        <w:t>has encouraged national dependency upon imported goods and services</w:t>
      </w:r>
      <w:r w:rsidRPr="007339FE">
        <w:rPr>
          <w:rFonts w:asciiTheme="minorHAnsi" w:hAnsiTheme="minorHAnsi" w:cstheme="minorHAnsi"/>
          <w:lang w:val="en-US"/>
        </w:rPr>
        <w:t xml:space="preserve"> from the neighboring countries and beyond</w:t>
      </w:r>
      <w:r w:rsidRPr="007339FE">
        <w:rPr>
          <w:rFonts w:asciiTheme="minorHAnsi" w:hAnsiTheme="minorHAnsi" w:cstheme="minorHAnsi"/>
        </w:rPr>
        <w:t>.</w:t>
      </w:r>
      <w:r>
        <w:rPr>
          <w:rFonts w:asciiTheme="minorHAnsi" w:hAnsiTheme="minorHAnsi" w:cstheme="minorHAnsi"/>
        </w:rPr>
        <w:t xml:space="preserve"> </w:t>
      </w:r>
      <w:r w:rsidRPr="007339FE">
        <w:rPr>
          <w:rFonts w:asciiTheme="minorHAnsi" w:eastAsia="Roboto" w:hAnsiTheme="minorHAnsi" w:cstheme="minorHAnsi"/>
          <w:color w:val="212121"/>
        </w:rPr>
        <w:t xml:space="preserve">Unless communities </w:t>
      </w:r>
      <w:r w:rsidRPr="007339FE">
        <w:rPr>
          <w:rFonts w:asciiTheme="minorHAnsi" w:eastAsia="Roboto" w:hAnsiTheme="minorHAnsi" w:cstheme="minorHAnsi"/>
          <w:color w:val="212121"/>
          <w:lang w:val="en-US"/>
        </w:rPr>
        <w:t>and institution</w:t>
      </w:r>
      <w:r>
        <w:rPr>
          <w:rFonts w:asciiTheme="minorHAnsi" w:eastAsia="Roboto" w:hAnsiTheme="minorHAnsi" w:cstheme="minorHAnsi"/>
          <w:color w:val="212121"/>
          <w:lang w:val="en-US"/>
        </w:rPr>
        <w:t>s</w:t>
      </w:r>
      <w:r w:rsidRPr="007339FE">
        <w:rPr>
          <w:rFonts w:asciiTheme="minorHAnsi" w:eastAsia="Roboto" w:hAnsiTheme="minorHAnsi" w:cstheme="minorHAnsi"/>
          <w:color w:val="212121"/>
          <w:lang w:val="en-US"/>
        </w:rPr>
        <w:t xml:space="preserve"> of South Sudan are assisted to </w:t>
      </w:r>
      <w:r w:rsidRPr="007339FE">
        <w:rPr>
          <w:rFonts w:asciiTheme="minorHAnsi" w:eastAsia="Roboto" w:hAnsiTheme="minorHAnsi" w:cstheme="minorHAnsi"/>
          <w:color w:val="212121"/>
        </w:rPr>
        <w:t xml:space="preserve">adapt to these </w:t>
      </w:r>
      <w:r>
        <w:rPr>
          <w:rFonts w:eastAsia="Roboto" w:cstheme="minorHAnsi"/>
          <w:color w:val="212121"/>
          <w:lang w:val="en-US"/>
        </w:rPr>
        <w:t xml:space="preserve">environmental and </w:t>
      </w:r>
      <w:r w:rsidRPr="007339FE">
        <w:rPr>
          <w:rFonts w:asciiTheme="minorHAnsi" w:eastAsia="Roboto" w:hAnsiTheme="minorHAnsi" w:cstheme="minorHAnsi"/>
          <w:color w:val="212121"/>
        </w:rPr>
        <w:t xml:space="preserve">climatic changes and their impacts, </w:t>
      </w:r>
      <w:r w:rsidRPr="007339FE">
        <w:rPr>
          <w:rFonts w:asciiTheme="minorHAnsi" w:eastAsia="Roboto" w:hAnsiTheme="minorHAnsi" w:cstheme="minorHAnsi"/>
          <w:color w:val="212121"/>
          <w:lang w:val="en-US"/>
        </w:rPr>
        <w:t xml:space="preserve">the on-going </w:t>
      </w:r>
      <w:r w:rsidRPr="007339FE">
        <w:rPr>
          <w:rFonts w:asciiTheme="minorHAnsi" w:eastAsia="Roboto" w:hAnsiTheme="minorHAnsi" w:cstheme="minorHAnsi"/>
          <w:color w:val="212121"/>
        </w:rPr>
        <w:t xml:space="preserve">climate change </w:t>
      </w:r>
      <w:r w:rsidRPr="007339FE">
        <w:rPr>
          <w:rFonts w:asciiTheme="minorHAnsi" w:eastAsia="Roboto" w:hAnsiTheme="minorHAnsi" w:cstheme="minorHAnsi"/>
          <w:color w:val="212121"/>
          <w:lang w:val="en-US"/>
        </w:rPr>
        <w:t xml:space="preserve">challenges </w:t>
      </w:r>
      <w:r w:rsidRPr="007339FE">
        <w:rPr>
          <w:rFonts w:asciiTheme="minorHAnsi" w:eastAsia="Roboto" w:hAnsiTheme="minorHAnsi" w:cstheme="minorHAnsi"/>
          <w:color w:val="212121"/>
        </w:rPr>
        <w:t xml:space="preserve">will </w:t>
      </w:r>
      <w:r w:rsidRPr="007339FE">
        <w:rPr>
          <w:rFonts w:asciiTheme="minorHAnsi" w:eastAsia="Roboto" w:hAnsiTheme="minorHAnsi" w:cstheme="minorHAnsi"/>
          <w:color w:val="212121"/>
          <w:lang w:val="en-US"/>
        </w:rPr>
        <w:t xml:space="preserve">continue to </w:t>
      </w:r>
      <w:r>
        <w:rPr>
          <w:rFonts w:eastAsia="Roboto" w:cstheme="minorHAnsi"/>
          <w:color w:val="212121"/>
          <w:lang w:val="en-US"/>
        </w:rPr>
        <w:t>exacerbate</w:t>
      </w:r>
      <w:r w:rsidRPr="007339FE">
        <w:rPr>
          <w:rFonts w:asciiTheme="minorHAnsi" w:eastAsia="Roboto" w:hAnsiTheme="minorHAnsi" w:cstheme="minorHAnsi"/>
          <w:color w:val="212121"/>
        </w:rPr>
        <w:t xml:space="preserve"> South Sudan’s </w:t>
      </w:r>
      <w:r>
        <w:rPr>
          <w:rFonts w:asciiTheme="minorHAnsi" w:eastAsia="Roboto" w:hAnsiTheme="minorHAnsi" w:cstheme="minorHAnsi"/>
          <w:color w:val="212121"/>
        </w:rPr>
        <w:t xml:space="preserve">already </w:t>
      </w:r>
      <w:r w:rsidRPr="007339FE">
        <w:rPr>
          <w:rFonts w:asciiTheme="minorHAnsi" w:eastAsia="Roboto" w:hAnsiTheme="minorHAnsi" w:cstheme="minorHAnsi"/>
          <w:color w:val="212121"/>
        </w:rPr>
        <w:t xml:space="preserve">fragile </w:t>
      </w:r>
      <w:r w:rsidRPr="007339FE">
        <w:rPr>
          <w:rFonts w:asciiTheme="minorHAnsi" w:eastAsia="Roboto" w:hAnsiTheme="minorHAnsi" w:cstheme="minorHAnsi"/>
          <w:color w:val="212121"/>
          <w:lang w:val="en-US"/>
        </w:rPr>
        <w:t xml:space="preserve">humanitarian </w:t>
      </w:r>
      <w:r w:rsidRPr="007339FE">
        <w:rPr>
          <w:rFonts w:asciiTheme="minorHAnsi" w:eastAsia="Roboto" w:hAnsiTheme="minorHAnsi" w:cstheme="minorHAnsi"/>
          <w:color w:val="212121"/>
        </w:rPr>
        <w:t>situation</w:t>
      </w:r>
      <w:r w:rsidRPr="007339FE">
        <w:rPr>
          <w:rFonts w:asciiTheme="minorHAnsi" w:eastAsia="Roboto" w:hAnsiTheme="minorHAnsi" w:cstheme="minorHAnsi"/>
          <w:color w:val="212121"/>
          <w:lang w:val="en-US"/>
        </w:rPr>
        <w:t>s</w:t>
      </w:r>
      <w:r>
        <w:rPr>
          <w:rFonts w:asciiTheme="minorHAnsi" w:eastAsia="Roboto" w:hAnsiTheme="minorHAnsi" w:cstheme="minorHAnsi"/>
          <w:color w:val="212121"/>
          <w:lang w:val="en-US"/>
        </w:rPr>
        <w:t>,</w:t>
      </w:r>
      <w:r w:rsidRPr="007339FE">
        <w:rPr>
          <w:rFonts w:asciiTheme="minorHAnsi" w:eastAsia="Roboto" w:hAnsiTheme="minorHAnsi" w:cstheme="minorHAnsi"/>
          <w:color w:val="212121"/>
        </w:rPr>
        <w:t xml:space="preserve"> and will </w:t>
      </w:r>
      <w:r w:rsidRPr="007339FE">
        <w:rPr>
          <w:rFonts w:asciiTheme="minorHAnsi" w:eastAsia="Roboto" w:hAnsiTheme="minorHAnsi" w:cstheme="minorHAnsi"/>
          <w:color w:val="212121"/>
          <w:lang w:val="en-US"/>
        </w:rPr>
        <w:t xml:space="preserve">continue </w:t>
      </w:r>
      <w:r>
        <w:rPr>
          <w:rFonts w:asciiTheme="minorHAnsi" w:eastAsia="Roboto" w:hAnsiTheme="minorHAnsi" w:cstheme="minorHAnsi"/>
          <w:color w:val="212121"/>
          <w:lang w:val="en-US"/>
        </w:rPr>
        <w:t xml:space="preserve">to </w:t>
      </w:r>
      <w:r w:rsidRPr="007339FE">
        <w:rPr>
          <w:rFonts w:asciiTheme="minorHAnsi" w:eastAsia="Roboto" w:hAnsiTheme="minorHAnsi" w:cstheme="minorHAnsi"/>
          <w:color w:val="212121"/>
        </w:rPr>
        <w:t xml:space="preserve">contribute to </w:t>
      </w:r>
      <w:r>
        <w:rPr>
          <w:rFonts w:asciiTheme="minorHAnsi" w:eastAsia="Roboto" w:hAnsiTheme="minorHAnsi" w:cstheme="minorHAnsi"/>
          <w:color w:val="212121"/>
        </w:rPr>
        <w:t xml:space="preserve">the </w:t>
      </w:r>
      <w:r w:rsidRPr="007339FE">
        <w:rPr>
          <w:rFonts w:asciiTheme="minorHAnsi" w:eastAsia="Roboto" w:hAnsiTheme="minorHAnsi" w:cstheme="minorHAnsi"/>
          <w:color w:val="212121"/>
        </w:rPr>
        <w:t xml:space="preserve">existing tensions and </w:t>
      </w:r>
      <w:r w:rsidRPr="007339FE">
        <w:rPr>
          <w:rFonts w:asciiTheme="minorHAnsi" w:eastAsia="Roboto" w:hAnsiTheme="minorHAnsi" w:cstheme="minorHAnsi"/>
          <w:color w:val="212121"/>
          <w:lang w:val="en-US"/>
        </w:rPr>
        <w:t xml:space="preserve">communal </w:t>
      </w:r>
      <w:r w:rsidRPr="007339FE">
        <w:rPr>
          <w:rFonts w:asciiTheme="minorHAnsi" w:eastAsia="Roboto" w:hAnsiTheme="minorHAnsi" w:cstheme="minorHAnsi"/>
          <w:color w:val="212121"/>
        </w:rPr>
        <w:t>conflict</w:t>
      </w:r>
      <w:r w:rsidRPr="007339FE">
        <w:rPr>
          <w:rFonts w:asciiTheme="minorHAnsi" w:eastAsia="Roboto" w:hAnsiTheme="minorHAnsi" w:cstheme="minorHAnsi"/>
          <w:color w:val="212121"/>
          <w:lang w:val="en-US"/>
        </w:rPr>
        <w:t>s</w:t>
      </w:r>
      <w:r w:rsidRPr="007339FE">
        <w:rPr>
          <w:rFonts w:asciiTheme="minorHAnsi" w:eastAsia="Roboto" w:hAnsiTheme="minorHAnsi" w:cstheme="minorHAnsi"/>
          <w:color w:val="212121"/>
        </w:rPr>
        <w:t>.</w:t>
      </w:r>
    </w:p>
    <w:p w14:paraId="0695D69C" w14:textId="4E501BB1" w:rsidR="005B49E7" w:rsidRPr="001A4D44" w:rsidRDefault="005B49E7" w:rsidP="006E0971">
      <w:pPr>
        <w:pStyle w:val="CommentText"/>
        <w:jc w:val="both"/>
        <w:rPr>
          <w:sz w:val="22"/>
          <w:szCs w:val="22"/>
        </w:rPr>
      </w:pPr>
      <w:r w:rsidRPr="001A4D44">
        <w:rPr>
          <w:rFonts w:cstheme="minorHAnsi"/>
          <w:sz w:val="22"/>
          <w:szCs w:val="22"/>
          <w:lang w:val="en-US"/>
        </w:rPr>
        <w:t xml:space="preserve">Ecosystems challenges including encroachment, </w:t>
      </w:r>
      <w:r w:rsidRPr="001A4D44">
        <w:rPr>
          <w:rFonts w:asciiTheme="minorHAnsi" w:hAnsiTheme="minorHAnsi" w:cstheme="minorHAnsi"/>
          <w:sz w:val="22"/>
          <w:szCs w:val="22"/>
        </w:rPr>
        <w:t xml:space="preserve">uncontrolled urban expansion, </w:t>
      </w:r>
      <w:r w:rsidRPr="001A4D44">
        <w:rPr>
          <w:rFonts w:asciiTheme="minorHAnsi" w:hAnsiTheme="minorHAnsi" w:cstheme="minorHAnsi"/>
          <w:sz w:val="22"/>
          <w:szCs w:val="22"/>
          <w:lang w:val="en-US"/>
        </w:rPr>
        <w:t xml:space="preserve">wildlife </w:t>
      </w:r>
      <w:r w:rsidRPr="001A4D44">
        <w:rPr>
          <w:rFonts w:asciiTheme="minorHAnsi" w:hAnsiTheme="minorHAnsi" w:cstheme="minorHAnsi"/>
          <w:sz w:val="22"/>
          <w:szCs w:val="22"/>
        </w:rPr>
        <w:t>poaching, wildfires, deforestation due to unregulated charcoal production</w:t>
      </w:r>
      <w:r w:rsidRPr="001A4D44">
        <w:rPr>
          <w:rFonts w:asciiTheme="minorHAnsi" w:hAnsiTheme="minorHAnsi" w:cstheme="minorHAnsi"/>
          <w:sz w:val="22"/>
          <w:szCs w:val="22"/>
          <w:lang w:val="en-US"/>
        </w:rPr>
        <w:t>,</w:t>
      </w:r>
      <w:r w:rsidRPr="001A4D44">
        <w:rPr>
          <w:rFonts w:asciiTheme="minorHAnsi" w:hAnsiTheme="minorHAnsi" w:cstheme="minorHAnsi"/>
          <w:sz w:val="22"/>
          <w:szCs w:val="22"/>
        </w:rPr>
        <w:t xml:space="preserve"> and </w:t>
      </w:r>
      <w:r w:rsidRPr="001A4D44">
        <w:rPr>
          <w:rFonts w:asciiTheme="minorHAnsi" w:hAnsiTheme="minorHAnsi" w:cstheme="minorHAnsi"/>
          <w:sz w:val="22"/>
          <w:szCs w:val="22"/>
          <w:lang w:val="en-US"/>
        </w:rPr>
        <w:t xml:space="preserve">pollution </w:t>
      </w:r>
      <w:r w:rsidRPr="001A4D44">
        <w:rPr>
          <w:rFonts w:asciiTheme="minorHAnsi" w:hAnsiTheme="minorHAnsi" w:cstheme="minorHAnsi"/>
          <w:sz w:val="22"/>
          <w:szCs w:val="22"/>
        </w:rPr>
        <w:t>from extractive industries</w:t>
      </w:r>
      <w:r w:rsidRPr="001A4D44">
        <w:rPr>
          <w:rFonts w:asciiTheme="minorHAnsi" w:hAnsiTheme="minorHAnsi" w:cstheme="minorHAnsi"/>
          <w:sz w:val="22"/>
          <w:szCs w:val="22"/>
          <w:lang w:val="en-US"/>
        </w:rPr>
        <w:t xml:space="preserve"> (oil and minerals)</w:t>
      </w:r>
      <w:r w:rsidRPr="001A4D44">
        <w:rPr>
          <w:rFonts w:asciiTheme="minorHAnsi" w:hAnsiTheme="minorHAnsi" w:cstheme="minorHAnsi"/>
          <w:sz w:val="22"/>
          <w:szCs w:val="22"/>
        </w:rPr>
        <w:t xml:space="preserve"> are the main causes of degradation of environments and ecosystems in South Sudan. The natural resilience to extreme climate events,</w:t>
      </w:r>
      <w:r>
        <w:rPr>
          <w:rFonts w:asciiTheme="minorHAnsi" w:hAnsiTheme="minorHAnsi" w:cstheme="minorHAnsi"/>
          <w:sz w:val="22"/>
          <w:szCs w:val="22"/>
        </w:rPr>
        <w:t xml:space="preserve"> </w:t>
      </w:r>
      <w:r w:rsidRPr="001A4D44">
        <w:rPr>
          <w:rFonts w:cstheme="minorHAnsi"/>
          <w:sz w:val="22"/>
          <w:szCs w:val="22"/>
          <w:lang w:val="en-US"/>
        </w:rPr>
        <w:t xml:space="preserve">normally </w:t>
      </w:r>
      <w:r w:rsidRPr="001A4D44">
        <w:rPr>
          <w:rFonts w:asciiTheme="minorHAnsi" w:hAnsiTheme="minorHAnsi" w:cstheme="minorHAnsi"/>
          <w:sz w:val="22"/>
          <w:szCs w:val="22"/>
        </w:rPr>
        <w:t xml:space="preserve">provided by </w:t>
      </w:r>
      <w:r w:rsidRPr="001A4D44">
        <w:rPr>
          <w:rFonts w:cstheme="minorHAnsi"/>
          <w:sz w:val="22"/>
          <w:szCs w:val="22"/>
          <w:lang w:val="en-US"/>
        </w:rPr>
        <w:t xml:space="preserve">healthy </w:t>
      </w:r>
      <w:r w:rsidRPr="001A4D44">
        <w:rPr>
          <w:rFonts w:asciiTheme="minorHAnsi" w:hAnsiTheme="minorHAnsi" w:cstheme="minorHAnsi"/>
          <w:sz w:val="22"/>
          <w:szCs w:val="22"/>
        </w:rPr>
        <w:t>ecosystems, is seriously degraded and the increased occurrence of catastrophic flood</w:t>
      </w:r>
      <w:r>
        <w:rPr>
          <w:rFonts w:asciiTheme="minorHAnsi" w:hAnsiTheme="minorHAnsi" w:cstheme="minorHAnsi"/>
          <w:sz w:val="22"/>
          <w:szCs w:val="22"/>
        </w:rPr>
        <w:t>ing</w:t>
      </w:r>
      <w:r w:rsidRPr="001A4D44">
        <w:rPr>
          <w:rFonts w:asciiTheme="minorHAnsi" w:hAnsiTheme="minorHAnsi" w:cstheme="minorHAnsi"/>
          <w:sz w:val="22"/>
          <w:szCs w:val="22"/>
        </w:rPr>
        <w:t xml:space="preserve"> events </w:t>
      </w:r>
      <w:r>
        <w:rPr>
          <w:rFonts w:asciiTheme="minorHAnsi" w:hAnsiTheme="minorHAnsi" w:cstheme="minorHAnsi"/>
          <w:sz w:val="22"/>
          <w:szCs w:val="22"/>
        </w:rPr>
        <w:t xml:space="preserve">is </w:t>
      </w:r>
      <w:r w:rsidRPr="001A4D44">
        <w:rPr>
          <w:rFonts w:asciiTheme="minorHAnsi" w:hAnsiTheme="minorHAnsi" w:cstheme="minorHAnsi"/>
          <w:sz w:val="22"/>
          <w:szCs w:val="22"/>
        </w:rPr>
        <w:t xml:space="preserve">undoubtedly aggravated by deforestation. </w:t>
      </w:r>
      <w:r w:rsidRPr="001A4D44">
        <w:rPr>
          <w:rFonts w:asciiTheme="minorHAnsi" w:hAnsiTheme="minorHAnsi" w:cstheme="minorHAnsi"/>
          <w:sz w:val="22"/>
          <w:szCs w:val="22"/>
          <w:lang w:val="en-US"/>
        </w:rPr>
        <w:t>In general, the</w:t>
      </w:r>
      <w:r>
        <w:rPr>
          <w:rFonts w:asciiTheme="minorHAnsi" w:hAnsiTheme="minorHAnsi" w:cstheme="minorHAnsi"/>
          <w:sz w:val="22"/>
          <w:szCs w:val="22"/>
          <w:lang w:val="en-US"/>
        </w:rPr>
        <w:t xml:space="preserve"> </w:t>
      </w:r>
      <w:r w:rsidRPr="001A4D44">
        <w:rPr>
          <w:rFonts w:asciiTheme="minorHAnsi" w:hAnsiTheme="minorHAnsi" w:cstheme="minorHAnsi"/>
          <w:sz w:val="22"/>
          <w:szCs w:val="22"/>
        </w:rPr>
        <w:t xml:space="preserve">conservation status of </w:t>
      </w:r>
      <w:r w:rsidRPr="001A4D44">
        <w:rPr>
          <w:rFonts w:asciiTheme="minorHAnsi" w:hAnsiTheme="minorHAnsi" w:cstheme="minorHAnsi"/>
          <w:sz w:val="22"/>
          <w:szCs w:val="22"/>
          <w:lang w:val="en-US"/>
        </w:rPr>
        <w:t xml:space="preserve">both </w:t>
      </w:r>
      <w:r w:rsidRPr="001A4D44">
        <w:rPr>
          <w:rFonts w:asciiTheme="minorHAnsi" w:hAnsiTheme="minorHAnsi" w:cstheme="minorHAnsi"/>
          <w:sz w:val="22"/>
          <w:szCs w:val="22"/>
        </w:rPr>
        <w:t xml:space="preserve">ecosystems and </w:t>
      </w:r>
      <w:r w:rsidRPr="001A4D44">
        <w:rPr>
          <w:rFonts w:asciiTheme="minorHAnsi" w:hAnsiTheme="minorHAnsi" w:cstheme="minorHAnsi"/>
          <w:sz w:val="22"/>
          <w:szCs w:val="22"/>
        </w:rPr>
        <w:lastRenderedPageBreak/>
        <w:t>animal</w:t>
      </w:r>
      <w:r>
        <w:rPr>
          <w:rFonts w:asciiTheme="minorHAnsi" w:hAnsiTheme="minorHAnsi" w:cstheme="minorHAnsi"/>
          <w:sz w:val="22"/>
          <w:szCs w:val="22"/>
        </w:rPr>
        <w:t>/</w:t>
      </w:r>
      <w:r w:rsidRPr="001A4D44">
        <w:rPr>
          <w:rFonts w:asciiTheme="minorHAnsi" w:hAnsiTheme="minorHAnsi" w:cstheme="minorHAnsi"/>
          <w:sz w:val="22"/>
          <w:szCs w:val="22"/>
        </w:rPr>
        <w:t xml:space="preserve">plant species </w:t>
      </w:r>
      <w:r>
        <w:rPr>
          <w:rFonts w:asciiTheme="minorHAnsi" w:hAnsiTheme="minorHAnsi" w:cstheme="minorHAnsi"/>
        </w:rPr>
        <w:t xml:space="preserve">is </w:t>
      </w:r>
      <w:r w:rsidRPr="001A4D44">
        <w:rPr>
          <w:rFonts w:asciiTheme="minorHAnsi" w:hAnsiTheme="minorHAnsi" w:cstheme="minorHAnsi"/>
          <w:sz w:val="22"/>
          <w:szCs w:val="22"/>
        </w:rPr>
        <w:t>extremely poor</w:t>
      </w:r>
      <w:r w:rsidRPr="001A4D44">
        <w:rPr>
          <w:rFonts w:asciiTheme="minorHAnsi" w:hAnsiTheme="minorHAnsi" w:cstheme="minorHAnsi"/>
          <w:sz w:val="22"/>
          <w:szCs w:val="22"/>
          <w:lang w:val="en-US"/>
        </w:rPr>
        <w:t xml:space="preserve">. Apparently, little or close to </w:t>
      </w:r>
      <w:r w:rsidRPr="001A4D44">
        <w:rPr>
          <w:rFonts w:asciiTheme="minorHAnsi" w:hAnsiTheme="minorHAnsi" w:cstheme="minorHAnsi"/>
          <w:sz w:val="22"/>
          <w:szCs w:val="22"/>
        </w:rPr>
        <w:t xml:space="preserve">nothing is being done to sustainably manage and maintain </w:t>
      </w:r>
      <w:r>
        <w:rPr>
          <w:rFonts w:asciiTheme="minorHAnsi" w:hAnsiTheme="minorHAnsi" w:cstheme="minorHAnsi"/>
          <w:sz w:val="22"/>
          <w:szCs w:val="22"/>
        </w:rPr>
        <w:t xml:space="preserve">the </w:t>
      </w:r>
      <w:r w:rsidRPr="001A4D44">
        <w:rPr>
          <w:rFonts w:asciiTheme="minorHAnsi" w:hAnsiTheme="minorHAnsi" w:cstheme="minorHAnsi"/>
          <w:sz w:val="22"/>
          <w:szCs w:val="22"/>
        </w:rPr>
        <w:t xml:space="preserve">ecological services </w:t>
      </w:r>
      <w:r w:rsidRPr="001A4D44">
        <w:rPr>
          <w:rFonts w:cstheme="minorHAnsi"/>
          <w:sz w:val="22"/>
          <w:szCs w:val="22"/>
          <w:lang w:val="en-US"/>
        </w:rPr>
        <w:t xml:space="preserve">being </w:t>
      </w:r>
      <w:r w:rsidRPr="001A4D44">
        <w:rPr>
          <w:rFonts w:asciiTheme="minorHAnsi" w:hAnsiTheme="minorHAnsi" w:cstheme="minorHAnsi"/>
          <w:sz w:val="22"/>
          <w:szCs w:val="22"/>
        </w:rPr>
        <w:t>provide</w:t>
      </w:r>
      <w:r w:rsidRPr="001A4D44">
        <w:rPr>
          <w:rFonts w:cstheme="minorHAnsi"/>
          <w:sz w:val="22"/>
          <w:szCs w:val="22"/>
          <w:lang w:val="en-US"/>
        </w:rPr>
        <w:t>d</w:t>
      </w:r>
      <w:r w:rsidRPr="001A4D44">
        <w:rPr>
          <w:rFonts w:asciiTheme="minorHAnsi" w:hAnsiTheme="minorHAnsi" w:cstheme="minorHAnsi"/>
          <w:sz w:val="22"/>
          <w:szCs w:val="22"/>
        </w:rPr>
        <w:t xml:space="preserve"> by these ecosystems under the current system</w:t>
      </w:r>
      <w:r w:rsidRPr="001A4D44">
        <w:rPr>
          <w:rFonts w:asciiTheme="minorHAnsi" w:hAnsiTheme="minorHAnsi" w:cstheme="minorHAnsi"/>
          <w:sz w:val="22"/>
          <w:szCs w:val="22"/>
          <w:lang w:val="en-US"/>
        </w:rPr>
        <w:t>s</w:t>
      </w:r>
      <w:r w:rsidRPr="001A4D44">
        <w:rPr>
          <w:rFonts w:asciiTheme="minorHAnsi" w:hAnsiTheme="minorHAnsi" w:cstheme="minorHAnsi"/>
          <w:sz w:val="22"/>
          <w:szCs w:val="22"/>
        </w:rPr>
        <w:t>.</w:t>
      </w:r>
      <w:r>
        <w:rPr>
          <w:rFonts w:asciiTheme="minorHAnsi" w:hAnsiTheme="minorHAnsi" w:cstheme="minorHAnsi"/>
          <w:sz w:val="22"/>
          <w:szCs w:val="22"/>
        </w:rPr>
        <w:t xml:space="preserve"> </w:t>
      </w:r>
      <w:r w:rsidRPr="001A4D44">
        <w:rPr>
          <w:rFonts w:asciiTheme="minorHAnsi" w:hAnsiTheme="minorHAnsi" w:cstheme="minorHAnsi"/>
          <w:sz w:val="22"/>
          <w:szCs w:val="22"/>
        </w:rPr>
        <w:t xml:space="preserve">In the absence of actions from </w:t>
      </w:r>
      <w:r w:rsidRPr="001A4D44">
        <w:rPr>
          <w:rFonts w:asciiTheme="minorHAnsi" w:hAnsiTheme="minorHAnsi" w:cstheme="minorHAnsi"/>
          <w:sz w:val="22"/>
          <w:szCs w:val="22"/>
          <w:lang w:val="en-US"/>
        </w:rPr>
        <w:t xml:space="preserve">the relevant </w:t>
      </w:r>
      <w:r w:rsidRPr="001A4D44">
        <w:rPr>
          <w:rFonts w:asciiTheme="minorHAnsi" w:hAnsiTheme="minorHAnsi" w:cstheme="minorHAnsi"/>
          <w:sz w:val="22"/>
          <w:szCs w:val="22"/>
        </w:rPr>
        <w:t xml:space="preserve">governmental </w:t>
      </w:r>
      <w:r w:rsidRPr="001A4D44">
        <w:rPr>
          <w:rFonts w:asciiTheme="minorHAnsi" w:hAnsiTheme="minorHAnsi" w:cstheme="minorHAnsi"/>
          <w:sz w:val="22"/>
          <w:szCs w:val="22"/>
          <w:lang w:val="en-US"/>
        </w:rPr>
        <w:t>institutions and their key development partners</w:t>
      </w:r>
      <w:r w:rsidRPr="001A4D44">
        <w:rPr>
          <w:rFonts w:asciiTheme="minorHAnsi" w:hAnsiTheme="minorHAnsi" w:cstheme="minorHAnsi"/>
          <w:sz w:val="22"/>
          <w:szCs w:val="22"/>
        </w:rPr>
        <w:t xml:space="preserve">, the existence of many </w:t>
      </w:r>
      <w:r>
        <w:rPr>
          <w:rFonts w:asciiTheme="minorHAnsi" w:hAnsiTheme="minorHAnsi" w:cstheme="minorHAnsi"/>
          <w:sz w:val="22"/>
          <w:szCs w:val="22"/>
        </w:rPr>
        <w:t xml:space="preserve">wildlife and </w:t>
      </w:r>
      <w:r w:rsidRPr="001A4D44">
        <w:rPr>
          <w:rFonts w:asciiTheme="minorHAnsi" w:hAnsiTheme="minorHAnsi" w:cstheme="minorHAnsi"/>
          <w:sz w:val="22"/>
          <w:szCs w:val="22"/>
        </w:rPr>
        <w:t>ecosystems such as</w:t>
      </w:r>
      <w:r>
        <w:rPr>
          <w:rFonts w:asciiTheme="minorHAnsi" w:hAnsiTheme="minorHAnsi" w:cstheme="minorHAnsi"/>
          <w:sz w:val="22"/>
          <w:szCs w:val="22"/>
          <w:lang w:val="en-US"/>
        </w:rPr>
        <w:t xml:space="preserve"> </w:t>
      </w:r>
      <w:r>
        <w:rPr>
          <w:rFonts w:asciiTheme="minorHAnsi" w:hAnsiTheme="minorHAnsi" w:cstheme="minorHAnsi"/>
          <w:sz w:val="22"/>
          <w:szCs w:val="22"/>
        </w:rPr>
        <w:t>m</w:t>
      </w:r>
      <w:r w:rsidRPr="004765CE">
        <w:rPr>
          <w:rFonts w:asciiTheme="minorHAnsi" w:hAnsiTheme="minorHAnsi" w:cstheme="minorHAnsi"/>
          <w:sz w:val="22"/>
          <w:szCs w:val="22"/>
        </w:rPr>
        <w:t>ontane</w:t>
      </w:r>
      <w:r>
        <w:rPr>
          <w:rFonts w:asciiTheme="minorHAnsi" w:hAnsiTheme="minorHAnsi" w:cstheme="minorHAnsi"/>
          <w:sz w:val="22"/>
          <w:szCs w:val="22"/>
        </w:rPr>
        <w:t xml:space="preserve"> f</w:t>
      </w:r>
      <w:r w:rsidRPr="00CF7230">
        <w:rPr>
          <w:rFonts w:asciiTheme="minorHAnsi" w:hAnsiTheme="minorHAnsi" w:cstheme="minorHAnsi"/>
          <w:sz w:val="22"/>
          <w:szCs w:val="22"/>
        </w:rPr>
        <w:t>orest</w:t>
      </w:r>
      <w:r w:rsidRPr="001A4D44">
        <w:rPr>
          <w:rFonts w:asciiTheme="minorHAnsi" w:hAnsiTheme="minorHAnsi" w:cstheme="minorHAnsi"/>
          <w:sz w:val="22"/>
          <w:szCs w:val="22"/>
        </w:rPr>
        <w:t>, lowland forest</w:t>
      </w:r>
      <w:r>
        <w:rPr>
          <w:rFonts w:asciiTheme="minorHAnsi" w:hAnsiTheme="minorHAnsi" w:cstheme="minorHAnsi"/>
          <w:sz w:val="22"/>
          <w:szCs w:val="22"/>
        </w:rPr>
        <w:t>,</w:t>
      </w:r>
      <w:r w:rsidRPr="001A4D44">
        <w:rPr>
          <w:rFonts w:asciiTheme="minorHAnsi" w:hAnsiTheme="minorHAnsi" w:cstheme="minorHAnsi"/>
          <w:sz w:val="22"/>
          <w:szCs w:val="22"/>
        </w:rPr>
        <w:t xml:space="preserve"> and swamp</w:t>
      </w:r>
      <w:r w:rsidRPr="001A4D44">
        <w:rPr>
          <w:rFonts w:asciiTheme="minorHAnsi" w:hAnsiTheme="minorHAnsi" w:cstheme="minorHAnsi"/>
          <w:sz w:val="22"/>
          <w:szCs w:val="22"/>
          <w:lang w:val="en-US"/>
        </w:rPr>
        <w:t xml:space="preserve">s </w:t>
      </w:r>
      <w:r>
        <w:rPr>
          <w:rFonts w:asciiTheme="minorHAnsi" w:hAnsiTheme="minorHAnsi" w:cstheme="minorHAnsi"/>
          <w:sz w:val="22"/>
          <w:szCs w:val="22"/>
          <w:lang w:val="en-US"/>
        </w:rPr>
        <w:t xml:space="preserve">is </w:t>
      </w:r>
      <w:r w:rsidRPr="001A4D44">
        <w:rPr>
          <w:rFonts w:asciiTheme="minorHAnsi" w:hAnsiTheme="minorHAnsi" w:cstheme="minorHAnsi"/>
          <w:sz w:val="22"/>
          <w:szCs w:val="22"/>
          <w:lang w:val="en-US"/>
        </w:rPr>
        <w:t xml:space="preserve">seriously </w:t>
      </w:r>
      <w:r w:rsidRPr="001A4D44">
        <w:rPr>
          <w:rFonts w:asciiTheme="minorHAnsi" w:hAnsiTheme="minorHAnsi" w:cstheme="minorHAnsi"/>
          <w:sz w:val="22"/>
          <w:szCs w:val="22"/>
        </w:rPr>
        <w:t>threatened</w:t>
      </w:r>
      <w:r>
        <w:rPr>
          <w:rFonts w:asciiTheme="minorHAnsi" w:hAnsiTheme="minorHAnsi" w:cstheme="minorHAnsi"/>
          <w:sz w:val="22"/>
          <w:szCs w:val="22"/>
        </w:rPr>
        <w:t xml:space="preserve"> </w:t>
      </w:r>
      <w:r w:rsidRPr="001A4D44">
        <w:rPr>
          <w:sz w:val="22"/>
          <w:szCs w:val="22"/>
        </w:rPr>
        <w:t xml:space="preserve">to the point that they </w:t>
      </w:r>
      <w:r>
        <w:rPr>
          <w:sz w:val="22"/>
          <w:szCs w:val="22"/>
        </w:rPr>
        <w:t xml:space="preserve">are at serious </w:t>
      </w:r>
      <w:r w:rsidRPr="001A4D44">
        <w:rPr>
          <w:sz w:val="22"/>
          <w:szCs w:val="22"/>
        </w:rPr>
        <w:t xml:space="preserve">risk </w:t>
      </w:r>
      <w:r>
        <w:rPr>
          <w:sz w:val="22"/>
          <w:szCs w:val="22"/>
        </w:rPr>
        <w:t xml:space="preserve">of </w:t>
      </w:r>
      <w:r w:rsidRPr="001A4D44">
        <w:rPr>
          <w:sz w:val="22"/>
          <w:szCs w:val="22"/>
        </w:rPr>
        <w:t>extinction.</w:t>
      </w:r>
    </w:p>
    <w:p w14:paraId="3D56DDE9" w14:textId="4C1E6C41" w:rsidR="005B49E7" w:rsidRPr="007339FE" w:rsidRDefault="005B49E7" w:rsidP="006E0971">
      <w:pPr>
        <w:jc w:val="both"/>
        <w:rPr>
          <w:rFonts w:asciiTheme="minorHAnsi" w:hAnsiTheme="minorHAnsi" w:cstheme="minorHAnsi"/>
        </w:rPr>
      </w:pPr>
      <w:r>
        <w:rPr>
          <w:rFonts w:cstheme="minorHAnsi"/>
          <w:lang w:val="en-US"/>
        </w:rPr>
        <w:t xml:space="preserve">Currently, there are </w:t>
      </w:r>
      <w:r w:rsidRPr="007339FE">
        <w:rPr>
          <w:rFonts w:asciiTheme="minorHAnsi" w:hAnsiTheme="minorHAnsi" w:cstheme="minorHAnsi"/>
          <w:lang w:val="en-US"/>
        </w:rPr>
        <w:t xml:space="preserve">existing </w:t>
      </w:r>
      <w:r w:rsidRPr="007339FE">
        <w:rPr>
          <w:rFonts w:asciiTheme="minorHAnsi" w:hAnsiTheme="minorHAnsi" w:cstheme="minorHAnsi"/>
        </w:rPr>
        <w:t xml:space="preserve">policies </w:t>
      </w:r>
      <w:r w:rsidRPr="007339FE">
        <w:rPr>
          <w:rFonts w:asciiTheme="minorHAnsi" w:hAnsiTheme="minorHAnsi" w:cstheme="minorHAnsi"/>
          <w:lang w:val="en-US"/>
        </w:rPr>
        <w:t xml:space="preserve">and legal frameworks </w:t>
      </w:r>
      <w:r w:rsidRPr="007339FE">
        <w:rPr>
          <w:rFonts w:asciiTheme="minorHAnsi" w:hAnsiTheme="minorHAnsi" w:cstheme="minorHAnsi"/>
        </w:rPr>
        <w:t>for the environment and climate</w:t>
      </w:r>
      <w:r>
        <w:rPr>
          <w:rFonts w:asciiTheme="minorHAnsi" w:hAnsiTheme="minorHAnsi" w:cstheme="minorHAnsi"/>
        </w:rPr>
        <w:t xml:space="preserve"> change, </w:t>
      </w:r>
      <w:r w:rsidRPr="007339FE">
        <w:rPr>
          <w:rFonts w:asciiTheme="minorHAnsi" w:hAnsiTheme="minorHAnsi" w:cstheme="minorHAnsi"/>
        </w:rPr>
        <w:t>which</w:t>
      </w:r>
      <w:r w:rsidRPr="007339FE">
        <w:rPr>
          <w:rFonts w:asciiTheme="minorHAnsi" w:hAnsiTheme="minorHAnsi" w:cstheme="minorHAnsi"/>
          <w:lang w:val="en-US"/>
        </w:rPr>
        <w:t xml:space="preserve"> are mostly</w:t>
      </w:r>
      <w:r w:rsidRPr="00CF7230">
        <w:rPr>
          <w:rFonts w:asciiTheme="minorHAnsi" w:hAnsiTheme="minorHAnsi" w:cstheme="minorHAnsi"/>
        </w:rPr>
        <w:t xml:space="preserve">founded </w:t>
      </w:r>
      <w:r w:rsidRPr="007339FE">
        <w:rPr>
          <w:rFonts w:asciiTheme="minorHAnsi" w:hAnsiTheme="minorHAnsi" w:cstheme="minorHAnsi"/>
        </w:rPr>
        <w:t xml:space="preserve">principally upon the </w:t>
      </w:r>
      <w:r w:rsidRPr="007339FE">
        <w:rPr>
          <w:rFonts w:asciiTheme="minorHAnsi" w:hAnsiTheme="minorHAnsi" w:cstheme="minorHAnsi"/>
          <w:lang w:val="en-US"/>
        </w:rPr>
        <w:t>Transitional</w:t>
      </w:r>
      <w:r w:rsidRPr="007339FE">
        <w:rPr>
          <w:rFonts w:asciiTheme="minorHAnsi" w:hAnsiTheme="minorHAnsi" w:cstheme="minorHAnsi"/>
        </w:rPr>
        <w:t xml:space="preserve"> Constitution of the Republic of South Sudan</w:t>
      </w:r>
      <w:r>
        <w:rPr>
          <w:rFonts w:asciiTheme="minorHAnsi" w:hAnsiTheme="minorHAnsi" w:cstheme="minorHAnsi"/>
        </w:rPr>
        <w:t>. P</w:t>
      </w:r>
      <w:r w:rsidRPr="007339FE">
        <w:rPr>
          <w:rFonts w:asciiTheme="minorHAnsi" w:hAnsiTheme="minorHAnsi" w:cstheme="minorHAnsi"/>
        </w:rPr>
        <w:t>revious important</w:t>
      </w:r>
      <w:r>
        <w:rPr>
          <w:rFonts w:asciiTheme="minorHAnsi" w:hAnsiTheme="minorHAnsi" w:cstheme="minorHAnsi"/>
        </w:rPr>
        <w:t xml:space="preserve"> strategic </w:t>
      </w:r>
      <w:r w:rsidRPr="007339FE">
        <w:rPr>
          <w:rFonts w:asciiTheme="minorHAnsi" w:hAnsiTheme="minorHAnsi" w:cstheme="minorHAnsi"/>
        </w:rPr>
        <w:t>plans includ</w:t>
      </w:r>
      <w:r>
        <w:rPr>
          <w:rFonts w:asciiTheme="minorHAnsi" w:hAnsiTheme="minorHAnsi" w:cstheme="minorHAnsi"/>
        </w:rPr>
        <w:t>e</w:t>
      </w:r>
      <w:r w:rsidRPr="007339FE">
        <w:rPr>
          <w:rFonts w:asciiTheme="minorHAnsi" w:hAnsiTheme="minorHAnsi" w:cstheme="minorHAnsi"/>
        </w:rPr>
        <w:t xml:space="preserve"> the South Sudan Development Plan 2011-2013, </w:t>
      </w:r>
      <w:r>
        <w:rPr>
          <w:rFonts w:asciiTheme="minorHAnsi" w:hAnsiTheme="minorHAnsi" w:cstheme="minorHAnsi"/>
        </w:rPr>
        <w:t xml:space="preserve">which was </w:t>
      </w:r>
      <w:r w:rsidRPr="007339FE">
        <w:rPr>
          <w:rFonts w:asciiTheme="minorHAnsi" w:hAnsiTheme="minorHAnsi" w:cstheme="minorHAnsi"/>
        </w:rPr>
        <w:t>extended to 2018</w:t>
      </w:r>
      <w:r>
        <w:rPr>
          <w:rFonts w:asciiTheme="minorHAnsi" w:hAnsiTheme="minorHAnsi" w:cstheme="minorHAnsi"/>
        </w:rPr>
        <w:t xml:space="preserve"> with attention to </w:t>
      </w:r>
      <w:r w:rsidRPr="007339FE">
        <w:rPr>
          <w:rFonts w:asciiTheme="minorHAnsi" w:hAnsiTheme="minorHAnsi" w:cstheme="minorHAnsi"/>
        </w:rPr>
        <w:t>mainstreaming environmental</w:t>
      </w:r>
      <w:r>
        <w:rPr>
          <w:rFonts w:asciiTheme="minorHAnsi" w:hAnsiTheme="minorHAnsi" w:cstheme="minorHAnsi"/>
        </w:rPr>
        <w:t xml:space="preserve"> issues</w:t>
      </w:r>
      <w:r w:rsidRPr="007339FE">
        <w:rPr>
          <w:rFonts w:asciiTheme="minorHAnsi" w:hAnsiTheme="minorHAnsi" w:cstheme="minorHAnsi"/>
        </w:rPr>
        <w:t xml:space="preserve">. </w:t>
      </w:r>
      <w:r w:rsidRPr="006A1B40">
        <w:rPr>
          <w:rFonts w:asciiTheme="minorHAnsi" w:hAnsiTheme="minorHAnsi" w:cstheme="minorHAnsi"/>
        </w:rPr>
        <w:t>These policies, legislation</w:t>
      </w:r>
      <w:r>
        <w:rPr>
          <w:rFonts w:asciiTheme="minorHAnsi" w:hAnsiTheme="minorHAnsi" w:cstheme="minorHAnsi"/>
        </w:rPr>
        <w:t>s</w:t>
      </w:r>
      <w:r w:rsidRPr="006A1B40">
        <w:rPr>
          <w:rFonts w:asciiTheme="minorHAnsi" w:hAnsiTheme="minorHAnsi" w:cstheme="minorHAnsi"/>
        </w:rPr>
        <w:t xml:space="preserve">, and Strategic Plans have been developed strategically to </w:t>
      </w:r>
      <w:r>
        <w:rPr>
          <w:rFonts w:asciiTheme="minorHAnsi" w:hAnsiTheme="minorHAnsi" w:cstheme="minorHAnsi"/>
        </w:rPr>
        <w:t xml:space="preserve">provide </w:t>
      </w:r>
      <w:r w:rsidRPr="006A1B40">
        <w:rPr>
          <w:rFonts w:asciiTheme="minorHAnsi" w:hAnsiTheme="minorHAnsi" w:cstheme="minorHAnsi"/>
        </w:rPr>
        <w:t>better guid</w:t>
      </w:r>
      <w:r>
        <w:rPr>
          <w:rFonts w:asciiTheme="minorHAnsi" w:hAnsiTheme="minorHAnsi" w:cstheme="minorHAnsi"/>
        </w:rPr>
        <w:t>ance to</w:t>
      </w:r>
      <w:r w:rsidRPr="006A1B40">
        <w:rPr>
          <w:rFonts w:asciiTheme="minorHAnsi" w:hAnsiTheme="minorHAnsi" w:cstheme="minorHAnsi"/>
        </w:rPr>
        <w:t xml:space="preserve"> institutions tasked with managing the country’s environment and natural resources</w:t>
      </w:r>
      <w:r>
        <w:rPr>
          <w:rFonts w:asciiTheme="minorHAnsi" w:hAnsiTheme="minorHAnsi" w:cstheme="minorHAnsi"/>
        </w:rPr>
        <w:t>. H</w:t>
      </w:r>
      <w:r w:rsidRPr="006A1B40">
        <w:rPr>
          <w:rFonts w:asciiTheme="minorHAnsi" w:hAnsiTheme="minorHAnsi" w:cstheme="minorHAnsi"/>
        </w:rPr>
        <w:t>owever, most of these l</w:t>
      </w:r>
      <w:r w:rsidRPr="006A1B40">
        <w:rPr>
          <w:rFonts w:cstheme="minorHAnsi"/>
        </w:rPr>
        <w:t>egislations</w:t>
      </w:r>
      <w:r w:rsidRPr="006A1B40">
        <w:rPr>
          <w:rFonts w:asciiTheme="minorHAnsi" w:hAnsiTheme="minorHAnsi" w:cstheme="minorHAnsi"/>
        </w:rPr>
        <w:t xml:space="preserve"> and policies have either remain</w:t>
      </w:r>
      <w:r>
        <w:rPr>
          <w:rFonts w:asciiTheme="minorHAnsi" w:hAnsiTheme="minorHAnsi" w:cstheme="minorHAnsi"/>
        </w:rPr>
        <w:t>ed</w:t>
      </w:r>
      <w:r w:rsidRPr="006A1B40">
        <w:rPr>
          <w:rFonts w:asciiTheme="minorHAnsi" w:hAnsiTheme="minorHAnsi" w:cstheme="minorHAnsi"/>
        </w:rPr>
        <w:t xml:space="preserve"> in draft form or </w:t>
      </w:r>
      <w:r w:rsidRPr="006A1B40">
        <w:rPr>
          <w:rFonts w:cstheme="minorHAnsi"/>
        </w:rPr>
        <w:t xml:space="preserve">are shelved </w:t>
      </w:r>
      <w:r w:rsidRPr="006A1B40">
        <w:rPr>
          <w:rFonts w:asciiTheme="minorHAnsi" w:hAnsiTheme="minorHAnsi" w:cstheme="minorHAnsi"/>
        </w:rPr>
        <w:t xml:space="preserve">awaiting approval by the legislative assembly. </w:t>
      </w:r>
      <w:r>
        <w:rPr>
          <w:rFonts w:asciiTheme="minorHAnsi" w:hAnsiTheme="minorHAnsi" w:cstheme="minorHAnsi"/>
        </w:rPr>
        <w:t xml:space="preserve">Some </w:t>
      </w:r>
      <w:r w:rsidRPr="007339FE">
        <w:rPr>
          <w:rFonts w:asciiTheme="minorHAnsi" w:hAnsiTheme="minorHAnsi" w:cstheme="minorHAnsi"/>
        </w:rPr>
        <w:t xml:space="preserve">legal instruments </w:t>
      </w:r>
      <w:r>
        <w:rPr>
          <w:rFonts w:asciiTheme="minorHAnsi" w:hAnsiTheme="minorHAnsi" w:cstheme="minorHAnsi"/>
        </w:rPr>
        <w:t>(</w:t>
      </w:r>
      <w:r w:rsidRPr="007339FE">
        <w:rPr>
          <w:rFonts w:asciiTheme="minorHAnsi" w:hAnsiTheme="minorHAnsi" w:cstheme="minorHAnsi"/>
        </w:rPr>
        <w:t>such as the National Environmental Policy 2015-2025 and the Draft Wildlife Conservation and Protected Areas Bill 2015</w:t>
      </w:r>
      <w:r>
        <w:rPr>
          <w:rFonts w:asciiTheme="minorHAnsi" w:hAnsiTheme="minorHAnsi" w:cstheme="minorHAnsi"/>
        </w:rPr>
        <w:t>)</w:t>
      </w:r>
      <w:r w:rsidRPr="007339FE">
        <w:rPr>
          <w:rFonts w:asciiTheme="minorHAnsi" w:hAnsiTheme="minorHAnsi" w:cstheme="minorHAnsi"/>
        </w:rPr>
        <w:t xml:space="preserve"> have a direct bearing on </w:t>
      </w:r>
      <w:r>
        <w:rPr>
          <w:rFonts w:asciiTheme="minorHAnsi" w:hAnsiTheme="minorHAnsi" w:cstheme="minorHAnsi"/>
        </w:rPr>
        <w:t xml:space="preserve">environmental protection. However, due to limited inclusion of environment and climate change considerations, important legal documents such as </w:t>
      </w:r>
      <w:r w:rsidRPr="007339FE">
        <w:rPr>
          <w:rFonts w:asciiTheme="minorHAnsi" w:hAnsiTheme="minorHAnsi" w:cstheme="minorHAnsi"/>
        </w:rPr>
        <w:t xml:space="preserve">the Petroleum </w:t>
      </w:r>
      <w:r>
        <w:rPr>
          <w:rFonts w:asciiTheme="minorHAnsi" w:hAnsiTheme="minorHAnsi" w:cstheme="minorHAnsi"/>
        </w:rPr>
        <w:t>and</w:t>
      </w:r>
      <w:r w:rsidRPr="007339FE">
        <w:rPr>
          <w:rFonts w:asciiTheme="minorHAnsi" w:hAnsiTheme="minorHAnsi" w:cstheme="minorHAnsi"/>
        </w:rPr>
        <w:t xml:space="preserve"> Mining Act</w:t>
      </w:r>
      <w:r>
        <w:rPr>
          <w:rFonts w:asciiTheme="minorHAnsi" w:hAnsiTheme="minorHAnsi" w:cstheme="minorHAnsi"/>
        </w:rPr>
        <w:t>s</w:t>
      </w:r>
      <w:r w:rsidRPr="007339FE">
        <w:rPr>
          <w:rFonts w:asciiTheme="minorHAnsi" w:hAnsiTheme="minorHAnsi" w:cstheme="minorHAnsi"/>
        </w:rPr>
        <w:t xml:space="preserve"> have the potential to indirectly</w:t>
      </w:r>
      <w:r>
        <w:rPr>
          <w:rFonts w:asciiTheme="minorHAnsi" w:hAnsiTheme="minorHAnsi" w:cstheme="minorHAnsi"/>
        </w:rPr>
        <w:t xml:space="preserve"> and negatively affect </w:t>
      </w:r>
      <w:r w:rsidRPr="007339FE">
        <w:rPr>
          <w:rFonts w:asciiTheme="minorHAnsi" w:hAnsiTheme="minorHAnsi" w:cstheme="minorHAnsi"/>
        </w:rPr>
        <w:t xml:space="preserve">the country’s biodiversity and environment. </w:t>
      </w:r>
    </w:p>
    <w:p w14:paraId="488C192C" w14:textId="6E34504D" w:rsidR="005B49E7" w:rsidRDefault="005B49E7" w:rsidP="006E0971">
      <w:pPr>
        <w:jc w:val="both"/>
        <w:rPr>
          <w:lang w:val="en-US"/>
        </w:rPr>
      </w:pPr>
      <w:r>
        <w:rPr>
          <w:lang w:val="en-US"/>
        </w:rPr>
        <w:t>Operationally, with the bulk of the revenue from oil being spent in security-related sectors, key institutions (like the Ministry of Environment and Forestry) have been grossly underfunded, thus leading to lack of strong, effective institutions for managing environmental assets in the country. In response to this matter, the European Union and many other development partners, including UN Agencies, have been supporting resilience-related programs, streamlining environmental protection</w:t>
      </w:r>
      <w:r w:rsidRPr="00B73A41">
        <w:rPr>
          <w:lang w:val="en-US"/>
        </w:rPr>
        <w:t xml:space="preserve"> </w:t>
      </w:r>
      <w:r>
        <w:rPr>
          <w:lang w:val="en-US"/>
        </w:rPr>
        <w:t xml:space="preserve">to the extent possible. However, </w:t>
      </w:r>
      <w:r>
        <w:t>t</w:t>
      </w:r>
      <w:r w:rsidRPr="006A1B40">
        <w:t xml:space="preserve">he environmental challenges facing South Sudan institutions have, not been targeted strategically because of the absence of clear Government strategies and policies that could guide investments and programming. </w:t>
      </w:r>
    </w:p>
    <w:p w14:paraId="41AE8B8B" w14:textId="6C9CADAD" w:rsidR="005B49E7" w:rsidRDefault="005B49E7" w:rsidP="006E0971">
      <w:pPr>
        <w:jc w:val="both"/>
        <w:rPr>
          <w:rFonts w:cstheme="minorHAnsi"/>
        </w:rPr>
      </w:pPr>
      <w:r w:rsidRPr="007339FE">
        <w:rPr>
          <w:rFonts w:asciiTheme="minorHAnsi" w:hAnsiTheme="minorHAnsi" w:cstheme="minorHAnsi"/>
          <w:lang w:val="en-US"/>
        </w:rPr>
        <w:t xml:space="preserve">In general, it </w:t>
      </w:r>
      <w:r>
        <w:rPr>
          <w:rFonts w:cstheme="minorHAnsi"/>
          <w:lang w:val="en-US"/>
        </w:rPr>
        <w:t xml:space="preserve">is </w:t>
      </w:r>
      <w:r w:rsidRPr="007339FE">
        <w:rPr>
          <w:rFonts w:asciiTheme="minorHAnsi" w:hAnsiTheme="minorHAnsi" w:cstheme="minorHAnsi"/>
          <w:lang w:val="en-US"/>
        </w:rPr>
        <w:t xml:space="preserve">fair to conclude that </w:t>
      </w:r>
      <w:r w:rsidRPr="007339FE">
        <w:rPr>
          <w:rFonts w:asciiTheme="minorHAnsi" w:hAnsiTheme="minorHAnsi" w:cstheme="minorHAnsi"/>
        </w:rPr>
        <w:t>South Sudan government</w:t>
      </w:r>
      <w:r>
        <w:rPr>
          <w:rFonts w:asciiTheme="minorHAnsi" w:hAnsiTheme="minorHAnsi" w:cstheme="minorHAnsi"/>
        </w:rPr>
        <w:t>al</w:t>
      </w:r>
      <w:r w:rsidRPr="007339FE">
        <w:rPr>
          <w:rFonts w:asciiTheme="minorHAnsi" w:hAnsiTheme="minorHAnsi" w:cstheme="minorHAnsi"/>
        </w:rPr>
        <w:t xml:space="preserve"> responses </w:t>
      </w:r>
      <w:r w:rsidRPr="007339FE">
        <w:rPr>
          <w:rFonts w:asciiTheme="minorHAnsi" w:hAnsiTheme="minorHAnsi" w:cstheme="minorHAnsi"/>
          <w:lang w:val="en-US"/>
        </w:rPr>
        <w:t xml:space="preserve">to </w:t>
      </w:r>
      <w:r w:rsidRPr="007339FE">
        <w:rPr>
          <w:rFonts w:asciiTheme="minorHAnsi" w:hAnsiTheme="minorHAnsi" w:cstheme="minorHAnsi"/>
        </w:rPr>
        <w:t>the sustainable management of natural resources and environmental protection have remained weak</w:t>
      </w:r>
      <w:r>
        <w:rPr>
          <w:rFonts w:asciiTheme="minorHAnsi" w:hAnsiTheme="minorHAnsi" w:cstheme="minorHAnsi"/>
        </w:rPr>
        <w:t xml:space="preserve">, </w:t>
      </w:r>
      <w:r>
        <w:rPr>
          <w:rFonts w:asciiTheme="minorHAnsi" w:hAnsiTheme="minorHAnsi" w:cstheme="minorHAnsi"/>
          <w:lang w:val="en-US"/>
        </w:rPr>
        <w:t>i</w:t>
      </w:r>
      <w:r w:rsidRPr="007339FE">
        <w:rPr>
          <w:rFonts w:asciiTheme="minorHAnsi" w:hAnsiTheme="minorHAnsi" w:cstheme="minorHAnsi"/>
          <w:lang w:val="en-US"/>
        </w:rPr>
        <w:t>nadequate</w:t>
      </w:r>
      <w:r>
        <w:rPr>
          <w:rFonts w:asciiTheme="minorHAnsi" w:hAnsiTheme="minorHAnsi" w:cstheme="minorHAnsi"/>
          <w:lang w:val="en-US"/>
        </w:rPr>
        <w:t xml:space="preserve">, or </w:t>
      </w:r>
      <w:r>
        <w:rPr>
          <w:rFonts w:asciiTheme="minorHAnsi" w:hAnsiTheme="minorHAnsi" w:cstheme="minorHAnsi"/>
        </w:rPr>
        <w:t>non-</w:t>
      </w:r>
      <w:r w:rsidRPr="007339FE">
        <w:rPr>
          <w:rFonts w:asciiTheme="minorHAnsi" w:hAnsiTheme="minorHAnsi" w:cstheme="minorHAnsi"/>
        </w:rPr>
        <w:t>exist</w:t>
      </w:r>
      <w:r>
        <w:rPr>
          <w:rFonts w:asciiTheme="minorHAnsi" w:hAnsiTheme="minorHAnsi" w:cstheme="minorHAnsi"/>
        </w:rPr>
        <w:t>e</w:t>
      </w:r>
      <w:r w:rsidRPr="007339FE">
        <w:rPr>
          <w:rFonts w:asciiTheme="minorHAnsi" w:hAnsiTheme="minorHAnsi" w:cstheme="minorHAnsi"/>
        </w:rPr>
        <w:t>nt</w:t>
      </w:r>
      <w:r>
        <w:rPr>
          <w:rFonts w:asciiTheme="minorHAnsi" w:hAnsiTheme="minorHAnsi" w:cstheme="minorHAnsi"/>
        </w:rPr>
        <w:t>,</w:t>
      </w:r>
      <w:r w:rsidRPr="007339FE">
        <w:rPr>
          <w:rFonts w:asciiTheme="minorHAnsi" w:hAnsiTheme="minorHAnsi" w:cstheme="minorHAnsi"/>
        </w:rPr>
        <w:t xml:space="preserve"> due to the </w:t>
      </w:r>
      <w:r w:rsidRPr="007339FE">
        <w:rPr>
          <w:rFonts w:asciiTheme="minorHAnsi" w:hAnsiTheme="minorHAnsi" w:cstheme="minorHAnsi"/>
          <w:lang w:val="en-US"/>
        </w:rPr>
        <w:t xml:space="preserve">limited </w:t>
      </w:r>
      <w:r w:rsidRPr="007339FE">
        <w:rPr>
          <w:rFonts w:asciiTheme="minorHAnsi" w:hAnsiTheme="minorHAnsi" w:cstheme="minorHAnsi"/>
        </w:rPr>
        <w:t>investment</w:t>
      </w:r>
      <w:r w:rsidRPr="007339FE">
        <w:rPr>
          <w:rFonts w:asciiTheme="minorHAnsi" w:hAnsiTheme="minorHAnsi" w:cstheme="minorHAnsi"/>
          <w:lang w:val="en-US"/>
        </w:rPr>
        <w:t>s in the sector</w:t>
      </w:r>
      <w:r>
        <w:rPr>
          <w:rFonts w:asciiTheme="minorHAnsi" w:hAnsiTheme="minorHAnsi" w:cstheme="minorHAnsi"/>
          <w:lang w:val="en-US"/>
        </w:rPr>
        <w:t xml:space="preserve"> </w:t>
      </w:r>
      <w:r>
        <w:rPr>
          <w:rFonts w:asciiTheme="minorHAnsi" w:hAnsiTheme="minorHAnsi" w:cstheme="minorHAnsi"/>
        </w:rPr>
        <w:t xml:space="preserve">and </w:t>
      </w:r>
      <w:r w:rsidRPr="007339FE">
        <w:rPr>
          <w:rFonts w:asciiTheme="minorHAnsi" w:hAnsiTheme="minorHAnsi" w:cstheme="minorHAnsi"/>
          <w:lang w:val="en-US"/>
        </w:rPr>
        <w:t xml:space="preserve">inadequate </w:t>
      </w:r>
      <w:r w:rsidRPr="007339FE">
        <w:rPr>
          <w:rFonts w:asciiTheme="minorHAnsi" w:hAnsiTheme="minorHAnsi" w:cstheme="minorHAnsi"/>
        </w:rPr>
        <w:t>budget, equipment</w:t>
      </w:r>
      <w:r>
        <w:rPr>
          <w:rFonts w:asciiTheme="minorHAnsi" w:hAnsiTheme="minorHAnsi" w:cstheme="minorHAnsi"/>
        </w:rPr>
        <w:t>,</w:t>
      </w:r>
      <w:r w:rsidRPr="007339FE">
        <w:rPr>
          <w:rFonts w:asciiTheme="minorHAnsi" w:hAnsiTheme="minorHAnsi" w:cstheme="minorHAnsi"/>
        </w:rPr>
        <w:t xml:space="preserve"> and </w:t>
      </w:r>
      <w:r>
        <w:rPr>
          <w:rFonts w:asciiTheme="minorHAnsi" w:hAnsiTheme="minorHAnsi" w:cstheme="minorHAnsi"/>
        </w:rPr>
        <w:t xml:space="preserve">capacity at </w:t>
      </w:r>
      <w:r w:rsidRPr="007339FE">
        <w:rPr>
          <w:rFonts w:asciiTheme="minorHAnsi" w:hAnsiTheme="minorHAnsi" w:cstheme="minorHAnsi"/>
        </w:rPr>
        <w:t xml:space="preserve">governmental offices. In addition, the years of </w:t>
      </w:r>
      <w:r w:rsidRPr="007339FE">
        <w:rPr>
          <w:rFonts w:asciiTheme="minorHAnsi" w:hAnsiTheme="minorHAnsi" w:cstheme="minorHAnsi"/>
          <w:lang w:val="en-US"/>
        </w:rPr>
        <w:t xml:space="preserve">recurring </w:t>
      </w:r>
      <w:r w:rsidRPr="007339FE">
        <w:rPr>
          <w:rFonts w:asciiTheme="minorHAnsi" w:hAnsiTheme="minorHAnsi" w:cstheme="minorHAnsi"/>
        </w:rPr>
        <w:t>conflict</w:t>
      </w:r>
      <w:r>
        <w:rPr>
          <w:rFonts w:asciiTheme="minorHAnsi" w:hAnsiTheme="minorHAnsi" w:cstheme="minorHAnsi"/>
        </w:rPr>
        <w:t>s</w:t>
      </w:r>
      <w:r w:rsidRPr="007339FE">
        <w:rPr>
          <w:rFonts w:asciiTheme="minorHAnsi" w:hAnsiTheme="minorHAnsi" w:cstheme="minorHAnsi"/>
        </w:rPr>
        <w:t xml:space="preserve"> </w:t>
      </w:r>
      <w:r w:rsidRPr="007339FE">
        <w:rPr>
          <w:rFonts w:asciiTheme="minorHAnsi" w:hAnsiTheme="minorHAnsi" w:cstheme="minorHAnsi"/>
          <w:lang w:val="en-US"/>
        </w:rPr>
        <w:t xml:space="preserve">have also </w:t>
      </w:r>
      <w:r w:rsidRPr="007339FE">
        <w:rPr>
          <w:rFonts w:asciiTheme="minorHAnsi" w:hAnsiTheme="minorHAnsi" w:cstheme="minorHAnsi"/>
        </w:rPr>
        <w:t xml:space="preserve">led to significant </w:t>
      </w:r>
      <w:r w:rsidRPr="007339FE">
        <w:rPr>
          <w:rFonts w:asciiTheme="minorHAnsi" w:hAnsiTheme="minorHAnsi" w:cstheme="minorHAnsi"/>
          <w:lang w:val="en-US"/>
        </w:rPr>
        <w:t xml:space="preserve">weakening of the </w:t>
      </w:r>
      <w:r w:rsidRPr="007339FE">
        <w:rPr>
          <w:rFonts w:asciiTheme="minorHAnsi" w:hAnsiTheme="minorHAnsi" w:cstheme="minorHAnsi"/>
        </w:rPr>
        <w:t>institutional</w:t>
      </w:r>
      <w:r>
        <w:rPr>
          <w:rFonts w:asciiTheme="minorHAnsi" w:hAnsiTheme="minorHAnsi" w:cstheme="minorHAnsi"/>
        </w:rPr>
        <w:t xml:space="preserve"> bodies </w:t>
      </w:r>
      <w:r w:rsidRPr="007339FE">
        <w:rPr>
          <w:rFonts w:asciiTheme="minorHAnsi" w:hAnsiTheme="minorHAnsi" w:cstheme="minorHAnsi"/>
          <w:lang w:val="en-US"/>
        </w:rPr>
        <w:t xml:space="preserve">mandated </w:t>
      </w:r>
      <w:r>
        <w:rPr>
          <w:rFonts w:asciiTheme="minorHAnsi" w:hAnsiTheme="minorHAnsi" w:cstheme="minorHAnsi"/>
        </w:rPr>
        <w:t>with</w:t>
      </w:r>
      <w:r w:rsidRPr="007339FE">
        <w:rPr>
          <w:rFonts w:asciiTheme="minorHAnsi" w:hAnsiTheme="minorHAnsi" w:cstheme="minorHAnsi"/>
        </w:rPr>
        <w:t xml:space="preserve"> manag</w:t>
      </w:r>
      <w:r>
        <w:rPr>
          <w:rFonts w:asciiTheme="minorHAnsi" w:hAnsiTheme="minorHAnsi" w:cstheme="minorHAnsi"/>
        </w:rPr>
        <w:t>ing</w:t>
      </w:r>
      <w:r w:rsidRPr="007339FE">
        <w:rPr>
          <w:rFonts w:asciiTheme="minorHAnsi" w:hAnsiTheme="minorHAnsi" w:cstheme="minorHAnsi"/>
        </w:rPr>
        <w:t xml:space="preserve"> the country’s environmental and natural resources.</w:t>
      </w:r>
      <w:r w:rsidRPr="007339FE">
        <w:rPr>
          <w:rFonts w:asciiTheme="minorHAnsi" w:hAnsiTheme="minorHAnsi" w:cstheme="minorHAnsi"/>
          <w:lang w:val="en-US"/>
        </w:rPr>
        <w:t xml:space="preserve"> There </w:t>
      </w:r>
      <w:r>
        <w:rPr>
          <w:rFonts w:asciiTheme="minorHAnsi" w:hAnsiTheme="minorHAnsi" w:cstheme="minorHAnsi"/>
          <w:lang w:val="en-US"/>
        </w:rPr>
        <w:t>are</w:t>
      </w:r>
      <w:r w:rsidRPr="007339FE">
        <w:rPr>
          <w:rFonts w:asciiTheme="minorHAnsi" w:hAnsiTheme="minorHAnsi" w:cstheme="minorHAnsi"/>
          <w:lang w:val="en-US"/>
        </w:rPr>
        <w:t xml:space="preserve">, therefore, </w:t>
      </w:r>
      <w:r w:rsidRPr="007339FE">
        <w:rPr>
          <w:rFonts w:asciiTheme="minorHAnsi" w:hAnsiTheme="minorHAnsi" w:cstheme="minorHAnsi"/>
        </w:rPr>
        <w:t xml:space="preserve">environmental and climate change concerns </w:t>
      </w:r>
      <w:r w:rsidRPr="007339FE">
        <w:rPr>
          <w:rFonts w:asciiTheme="minorHAnsi" w:hAnsiTheme="minorHAnsi" w:cstheme="minorHAnsi"/>
          <w:lang w:val="en-US"/>
        </w:rPr>
        <w:t xml:space="preserve">that </w:t>
      </w:r>
      <w:r w:rsidRPr="007339FE">
        <w:rPr>
          <w:rFonts w:asciiTheme="minorHAnsi" w:hAnsiTheme="minorHAnsi" w:cstheme="minorHAnsi"/>
        </w:rPr>
        <w:t>are critical parameters to be taken into account when developing and implementing the country</w:t>
      </w:r>
      <w:r>
        <w:rPr>
          <w:rFonts w:asciiTheme="minorHAnsi" w:hAnsiTheme="minorHAnsi" w:cstheme="minorHAnsi"/>
        </w:rPr>
        <w:t>’s</w:t>
      </w:r>
      <w:r w:rsidRPr="007339FE">
        <w:rPr>
          <w:rFonts w:asciiTheme="minorHAnsi" w:hAnsiTheme="minorHAnsi" w:cstheme="minorHAnsi"/>
        </w:rPr>
        <w:t xml:space="preserve"> </w:t>
      </w:r>
      <w:r w:rsidRPr="007339FE">
        <w:rPr>
          <w:rFonts w:asciiTheme="minorHAnsi" w:hAnsiTheme="minorHAnsi" w:cstheme="minorHAnsi"/>
          <w:lang w:val="en-US"/>
        </w:rPr>
        <w:t xml:space="preserve">development </w:t>
      </w:r>
      <w:r>
        <w:rPr>
          <w:rFonts w:asciiTheme="minorHAnsi" w:hAnsiTheme="minorHAnsi" w:cstheme="minorHAnsi"/>
        </w:rPr>
        <w:t xml:space="preserve">support </w:t>
      </w:r>
      <w:r w:rsidRPr="007339FE">
        <w:rPr>
          <w:rFonts w:asciiTheme="minorHAnsi" w:hAnsiTheme="minorHAnsi" w:cstheme="minorHAnsi"/>
        </w:rPr>
        <w:t>programmes and projects.</w:t>
      </w:r>
    </w:p>
    <w:p w14:paraId="602C362D" w14:textId="449C585D" w:rsidR="005B49E7" w:rsidRDefault="005B49E7" w:rsidP="006E0971">
      <w:pPr>
        <w:jc w:val="both"/>
      </w:pPr>
      <w:r w:rsidRPr="00032739">
        <w:rPr>
          <w:lang w:val="en-US"/>
        </w:rPr>
        <w:t xml:space="preserve">As the EU </w:t>
      </w:r>
      <w:r>
        <w:rPr>
          <w:lang w:val="en-US"/>
        </w:rPr>
        <w:t xml:space="preserve">and its </w:t>
      </w:r>
      <w:r w:rsidRPr="00032739">
        <w:rPr>
          <w:lang w:val="en-US"/>
        </w:rPr>
        <w:t>member state</w:t>
      </w:r>
      <w:r>
        <w:rPr>
          <w:lang w:val="en-US"/>
        </w:rPr>
        <w:t>s</w:t>
      </w:r>
      <w:r w:rsidRPr="00032739">
        <w:rPr>
          <w:lang w:val="en-US"/>
        </w:rPr>
        <w:t xml:space="preserve"> move towards the new joint programming phase (2021-2027), there is a need to clearly document the state of </w:t>
      </w:r>
      <w:r>
        <w:rPr>
          <w:lang w:val="en-US"/>
        </w:rPr>
        <w:t xml:space="preserve">affairs </w:t>
      </w:r>
      <w:r w:rsidRPr="00032739">
        <w:rPr>
          <w:lang w:val="en-US"/>
        </w:rPr>
        <w:t>with regard</w:t>
      </w:r>
      <w:r>
        <w:rPr>
          <w:lang w:val="en-US"/>
        </w:rPr>
        <w:t xml:space="preserve"> to </w:t>
      </w:r>
      <w:r w:rsidRPr="00032739">
        <w:rPr>
          <w:lang w:val="en-US"/>
        </w:rPr>
        <w:t xml:space="preserve">the environmental sector and climate change in </w:t>
      </w:r>
      <w:r w:rsidRPr="00032739">
        <w:t>South Sudan</w:t>
      </w:r>
      <w:r>
        <w:t xml:space="preserve"> in order</w:t>
      </w:r>
      <w:r w:rsidRPr="00032739">
        <w:rPr>
          <w:lang w:val="en-US"/>
        </w:rPr>
        <w:t xml:space="preserve"> to ensure sustainable management of the natural resource base, whilst at the same time formulating strategic investments that </w:t>
      </w:r>
      <w:r>
        <w:rPr>
          <w:lang w:val="en-US"/>
        </w:rPr>
        <w:t xml:space="preserve">serve to the </w:t>
      </w:r>
      <w:r w:rsidRPr="00032739">
        <w:rPr>
          <w:lang w:val="en-US"/>
        </w:rPr>
        <w:t>merge</w:t>
      </w:r>
      <w:r>
        <w:rPr>
          <w:lang w:val="en-US"/>
        </w:rPr>
        <w:t>r of</w:t>
      </w:r>
      <w:r w:rsidRPr="00032739">
        <w:rPr>
          <w:lang w:val="en-US"/>
        </w:rPr>
        <w:t xml:space="preserve"> development objectives with environmental objectives, in accordance to the Green Deal Agenda.</w:t>
      </w:r>
      <w:r>
        <w:rPr>
          <w:lang w:val="en-US"/>
        </w:rPr>
        <w:t xml:space="preserve"> </w:t>
      </w:r>
      <w:r w:rsidRPr="00032739">
        <w:rPr>
          <w:lang w:val="en-US"/>
        </w:rPr>
        <w:t>In December 2019</w:t>
      </w:r>
      <w:r>
        <w:rPr>
          <w:lang w:val="en-US"/>
        </w:rPr>
        <w:t>,</w:t>
      </w:r>
      <w:r w:rsidRPr="00032739">
        <w:rPr>
          <w:lang w:val="en-US"/>
        </w:rPr>
        <w:t xml:space="preserve"> the EU adopted </w:t>
      </w:r>
      <w:r>
        <w:rPr>
          <w:lang w:val="en-US"/>
        </w:rPr>
        <w:t>the</w:t>
      </w:r>
      <w:r w:rsidRPr="00032739">
        <w:rPr>
          <w:lang w:val="en-US"/>
        </w:rPr>
        <w:t xml:space="preserve"> ambitious Green Deal, with associated sector strategies (protection of biodiversity, “farm to fork'', sustainable agriculture, clean and renewable energies, sustainable industry, construction, sustainable mobility, zero pollution</w:t>
      </w:r>
      <w:r>
        <w:rPr>
          <w:lang w:val="en-US"/>
        </w:rPr>
        <w:t>,</w:t>
      </w:r>
      <w:r w:rsidRPr="00032739">
        <w:rPr>
          <w:lang w:val="en-US"/>
        </w:rPr>
        <w:t xml:space="preserve"> and climate action). The crosscutting nature of the European Green Deal and its external dimension mean that issues concerning nature protection, climate action</w:t>
      </w:r>
      <w:r>
        <w:rPr>
          <w:lang w:val="en-US"/>
        </w:rPr>
        <w:t>,</w:t>
      </w:r>
      <w:r w:rsidRPr="00032739">
        <w:rPr>
          <w:lang w:val="en-US"/>
        </w:rPr>
        <w:t xml:space="preserve"> and sustainable development must be reflected in any future bilateral programming </w:t>
      </w:r>
      <w:r>
        <w:rPr>
          <w:lang w:val="en-US"/>
        </w:rPr>
        <w:t>in</w:t>
      </w:r>
      <w:r w:rsidRPr="00032739">
        <w:rPr>
          <w:lang w:val="en-US"/>
        </w:rPr>
        <w:t xml:space="preserve"> </w:t>
      </w:r>
      <w:r w:rsidRPr="00032739">
        <w:t>South Sudan</w:t>
      </w:r>
      <w:r w:rsidRPr="00032739">
        <w:rPr>
          <w:lang w:val="en-US"/>
        </w:rPr>
        <w:t>.</w:t>
      </w:r>
    </w:p>
    <w:p w14:paraId="1B273EA8" w14:textId="3CF6C8BE" w:rsidR="005B49E7" w:rsidRDefault="005B49E7" w:rsidP="006E0971">
      <w:pPr>
        <w:jc w:val="both"/>
        <w:rPr>
          <w:rFonts w:cstheme="minorHAnsi"/>
          <w:lang w:val="en-US"/>
        </w:rPr>
      </w:pPr>
      <w:r>
        <w:rPr>
          <w:rFonts w:cstheme="minorHAnsi"/>
          <w:lang w:val="en-US"/>
        </w:rPr>
        <w:t xml:space="preserve">Considering that </w:t>
      </w:r>
      <w:r w:rsidRPr="007339FE">
        <w:rPr>
          <w:rFonts w:asciiTheme="minorHAnsi" w:hAnsiTheme="minorHAnsi" w:cstheme="minorHAnsi"/>
          <w:lang w:val="en-US"/>
        </w:rPr>
        <w:t>the government responses to manage</w:t>
      </w:r>
      <w:r>
        <w:rPr>
          <w:rFonts w:asciiTheme="minorHAnsi" w:hAnsiTheme="minorHAnsi" w:cstheme="minorHAnsi"/>
          <w:lang w:val="en-US"/>
        </w:rPr>
        <w:t xml:space="preserve">ment of the </w:t>
      </w:r>
      <w:r w:rsidRPr="007339FE">
        <w:rPr>
          <w:rFonts w:asciiTheme="minorHAnsi" w:hAnsiTheme="minorHAnsi" w:cstheme="minorHAnsi"/>
          <w:lang w:val="en-US"/>
        </w:rPr>
        <w:t xml:space="preserve">environment and its natural resources are weakened by </w:t>
      </w:r>
      <w:r w:rsidRPr="007339FE">
        <w:rPr>
          <w:rFonts w:asciiTheme="minorHAnsi" w:hAnsiTheme="minorHAnsi" w:cstheme="minorHAnsi"/>
        </w:rPr>
        <w:t>the years of conflict</w:t>
      </w:r>
      <w:r w:rsidRPr="007339FE">
        <w:rPr>
          <w:rFonts w:asciiTheme="minorHAnsi" w:hAnsiTheme="minorHAnsi" w:cstheme="minorHAnsi"/>
          <w:lang w:val="en-US"/>
        </w:rPr>
        <w:t>s and limited operational capacit</w:t>
      </w:r>
      <w:r>
        <w:rPr>
          <w:rFonts w:cstheme="minorHAnsi"/>
          <w:lang w:val="en-US"/>
        </w:rPr>
        <w:t>ies,</w:t>
      </w:r>
      <w:r w:rsidRPr="007339FE">
        <w:rPr>
          <w:rFonts w:asciiTheme="minorHAnsi" w:hAnsiTheme="minorHAnsi" w:cstheme="minorHAnsi"/>
          <w:lang w:val="en-US"/>
        </w:rPr>
        <w:t xml:space="preserve"> and considering a</w:t>
      </w:r>
      <w:r w:rsidRPr="007339FE">
        <w:rPr>
          <w:rFonts w:asciiTheme="minorHAnsi" w:hAnsiTheme="minorHAnsi" w:cstheme="minorHAnsi"/>
        </w:rPr>
        <w:t xml:space="preserve"> green and resilient economy (including issues such as food security, jobs for youth, diversification of the economy, climate change, and natural resources management) </w:t>
      </w:r>
      <w:r w:rsidRPr="007339FE">
        <w:rPr>
          <w:rFonts w:asciiTheme="minorHAnsi" w:hAnsiTheme="minorHAnsi" w:cstheme="minorHAnsi"/>
          <w:lang w:val="en-US"/>
        </w:rPr>
        <w:t>as</w:t>
      </w:r>
      <w:r w:rsidRPr="007339FE">
        <w:rPr>
          <w:rFonts w:asciiTheme="minorHAnsi" w:hAnsiTheme="minorHAnsi" w:cstheme="minorHAnsi"/>
        </w:rPr>
        <w:t xml:space="preserve"> one of the three priority sectors </w:t>
      </w:r>
      <w:r w:rsidRPr="007339FE">
        <w:rPr>
          <w:rFonts w:asciiTheme="minorHAnsi" w:hAnsiTheme="minorHAnsi" w:cstheme="minorHAnsi"/>
        </w:rPr>
        <w:lastRenderedPageBreak/>
        <w:t>for the EU cooperation with South Sudan for the 2021-27 period</w:t>
      </w:r>
      <w:r w:rsidRPr="007339FE">
        <w:rPr>
          <w:rFonts w:asciiTheme="minorHAnsi" w:hAnsiTheme="minorHAnsi" w:cstheme="minorHAnsi"/>
          <w:lang w:val="en-US"/>
        </w:rPr>
        <w:t xml:space="preserve">, </w:t>
      </w:r>
      <w:r w:rsidRPr="007339FE">
        <w:rPr>
          <w:rFonts w:asciiTheme="minorHAnsi" w:hAnsiTheme="minorHAnsi" w:cstheme="minorHAnsi"/>
        </w:rPr>
        <w:t xml:space="preserve">the EU Delegation to South Sudan has </w:t>
      </w:r>
      <w:r w:rsidRPr="007339FE">
        <w:rPr>
          <w:rFonts w:asciiTheme="minorHAnsi" w:hAnsiTheme="minorHAnsi" w:cstheme="minorHAnsi"/>
          <w:lang w:val="en-US"/>
        </w:rPr>
        <w:t xml:space="preserve">elaborated this first </w:t>
      </w:r>
      <w:r w:rsidRPr="007339FE">
        <w:rPr>
          <w:rFonts w:asciiTheme="minorHAnsi" w:hAnsiTheme="minorHAnsi" w:cstheme="minorHAnsi"/>
        </w:rPr>
        <w:t xml:space="preserve">Country Environmental Profile (CEP) </w:t>
      </w:r>
      <w:r w:rsidRPr="007339FE">
        <w:rPr>
          <w:rFonts w:asciiTheme="minorHAnsi" w:hAnsiTheme="minorHAnsi" w:cstheme="minorHAnsi"/>
          <w:lang w:val="en-US"/>
        </w:rPr>
        <w:t>to</w:t>
      </w:r>
      <w:r w:rsidRPr="007339FE">
        <w:rPr>
          <w:rFonts w:asciiTheme="minorHAnsi" w:hAnsiTheme="minorHAnsi" w:cstheme="minorHAnsi"/>
        </w:rPr>
        <w:t xml:space="preserve"> identify and assess key environmental and climate change issues facing South Sudan. T</w:t>
      </w:r>
      <w:r w:rsidRPr="007339FE">
        <w:rPr>
          <w:rFonts w:asciiTheme="minorHAnsi" w:hAnsiTheme="minorHAnsi" w:cstheme="minorHAnsi"/>
          <w:lang w:val="en-US"/>
        </w:rPr>
        <w:t xml:space="preserve">o </w:t>
      </w:r>
      <w:r>
        <w:rPr>
          <w:rFonts w:asciiTheme="minorHAnsi" w:hAnsiTheme="minorHAnsi" w:cstheme="minorHAnsi"/>
          <w:lang w:val="en-US"/>
        </w:rPr>
        <w:t xml:space="preserve">the </w:t>
      </w:r>
      <w:r w:rsidRPr="007339FE">
        <w:rPr>
          <w:rFonts w:asciiTheme="minorHAnsi" w:hAnsiTheme="minorHAnsi" w:cstheme="minorHAnsi"/>
          <w:lang w:val="en-US"/>
        </w:rPr>
        <w:t>exten</w:t>
      </w:r>
      <w:r>
        <w:rPr>
          <w:rFonts w:asciiTheme="minorHAnsi" w:hAnsiTheme="minorHAnsi" w:cstheme="minorHAnsi"/>
          <w:lang w:val="en-US"/>
        </w:rPr>
        <w:t>t</w:t>
      </w:r>
      <w:r w:rsidRPr="007339FE">
        <w:rPr>
          <w:rFonts w:asciiTheme="minorHAnsi" w:hAnsiTheme="minorHAnsi" w:cstheme="minorHAnsi"/>
          <w:lang w:val="en-US"/>
        </w:rPr>
        <w:t xml:space="preserve"> possible</w:t>
      </w:r>
      <w:r>
        <w:rPr>
          <w:rFonts w:asciiTheme="minorHAnsi" w:hAnsiTheme="minorHAnsi" w:cstheme="minorHAnsi"/>
          <w:lang w:val="en-US"/>
        </w:rPr>
        <w:t>, this CEP</w:t>
      </w:r>
      <w:r w:rsidRPr="007339FE">
        <w:rPr>
          <w:rFonts w:asciiTheme="minorHAnsi" w:hAnsiTheme="minorHAnsi" w:cstheme="minorHAnsi"/>
        </w:rPr>
        <w:t xml:space="preserve"> describe</w:t>
      </w:r>
      <w:r w:rsidRPr="007339FE">
        <w:rPr>
          <w:rFonts w:asciiTheme="minorHAnsi" w:hAnsiTheme="minorHAnsi" w:cstheme="minorHAnsi"/>
          <w:lang w:val="en-US"/>
        </w:rPr>
        <w:t>s</w:t>
      </w:r>
      <w:r w:rsidRPr="007339FE">
        <w:rPr>
          <w:rFonts w:asciiTheme="minorHAnsi" w:hAnsiTheme="minorHAnsi" w:cstheme="minorHAnsi"/>
        </w:rPr>
        <w:t xml:space="preserve"> the key linkages between the environment</w:t>
      </w:r>
      <w:r>
        <w:rPr>
          <w:rFonts w:asciiTheme="minorHAnsi" w:hAnsiTheme="minorHAnsi" w:cstheme="minorHAnsi"/>
        </w:rPr>
        <w:t xml:space="preserve"> and development challenges in the country,</w:t>
      </w:r>
      <w:r w:rsidRPr="007339FE">
        <w:rPr>
          <w:rFonts w:asciiTheme="minorHAnsi" w:hAnsiTheme="minorHAnsi" w:cstheme="minorHAnsi"/>
        </w:rPr>
        <w:t xml:space="preserve"> including climate change and poverty reduction, building a</w:t>
      </w:r>
      <w:r>
        <w:rPr>
          <w:rFonts w:asciiTheme="minorHAnsi" w:hAnsiTheme="minorHAnsi" w:cstheme="minorHAnsi"/>
        </w:rPr>
        <w:t xml:space="preserve">n </w:t>
      </w:r>
      <w:r w:rsidRPr="007339FE">
        <w:rPr>
          <w:rFonts w:asciiTheme="minorHAnsi" w:hAnsiTheme="minorHAnsi" w:cstheme="minorHAnsi"/>
        </w:rPr>
        <w:t>information</w:t>
      </w:r>
      <w:r>
        <w:rPr>
          <w:rFonts w:asciiTheme="minorHAnsi" w:hAnsiTheme="minorHAnsi" w:cstheme="minorHAnsi"/>
        </w:rPr>
        <w:t xml:space="preserve"> </w:t>
      </w:r>
      <w:r w:rsidRPr="007339FE">
        <w:rPr>
          <w:rFonts w:asciiTheme="minorHAnsi" w:hAnsiTheme="minorHAnsi" w:cstheme="minorHAnsi"/>
        </w:rPr>
        <w:t>baseline to</w:t>
      </w:r>
      <w:r w:rsidRPr="007339FE">
        <w:rPr>
          <w:rFonts w:asciiTheme="minorHAnsi" w:hAnsiTheme="minorHAnsi" w:cstheme="minorHAnsi"/>
          <w:lang w:val="en-US"/>
        </w:rPr>
        <w:t xml:space="preserve"> tilt political </w:t>
      </w:r>
      <w:r w:rsidRPr="007339FE">
        <w:rPr>
          <w:rFonts w:asciiTheme="minorHAnsi" w:hAnsiTheme="minorHAnsi" w:cstheme="minorHAnsi"/>
        </w:rPr>
        <w:t xml:space="preserve">dialogue and cooperation between South Sudan and the EU on key areas of </w:t>
      </w:r>
      <w:r w:rsidRPr="007339FE">
        <w:rPr>
          <w:rFonts w:asciiTheme="minorHAnsi" w:hAnsiTheme="minorHAnsi" w:cstheme="minorHAnsi"/>
          <w:lang w:val="en-US"/>
        </w:rPr>
        <w:t xml:space="preserve">common </w:t>
      </w:r>
      <w:r w:rsidRPr="007339FE">
        <w:rPr>
          <w:rFonts w:asciiTheme="minorHAnsi" w:hAnsiTheme="minorHAnsi" w:cstheme="minorHAnsi"/>
        </w:rPr>
        <w:t>concern</w:t>
      </w:r>
      <w:r w:rsidRPr="007339FE">
        <w:rPr>
          <w:rFonts w:asciiTheme="minorHAnsi" w:hAnsiTheme="minorHAnsi" w:cstheme="minorHAnsi"/>
          <w:lang w:val="en-US"/>
        </w:rPr>
        <w:t>.</w:t>
      </w:r>
    </w:p>
    <w:p w14:paraId="4B9B727F" w14:textId="627FFC82" w:rsidR="005B49E7" w:rsidRDefault="005B49E7" w:rsidP="006E0971">
      <w:pPr>
        <w:jc w:val="both"/>
        <w:rPr>
          <w:rFonts w:cstheme="minorHAnsi"/>
        </w:rPr>
      </w:pPr>
      <w:r>
        <w:rPr>
          <w:rFonts w:asciiTheme="minorHAnsi" w:hAnsiTheme="minorHAnsi" w:cstheme="minorHAnsi"/>
        </w:rPr>
        <w:t>T</w:t>
      </w:r>
      <w:r w:rsidRPr="00FD705F">
        <w:rPr>
          <w:rFonts w:asciiTheme="minorHAnsi" w:hAnsiTheme="minorHAnsi" w:cstheme="minorHAnsi"/>
        </w:rPr>
        <w:t>h</w:t>
      </w:r>
      <w:r>
        <w:rPr>
          <w:rFonts w:asciiTheme="minorHAnsi" w:hAnsiTheme="minorHAnsi" w:cstheme="minorHAnsi"/>
        </w:rPr>
        <w:t>is</w:t>
      </w:r>
      <w:r w:rsidRPr="00FD705F">
        <w:rPr>
          <w:rFonts w:asciiTheme="minorHAnsi" w:hAnsiTheme="minorHAnsi" w:cstheme="minorHAnsi"/>
        </w:rPr>
        <w:t xml:space="preserve"> CEP </w:t>
      </w:r>
      <w:r>
        <w:rPr>
          <w:rFonts w:asciiTheme="minorHAnsi" w:hAnsiTheme="minorHAnsi" w:cstheme="minorHAnsi"/>
        </w:rPr>
        <w:t xml:space="preserve">seeks to </w:t>
      </w:r>
      <w:r w:rsidRPr="00FD705F">
        <w:rPr>
          <w:rFonts w:asciiTheme="minorHAnsi" w:hAnsiTheme="minorHAnsi" w:cstheme="minorHAnsi"/>
        </w:rPr>
        <w:t>draw conclusion</w:t>
      </w:r>
      <w:r>
        <w:rPr>
          <w:rFonts w:asciiTheme="minorHAnsi" w:hAnsiTheme="minorHAnsi" w:cstheme="minorHAnsi"/>
        </w:rPr>
        <w:t>s</w:t>
      </w:r>
      <w:r w:rsidRPr="00FD705F">
        <w:rPr>
          <w:rFonts w:cstheme="minorHAnsi"/>
        </w:rPr>
        <w:t xml:space="preserve"> and</w:t>
      </w:r>
      <w:r>
        <w:rPr>
          <w:rFonts w:cstheme="minorHAnsi"/>
        </w:rPr>
        <w:t xml:space="preserve"> also </w:t>
      </w:r>
      <w:r w:rsidRPr="00FD705F">
        <w:rPr>
          <w:rFonts w:cstheme="minorHAnsi"/>
        </w:rPr>
        <w:t>ma</w:t>
      </w:r>
      <w:r>
        <w:rPr>
          <w:rFonts w:cstheme="minorHAnsi"/>
        </w:rPr>
        <w:t xml:space="preserve">ke </w:t>
      </w:r>
      <w:r w:rsidRPr="00FD705F">
        <w:rPr>
          <w:rFonts w:cstheme="minorHAnsi"/>
        </w:rPr>
        <w:t>key</w:t>
      </w:r>
      <w:r>
        <w:rPr>
          <w:rFonts w:cstheme="minorHAnsi"/>
        </w:rPr>
        <w:t xml:space="preserve"> </w:t>
      </w:r>
      <w:r w:rsidRPr="00FD705F">
        <w:rPr>
          <w:rFonts w:asciiTheme="minorHAnsi" w:hAnsiTheme="minorHAnsi" w:cstheme="minorHAnsi"/>
        </w:rPr>
        <w:t xml:space="preserve">recommendations (in chapter 6) to address environmental and climate change concerns and </w:t>
      </w:r>
      <w:r>
        <w:rPr>
          <w:rFonts w:asciiTheme="minorHAnsi" w:hAnsiTheme="minorHAnsi" w:cstheme="minorHAnsi"/>
        </w:rPr>
        <w:t>the</w:t>
      </w:r>
      <w:r w:rsidRPr="00FD705F">
        <w:rPr>
          <w:rFonts w:asciiTheme="minorHAnsi" w:hAnsiTheme="minorHAnsi" w:cstheme="minorHAnsi"/>
        </w:rPr>
        <w:t xml:space="preserve"> major causes of deforestation and habitat degradation in the following areas</w:t>
      </w:r>
      <w:r w:rsidRPr="00FD705F">
        <w:rPr>
          <w:rFonts w:cstheme="minorHAnsi"/>
        </w:rPr>
        <w:t>:</w:t>
      </w:r>
    </w:p>
    <w:p w14:paraId="25844635" w14:textId="7F8DFA08"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Biodiversity</w:t>
      </w:r>
      <w:r>
        <w:rPr>
          <w:rFonts w:asciiTheme="minorHAnsi" w:hAnsiTheme="minorHAnsi" w:cstheme="minorHAnsi"/>
          <w:lang w:val="en-US"/>
        </w:rPr>
        <w:t xml:space="preserve"> </w:t>
      </w:r>
      <w:r w:rsidRPr="000C5848">
        <w:rPr>
          <w:rFonts w:asciiTheme="minorHAnsi" w:hAnsiTheme="minorHAnsi" w:cstheme="minorHAnsi"/>
          <w:lang w:val="en-US"/>
        </w:rPr>
        <w:t>(protected areas management)</w:t>
      </w:r>
    </w:p>
    <w:p w14:paraId="5E863173" w14:textId="77777777"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Climate change</w:t>
      </w:r>
    </w:p>
    <w:p w14:paraId="5D23EC95" w14:textId="77777777"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Energy</w:t>
      </w:r>
    </w:p>
    <w:p w14:paraId="4637E7DF" w14:textId="77777777"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Environment and habitat degradation,</w:t>
      </w:r>
    </w:p>
    <w:p w14:paraId="69C72462" w14:textId="6D0F2F98"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Disasters risk</w:t>
      </w:r>
      <w:r>
        <w:rPr>
          <w:rFonts w:asciiTheme="minorHAnsi" w:hAnsiTheme="minorHAnsi" w:cstheme="minorHAnsi"/>
          <w:lang w:val="en-US"/>
        </w:rPr>
        <w:t xml:space="preserve"> </w:t>
      </w:r>
      <w:r w:rsidRPr="000C5848">
        <w:rPr>
          <w:rFonts w:asciiTheme="minorHAnsi" w:hAnsiTheme="minorHAnsi" w:cstheme="minorHAnsi"/>
          <w:lang w:val="en-US"/>
        </w:rPr>
        <w:t>reduction and management</w:t>
      </w:r>
    </w:p>
    <w:p w14:paraId="17CBC3A8" w14:textId="7AA1D40D"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Climate-smart</w:t>
      </w:r>
      <w:r>
        <w:rPr>
          <w:rFonts w:asciiTheme="minorHAnsi" w:hAnsiTheme="minorHAnsi" w:cstheme="minorHAnsi"/>
          <w:lang w:val="en-US"/>
        </w:rPr>
        <w:t xml:space="preserve"> </w:t>
      </w:r>
      <w:r w:rsidRPr="000C5848">
        <w:rPr>
          <w:rFonts w:asciiTheme="minorHAnsi" w:hAnsiTheme="minorHAnsi" w:cstheme="minorHAnsi"/>
          <w:lang w:val="en-US"/>
        </w:rPr>
        <w:t>agriculture</w:t>
      </w:r>
    </w:p>
    <w:p w14:paraId="7F1DC7C3" w14:textId="77777777"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Environmental policy and legislative frameworks</w:t>
      </w:r>
    </w:p>
    <w:p w14:paraId="34858BD6" w14:textId="2D50DE0D"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Cross-cutting issues including</w:t>
      </w:r>
      <w:r>
        <w:rPr>
          <w:rFonts w:asciiTheme="minorHAnsi" w:hAnsiTheme="minorHAnsi" w:cstheme="minorHAnsi"/>
          <w:lang w:val="en-US"/>
        </w:rPr>
        <w:t xml:space="preserve"> </w:t>
      </w:r>
      <w:r w:rsidRPr="000C5848">
        <w:rPr>
          <w:rFonts w:asciiTheme="minorHAnsi" w:hAnsiTheme="minorHAnsi" w:cstheme="minorHAnsi"/>
          <w:lang w:val="en-US"/>
        </w:rPr>
        <w:t>gender considerations</w:t>
      </w:r>
    </w:p>
    <w:p w14:paraId="02525E4C" w14:textId="77777777"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Environmental data and information</w:t>
      </w:r>
    </w:p>
    <w:p w14:paraId="2CF83D03" w14:textId="77777777" w:rsidR="005B49E7" w:rsidRPr="000C5848" w:rsidRDefault="005B49E7" w:rsidP="000C5848">
      <w:pPr>
        <w:numPr>
          <w:ilvl w:val="0"/>
          <w:numId w:val="59"/>
        </w:numPr>
        <w:jc w:val="both"/>
        <w:rPr>
          <w:rFonts w:asciiTheme="minorHAnsi" w:hAnsiTheme="minorHAnsi" w:cstheme="minorHAnsi"/>
        </w:rPr>
      </w:pPr>
      <w:r w:rsidRPr="000C5848">
        <w:rPr>
          <w:rFonts w:asciiTheme="minorHAnsi" w:hAnsiTheme="minorHAnsi" w:cstheme="minorHAnsi"/>
          <w:lang w:val="en-US"/>
        </w:rPr>
        <w:t xml:space="preserve">Regional and international aid </w:t>
      </w:r>
    </w:p>
    <w:p w14:paraId="4EC85126" w14:textId="0FA497A5" w:rsidR="005B49E7" w:rsidRPr="00052B8C" w:rsidRDefault="005B49E7" w:rsidP="006E0971">
      <w:pPr>
        <w:pStyle w:val="ListParagraph"/>
        <w:numPr>
          <w:ilvl w:val="0"/>
          <w:numId w:val="59"/>
        </w:numPr>
        <w:contextualSpacing w:val="0"/>
        <w:jc w:val="both"/>
      </w:pPr>
      <w:r>
        <w:t>P</w:t>
      </w:r>
      <w:r w:rsidRPr="00052B8C">
        <w:t>rojects.</w:t>
      </w:r>
    </w:p>
    <w:p w14:paraId="75DDF618" w14:textId="6306FF1C" w:rsidR="005B49E7" w:rsidRDefault="005B49E7" w:rsidP="006E0971">
      <w:pPr>
        <w:jc w:val="both"/>
        <w:rPr>
          <w:rFonts w:asciiTheme="minorHAnsi" w:eastAsia="Times New Roman" w:hAnsiTheme="minorHAnsi" w:cstheme="minorHAnsi"/>
          <w:lang w:val="en-US"/>
        </w:rPr>
      </w:pPr>
      <w:r w:rsidRPr="007339FE">
        <w:rPr>
          <w:rFonts w:asciiTheme="minorHAnsi" w:hAnsiTheme="minorHAnsi" w:cstheme="minorHAnsi"/>
        </w:rPr>
        <w:t>These recommendations are in line with the implementation of the Sustainable Development Agenda 2030, align</w:t>
      </w:r>
      <w:r>
        <w:rPr>
          <w:rFonts w:asciiTheme="minorHAnsi" w:hAnsiTheme="minorHAnsi" w:cstheme="minorHAnsi"/>
        </w:rPr>
        <w:t xml:space="preserve">ed </w:t>
      </w:r>
      <w:r w:rsidRPr="007339FE">
        <w:rPr>
          <w:rFonts w:asciiTheme="minorHAnsi" w:hAnsiTheme="minorHAnsi" w:cstheme="minorHAnsi"/>
        </w:rPr>
        <w:t>with the EU Commission Green Deal Agenda and the transition to a green economy.</w:t>
      </w:r>
      <w:r>
        <w:rPr>
          <w:rFonts w:asciiTheme="minorHAnsi" w:hAnsiTheme="minorHAnsi" w:cstheme="minorHAnsi"/>
        </w:rPr>
        <w:t xml:space="preserve"> </w:t>
      </w:r>
      <w:r w:rsidRPr="007339FE">
        <w:rPr>
          <w:rFonts w:asciiTheme="minorHAnsi" w:eastAsia="Times New Roman" w:hAnsiTheme="minorHAnsi" w:cstheme="minorHAnsi"/>
          <w:lang w:val="en-US"/>
        </w:rPr>
        <w:t xml:space="preserve">Taking advantage of the relative stability brought by </w:t>
      </w:r>
      <w:r>
        <w:rPr>
          <w:rFonts w:asciiTheme="minorHAnsi" w:eastAsia="Times New Roman" w:hAnsiTheme="minorHAnsi" w:cstheme="minorHAnsi"/>
          <w:lang w:val="en-US"/>
        </w:rPr>
        <w:t xml:space="preserve">the </w:t>
      </w:r>
      <w:r w:rsidRPr="007339FE">
        <w:rPr>
          <w:rFonts w:asciiTheme="minorHAnsi" w:eastAsia="Times New Roman" w:hAnsiTheme="minorHAnsi" w:cstheme="minorHAnsi"/>
          <w:lang w:val="en-US"/>
        </w:rPr>
        <w:t xml:space="preserve">2018 peace, </w:t>
      </w:r>
      <w:r>
        <w:rPr>
          <w:rFonts w:asciiTheme="minorHAnsi" w:eastAsia="Times New Roman" w:hAnsiTheme="minorHAnsi" w:cstheme="minorHAnsi"/>
          <w:lang w:val="en-US"/>
        </w:rPr>
        <w:t xml:space="preserve">the </w:t>
      </w:r>
      <w:r w:rsidRPr="007339FE">
        <w:rPr>
          <w:rFonts w:asciiTheme="minorHAnsi" w:eastAsia="Times New Roman" w:hAnsiTheme="minorHAnsi" w:cstheme="minorHAnsi"/>
          <w:lang w:val="en-US"/>
        </w:rPr>
        <w:t xml:space="preserve">EU and other international organizations can assist the people and government of South Sudan by providing targeted financial and technical </w:t>
      </w:r>
      <w:r>
        <w:rPr>
          <w:rFonts w:eastAsia="Times New Roman" w:cstheme="minorHAnsi"/>
          <w:lang w:val="en-US"/>
        </w:rPr>
        <w:t xml:space="preserve">assistance </w:t>
      </w:r>
      <w:r w:rsidRPr="007339FE">
        <w:rPr>
          <w:rFonts w:asciiTheme="minorHAnsi" w:eastAsia="Times New Roman" w:hAnsiTheme="minorHAnsi" w:cstheme="minorHAnsi"/>
          <w:lang w:val="en-US"/>
        </w:rPr>
        <w:t>to implement the above</w:t>
      </w:r>
      <w:r>
        <w:rPr>
          <w:rFonts w:asciiTheme="minorHAnsi" w:eastAsia="Times New Roman" w:hAnsiTheme="minorHAnsi" w:cstheme="minorHAnsi"/>
          <w:lang w:val="en-US"/>
        </w:rPr>
        <w:t xml:space="preserve"> stated</w:t>
      </w:r>
      <w:r w:rsidRPr="007339FE">
        <w:rPr>
          <w:rFonts w:asciiTheme="minorHAnsi" w:eastAsia="Times New Roman" w:hAnsiTheme="minorHAnsi" w:cstheme="minorHAnsi"/>
          <w:lang w:val="en-US"/>
        </w:rPr>
        <w:t xml:space="preserve"> recommendations.</w:t>
      </w:r>
    </w:p>
    <w:p w14:paraId="5F36E802" w14:textId="0F865910" w:rsidR="005B49E7" w:rsidRPr="007339FE" w:rsidRDefault="005B49E7" w:rsidP="006E0971">
      <w:pPr>
        <w:jc w:val="both"/>
        <w:rPr>
          <w:rFonts w:asciiTheme="minorHAnsi" w:eastAsia="Times New Roman" w:hAnsiTheme="minorHAnsi" w:cstheme="minorHAnsi"/>
          <w:lang w:val="en-US"/>
        </w:rPr>
      </w:pPr>
      <w:r w:rsidRPr="002D14CA">
        <w:rPr>
          <w:rFonts w:asciiTheme="minorHAnsi" w:eastAsia="Times New Roman" w:hAnsiTheme="minorHAnsi" w:cstheme="minorHAnsi"/>
          <w:color w:val="231F20"/>
        </w:rPr>
        <w:t xml:space="preserve">The South Sudan’s </w:t>
      </w:r>
      <w:r w:rsidRPr="00AB0461">
        <w:rPr>
          <w:rFonts w:asciiTheme="minorHAnsi" w:eastAsia="Times New Roman" w:hAnsiTheme="minorHAnsi" w:cstheme="minorHAnsi"/>
          <w:color w:val="231F20"/>
          <w:lang w:val="en-US"/>
        </w:rPr>
        <w:t>CEP</w:t>
      </w:r>
      <w:r w:rsidRPr="002D14CA">
        <w:rPr>
          <w:rFonts w:asciiTheme="minorHAnsi" w:eastAsia="Times New Roman" w:hAnsiTheme="minorHAnsi" w:cstheme="minorHAnsi"/>
          <w:color w:val="231F20"/>
        </w:rPr>
        <w:t xml:space="preserve"> was developed through a wide</w:t>
      </w:r>
      <w:r>
        <w:rPr>
          <w:rFonts w:eastAsia="Times New Roman" w:cstheme="minorHAnsi"/>
          <w:color w:val="231F20"/>
          <w:lang w:val="en-US"/>
        </w:rPr>
        <w:t xml:space="preserve">r multi-stakeholder and multi-sectoral </w:t>
      </w:r>
      <w:r w:rsidRPr="002D14CA">
        <w:rPr>
          <w:rFonts w:asciiTheme="minorHAnsi" w:eastAsia="Times New Roman" w:hAnsiTheme="minorHAnsi" w:cstheme="minorHAnsi"/>
          <w:color w:val="231F20"/>
        </w:rPr>
        <w:t xml:space="preserve">consultation process spread over </w:t>
      </w:r>
      <w:r>
        <w:rPr>
          <w:rFonts w:asciiTheme="minorHAnsi" w:eastAsia="Times New Roman" w:hAnsiTheme="minorHAnsi" w:cstheme="minorHAnsi"/>
          <w:color w:val="231F20"/>
          <w:lang w:val="en-US"/>
        </w:rPr>
        <w:t xml:space="preserve">a period </w:t>
      </w:r>
      <w:r>
        <w:rPr>
          <w:rFonts w:eastAsia="Times New Roman" w:cstheme="minorHAnsi"/>
          <w:color w:val="231F20"/>
          <w:lang w:val="en-US"/>
        </w:rPr>
        <w:t>o</w:t>
      </w:r>
      <w:r w:rsidRPr="00AB0461">
        <w:rPr>
          <w:rFonts w:asciiTheme="minorHAnsi" w:eastAsia="Times New Roman" w:hAnsiTheme="minorHAnsi" w:cstheme="minorHAnsi"/>
          <w:color w:val="231F20"/>
          <w:lang w:val="en-US"/>
        </w:rPr>
        <w:t xml:space="preserve">f </w:t>
      </w:r>
      <w:r>
        <w:rPr>
          <w:rFonts w:asciiTheme="minorHAnsi" w:eastAsia="Times New Roman" w:hAnsiTheme="minorHAnsi" w:cstheme="minorHAnsi"/>
          <w:color w:val="231F20"/>
          <w:lang w:val="en-US"/>
        </w:rPr>
        <w:t>three (</w:t>
      </w:r>
      <w:r w:rsidRPr="00AB0461">
        <w:rPr>
          <w:rFonts w:asciiTheme="minorHAnsi" w:eastAsia="Times New Roman" w:hAnsiTheme="minorHAnsi" w:cstheme="minorHAnsi"/>
          <w:color w:val="231F20"/>
          <w:lang w:val="en-US"/>
        </w:rPr>
        <w:t>3</w:t>
      </w:r>
      <w:r>
        <w:rPr>
          <w:rFonts w:asciiTheme="minorHAnsi" w:eastAsia="Times New Roman" w:hAnsiTheme="minorHAnsi" w:cstheme="minorHAnsi"/>
          <w:color w:val="231F20"/>
          <w:lang w:val="en-US"/>
        </w:rPr>
        <w:t>)</w:t>
      </w:r>
      <w:r w:rsidRPr="00AB0461">
        <w:rPr>
          <w:rFonts w:asciiTheme="minorHAnsi" w:eastAsia="Times New Roman" w:hAnsiTheme="minorHAnsi" w:cstheme="minorHAnsi"/>
          <w:color w:val="231F20"/>
          <w:lang w:val="en-US"/>
        </w:rPr>
        <w:t xml:space="preserve"> months</w:t>
      </w:r>
      <w:r>
        <w:rPr>
          <w:rFonts w:asciiTheme="minorHAnsi" w:eastAsia="Times New Roman" w:hAnsiTheme="minorHAnsi" w:cstheme="minorHAnsi"/>
          <w:color w:val="231F20"/>
          <w:lang w:val="en-US"/>
        </w:rPr>
        <w:t>,</w:t>
      </w:r>
      <w:r>
        <w:rPr>
          <w:rFonts w:eastAsia="Times New Roman" w:cstheme="minorHAnsi"/>
          <w:color w:val="231F20"/>
          <w:lang w:val="en-US"/>
        </w:rPr>
        <w:t xml:space="preserve"> involving </w:t>
      </w:r>
      <w:r w:rsidRPr="00AB0461">
        <w:rPr>
          <w:rFonts w:asciiTheme="minorHAnsi" w:eastAsia="Times New Roman" w:hAnsiTheme="minorHAnsi" w:cstheme="minorHAnsi"/>
          <w:color w:val="231F20"/>
          <w:lang w:val="en-US"/>
        </w:rPr>
        <w:t xml:space="preserve">two </w:t>
      </w:r>
      <w:r w:rsidRPr="002D14CA">
        <w:rPr>
          <w:rFonts w:asciiTheme="minorHAnsi" w:eastAsia="Times New Roman" w:hAnsiTheme="minorHAnsi" w:cstheme="minorHAnsi"/>
          <w:color w:val="231F20"/>
        </w:rPr>
        <w:t xml:space="preserve">national consultation workshops, </w:t>
      </w:r>
      <w:r>
        <w:rPr>
          <w:rFonts w:eastAsia="Times New Roman" w:cstheme="minorHAnsi"/>
          <w:color w:val="231F20"/>
          <w:lang w:val="en-US"/>
        </w:rPr>
        <w:t xml:space="preserve">four state level mini-workshops, and </w:t>
      </w:r>
      <w:r w:rsidRPr="00AB0461">
        <w:rPr>
          <w:rFonts w:asciiTheme="minorHAnsi" w:eastAsia="Times New Roman" w:hAnsiTheme="minorHAnsi" w:cstheme="minorHAnsi"/>
          <w:color w:val="231F20"/>
          <w:lang w:val="en-US"/>
        </w:rPr>
        <w:t xml:space="preserve">field visits to four representative states </w:t>
      </w:r>
      <w:r>
        <w:rPr>
          <w:rFonts w:eastAsia="Times New Roman" w:cstheme="minorHAnsi"/>
          <w:color w:val="231F20"/>
          <w:lang w:val="en-US"/>
        </w:rPr>
        <w:t xml:space="preserve">in the country (experiencing severe </w:t>
      </w:r>
      <w:r w:rsidRPr="00AB0461">
        <w:rPr>
          <w:rFonts w:asciiTheme="minorHAnsi" w:hAnsiTheme="minorHAnsi" w:cstheme="minorHAnsi"/>
        </w:rPr>
        <w:t>floods, droughts, deforestation, wildlife poaching, wetlands and land degradation</w:t>
      </w:r>
      <w:r>
        <w:rPr>
          <w:rFonts w:asciiTheme="minorHAnsi" w:hAnsiTheme="minorHAnsi" w:cstheme="minorHAnsi"/>
        </w:rPr>
        <w:t xml:space="preserve">, etc.). </w:t>
      </w:r>
      <w:r>
        <w:rPr>
          <w:rFonts w:eastAsia="Times New Roman" w:cstheme="minorHAnsi"/>
          <w:lang w:val="en-US"/>
        </w:rPr>
        <w:t>The information and data contained in the CEP were reviewed and validated in a national validation workshop attended by all the relevant stakeholders in the respective Government institutions, EUD, other donors, UN agencies, NGOs, etc.</w:t>
      </w:r>
    </w:p>
    <w:p w14:paraId="586F8724" w14:textId="77777777" w:rsidR="005B49E7" w:rsidRDefault="005B49E7" w:rsidP="00DA5217">
      <w:pPr>
        <w:pStyle w:val="Heading1"/>
      </w:pPr>
      <w:bookmarkStart w:id="10" w:name="_Toc92895274"/>
      <w:bookmarkStart w:id="11" w:name="_Toc101893567"/>
      <w:bookmarkEnd w:id="10"/>
      <w:r>
        <w:lastRenderedPageBreak/>
        <w:t>CHAPTER ONE: SOUTH SUDAN CONTEXT</w:t>
      </w:r>
      <w:bookmarkEnd w:id="11"/>
    </w:p>
    <w:p w14:paraId="49A057EE" w14:textId="77777777" w:rsidR="005B49E7" w:rsidRDefault="005B49E7" w:rsidP="00DA5217">
      <w:pPr>
        <w:pStyle w:val="Heading2"/>
      </w:pPr>
      <w:bookmarkStart w:id="12" w:name="_Toc101893568"/>
      <w:r>
        <w:t>Geography/Physical Environment</w:t>
      </w:r>
      <w:bookmarkEnd w:id="12"/>
    </w:p>
    <w:p w14:paraId="275A15DC" w14:textId="77777777" w:rsidR="005B49E7" w:rsidRPr="004765CE" w:rsidRDefault="005B49E7" w:rsidP="006E0971">
      <w:pPr>
        <w:pStyle w:val="Heading3"/>
        <w:rPr>
          <w:u w:val="none"/>
        </w:rPr>
      </w:pPr>
      <w:bookmarkStart w:id="13" w:name="_Toc101893569"/>
      <w:r w:rsidRPr="004765CE">
        <w:rPr>
          <w:u w:val="none"/>
        </w:rPr>
        <w:t>Topography</w:t>
      </w:r>
      <w:bookmarkEnd w:id="13"/>
    </w:p>
    <w:p w14:paraId="46056EF1" w14:textId="510CD62A" w:rsidR="005B49E7" w:rsidRDefault="005B49E7" w:rsidP="006E0971">
      <w:pPr>
        <w:jc w:val="both"/>
      </w:pPr>
      <w:r>
        <w:rPr>
          <w:noProof/>
          <w:lang w:eastAsia="en-GB"/>
        </w:rPr>
        <w:drawing>
          <wp:anchor distT="0" distB="0" distL="114300" distR="114300" simplePos="0" relativeHeight="251734528" behindDoc="0" locked="0" layoutInCell="1" allowOverlap="1" wp14:anchorId="682BCE5A" wp14:editId="2BE255B1">
            <wp:simplePos x="0" y="0"/>
            <wp:positionH relativeFrom="column">
              <wp:posOffset>2132239</wp:posOffset>
            </wp:positionH>
            <wp:positionV relativeFrom="paragraph">
              <wp:posOffset>574585</wp:posOffset>
            </wp:positionV>
            <wp:extent cx="3813175" cy="2687320"/>
            <wp:effectExtent l="1905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3175" cy="2687320"/>
                    </a:xfrm>
                    <a:prstGeom prst="rect">
                      <a:avLst/>
                    </a:prstGeom>
                  </pic:spPr>
                </pic:pic>
              </a:graphicData>
            </a:graphic>
          </wp:anchor>
        </w:drawing>
      </w:r>
      <w:r w:rsidRPr="00162EEF">
        <w:t>South Sudan is a landlocked east-central African nation, which shares borders with Kenya, Sudan, Ethiopia, Uganda, the Democratic Republic of Congo</w:t>
      </w:r>
      <w:r>
        <w:t xml:space="preserve"> (DRC)</w:t>
      </w:r>
      <w:r w:rsidRPr="00162EEF">
        <w:t>, and the Central African Republic</w:t>
      </w:r>
      <w:r>
        <w:t xml:space="preserve"> (CAR)</w:t>
      </w:r>
      <w:r w:rsidRPr="00162EEF">
        <w:t>.</w:t>
      </w:r>
      <w:r>
        <w:t xml:space="preserve"> South Sudan covers an area of 645,964 km</w:t>
      </w:r>
      <w:r w:rsidRPr="006D6A9D">
        <w:rPr>
          <w:vertAlign w:val="superscript"/>
        </w:rPr>
        <w:t>2</w:t>
      </w:r>
      <w:r>
        <w:t>, stretched within the tropical zone between latitudes 3°N and 13°N and longitudes 24°E and 36°E.</w:t>
      </w:r>
    </w:p>
    <w:p w14:paraId="4C4B868E" w14:textId="51B6133C" w:rsidR="005B49E7" w:rsidRDefault="005B49E7" w:rsidP="006E0971">
      <w:pPr>
        <w:jc w:val="both"/>
      </w:pPr>
      <w:r>
        <w:t xml:space="preserve">Altitude varies from 600 to 3,187m above sea level. The lowest point of the country is in the extreme north of Upper Nile State. The highest point is located in the south of the country, in Eastern Equatoria State, along the border with Uganda, where lies the </w:t>
      </w:r>
      <w:proofErr w:type="spellStart"/>
      <w:r>
        <w:t>Imatong</w:t>
      </w:r>
      <w:proofErr w:type="spellEnd"/>
      <w:r>
        <w:t xml:space="preserve"> Mountain Range, with peaks exceeding 3,000 meters (including the country’s highest peak, Mount </w:t>
      </w:r>
      <w:proofErr w:type="spellStart"/>
      <w:r>
        <w:t>Kinyeti</w:t>
      </w:r>
      <w:proofErr w:type="spellEnd"/>
      <w:r>
        <w:t xml:space="preserve">, at 3,187 m). </w:t>
      </w:r>
    </w:p>
    <w:p w14:paraId="2ADD9D33" w14:textId="5E160992" w:rsidR="005B49E7" w:rsidRPr="0022528D" w:rsidRDefault="005B49E7" w:rsidP="00AC1ACD">
      <w:pPr>
        <w:pStyle w:val="Caption"/>
        <w:ind w:left="2694" w:firstLine="709"/>
        <w:jc w:val="center"/>
        <w:rPr>
          <w:b/>
          <w:bCs/>
          <w:i w:val="0"/>
          <w:iCs w:val="0"/>
          <w:color w:val="auto"/>
          <w:sz w:val="20"/>
          <w:szCs w:val="20"/>
        </w:rPr>
      </w:pPr>
      <w:bookmarkStart w:id="14" w:name="_Toc101893667"/>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w:t>
      </w:r>
      <w:r w:rsidRPr="0022528D">
        <w:rPr>
          <w:b/>
          <w:bCs/>
          <w:i w:val="0"/>
          <w:iCs w:val="0"/>
          <w:color w:val="auto"/>
          <w:sz w:val="20"/>
          <w:szCs w:val="20"/>
        </w:rPr>
        <w:fldChar w:fldCharType="end"/>
      </w:r>
      <w:r w:rsidRPr="0022528D">
        <w:rPr>
          <w:b/>
          <w:bCs/>
          <w:i w:val="0"/>
          <w:iCs w:val="0"/>
          <w:color w:val="auto"/>
          <w:sz w:val="20"/>
          <w:szCs w:val="20"/>
        </w:rPr>
        <w:t>:       South Sudan topography</w:t>
      </w:r>
      <w:bookmarkEnd w:id="14"/>
    </w:p>
    <w:p w14:paraId="47D9134E" w14:textId="001195E2" w:rsidR="005B49E7" w:rsidRPr="000971ED" w:rsidRDefault="005B49E7" w:rsidP="006E0971">
      <w:pPr>
        <w:jc w:val="both"/>
      </w:pPr>
      <w:r w:rsidRPr="000971ED">
        <w:t xml:space="preserve">The </w:t>
      </w:r>
      <w:r>
        <w:t>I</w:t>
      </w:r>
      <w:r w:rsidRPr="000971ED">
        <w:t>ronstone Plateau</w:t>
      </w:r>
      <w:r>
        <w:t>,</w:t>
      </w:r>
      <w:r w:rsidRPr="000971ED">
        <w:t xml:space="preserve"> running South-East to North-West a</w:t>
      </w:r>
      <w:r w:rsidRPr="000971ED">
        <w:rPr>
          <w:rFonts w:cs="Arial"/>
          <w:bCs/>
        </w:rPr>
        <w:t>long the boundaries of DRC, CAR</w:t>
      </w:r>
      <w:r>
        <w:rPr>
          <w:rFonts w:cs="Arial"/>
          <w:bCs/>
        </w:rPr>
        <w:t>,</w:t>
      </w:r>
      <w:r w:rsidRPr="000971ED">
        <w:rPr>
          <w:rFonts w:cs="Arial"/>
          <w:bCs/>
        </w:rPr>
        <w:t xml:space="preserve"> and Uganda,</w:t>
      </w:r>
      <w:r w:rsidRPr="000971ED">
        <w:t xml:space="preserve"> is another large elevated portion of the country. The Ironstone land slopes gently to the north, with a relatively flat relief made of hills dissected by numerous valleys. </w:t>
      </w:r>
      <w:r>
        <w:t>Other highlands lie along the Ethiopian border to the east of the country.</w:t>
      </w:r>
    </w:p>
    <w:p w14:paraId="61C54997" w14:textId="77777777" w:rsidR="005B49E7" w:rsidRPr="004765CE" w:rsidRDefault="005B49E7" w:rsidP="006E0971">
      <w:pPr>
        <w:pStyle w:val="Heading3"/>
        <w:rPr>
          <w:u w:val="none"/>
        </w:rPr>
      </w:pPr>
      <w:bookmarkStart w:id="15" w:name="_Toc101366336"/>
      <w:bookmarkStart w:id="16" w:name="_Toc101803136"/>
      <w:bookmarkStart w:id="17" w:name="_Toc101366337"/>
      <w:bookmarkStart w:id="18" w:name="_Toc101803137"/>
      <w:bookmarkStart w:id="19" w:name="_Toc101893570"/>
      <w:bookmarkEnd w:id="15"/>
      <w:bookmarkEnd w:id="16"/>
      <w:bookmarkEnd w:id="17"/>
      <w:bookmarkEnd w:id="18"/>
      <w:r w:rsidRPr="004765CE">
        <w:rPr>
          <w:u w:val="none"/>
        </w:rPr>
        <w:lastRenderedPageBreak/>
        <w:t>Hydrology</w:t>
      </w:r>
      <w:bookmarkEnd w:id="19"/>
    </w:p>
    <w:p w14:paraId="68A50443" w14:textId="73E56217" w:rsidR="005B49E7" w:rsidRPr="008F5C35" w:rsidRDefault="005B49E7" w:rsidP="006E0971">
      <w:pPr>
        <w:jc w:val="both"/>
      </w:pPr>
      <w:r w:rsidRPr="008F5C35">
        <w:rPr>
          <w:noProof/>
          <w:lang w:eastAsia="en-GB"/>
        </w:rPr>
        <w:drawing>
          <wp:anchor distT="0" distB="0" distL="114300" distR="114300" simplePos="0" relativeHeight="251744768" behindDoc="0" locked="0" layoutInCell="1" allowOverlap="1" wp14:anchorId="32A05689" wp14:editId="57F1A1ED">
            <wp:simplePos x="0" y="0"/>
            <wp:positionH relativeFrom="column">
              <wp:posOffset>1666784</wp:posOffset>
            </wp:positionH>
            <wp:positionV relativeFrom="paragraph">
              <wp:posOffset>253184</wp:posOffset>
            </wp:positionV>
            <wp:extent cx="4099560" cy="2893695"/>
            <wp:effectExtent l="1905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99560" cy="2893695"/>
                    </a:xfrm>
                    <a:prstGeom prst="rect">
                      <a:avLst/>
                    </a:prstGeom>
                  </pic:spPr>
                </pic:pic>
              </a:graphicData>
            </a:graphic>
          </wp:anchor>
        </w:drawing>
      </w:r>
      <w:r w:rsidRPr="008F5C35">
        <w:t xml:space="preserve">The White Nile </w:t>
      </w:r>
      <w:r>
        <w:t xml:space="preserve">River </w:t>
      </w:r>
      <w:r w:rsidRPr="008F5C35">
        <w:t xml:space="preserve">(Bahr </w:t>
      </w:r>
      <w:r>
        <w:t>e</w:t>
      </w:r>
      <w:r w:rsidRPr="008F5C35">
        <w:t>l J</w:t>
      </w:r>
      <w:r>
        <w:t>e</w:t>
      </w:r>
      <w:r w:rsidRPr="008F5C35">
        <w:t>b</w:t>
      </w:r>
      <w:r>
        <w:t>e</w:t>
      </w:r>
      <w:r w:rsidRPr="008F5C35">
        <w:t xml:space="preserve">l) is the dominating geophysical feature. It </w:t>
      </w:r>
      <w:r>
        <w:t>flows</w:t>
      </w:r>
      <w:r w:rsidRPr="008F5C35">
        <w:t xml:space="preserve"> from South to North through the country. It is joined by its major tributaries, the Bahr </w:t>
      </w:r>
      <w:r>
        <w:t>e</w:t>
      </w:r>
      <w:r w:rsidRPr="008F5C35">
        <w:t xml:space="preserve">l-Ghazal, the Bahr </w:t>
      </w:r>
      <w:r>
        <w:t>e</w:t>
      </w:r>
      <w:r w:rsidRPr="008F5C35">
        <w:t>l-</w:t>
      </w:r>
      <w:proofErr w:type="spellStart"/>
      <w:r w:rsidRPr="008F5C35">
        <w:t>Zeraf</w:t>
      </w:r>
      <w:proofErr w:type="spellEnd"/>
      <w:r w:rsidRPr="008F5C35">
        <w:t xml:space="preserve">, the </w:t>
      </w:r>
      <w:proofErr w:type="spellStart"/>
      <w:r w:rsidRPr="008F5C35">
        <w:t>Sobat</w:t>
      </w:r>
      <w:proofErr w:type="spellEnd"/>
      <w:r w:rsidRPr="008F5C35">
        <w:t xml:space="preserve"> and the Adar in the northern part of </w:t>
      </w:r>
      <w:r>
        <w:t>South Sudan</w:t>
      </w:r>
      <w:r w:rsidRPr="008F5C35">
        <w:t xml:space="preserve">. </w:t>
      </w:r>
    </w:p>
    <w:p w14:paraId="1DA17973" w14:textId="576C038E" w:rsidR="005B49E7" w:rsidRDefault="005B49E7" w:rsidP="006E0971">
      <w:pPr>
        <w:jc w:val="both"/>
      </w:pPr>
      <w:r w:rsidRPr="008F5C35">
        <w:t>The Sudd (</w:t>
      </w:r>
      <w:r>
        <w:t xml:space="preserve">means </w:t>
      </w:r>
      <w:r w:rsidRPr="008F5C35">
        <w:t>“the barrier”</w:t>
      </w:r>
      <w:r>
        <w:t xml:space="preserve"> in Arabic</w:t>
      </w:r>
      <w:r w:rsidRPr="008F5C35">
        <w:t xml:space="preserve">) region dominates the centre of the country. This large swampy area is one of the largest freshwater ecosystems (wetland) in the world, </w:t>
      </w:r>
      <w:r>
        <w:t xml:space="preserve">with an area of </w:t>
      </w:r>
      <w:r w:rsidRPr="008F5C35">
        <w:t xml:space="preserve">approximately 57,000 </w:t>
      </w:r>
      <w:r>
        <w:t>km</w:t>
      </w:r>
      <w:r w:rsidRPr="00052B8C">
        <w:rPr>
          <w:vertAlign w:val="superscript"/>
        </w:rPr>
        <w:t>2</w:t>
      </w:r>
      <w:r w:rsidRPr="008F5C35">
        <w:t>.</w:t>
      </w:r>
    </w:p>
    <w:p w14:paraId="6CCA695F" w14:textId="70D82B69" w:rsidR="005B49E7" w:rsidRPr="001F7258" w:rsidRDefault="005B49E7" w:rsidP="00AC1ACD">
      <w:pPr>
        <w:pStyle w:val="Caption"/>
        <w:ind w:left="2836" w:hanging="1"/>
        <w:jc w:val="center"/>
        <w:rPr>
          <w:b/>
          <w:bCs/>
          <w:i w:val="0"/>
          <w:iCs w:val="0"/>
        </w:rPr>
      </w:pPr>
      <w:bookmarkStart w:id="20" w:name="_Toc101893668"/>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2</w:t>
      </w:r>
      <w:r w:rsidRPr="0022528D">
        <w:rPr>
          <w:b/>
          <w:bCs/>
          <w:i w:val="0"/>
          <w:iCs w:val="0"/>
          <w:color w:val="auto"/>
          <w:sz w:val="20"/>
          <w:szCs w:val="20"/>
        </w:rPr>
        <w:fldChar w:fldCharType="end"/>
      </w:r>
      <w:r w:rsidRPr="0022528D">
        <w:rPr>
          <w:b/>
          <w:bCs/>
          <w:i w:val="0"/>
          <w:iCs w:val="0"/>
          <w:color w:val="auto"/>
          <w:sz w:val="20"/>
          <w:szCs w:val="20"/>
        </w:rPr>
        <w:t>:       South Sudan Hydrographic network</w:t>
      </w:r>
      <w:bookmarkEnd w:id="20"/>
    </w:p>
    <w:p w14:paraId="057CFE88" w14:textId="2A7950B7" w:rsidR="005B49E7" w:rsidRDefault="005B49E7" w:rsidP="006E0971">
      <w:pPr>
        <w:jc w:val="both"/>
      </w:pPr>
      <w:r>
        <w:t>During the wet season, and depending on inflowing water, the Sudd may extend to 130,000 km</w:t>
      </w:r>
      <w:r w:rsidRPr="000934A9">
        <w:rPr>
          <w:vertAlign w:val="superscript"/>
        </w:rPr>
        <w:t>2</w:t>
      </w:r>
      <w:r>
        <w:t>, covering almost 20% of country’s entire surface. In 2006, the Sudd was classified as a Wetland of International Importance</w:t>
      </w:r>
      <w:r w:rsidR="00EA1CA5">
        <w:t xml:space="preserve">, </w:t>
      </w:r>
      <w:r>
        <w:t>Ramsar site</w:t>
      </w:r>
      <w:r w:rsidR="001071A8">
        <w:t xml:space="preserve"> (UNESCO, 2021)</w:t>
      </w:r>
      <w:r>
        <w:t>.</w:t>
      </w:r>
    </w:p>
    <w:p w14:paraId="273D5617" w14:textId="75B752EF" w:rsidR="005B49E7" w:rsidRPr="004765CE" w:rsidRDefault="005B49E7" w:rsidP="006E0971">
      <w:pPr>
        <w:pStyle w:val="Heading3"/>
        <w:rPr>
          <w:u w:val="none"/>
        </w:rPr>
      </w:pPr>
      <w:bookmarkStart w:id="21" w:name="_Toc101893571"/>
      <w:r>
        <w:rPr>
          <w:noProof/>
          <w:lang w:eastAsia="en-GB"/>
        </w:rPr>
        <w:drawing>
          <wp:anchor distT="0" distB="0" distL="114300" distR="114300" simplePos="0" relativeHeight="251735552" behindDoc="0" locked="0" layoutInCell="1" allowOverlap="1" wp14:anchorId="301DE29C" wp14:editId="3C000541">
            <wp:simplePos x="0" y="0"/>
            <wp:positionH relativeFrom="column">
              <wp:posOffset>1695723</wp:posOffset>
            </wp:positionH>
            <wp:positionV relativeFrom="paragraph">
              <wp:posOffset>222885</wp:posOffset>
            </wp:positionV>
            <wp:extent cx="4099560" cy="2886075"/>
            <wp:effectExtent l="1905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99560" cy="2886075"/>
                    </a:xfrm>
                    <a:prstGeom prst="rect">
                      <a:avLst/>
                    </a:prstGeom>
                  </pic:spPr>
                </pic:pic>
              </a:graphicData>
            </a:graphic>
          </wp:anchor>
        </w:drawing>
      </w:r>
      <w:r w:rsidRPr="004765CE">
        <w:rPr>
          <w:u w:val="none"/>
        </w:rPr>
        <w:t>Geology</w:t>
      </w:r>
      <w:bookmarkEnd w:id="21"/>
    </w:p>
    <w:p w14:paraId="771C6A0C" w14:textId="7D2453FF" w:rsidR="005B49E7" w:rsidRPr="006248FA" w:rsidRDefault="005B49E7" w:rsidP="006E0971">
      <w:pPr>
        <w:jc w:val="both"/>
      </w:pPr>
      <w:r w:rsidRPr="00CF7230">
        <w:t>Precambrian igneous and metamorphic rocks form 40% of South Sudan foundations and underlie the</w:t>
      </w:r>
      <w:r>
        <w:t xml:space="preserve"> </w:t>
      </w:r>
      <w:r w:rsidRPr="00CF7230">
        <w:t>country’s</w:t>
      </w:r>
      <w:r w:rsidRPr="000A30A0">
        <w:t xml:space="preserve"> geological units. </w:t>
      </w:r>
    </w:p>
    <w:p w14:paraId="181D4952" w14:textId="16F2E502" w:rsidR="005B49E7" w:rsidRPr="003C029F" w:rsidRDefault="005B49E7" w:rsidP="006E0971">
      <w:pPr>
        <w:jc w:val="both"/>
      </w:pPr>
      <w:r w:rsidRPr="003C029F">
        <w:t>During the Pan-African orogeny in the Neoproterozoic and the extensional tectonics of the Mesozoic, thick sedimentary sequences were deposited in rift basins that carry important oil deposits.</w:t>
      </w:r>
    </w:p>
    <w:p w14:paraId="0B7CD9B5" w14:textId="58BABAEC" w:rsidR="005B49E7" w:rsidRPr="0022528D" w:rsidRDefault="005B49E7" w:rsidP="00AC1ACD">
      <w:pPr>
        <w:pStyle w:val="Caption"/>
        <w:ind w:left="2694"/>
        <w:jc w:val="center"/>
        <w:rPr>
          <w:b/>
          <w:bCs/>
          <w:i w:val="0"/>
          <w:iCs w:val="0"/>
          <w:color w:val="auto"/>
          <w:sz w:val="20"/>
          <w:szCs w:val="20"/>
        </w:rPr>
      </w:pPr>
      <w:bookmarkStart w:id="22" w:name="_Toc101893669"/>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3</w:t>
      </w:r>
      <w:r w:rsidRPr="0022528D">
        <w:rPr>
          <w:b/>
          <w:bCs/>
          <w:i w:val="0"/>
          <w:iCs w:val="0"/>
          <w:color w:val="auto"/>
          <w:sz w:val="20"/>
          <w:szCs w:val="20"/>
        </w:rPr>
        <w:fldChar w:fldCharType="end"/>
      </w:r>
      <w:r w:rsidRPr="0022528D">
        <w:rPr>
          <w:b/>
          <w:bCs/>
          <w:i w:val="0"/>
          <w:iCs w:val="0"/>
          <w:color w:val="auto"/>
          <w:sz w:val="20"/>
          <w:szCs w:val="20"/>
        </w:rPr>
        <w:t>:       South Sudan geological map</w:t>
      </w:r>
      <w:bookmarkEnd w:id="22"/>
    </w:p>
    <w:p w14:paraId="2E097776" w14:textId="6B73EDB8" w:rsidR="005B49E7" w:rsidRPr="00AC1ACD" w:rsidRDefault="005B49E7" w:rsidP="0070389D">
      <w:pPr>
        <w:jc w:val="both"/>
      </w:pPr>
      <w:r w:rsidRPr="00AC1ACD">
        <w:t>The Second Sudanese Civil War, which led to South Sudan’s independence in 2011, was partially driven by the discovery of these oil fields in 1975. Oil exploitation occurs in the Northern part of the country.</w:t>
      </w:r>
    </w:p>
    <w:p w14:paraId="3C38C01C" w14:textId="43170613" w:rsidR="005B49E7" w:rsidRDefault="005B49E7">
      <w:pPr>
        <w:jc w:val="both"/>
      </w:pPr>
      <w:r>
        <w:t xml:space="preserve">Outside oil, South Sudan has numerous underexploited mineral resources such as </w:t>
      </w:r>
      <w:r w:rsidRPr="00A34B0C">
        <w:t>gold, copper, cobalt, zinc, iron, marble, limestone</w:t>
      </w:r>
      <w:r>
        <w:t>,</w:t>
      </w:r>
      <w:r w:rsidRPr="00A34B0C">
        <w:t xml:space="preserve"> and dolomite.</w:t>
      </w:r>
    </w:p>
    <w:p w14:paraId="682ECEA2" w14:textId="77777777" w:rsidR="005B49E7" w:rsidRPr="004765CE" w:rsidRDefault="005B49E7" w:rsidP="006E0971">
      <w:pPr>
        <w:pStyle w:val="Heading3"/>
        <w:rPr>
          <w:u w:val="none"/>
        </w:rPr>
      </w:pPr>
      <w:bookmarkStart w:id="23" w:name="_Toc101893572"/>
      <w:r w:rsidRPr="004765CE">
        <w:rPr>
          <w:u w:val="none"/>
        </w:rPr>
        <w:lastRenderedPageBreak/>
        <w:t>Ecosystems</w:t>
      </w:r>
      <w:bookmarkEnd w:id="23"/>
    </w:p>
    <w:p w14:paraId="66B9FC3C" w14:textId="5C4A484E" w:rsidR="005B49E7" w:rsidRPr="009A7075" w:rsidRDefault="005B49E7" w:rsidP="006E0971">
      <w:pPr>
        <w:jc w:val="both"/>
      </w:pPr>
      <w:r w:rsidRPr="00A72753">
        <w:t xml:space="preserve">South Sudan is covered by vast and diverse natural forests and woodlands, which are estimated to cover about </w:t>
      </w:r>
      <w:r>
        <w:t xml:space="preserve">32% </w:t>
      </w:r>
      <w:r w:rsidRPr="00A72753">
        <w:t>(</w:t>
      </w:r>
      <w:r w:rsidR="001C576A">
        <w:t>i.e.,</w:t>
      </w:r>
      <w:r>
        <w:t xml:space="preserve"> 207</w:t>
      </w:r>
      <w:r w:rsidRPr="00A72753">
        <w:t>,</w:t>
      </w:r>
      <w:r>
        <w:t>422 km</w:t>
      </w:r>
      <w:r w:rsidRPr="006D6A9D">
        <w:rPr>
          <w:vertAlign w:val="superscript"/>
        </w:rPr>
        <w:t>2</w:t>
      </w:r>
      <w:r w:rsidRPr="00A72753">
        <w:t>)</w:t>
      </w:r>
      <w:r>
        <w:t xml:space="preserve"> </w:t>
      </w:r>
      <w:r w:rsidRPr="00A72753">
        <w:t xml:space="preserve">of the South Sudan area. </w:t>
      </w:r>
      <w:r w:rsidRPr="009A7075">
        <w:t>Moreover, large zones of natural habitats, such as the forested savanna</w:t>
      </w:r>
      <w:r>
        <w:t>h</w:t>
      </w:r>
      <w:r w:rsidRPr="009A7075">
        <w:t>, swamps, grasslands</w:t>
      </w:r>
      <w:r>
        <w:t xml:space="preserve">, etc. </w:t>
      </w:r>
      <w:r w:rsidRPr="009A7075">
        <w:t xml:space="preserve">remain untouched because of their remoteness and lack of access. The absence of roads </w:t>
      </w:r>
      <w:r>
        <w:t>(</w:t>
      </w:r>
      <w:r w:rsidRPr="009A7075">
        <w:t>which is regarded by some as a sign of underdevelopment</w:t>
      </w:r>
      <w:r>
        <w:t>)</w:t>
      </w:r>
      <w:r w:rsidRPr="009A7075">
        <w:t xml:space="preserve"> is in this case the best protection for natural environment and wildlife. These characteristics grant South Sudan with a unique potential in East Africa for the protection and conservation of the biodiversity, wildlife</w:t>
      </w:r>
      <w:r>
        <w:t>,</w:t>
      </w:r>
      <w:r w:rsidRPr="009A7075">
        <w:t xml:space="preserve"> and ecosystems.</w:t>
      </w:r>
    </w:p>
    <w:p w14:paraId="080E6C68" w14:textId="3806CCE4" w:rsidR="005B49E7" w:rsidRDefault="005B49E7" w:rsidP="006E0971">
      <w:pPr>
        <w:jc w:val="both"/>
      </w:pPr>
      <w:r>
        <w:rPr>
          <w:noProof/>
          <w:lang w:eastAsia="en-GB"/>
        </w:rPr>
        <w:drawing>
          <wp:anchor distT="0" distB="0" distL="114300" distR="114300" simplePos="0" relativeHeight="251736576" behindDoc="0" locked="0" layoutInCell="1" allowOverlap="1" wp14:anchorId="4AD492AE" wp14:editId="0B4B28E5">
            <wp:simplePos x="0" y="0"/>
            <wp:positionH relativeFrom="column">
              <wp:posOffset>1924685</wp:posOffset>
            </wp:positionH>
            <wp:positionV relativeFrom="paragraph">
              <wp:posOffset>24765</wp:posOffset>
            </wp:positionV>
            <wp:extent cx="3933825" cy="2781300"/>
            <wp:effectExtent l="0" t="0" r="952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33825" cy="2781300"/>
                    </a:xfrm>
                    <a:prstGeom prst="rect">
                      <a:avLst/>
                    </a:prstGeom>
                  </pic:spPr>
                </pic:pic>
              </a:graphicData>
            </a:graphic>
          </wp:anchor>
        </w:drawing>
      </w:r>
      <w:r w:rsidRPr="0044262E">
        <w:t>The main ecosystems are the followings:</w:t>
      </w:r>
    </w:p>
    <w:p w14:paraId="2C6186C2" w14:textId="1FB3F649" w:rsidR="005B49E7" w:rsidRPr="0044262E" w:rsidRDefault="005B49E7" w:rsidP="006E0971">
      <w:pPr>
        <w:pStyle w:val="ListParagraph"/>
        <w:numPr>
          <w:ilvl w:val="0"/>
          <w:numId w:val="9"/>
        </w:numPr>
        <w:jc w:val="both"/>
      </w:pPr>
      <w:r>
        <w:t>Montane</w:t>
      </w:r>
      <w:r w:rsidRPr="0044262E">
        <w:t xml:space="preserve"> forest,</w:t>
      </w:r>
    </w:p>
    <w:p w14:paraId="347B8410" w14:textId="5287C106" w:rsidR="005B49E7" w:rsidRPr="0044262E" w:rsidRDefault="005B49E7" w:rsidP="006E0971">
      <w:pPr>
        <w:numPr>
          <w:ilvl w:val="0"/>
          <w:numId w:val="9"/>
        </w:numPr>
        <w:jc w:val="both"/>
      </w:pPr>
      <w:r w:rsidRPr="0044262E">
        <w:t>Lowland forest,</w:t>
      </w:r>
    </w:p>
    <w:p w14:paraId="01862D83" w14:textId="6A090DF4" w:rsidR="005B49E7" w:rsidRPr="0044262E" w:rsidRDefault="005B49E7" w:rsidP="006E0971">
      <w:pPr>
        <w:numPr>
          <w:ilvl w:val="0"/>
          <w:numId w:val="9"/>
        </w:numPr>
        <w:jc w:val="both"/>
      </w:pPr>
      <w:r w:rsidRPr="0044262E">
        <w:t>Woodland savannah,</w:t>
      </w:r>
    </w:p>
    <w:p w14:paraId="138CA9F3" w14:textId="53BD388E" w:rsidR="005B49E7" w:rsidRPr="0044262E" w:rsidRDefault="005B49E7" w:rsidP="006E0971">
      <w:pPr>
        <w:numPr>
          <w:ilvl w:val="0"/>
          <w:numId w:val="9"/>
        </w:numPr>
        <w:jc w:val="both"/>
      </w:pPr>
      <w:r w:rsidRPr="0044262E">
        <w:t>Grassland savannah,</w:t>
      </w:r>
    </w:p>
    <w:p w14:paraId="16607AF7" w14:textId="77777777" w:rsidR="005B49E7" w:rsidRPr="0044262E" w:rsidRDefault="005B49E7" w:rsidP="006E0971">
      <w:pPr>
        <w:numPr>
          <w:ilvl w:val="0"/>
          <w:numId w:val="9"/>
        </w:numPr>
        <w:jc w:val="both"/>
      </w:pPr>
      <w:r w:rsidRPr="0044262E">
        <w:t>Flood plain,</w:t>
      </w:r>
    </w:p>
    <w:p w14:paraId="0E5A10BD" w14:textId="77777777" w:rsidR="005B49E7" w:rsidRPr="0044262E" w:rsidRDefault="005B49E7" w:rsidP="006E0971">
      <w:pPr>
        <w:numPr>
          <w:ilvl w:val="0"/>
          <w:numId w:val="9"/>
        </w:numPr>
        <w:jc w:val="both"/>
      </w:pPr>
      <w:r w:rsidRPr="0044262E">
        <w:t>Wetlands and marshes,</w:t>
      </w:r>
    </w:p>
    <w:p w14:paraId="3040EAEE" w14:textId="77777777" w:rsidR="005B49E7" w:rsidRPr="0044262E" w:rsidRDefault="005B49E7" w:rsidP="006E0971">
      <w:pPr>
        <w:numPr>
          <w:ilvl w:val="0"/>
          <w:numId w:val="9"/>
        </w:numPr>
        <w:jc w:val="both"/>
      </w:pPr>
      <w:r w:rsidRPr="0044262E">
        <w:t>Rivers,</w:t>
      </w:r>
    </w:p>
    <w:p w14:paraId="45817A80" w14:textId="77777777" w:rsidR="005B49E7" w:rsidRPr="0044262E" w:rsidRDefault="005B49E7" w:rsidP="006E0971">
      <w:pPr>
        <w:numPr>
          <w:ilvl w:val="0"/>
          <w:numId w:val="9"/>
        </w:numPr>
        <w:jc w:val="both"/>
      </w:pPr>
      <w:r w:rsidRPr="0044262E">
        <w:t>Semi-arid region,</w:t>
      </w:r>
    </w:p>
    <w:p w14:paraId="13454E04" w14:textId="77777777" w:rsidR="005B49E7" w:rsidRDefault="005B49E7" w:rsidP="006E0971">
      <w:pPr>
        <w:numPr>
          <w:ilvl w:val="0"/>
          <w:numId w:val="9"/>
        </w:numPr>
        <w:jc w:val="both"/>
      </w:pPr>
      <w:proofErr w:type="spellStart"/>
      <w:r w:rsidRPr="0044262E">
        <w:t>Agro</w:t>
      </w:r>
      <w:proofErr w:type="spellEnd"/>
      <w:r w:rsidRPr="0044262E">
        <w:t>-ecosystem.</w:t>
      </w:r>
    </w:p>
    <w:p w14:paraId="0F886DEE" w14:textId="109667D5" w:rsidR="005B49E7" w:rsidRPr="0022528D" w:rsidRDefault="005B49E7" w:rsidP="00AC1ACD">
      <w:pPr>
        <w:pStyle w:val="Caption"/>
        <w:ind w:left="3545" w:hanging="1"/>
        <w:jc w:val="center"/>
        <w:rPr>
          <w:b/>
          <w:bCs/>
          <w:i w:val="0"/>
          <w:iCs w:val="0"/>
          <w:color w:val="auto"/>
          <w:sz w:val="20"/>
          <w:szCs w:val="20"/>
        </w:rPr>
      </w:pPr>
      <w:bookmarkStart w:id="24" w:name="_Toc92981195"/>
      <w:bookmarkStart w:id="25" w:name="_Toc92981383"/>
      <w:bookmarkStart w:id="26" w:name="_Toc92981423"/>
      <w:bookmarkStart w:id="27" w:name="_Toc92981470"/>
      <w:bookmarkStart w:id="28" w:name="_Toc92981495"/>
      <w:bookmarkStart w:id="29" w:name="_Toc92981716"/>
      <w:bookmarkStart w:id="30" w:name="_Toc92981196"/>
      <w:bookmarkStart w:id="31" w:name="_Toc92981384"/>
      <w:bookmarkStart w:id="32" w:name="_Toc92981424"/>
      <w:bookmarkStart w:id="33" w:name="_Toc92981471"/>
      <w:bookmarkStart w:id="34" w:name="_Toc92981496"/>
      <w:bookmarkStart w:id="35" w:name="_Toc92981717"/>
      <w:bookmarkStart w:id="36" w:name="_Toc92981197"/>
      <w:bookmarkStart w:id="37" w:name="_Toc92981385"/>
      <w:bookmarkStart w:id="38" w:name="_Toc92981425"/>
      <w:bookmarkStart w:id="39" w:name="_Toc92981472"/>
      <w:bookmarkStart w:id="40" w:name="_Toc92981497"/>
      <w:bookmarkStart w:id="41" w:name="_Toc92981718"/>
      <w:bookmarkStart w:id="42" w:name="_Toc101893670"/>
      <w:bookmarkStart w:id="43" w:name="_Toc98139817"/>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4</w:t>
      </w:r>
      <w:r w:rsidRPr="0022528D">
        <w:rPr>
          <w:b/>
          <w:bCs/>
          <w:i w:val="0"/>
          <w:iCs w:val="0"/>
          <w:color w:val="auto"/>
          <w:sz w:val="20"/>
          <w:szCs w:val="20"/>
        </w:rPr>
        <w:fldChar w:fldCharType="end"/>
      </w:r>
      <w:r w:rsidRPr="0022528D">
        <w:rPr>
          <w:b/>
          <w:bCs/>
          <w:i w:val="0"/>
          <w:iCs w:val="0"/>
          <w:color w:val="auto"/>
          <w:sz w:val="20"/>
          <w:szCs w:val="20"/>
        </w:rPr>
        <w:t>:       South Sudan land cover</w:t>
      </w:r>
      <w:bookmarkEnd w:id="42"/>
    </w:p>
    <w:p w14:paraId="476AA2E4" w14:textId="508E55D4" w:rsidR="005B49E7" w:rsidRPr="0044262E" w:rsidRDefault="005B49E7" w:rsidP="00DA5217">
      <w:pPr>
        <w:jc w:val="both"/>
        <w:outlineLvl w:val="0"/>
        <w:rPr>
          <w:b/>
          <w:bCs/>
        </w:rPr>
      </w:pPr>
      <w:bookmarkStart w:id="44" w:name="_Toc98180500"/>
      <w:bookmarkStart w:id="45" w:name="_Toc101893573"/>
      <w:r>
        <w:rPr>
          <w:b/>
          <w:bCs/>
        </w:rPr>
        <w:t>Montane and lowland f</w:t>
      </w:r>
      <w:r w:rsidRPr="0044262E">
        <w:rPr>
          <w:b/>
          <w:bCs/>
        </w:rPr>
        <w:t>ores</w:t>
      </w:r>
      <w:bookmarkEnd w:id="43"/>
      <w:r>
        <w:rPr>
          <w:b/>
          <w:bCs/>
        </w:rPr>
        <w:t>t</w:t>
      </w:r>
      <w:bookmarkEnd w:id="44"/>
      <w:r>
        <w:rPr>
          <w:b/>
          <w:bCs/>
        </w:rPr>
        <w:t>s</w:t>
      </w:r>
      <w:bookmarkEnd w:id="45"/>
    </w:p>
    <w:p w14:paraId="60F7D4A0" w14:textId="5D5084C7" w:rsidR="005B49E7" w:rsidRPr="0044262E" w:rsidRDefault="005B49E7">
      <w:pPr>
        <w:jc w:val="both"/>
      </w:pPr>
      <w:r>
        <w:t>While montane</w:t>
      </w:r>
      <w:r w:rsidRPr="0044262E">
        <w:t xml:space="preserve"> forest</w:t>
      </w:r>
      <w:r>
        <w:t xml:space="preserve">s are </w:t>
      </w:r>
      <w:r w:rsidRPr="0044262E">
        <w:t>found in south</w:t>
      </w:r>
      <w:r>
        <w:t>-</w:t>
      </w:r>
      <w:r w:rsidRPr="0044262E">
        <w:t xml:space="preserve">eastern parts of </w:t>
      </w:r>
      <w:r>
        <w:t>South Sudan</w:t>
      </w:r>
      <w:r w:rsidR="001C576A">
        <w:t xml:space="preserve"> (</w:t>
      </w:r>
      <w:r w:rsidRPr="0044262E">
        <w:t>in Eastern Equatoria state</w:t>
      </w:r>
      <w:r>
        <w:t xml:space="preserve">, notably </w:t>
      </w:r>
      <w:r w:rsidRPr="0044262E">
        <w:t xml:space="preserve">on the </w:t>
      </w:r>
      <w:proofErr w:type="spellStart"/>
      <w:r w:rsidRPr="0044262E">
        <w:t>Imatong</w:t>
      </w:r>
      <w:proofErr w:type="spellEnd"/>
      <w:r w:rsidRPr="0044262E">
        <w:t xml:space="preserve"> Mountains, Jebel </w:t>
      </w:r>
      <w:proofErr w:type="spellStart"/>
      <w:r w:rsidRPr="0044262E">
        <w:t>Gumbiri</w:t>
      </w:r>
      <w:proofErr w:type="spellEnd"/>
      <w:r w:rsidRPr="0044262E">
        <w:t xml:space="preserve">, </w:t>
      </w:r>
      <w:proofErr w:type="spellStart"/>
      <w:r w:rsidRPr="0044262E">
        <w:t>Dongotona</w:t>
      </w:r>
      <w:proofErr w:type="spellEnd"/>
      <w:r>
        <w:t>,</w:t>
      </w:r>
      <w:r w:rsidRPr="0044262E">
        <w:t xml:space="preserve"> and the </w:t>
      </w:r>
      <w:r>
        <w:t>Loti mountains), the l</w:t>
      </w:r>
      <w:r w:rsidRPr="0044262E">
        <w:t xml:space="preserve">owland forests are limited to a few scattered small areas in the southwest on the foothills of the </w:t>
      </w:r>
      <w:proofErr w:type="spellStart"/>
      <w:r w:rsidRPr="0044262E">
        <w:t>Imatong</w:t>
      </w:r>
      <w:proofErr w:type="spellEnd"/>
      <w:r w:rsidRPr="0044262E">
        <w:t xml:space="preserve"> Mountains, on the </w:t>
      </w:r>
      <w:proofErr w:type="spellStart"/>
      <w:r w:rsidRPr="0044262E">
        <w:t>Aloma</w:t>
      </w:r>
      <w:proofErr w:type="spellEnd"/>
      <w:r w:rsidRPr="0044262E">
        <w:t xml:space="preserve"> Plateau near Yei, the </w:t>
      </w:r>
      <w:proofErr w:type="spellStart"/>
      <w:r w:rsidRPr="0044262E">
        <w:t>Azza</w:t>
      </w:r>
      <w:proofErr w:type="spellEnd"/>
      <w:r w:rsidRPr="0044262E">
        <w:t xml:space="preserve"> Forest in </w:t>
      </w:r>
      <w:proofErr w:type="spellStart"/>
      <w:r w:rsidRPr="0044262E">
        <w:t>Maridi</w:t>
      </w:r>
      <w:proofErr w:type="spellEnd"/>
      <w:r w:rsidRPr="0044262E">
        <w:t xml:space="preserve"> County</w:t>
      </w:r>
      <w:r>
        <w:t>,</w:t>
      </w:r>
      <w:r w:rsidRPr="0044262E">
        <w:t xml:space="preserve"> and the Yambio area.</w:t>
      </w:r>
    </w:p>
    <w:p w14:paraId="1EA4E920" w14:textId="544A5C76" w:rsidR="005B49E7" w:rsidRPr="0044262E" w:rsidRDefault="005B49E7" w:rsidP="00DA5217">
      <w:pPr>
        <w:jc w:val="both"/>
        <w:outlineLvl w:val="0"/>
        <w:rPr>
          <w:b/>
          <w:bCs/>
        </w:rPr>
      </w:pPr>
      <w:bookmarkStart w:id="46" w:name="_Toc98139818"/>
      <w:bookmarkStart w:id="47" w:name="_Toc98180501"/>
      <w:bookmarkStart w:id="48" w:name="_Toc101893574"/>
      <w:r w:rsidRPr="0044262E">
        <w:rPr>
          <w:b/>
          <w:bCs/>
        </w:rPr>
        <w:t>Low</w:t>
      </w:r>
      <w:r>
        <w:rPr>
          <w:b/>
          <w:bCs/>
        </w:rPr>
        <w:t>-</w:t>
      </w:r>
      <w:r w:rsidRPr="0044262E">
        <w:rPr>
          <w:b/>
          <w:bCs/>
        </w:rPr>
        <w:t xml:space="preserve">rainfall </w:t>
      </w:r>
      <w:r>
        <w:rPr>
          <w:b/>
          <w:bCs/>
        </w:rPr>
        <w:t>s</w:t>
      </w:r>
      <w:r w:rsidRPr="0044262E">
        <w:rPr>
          <w:b/>
          <w:bCs/>
        </w:rPr>
        <w:t>avannah woodlands</w:t>
      </w:r>
      <w:bookmarkEnd w:id="46"/>
      <w:bookmarkEnd w:id="47"/>
      <w:bookmarkEnd w:id="48"/>
    </w:p>
    <w:p w14:paraId="379032CA" w14:textId="43CA0AF6" w:rsidR="005B49E7" w:rsidRPr="0044262E" w:rsidRDefault="005B49E7" w:rsidP="006E0971">
      <w:pPr>
        <w:jc w:val="both"/>
      </w:pPr>
      <w:r w:rsidRPr="0044262E">
        <w:t>Low</w:t>
      </w:r>
      <w:r>
        <w:t>-</w:t>
      </w:r>
      <w:r w:rsidRPr="0044262E">
        <w:t>rainfall Savannah woodlands cover a small part of the country in the northern part of Upper Nile state.</w:t>
      </w:r>
    </w:p>
    <w:p w14:paraId="31F931C5" w14:textId="39135A7B" w:rsidR="005B49E7" w:rsidRPr="0044262E" w:rsidRDefault="005B49E7" w:rsidP="00DA5217">
      <w:pPr>
        <w:jc w:val="both"/>
        <w:outlineLvl w:val="0"/>
        <w:rPr>
          <w:b/>
          <w:bCs/>
        </w:rPr>
      </w:pPr>
      <w:bookmarkStart w:id="49" w:name="_Toc98139819"/>
      <w:bookmarkStart w:id="50" w:name="_Toc98180502"/>
      <w:bookmarkStart w:id="51" w:name="_Toc101893575"/>
      <w:r w:rsidRPr="0044262E">
        <w:rPr>
          <w:b/>
          <w:bCs/>
        </w:rPr>
        <w:t>High</w:t>
      </w:r>
      <w:r>
        <w:rPr>
          <w:b/>
          <w:bCs/>
        </w:rPr>
        <w:t>-</w:t>
      </w:r>
      <w:r w:rsidRPr="0044262E">
        <w:rPr>
          <w:b/>
          <w:bCs/>
        </w:rPr>
        <w:t xml:space="preserve">rainfall </w:t>
      </w:r>
      <w:r>
        <w:rPr>
          <w:b/>
          <w:bCs/>
        </w:rPr>
        <w:t>s</w:t>
      </w:r>
      <w:r w:rsidRPr="0044262E">
        <w:rPr>
          <w:b/>
          <w:bCs/>
        </w:rPr>
        <w:t>avannah woodlands</w:t>
      </w:r>
      <w:bookmarkEnd w:id="49"/>
      <w:bookmarkEnd w:id="50"/>
      <w:bookmarkEnd w:id="51"/>
    </w:p>
    <w:p w14:paraId="3FF729DC" w14:textId="5919C0A1" w:rsidR="005B49E7" w:rsidRPr="00AC1ACD" w:rsidRDefault="005B49E7" w:rsidP="006E0971">
      <w:pPr>
        <w:jc w:val="both"/>
      </w:pPr>
      <w:r w:rsidRPr="00B73293">
        <w:t>High</w:t>
      </w:r>
      <w:r>
        <w:t>-</w:t>
      </w:r>
      <w:r w:rsidRPr="00B73293">
        <w:t>rainfall Savannah woodlands cover most of the country</w:t>
      </w:r>
      <w:r>
        <w:t xml:space="preserve"> </w:t>
      </w:r>
      <w:r w:rsidRPr="00B73293">
        <w:t>with the exception</w:t>
      </w:r>
      <w:r>
        <w:t>s</w:t>
      </w:r>
      <w:r w:rsidRPr="00B73293">
        <w:t xml:space="preserve"> of the floodplain around the Nile River, the </w:t>
      </w:r>
      <w:r>
        <w:t>Montane</w:t>
      </w:r>
      <w:r w:rsidRPr="00B73293">
        <w:t xml:space="preserve"> region</w:t>
      </w:r>
      <w:r>
        <w:t>,</w:t>
      </w:r>
      <w:r w:rsidRPr="00B73293">
        <w:t xml:space="preserve"> and the desert area at the </w:t>
      </w:r>
      <w:r>
        <w:t>s</w:t>
      </w:r>
      <w:r w:rsidRPr="00B73293">
        <w:t>outh</w:t>
      </w:r>
      <w:r>
        <w:t>-</w:t>
      </w:r>
      <w:r w:rsidRPr="00B73293">
        <w:t>eas</w:t>
      </w:r>
      <w:r>
        <w:t>tern</w:t>
      </w:r>
      <w:r w:rsidRPr="00B73293">
        <w:t xml:space="preserve"> tip of South </w:t>
      </w:r>
      <w:r w:rsidRPr="00AC1ACD">
        <w:t xml:space="preserve">Sudan. Western Bahr el-Ghazal and Western </w:t>
      </w:r>
      <w:proofErr w:type="spellStart"/>
      <w:r w:rsidRPr="00AC1ACD">
        <w:t>Equatoria</w:t>
      </w:r>
      <w:proofErr w:type="spellEnd"/>
      <w:r w:rsidRPr="00AC1ACD">
        <w:t xml:space="preserve"> together contain about 56% of the total forest cover (UNEP &amp; </w:t>
      </w:r>
      <w:proofErr w:type="spellStart"/>
      <w:r w:rsidRPr="00AC1ACD">
        <w:t>MoEF</w:t>
      </w:r>
      <w:proofErr w:type="spellEnd"/>
      <w:r w:rsidRPr="00AC1ACD">
        <w:t>, 2015) (all types combined) in the country.</w:t>
      </w:r>
    </w:p>
    <w:p w14:paraId="080DA7DB" w14:textId="00CD885F" w:rsidR="005B49E7" w:rsidRPr="0044262E" w:rsidRDefault="005B49E7" w:rsidP="00DA5217">
      <w:pPr>
        <w:jc w:val="both"/>
        <w:outlineLvl w:val="0"/>
        <w:rPr>
          <w:b/>
          <w:bCs/>
        </w:rPr>
      </w:pPr>
      <w:bookmarkStart w:id="52" w:name="_Toc98139820"/>
      <w:bookmarkStart w:id="53" w:name="_Toc98180503"/>
      <w:bookmarkStart w:id="54" w:name="_Toc101893576"/>
      <w:r w:rsidRPr="00AC1ACD">
        <w:rPr>
          <w:b/>
          <w:bCs/>
        </w:rPr>
        <w:t>Savannah woodlands recently</w:t>
      </w:r>
      <w:r w:rsidRPr="0044262E">
        <w:rPr>
          <w:b/>
          <w:bCs/>
        </w:rPr>
        <w:t xml:space="preserve"> derived from rain forest</w:t>
      </w:r>
      <w:bookmarkEnd w:id="52"/>
      <w:bookmarkEnd w:id="53"/>
      <w:r>
        <w:rPr>
          <w:b/>
          <w:bCs/>
        </w:rPr>
        <w:t>s</w:t>
      </w:r>
      <w:bookmarkEnd w:id="54"/>
    </w:p>
    <w:p w14:paraId="0EED2240" w14:textId="77777777" w:rsidR="005B49E7" w:rsidRPr="0044262E" w:rsidRDefault="005B49E7" w:rsidP="006E0971">
      <w:pPr>
        <w:jc w:val="both"/>
      </w:pPr>
      <w:r w:rsidRPr="0044262E">
        <w:t>Savannah woodlands</w:t>
      </w:r>
      <w:r>
        <w:t xml:space="preserve">, </w:t>
      </w:r>
      <w:r w:rsidRPr="0044262E">
        <w:t>recently derived from rain forest are localised along the Congo border in high rainfall areas (&gt;1</w:t>
      </w:r>
      <w:r>
        <w:t>,</w:t>
      </w:r>
      <w:r w:rsidRPr="0044262E">
        <w:t xml:space="preserve">300mm). These rainforests have been degraded by human activities over </w:t>
      </w:r>
      <w:r>
        <w:t>years</w:t>
      </w:r>
      <w:r w:rsidRPr="0044262E">
        <w:t xml:space="preserve"> and becoming gradually an open forest ecosystem with few remaining trees.</w:t>
      </w:r>
    </w:p>
    <w:p w14:paraId="3A47B2BD" w14:textId="77777777" w:rsidR="005B49E7" w:rsidRPr="0044262E" w:rsidRDefault="005B49E7" w:rsidP="00DA5217">
      <w:pPr>
        <w:jc w:val="both"/>
        <w:outlineLvl w:val="0"/>
        <w:rPr>
          <w:b/>
          <w:bCs/>
        </w:rPr>
      </w:pPr>
      <w:bookmarkStart w:id="55" w:name="_Toc98139821"/>
      <w:bookmarkStart w:id="56" w:name="_Toc98180504"/>
      <w:bookmarkStart w:id="57" w:name="_Toc101893577"/>
      <w:r w:rsidRPr="0044262E">
        <w:rPr>
          <w:b/>
          <w:bCs/>
        </w:rPr>
        <w:t>Grasslands</w:t>
      </w:r>
      <w:bookmarkEnd w:id="55"/>
      <w:bookmarkEnd w:id="56"/>
      <w:bookmarkEnd w:id="57"/>
    </w:p>
    <w:p w14:paraId="6BA0CD0E" w14:textId="49DE7ADA" w:rsidR="005B49E7" w:rsidRPr="0044262E" w:rsidRDefault="005B49E7" w:rsidP="006E0971">
      <w:pPr>
        <w:jc w:val="both"/>
      </w:pPr>
      <w:r w:rsidRPr="0044262E">
        <w:t>Grasslands account for about 23</w:t>
      </w:r>
      <w:r>
        <w:t>%</w:t>
      </w:r>
      <w:r w:rsidRPr="0044262E">
        <w:t xml:space="preserve"> of the land cover of South Sudan</w:t>
      </w:r>
      <w:r>
        <w:t>,</w:t>
      </w:r>
      <w:r w:rsidRPr="0044262E">
        <w:t xml:space="preserve"> </w:t>
      </w:r>
      <w:r>
        <w:t xml:space="preserve">with the </w:t>
      </w:r>
      <w:r w:rsidRPr="0044262E">
        <w:t>Upper Nile, Jonglei, Eastern Equatoria</w:t>
      </w:r>
      <w:r>
        <w:t>,</w:t>
      </w:r>
      <w:r w:rsidRPr="0044262E">
        <w:t xml:space="preserve"> and Unity states account</w:t>
      </w:r>
      <w:r>
        <w:t xml:space="preserve">ing </w:t>
      </w:r>
      <w:r w:rsidRPr="0044262E">
        <w:t>for about two-thirds of the grasslands in the country.</w:t>
      </w:r>
    </w:p>
    <w:p w14:paraId="12E78E78" w14:textId="771BD096" w:rsidR="005B49E7" w:rsidRPr="0044262E" w:rsidRDefault="005B49E7" w:rsidP="00DA5217">
      <w:pPr>
        <w:jc w:val="both"/>
        <w:outlineLvl w:val="0"/>
        <w:rPr>
          <w:b/>
          <w:bCs/>
        </w:rPr>
      </w:pPr>
      <w:bookmarkStart w:id="58" w:name="_Toc98139822"/>
      <w:bookmarkStart w:id="59" w:name="_Toc98180505"/>
      <w:bookmarkStart w:id="60" w:name="_Toc101893578"/>
      <w:r w:rsidRPr="0044262E">
        <w:rPr>
          <w:b/>
          <w:bCs/>
        </w:rPr>
        <w:lastRenderedPageBreak/>
        <w:t>Semi</w:t>
      </w:r>
      <w:r>
        <w:rPr>
          <w:b/>
          <w:bCs/>
        </w:rPr>
        <w:t>-</w:t>
      </w:r>
      <w:r w:rsidRPr="0044262E">
        <w:rPr>
          <w:b/>
          <w:bCs/>
        </w:rPr>
        <w:t>desert</w:t>
      </w:r>
      <w:bookmarkEnd w:id="58"/>
      <w:bookmarkEnd w:id="59"/>
      <w:bookmarkEnd w:id="60"/>
    </w:p>
    <w:p w14:paraId="58515926" w14:textId="77777777" w:rsidR="005B49E7" w:rsidRPr="0044262E" w:rsidRDefault="005B49E7" w:rsidP="006E0971">
      <w:pPr>
        <w:jc w:val="both"/>
      </w:pPr>
      <w:r w:rsidRPr="0044262E">
        <w:t>The semi-desert area is located in the extreme southeast tip of the country. The poor ground cover is</w:t>
      </w:r>
      <w:r>
        <w:t xml:space="preserve"> </w:t>
      </w:r>
      <w:r w:rsidRPr="0044262E">
        <w:t>composed of patches of short open grasslands with acacia bush</w:t>
      </w:r>
      <w:r>
        <w:t>-</w:t>
      </w:r>
      <w:r w:rsidRPr="0044262E">
        <w:t xml:space="preserve">land. The average </w:t>
      </w:r>
      <w:r>
        <w:t xml:space="preserve">annual </w:t>
      </w:r>
      <w:r w:rsidRPr="0044262E">
        <w:t xml:space="preserve">rainfall </w:t>
      </w:r>
      <w:r>
        <w:t xml:space="preserve">in the area </w:t>
      </w:r>
      <w:r w:rsidRPr="0044262E">
        <w:t>is low, around 300 to 500 mm</w:t>
      </w:r>
      <w:r>
        <w:t xml:space="preserve">. </w:t>
      </w:r>
    </w:p>
    <w:p w14:paraId="43D5F28D" w14:textId="3976FC9E" w:rsidR="005B49E7" w:rsidRPr="0044262E" w:rsidRDefault="005B49E7" w:rsidP="00DA5217">
      <w:pPr>
        <w:jc w:val="both"/>
        <w:outlineLvl w:val="0"/>
        <w:rPr>
          <w:b/>
          <w:bCs/>
        </w:rPr>
      </w:pPr>
      <w:bookmarkStart w:id="61" w:name="_Toc98139823"/>
      <w:bookmarkStart w:id="62" w:name="_Toc98180506"/>
      <w:bookmarkStart w:id="63" w:name="_Toc101893579"/>
      <w:r w:rsidRPr="0044262E">
        <w:rPr>
          <w:b/>
          <w:bCs/>
        </w:rPr>
        <w:t>Wetland</w:t>
      </w:r>
      <w:r>
        <w:rPr>
          <w:b/>
          <w:bCs/>
        </w:rPr>
        <w:t>s</w:t>
      </w:r>
      <w:r w:rsidRPr="0044262E">
        <w:rPr>
          <w:b/>
          <w:bCs/>
        </w:rPr>
        <w:t xml:space="preserve"> and marshes</w:t>
      </w:r>
      <w:bookmarkEnd w:id="61"/>
      <w:bookmarkEnd w:id="62"/>
      <w:bookmarkEnd w:id="63"/>
    </w:p>
    <w:p w14:paraId="01C6ECB5" w14:textId="1D95B50E" w:rsidR="005B49E7" w:rsidRPr="0070608E" w:rsidRDefault="005B49E7" w:rsidP="006E0971">
      <w:pPr>
        <w:jc w:val="both"/>
      </w:pPr>
      <w:r w:rsidRPr="0070608E">
        <w:t>The Sudd Wetland is recognized under the Ramsar Convention as a Wetland of International Importance and is one of the world’s largest wetlands averaging 57,000 km</w:t>
      </w:r>
      <w:r w:rsidRPr="00052B8C">
        <w:rPr>
          <w:vertAlign w:val="superscript"/>
        </w:rPr>
        <w:t>2</w:t>
      </w:r>
      <w:r>
        <w:t xml:space="preserve">, </w:t>
      </w:r>
      <w:r w:rsidRPr="0070608E">
        <w:t>but can double this size (up to 130,000 km</w:t>
      </w:r>
      <w:r w:rsidRPr="00052B8C">
        <w:rPr>
          <w:vertAlign w:val="superscript"/>
        </w:rPr>
        <w:t>2</w:t>
      </w:r>
      <w:r w:rsidRPr="0070608E">
        <w:t xml:space="preserve">) depending on the discharge from </w:t>
      </w:r>
      <w:r>
        <w:t xml:space="preserve">Lake </w:t>
      </w:r>
      <w:r w:rsidRPr="0070608E">
        <w:t>Albert</w:t>
      </w:r>
      <w:r>
        <w:t xml:space="preserve">. </w:t>
      </w:r>
    </w:p>
    <w:p w14:paraId="47739B4B" w14:textId="2F66A974" w:rsidR="005B49E7" w:rsidRPr="0070608E" w:rsidRDefault="005B49E7" w:rsidP="00DA5217">
      <w:pPr>
        <w:jc w:val="both"/>
        <w:outlineLvl w:val="0"/>
        <w:rPr>
          <w:b/>
          <w:bCs/>
        </w:rPr>
      </w:pPr>
      <w:bookmarkStart w:id="64" w:name="_Toc98139824"/>
      <w:bookmarkStart w:id="65" w:name="_Toc98180507"/>
      <w:bookmarkStart w:id="66" w:name="_Toc101893580"/>
      <w:r w:rsidRPr="0070608E">
        <w:rPr>
          <w:b/>
          <w:bCs/>
        </w:rPr>
        <w:t xml:space="preserve">Degraded </w:t>
      </w:r>
      <w:r>
        <w:rPr>
          <w:b/>
          <w:bCs/>
        </w:rPr>
        <w:t>f</w:t>
      </w:r>
      <w:r w:rsidRPr="0070608E">
        <w:rPr>
          <w:b/>
          <w:bCs/>
        </w:rPr>
        <w:t>orest/agriculture ecosystem</w:t>
      </w:r>
      <w:bookmarkEnd w:id="64"/>
      <w:bookmarkEnd w:id="65"/>
      <w:r>
        <w:rPr>
          <w:b/>
          <w:bCs/>
        </w:rPr>
        <w:t>s</w:t>
      </w:r>
      <w:bookmarkEnd w:id="66"/>
    </w:p>
    <w:p w14:paraId="39196749" w14:textId="77777777" w:rsidR="005B49E7" w:rsidRPr="0070608E" w:rsidRDefault="005B49E7" w:rsidP="006E0971">
      <w:pPr>
        <w:jc w:val="both"/>
      </w:pPr>
      <w:r w:rsidRPr="0070608E">
        <w:t>In South Sudan</w:t>
      </w:r>
      <w:r>
        <w:t>,</w:t>
      </w:r>
      <w:r w:rsidRPr="0070608E">
        <w:t xml:space="preserve"> the </w:t>
      </w:r>
      <w:r>
        <w:t xml:space="preserve">most common </w:t>
      </w:r>
      <w:r w:rsidRPr="0070608E">
        <w:t>agricultur</w:t>
      </w:r>
      <w:r>
        <w:t>al practices include</w:t>
      </w:r>
      <w:r w:rsidRPr="0070608E">
        <w:t xml:space="preserve"> small, hand-cultivati</w:t>
      </w:r>
      <w:r>
        <w:t>on at</w:t>
      </w:r>
      <w:r w:rsidRPr="0070608E">
        <w:t xml:space="preserve"> household </w:t>
      </w:r>
      <w:r>
        <w:t>level</w:t>
      </w:r>
      <w:r w:rsidRPr="0070608E">
        <w:t>, mix</w:t>
      </w:r>
      <w:r>
        <w:t>ed</w:t>
      </w:r>
      <w:r w:rsidRPr="0070608E">
        <w:t xml:space="preserve"> rain-fed agriculture, livestock grazing</w:t>
      </w:r>
      <w:r>
        <w:t>,</w:t>
      </w:r>
      <w:r w:rsidRPr="0070608E">
        <w:t xml:space="preserve"> and pastoralism. The</w:t>
      </w:r>
      <w:r>
        <w:t xml:space="preserve"> farmers use</w:t>
      </w:r>
      <w:r w:rsidRPr="0070608E">
        <w:t xml:space="preserve"> small fields often derived from the </w:t>
      </w:r>
      <w:r>
        <w:t xml:space="preserve">destruction of </w:t>
      </w:r>
      <w:r w:rsidRPr="0070608E">
        <w:t>natural forested areas, by opening the forest cover for cultivation</w:t>
      </w:r>
      <w:r>
        <w:t>,</w:t>
      </w:r>
      <w:r w:rsidRPr="0070608E">
        <w:t xml:space="preserve"> and </w:t>
      </w:r>
      <w:r>
        <w:t xml:space="preserve">through </w:t>
      </w:r>
      <w:r w:rsidRPr="0070608E">
        <w:t>the traditional slash and burn practice.</w:t>
      </w:r>
    </w:p>
    <w:p w14:paraId="1E9C409A" w14:textId="0AFE5BA2" w:rsidR="005B49E7" w:rsidRPr="0044262E" w:rsidRDefault="005B49E7" w:rsidP="00DA5217">
      <w:pPr>
        <w:pStyle w:val="Heading2"/>
        <w:numPr>
          <w:ilvl w:val="1"/>
          <w:numId w:val="3"/>
        </w:numPr>
      </w:pPr>
      <w:bookmarkStart w:id="67" w:name="_Toc88715710"/>
      <w:bookmarkStart w:id="68" w:name="_Toc88827831"/>
      <w:bookmarkStart w:id="69" w:name="_Toc88828362"/>
      <w:bookmarkStart w:id="70" w:name="_Toc88828731"/>
      <w:bookmarkStart w:id="71" w:name="_Toc88988225"/>
      <w:bookmarkStart w:id="72" w:name="_Toc88999192"/>
      <w:bookmarkStart w:id="73" w:name="_Toc101893581"/>
      <w:r w:rsidRPr="0044262E">
        <w:t xml:space="preserve">Socio-economic </w:t>
      </w:r>
      <w:r>
        <w:t>e</w:t>
      </w:r>
      <w:r w:rsidRPr="0044262E">
        <w:t>nvironment</w:t>
      </w:r>
      <w:bookmarkEnd w:id="67"/>
      <w:bookmarkEnd w:id="68"/>
      <w:bookmarkEnd w:id="69"/>
      <w:bookmarkEnd w:id="70"/>
      <w:bookmarkEnd w:id="71"/>
      <w:bookmarkEnd w:id="72"/>
      <w:bookmarkEnd w:id="73"/>
    </w:p>
    <w:p w14:paraId="6B6708B1" w14:textId="77777777" w:rsidR="005B49E7" w:rsidRPr="004765CE" w:rsidRDefault="005B49E7" w:rsidP="006E0971">
      <w:pPr>
        <w:pStyle w:val="Heading3"/>
        <w:numPr>
          <w:ilvl w:val="2"/>
          <w:numId w:val="3"/>
        </w:numPr>
        <w:rPr>
          <w:u w:val="none"/>
        </w:rPr>
      </w:pPr>
      <w:bookmarkStart w:id="74" w:name="_Toc88715711"/>
      <w:bookmarkStart w:id="75" w:name="_Toc88828363"/>
      <w:bookmarkStart w:id="76" w:name="_Toc88828732"/>
      <w:bookmarkStart w:id="77" w:name="_Toc88988226"/>
      <w:bookmarkStart w:id="78" w:name="_Toc88999193"/>
      <w:bookmarkStart w:id="79" w:name="_Toc101893582"/>
      <w:r w:rsidRPr="004765CE">
        <w:rPr>
          <w:u w:val="none"/>
        </w:rPr>
        <w:t>Economy</w:t>
      </w:r>
      <w:bookmarkEnd w:id="74"/>
      <w:bookmarkEnd w:id="75"/>
      <w:bookmarkEnd w:id="76"/>
      <w:bookmarkEnd w:id="77"/>
      <w:bookmarkEnd w:id="78"/>
      <w:bookmarkEnd w:id="79"/>
    </w:p>
    <w:p w14:paraId="6AC569B5" w14:textId="5349912C" w:rsidR="005B49E7" w:rsidRPr="00AC1ACD" w:rsidRDefault="005B49E7" w:rsidP="006E0971">
      <w:pPr>
        <w:jc w:val="both"/>
      </w:pPr>
      <w:r w:rsidRPr="0044262E">
        <w:t>South Sudan is, in term of GDP per capita, the richest country in East Africa</w:t>
      </w:r>
      <w:r>
        <w:t>, with o</w:t>
      </w:r>
      <w:r w:rsidRPr="0044262E">
        <w:t>il exports account</w:t>
      </w:r>
      <w:r>
        <w:t>ing</w:t>
      </w:r>
      <w:r w:rsidRPr="0044262E">
        <w:t xml:space="preserve"> for 70% and 64% of GDP in 2010 and 2011, </w:t>
      </w:r>
      <w:r w:rsidRPr="00AC1ACD">
        <w:t>respectively</w:t>
      </w:r>
      <w:r w:rsidR="0054177C" w:rsidRPr="00AC1ACD">
        <w:t xml:space="preserve"> (</w:t>
      </w:r>
      <w:r w:rsidR="0054177C" w:rsidRPr="00AC1ACD">
        <w:rPr>
          <w:rFonts w:asciiTheme="minorHAnsi" w:hAnsiTheme="minorHAnsi" w:cstheme="minorHAnsi"/>
          <w:sz w:val="20"/>
          <w:szCs w:val="20"/>
        </w:rPr>
        <w:t xml:space="preserve">MAFS &amp; JICA, </w:t>
      </w:r>
      <w:r w:rsidR="0054177C" w:rsidRPr="00AC1ACD">
        <w:t>2015)</w:t>
      </w:r>
      <w:r w:rsidRPr="00AC1ACD">
        <w:t>.</w:t>
      </w:r>
      <w:r w:rsidR="0054177C" w:rsidRPr="00AC1ACD">
        <w:t xml:space="preserve"> </w:t>
      </w:r>
      <w:r w:rsidRPr="00AC1ACD">
        <w:t>The</w:t>
      </w:r>
      <w:r w:rsidRPr="0044262E">
        <w:t xml:space="preserve"> oil sector is the main economic driver, </w:t>
      </w:r>
      <w:r w:rsidRPr="00AC1ACD">
        <w:t>generating 98% of government revenues, with estimated oil production of 62.1 million barrels in FY2019/20</w:t>
      </w:r>
      <w:r w:rsidR="0054177C" w:rsidRPr="00AC1ACD">
        <w:t xml:space="preserve"> (World Bank, 2021)</w:t>
      </w:r>
      <w:r w:rsidRPr="00AC1ACD">
        <w:t xml:space="preserve">. </w:t>
      </w:r>
    </w:p>
    <w:p w14:paraId="327524E3" w14:textId="48531442" w:rsidR="005B49E7" w:rsidRPr="00AC1ACD" w:rsidRDefault="005B49E7" w:rsidP="006E0971">
      <w:pPr>
        <w:jc w:val="both"/>
      </w:pPr>
      <w:r w:rsidRPr="00AC1ACD">
        <w:t>Despite its natural endowment, the country remains one of the least developed in the world, with a high poverty incidence (particularly in rural areas), low social indicators, and virtually non-existent infrastructures. Seventy-eight percent (78%) of households depend on crop farming or animal husbandry as their primary source of income. The rampant poverty in South Sudan is an important driver for environment degradation and climate change vulnerability</w:t>
      </w:r>
      <w:r w:rsidR="001C576A" w:rsidRPr="00AC1ACD">
        <w:t xml:space="preserve"> (UNEP, 2018)</w:t>
      </w:r>
      <w:r w:rsidRPr="00AC1ACD">
        <w:t>.</w:t>
      </w:r>
    </w:p>
    <w:p w14:paraId="5314F41A" w14:textId="363D088F" w:rsidR="005B49E7" w:rsidRPr="00AC1ACD" w:rsidRDefault="005B49E7" w:rsidP="006E0971">
      <w:pPr>
        <w:jc w:val="both"/>
      </w:pPr>
      <w:r w:rsidRPr="00AC1ACD">
        <w:t>The agriculture sector is characterised by small, hand-cultivating household units, belonging to larger family aggregations and practising different combinations of rain-fed agriculture, livestock grazing and pastoralism, wild food harvesting, and fishing</w:t>
      </w:r>
      <w:r w:rsidR="001C576A" w:rsidRPr="00AC1ACD">
        <w:t xml:space="preserve"> (UNEP, 2018)</w:t>
      </w:r>
      <w:r w:rsidRPr="00AC1ACD">
        <w:t xml:space="preserve">. Eighty-one % (81%) of them cultivate land, 74% own livestock, and 22% engage in fishing. These populations rely heavily on natural resources and ecosystems services for food, energy (firewood and charcoal), fibre, and construction material. </w:t>
      </w:r>
    </w:p>
    <w:p w14:paraId="65E568E7" w14:textId="02E0BEEF" w:rsidR="005B49E7" w:rsidRPr="0044262E" w:rsidRDefault="005B49E7" w:rsidP="006E0971">
      <w:pPr>
        <w:jc w:val="both"/>
      </w:pPr>
      <w:r w:rsidRPr="00AC1ACD">
        <w:t>Despite an increased agricultural production over the past few years, food insecurity persists with exceptionally high food prices limiting access to food for a large segment of the population. In total over 8.3 million people in South Sudan were estimated to be in need of humanitarian assistance in 2021</w:t>
      </w:r>
      <w:r w:rsidR="001C576A" w:rsidRPr="00AC1ACD">
        <w:t xml:space="preserve"> (World Bank, 2021)</w:t>
      </w:r>
      <w:r w:rsidRPr="00AC1ACD">
        <w:t>. In addition to the recurring food insecurity</w:t>
      </w:r>
      <w:r>
        <w:t>, the d</w:t>
      </w:r>
      <w:r w:rsidRPr="0044262E">
        <w:t>isplacement of people because of war, famine, droughts</w:t>
      </w:r>
      <w:r>
        <w:t>,</w:t>
      </w:r>
      <w:r w:rsidRPr="0044262E">
        <w:t xml:space="preserve"> and floods leave</w:t>
      </w:r>
      <w:r>
        <w:t>s</w:t>
      </w:r>
      <w:r w:rsidRPr="0044262E">
        <w:t xml:space="preserve"> scores of people relying on humanitarian relief assistance to meet their </w:t>
      </w:r>
      <w:r>
        <w:t xml:space="preserve">daily livelihood </w:t>
      </w:r>
      <w:r w:rsidRPr="0044262E">
        <w:t>needs.</w:t>
      </w:r>
    </w:p>
    <w:p w14:paraId="2CF64F7E" w14:textId="222DA514" w:rsidR="005B49E7" w:rsidRPr="0044262E" w:rsidRDefault="005B49E7" w:rsidP="006E0971">
      <w:pPr>
        <w:jc w:val="both"/>
      </w:pPr>
      <w:r w:rsidRPr="0044262E">
        <w:t xml:space="preserve">The </w:t>
      </w:r>
      <w:r>
        <w:t xml:space="preserve">above-mentioned </w:t>
      </w:r>
      <w:r w:rsidRPr="0044262E">
        <w:t>situation is more exasperating as the South Sudan has an enormous potential for agriculture with</w:t>
      </w:r>
      <w:r>
        <w:t xml:space="preserve"> an estimated </w:t>
      </w:r>
      <w:r w:rsidRPr="0044262E">
        <w:t>70</w:t>
      </w:r>
      <w:r>
        <w:t>%</w:t>
      </w:r>
      <w:r w:rsidRPr="0044262E">
        <w:t xml:space="preserve"> and 90</w:t>
      </w:r>
      <w:r>
        <w:t xml:space="preserve">% </w:t>
      </w:r>
      <w:r w:rsidRPr="0044262E">
        <w:t xml:space="preserve">of the country’s area </w:t>
      </w:r>
      <w:r>
        <w:t>as</w:t>
      </w:r>
      <w:r w:rsidRPr="0044262E">
        <w:t xml:space="preserve"> suitable for </w:t>
      </w:r>
      <w:r w:rsidRPr="00AC1ACD">
        <w:t>agriculture</w:t>
      </w:r>
      <w:r w:rsidR="00704091" w:rsidRPr="00AC1ACD">
        <w:t xml:space="preserve"> (UNEP, 2018).</w:t>
      </w:r>
    </w:p>
    <w:p w14:paraId="00546BFF" w14:textId="49A84685" w:rsidR="005B49E7" w:rsidRPr="0044262E" w:rsidRDefault="005B49E7" w:rsidP="006E0971">
      <w:pPr>
        <w:jc w:val="both"/>
      </w:pPr>
      <w:r>
        <w:t xml:space="preserve">In addition to </w:t>
      </w:r>
      <w:r w:rsidRPr="0044262E">
        <w:t>oil, South Sudan has abundant and largely unexploited natural resources</w:t>
      </w:r>
      <w:r>
        <w:t>,</w:t>
      </w:r>
      <w:r w:rsidRPr="0044262E">
        <w:t xml:space="preserve"> including minerals, precious metals, water, fertile land, hardwood timber, Gum Arabic</w:t>
      </w:r>
      <w:r>
        <w:t>,</w:t>
      </w:r>
      <w:r w:rsidRPr="0044262E">
        <w:t xml:space="preserve"> and honey. </w:t>
      </w:r>
    </w:p>
    <w:p w14:paraId="41BFB33C" w14:textId="77777777" w:rsidR="005B49E7" w:rsidRPr="004765CE" w:rsidRDefault="005B49E7" w:rsidP="006E0971">
      <w:pPr>
        <w:pStyle w:val="Heading3"/>
        <w:numPr>
          <w:ilvl w:val="2"/>
          <w:numId w:val="3"/>
        </w:numPr>
        <w:rPr>
          <w:u w:val="none"/>
        </w:rPr>
      </w:pPr>
      <w:bookmarkStart w:id="80" w:name="_Toc88715712"/>
      <w:bookmarkStart w:id="81" w:name="_Toc88828364"/>
      <w:bookmarkStart w:id="82" w:name="_Toc88828733"/>
      <w:bookmarkStart w:id="83" w:name="_Toc88988227"/>
      <w:bookmarkStart w:id="84" w:name="_Toc88999194"/>
      <w:bookmarkStart w:id="85" w:name="_Toc101893583"/>
      <w:r w:rsidRPr="004765CE">
        <w:rPr>
          <w:u w:val="none"/>
        </w:rPr>
        <w:lastRenderedPageBreak/>
        <w:t>Population</w:t>
      </w:r>
      <w:bookmarkEnd w:id="80"/>
      <w:bookmarkEnd w:id="81"/>
      <w:bookmarkEnd w:id="82"/>
      <w:bookmarkEnd w:id="83"/>
      <w:bookmarkEnd w:id="84"/>
      <w:bookmarkEnd w:id="85"/>
    </w:p>
    <w:p w14:paraId="724BD4F8" w14:textId="3CAAD976" w:rsidR="005B49E7" w:rsidRPr="0044262E" w:rsidRDefault="00AC1ACD" w:rsidP="006E0971">
      <w:pPr>
        <w:jc w:val="both"/>
      </w:pPr>
      <w:r w:rsidRPr="0044262E">
        <w:rPr>
          <w:noProof/>
          <w:lang w:eastAsia="en-GB"/>
        </w:rPr>
        <w:drawing>
          <wp:anchor distT="0" distB="0" distL="114300" distR="114300" simplePos="0" relativeHeight="251737600" behindDoc="0" locked="0" layoutInCell="1" allowOverlap="1" wp14:anchorId="5CB2CF2C" wp14:editId="61A68962">
            <wp:simplePos x="0" y="0"/>
            <wp:positionH relativeFrom="column">
              <wp:posOffset>1979930</wp:posOffset>
            </wp:positionH>
            <wp:positionV relativeFrom="paragraph">
              <wp:posOffset>433705</wp:posOffset>
            </wp:positionV>
            <wp:extent cx="3964305" cy="2798445"/>
            <wp:effectExtent l="0" t="0" r="0" b="190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4305" cy="2798445"/>
                    </a:xfrm>
                    <a:prstGeom prst="rect">
                      <a:avLst/>
                    </a:prstGeom>
                  </pic:spPr>
                </pic:pic>
              </a:graphicData>
            </a:graphic>
          </wp:anchor>
        </w:drawing>
      </w:r>
      <w:r w:rsidR="005B49E7" w:rsidRPr="0044262E">
        <w:t>By becoming a sovereign state</w:t>
      </w:r>
      <w:r w:rsidR="005B49E7">
        <w:t>,</w:t>
      </w:r>
      <w:r w:rsidR="005B49E7" w:rsidRPr="0044262E">
        <w:t xml:space="preserve"> independent from Sudan in 2011, South Sudan is the world’s newest nation and Africa’s 55</w:t>
      </w:r>
      <w:r w:rsidR="005B49E7" w:rsidRPr="0044262E">
        <w:rPr>
          <w:vertAlign w:val="superscript"/>
        </w:rPr>
        <w:t>th</w:t>
      </w:r>
      <w:r w:rsidR="005B49E7" w:rsidRPr="0044262E">
        <w:t xml:space="preserve"> country. </w:t>
      </w:r>
      <w:r w:rsidR="005B49E7">
        <w:t xml:space="preserve">It </w:t>
      </w:r>
      <w:r w:rsidR="005B49E7" w:rsidRPr="0044262E">
        <w:t>is</w:t>
      </w:r>
      <w:r w:rsidR="005B49E7">
        <w:t xml:space="preserve"> also</w:t>
      </w:r>
      <w:r w:rsidR="005B49E7" w:rsidRPr="0044262E">
        <w:t xml:space="preserve"> one of the least densely populated countries in </w:t>
      </w:r>
      <w:r w:rsidR="005B49E7">
        <w:t>S</w:t>
      </w:r>
      <w:r w:rsidR="005B49E7" w:rsidRPr="0044262E">
        <w:t>ub-Saharan Africa, with an average density of 13 people/</w:t>
      </w:r>
      <w:r w:rsidR="005B49E7">
        <w:t>km</w:t>
      </w:r>
      <w:r w:rsidR="005B49E7" w:rsidRPr="006D6A9D">
        <w:rPr>
          <w:vertAlign w:val="superscript"/>
        </w:rPr>
        <w:t>2</w:t>
      </w:r>
      <w:r w:rsidR="005B49E7">
        <w:t>.</w:t>
      </w:r>
    </w:p>
    <w:p w14:paraId="24E7813C" w14:textId="3CCF1683" w:rsidR="00AC1ACD" w:rsidRDefault="005B49E7" w:rsidP="00642A84">
      <w:pPr>
        <w:jc w:val="both"/>
      </w:pPr>
      <w:r w:rsidRPr="0044262E">
        <w:t xml:space="preserve">The current population of South Sudan is 11,372,180 as </w:t>
      </w:r>
      <w:r>
        <w:t xml:space="preserve">at </w:t>
      </w:r>
      <w:r w:rsidRPr="0044262E">
        <w:t>November 2021,</w:t>
      </w:r>
      <w:r w:rsidRPr="007018E9">
        <w:t xml:space="preserve"> based on </w:t>
      </w:r>
      <w:proofErr w:type="spellStart"/>
      <w:r w:rsidRPr="007018E9">
        <w:t>Worldometer</w:t>
      </w:r>
      <w:proofErr w:type="spellEnd"/>
      <w:r w:rsidRPr="007018E9">
        <w:t xml:space="preserve"> elaboration of the </w:t>
      </w:r>
      <w:r w:rsidRPr="00AC1ACD">
        <w:t>latest United Nations data</w:t>
      </w:r>
      <w:r w:rsidR="00704091" w:rsidRPr="00AC1ACD">
        <w:t xml:space="preserve"> (</w:t>
      </w:r>
      <w:proofErr w:type="spellStart"/>
      <w:r w:rsidR="00704091" w:rsidRPr="00AC1ACD">
        <w:t>Worldometer</w:t>
      </w:r>
      <w:proofErr w:type="spellEnd"/>
      <w:r w:rsidR="00704091" w:rsidRPr="00AC1ACD">
        <w:t>, 2021)</w:t>
      </w:r>
      <w:r w:rsidRPr="00AC1ACD">
        <w:t>. Only 24.6 % of the population are urban whereas the median age in South Sudan is 19.0 years. It is expected that the population of South Sudan will be approximately 20 million by 2050</w:t>
      </w:r>
      <w:r w:rsidRPr="00AC1ACD">
        <w:rPr>
          <w:rStyle w:val="FootnoteReference"/>
        </w:rPr>
        <w:t xml:space="preserve"> </w:t>
      </w:r>
      <w:r w:rsidR="00704091" w:rsidRPr="00AC1ACD">
        <w:t xml:space="preserve"> (</w:t>
      </w:r>
      <w:proofErr w:type="spellStart"/>
      <w:r w:rsidR="00704091" w:rsidRPr="00AC1ACD">
        <w:t>Reliefweb</w:t>
      </w:r>
      <w:proofErr w:type="spellEnd"/>
      <w:r w:rsidR="00704091" w:rsidRPr="00AC1ACD">
        <w:t>, 2019)</w:t>
      </w:r>
      <w:r w:rsidRPr="00AC1ACD">
        <w:t>.</w:t>
      </w:r>
    </w:p>
    <w:p w14:paraId="525339B2" w14:textId="174C2FB8" w:rsidR="005B49E7" w:rsidRPr="0022528D" w:rsidRDefault="005B49E7" w:rsidP="00AC1ACD">
      <w:pPr>
        <w:pStyle w:val="Caption"/>
        <w:ind w:left="2410" w:firstLine="709"/>
        <w:jc w:val="center"/>
        <w:rPr>
          <w:b/>
          <w:bCs/>
          <w:i w:val="0"/>
          <w:iCs w:val="0"/>
          <w:color w:val="auto"/>
          <w:sz w:val="20"/>
          <w:szCs w:val="20"/>
        </w:rPr>
      </w:pPr>
      <w:bookmarkStart w:id="86" w:name="_Toc101893671"/>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5</w:t>
      </w:r>
      <w:r w:rsidRPr="0022528D">
        <w:rPr>
          <w:b/>
          <w:bCs/>
          <w:i w:val="0"/>
          <w:iCs w:val="0"/>
          <w:color w:val="auto"/>
          <w:sz w:val="20"/>
          <w:szCs w:val="20"/>
        </w:rPr>
        <w:fldChar w:fldCharType="end"/>
      </w:r>
      <w:r w:rsidRPr="0022528D">
        <w:rPr>
          <w:b/>
          <w:bCs/>
          <w:i w:val="0"/>
          <w:iCs w:val="0"/>
          <w:color w:val="auto"/>
          <w:sz w:val="20"/>
          <w:szCs w:val="20"/>
        </w:rPr>
        <w:t>:        County population estimates 2020</w:t>
      </w:r>
      <w:bookmarkEnd w:id="86"/>
    </w:p>
    <w:p w14:paraId="752EB0FE" w14:textId="77777777" w:rsidR="005B49E7" w:rsidRPr="004765CE" w:rsidRDefault="005B49E7" w:rsidP="006E0971">
      <w:pPr>
        <w:pStyle w:val="Heading3"/>
        <w:numPr>
          <w:ilvl w:val="2"/>
          <w:numId w:val="3"/>
        </w:numPr>
        <w:rPr>
          <w:u w:val="none"/>
        </w:rPr>
      </w:pPr>
      <w:bookmarkStart w:id="87" w:name="_Toc88715713"/>
      <w:bookmarkStart w:id="88" w:name="_Toc88828365"/>
      <w:bookmarkStart w:id="89" w:name="_Toc88828734"/>
      <w:bookmarkStart w:id="90" w:name="_Toc88988228"/>
      <w:bookmarkStart w:id="91" w:name="_Toc88999195"/>
      <w:bookmarkStart w:id="92" w:name="_Toc101893584"/>
      <w:r w:rsidRPr="004765CE">
        <w:rPr>
          <w:u w:val="none"/>
        </w:rPr>
        <w:t>Poverty</w:t>
      </w:r>
      <w:bookmarkEnd w:id="87"/>
      <w:bookmarkEnd w:id="88"/>
      <w:bookmarkEnd w:id="89"/>
      <w:bookmarkEnd w:id="90"/>
      <w:bookmarkEnd w:id="91"/>
      <w:bookmarkEnd w:id="92"/>
    </w:p>
    <w:p w14:paraId="1B48E607" w14:textId="4D651DEB" w:rsidR="005B49E7" w:rsidRPr="0044262E" w:rsidRDefault="005B49E7" w:rsidP="006E0971">
      <w:pPr>
        <w:jc w:val="both"/>
      </w:pPr>
      <w:r>
        <w:t>Barely t</w:t>
      </w:r>
      <w:r w:rsidRPr="0044262E">
        <w:t xml:space="preserve">wo years after </w:t>
      </w:r>
      <w:r>
        <w:t xml:space="preserve">the </w:t>
      </w:r>
      <w:r w:rsidRPr="0044262E">
        <w:t>creation</w:t>
      </w:r>
      <w:r>
        <w:t xml:space="preserve"> of the Republic of South Sudan</w:t>
      </w:r>
      <w:r w:rsidRPr="0044262E">
        <w:t xml:space="preserve">, </w:t>
      </w:r>
      <w:r>
        <w:t xml:space="preserve">precisely in December 2013, armed </w:t>
      </w:r>
      <w:r w:rsidRPr="0044262E">
        <w:t>conflict</w:t>
      </w:r>
      <w:r>
        <w:t xml:space="preserve"> </w:t>
      </w:r>
      <w:r w:rsidRPr="0044262E">
        <w:t xml:space="preserve">broke out </w:t>
      </w:r>
      <w:r>
        <w:t xml:space="preserve">in the country, resulting in </w:t>
      </w:r>
      <w:r w:rsidRPr="0044262E">
        <w:t>economic decline</w:t>
      </w:r>
      <w:r>
        <w:t xml:space="preserve"> and an increase in </w:t>
      </w:r>
      <w:r w:rsidRPr="0044262E">
        <w:t xml:space="preserve">disease </w:t>
      </w:r>
      <w:r>
        <w:t xml:space="preserve">incidences </w:t>
      </w:r>
      <w:r w:rsidRPr="0044262E">
        <w:t xml:space="preserve">and hunger. This </w:t>
      </w:r>
      <w:r w:rsidRPr="00AC1ACD">
        <w:t>conflict forced millions of people to flee their homes and left millions displaced inside the country</w:t>
      </w:r>
      <w:r w:rsidR="00704091" w:rsidRPr="00AC1ACD">
        <w:t xml:space="preserve"> (UNHCR, 2019)</w:t>
      </w:r>
      <w:r w:rsidRPr="00AC1ACD">
        <w:t>. In total almost 2.3 million South Sudanese have fled to neighbouring countries and 1.87 million remain internally displaced in South Sudan due to violent conflict throughout the country</w:t>
      </w:r>
      <w:r w:rsidR="009069C2" w:rsidRPr="00AC1ACD">
        <w:t xml:space="preserve"> (UNHCR, 2020)</w:t>
      </w:r>
      <w:r w:rsidRPr="0044262E">
        <w:t xml:space="preserve"> </w:t>
      </w:r>
    </w:p>
    <w:p w14:paraId="56AD67CB" w14:textId="5CA7124E" w:rsidR="005B49E7" w:rsidRPr="00AC1ACD" w:rsidRDefault="005B49E7" w:rsidP="006E0971">
      <w:pPr>
        <w:jc w:val="both"/>
      </w:pPr>
      <w:r>
        <w:rPr>
          <w:noProof/>
          <w:lang w:eastAsia="en-GB"/>
        </w:rPr>
        <w:drawing>
          <wp:anchor distT="0" distB="0" distL="114300" distR="114300" simplePos="0" relativeHeight="251745792" behindDoc="0" locked="0" layoutInCell="1" allowOverlap="1" wp14:anchorId="10C3FE1F" wp14:editId="2829B1E1">
            <wp:simplePos x="0" y="0"/>
            <wp:positionH relativeFrom="column">
              <wp:posOffset>1918970</wp:posOffset>
            </wp:positionH>
            <wp:positionV relativeFrom="paragraph">
              <wp:posOffset>221615</wp:posOffset>
            </wp:positionV>
            <wp:extent cx="3964305" cy="2798445"/>
            <wp:effectExtent l="1905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64305" cy="2798445"/>
                    </a:xfrm>
                    <a:prstGeom prst="rect">
                      <a:avLst/>
                    </a:prstGeom>
                  </pic:spPr>
                </pic:pic>
              </a:graphicData>
            </a:graphic>
          </wp:anchor>
        </w:drawing>
      </w:r>
      <w:r w:rsidRPr="0044262E">
        <w:t>Insecurity, lack of basic services, and unresolved housing, land</w:t>
      </w:r>
      <w:r>
        <w:t>,</w:t>
      </w:r>
      <w:r w:rsidRPr="0044262E">
        <w:t xml:space="preserve"> and property issues prevented people from returning home in large numbers. </w:t>
      </w:r>
      <w:r>
        <w:t xml:space="preserve">In 2021, nearly </w:t>
      </w:r>
      <w:r w:rsidRPr="0044262E">
        <w:t xml:space="preserve">8.3 million people </w:t>
      </w:r>
      <w:r w:rsidRPr="00AC1ACD">
        <w:t>in South Sudan were estimated to be in need of humanitarian assistance</w:t>
      </w:r>
      <w:r w:rsidR="009069C2" w:rsidRPr="00AC1ACD">
        <w:t xml:space="preserve"> (UNOCHA, 2019).</w:t>
      </w:r>
    </w:p>
    <w:p w14:paraId="5573BB00" w14:textId="1076136E" w:rsidR="005B49E7" w:rsidRDefault="005B49E7" w:rsidP="006E0971">
      <w:pPr>
        <w:jc w:val="both"/>
      </w:pPr>
      <w:r w:rsidRPr="00AC1ACD">
        <w:t>The recent heightened</w:t>
      </w:r>
      <w:r>
        <w:t xml:space="preserve"> episodes of drought, flood, and global oil price fluctuations have increased the vulnerability of the </w:t>
      </w:r>
      <w:r w:rsidRPr="0044262E">
        <w:t xml:space="preserve">South Sudan economy to climate change </w:t>
      </w:r>
      <w:r>
        <w:t xml:space="preserve">and communal-related </w:t>
      </w:r>
      <w:r w:rsidRPr="0044262E">
        <w:t xml:space="preserve">conflict </w:t>
      </w:r>
      <w:r>
        <w:t xml:space="preserve">incidences. </w:t>
      </w:r>
    </w:p>
    <w:p w14:paraId="4A5ECE3C" w14:textId="77777777" w:rsidR="00AC1ACD" w:rsidRDefault="00AC1ACD" w:rsidP="006E0971">
      <w:pPr>
        <w:jc w:val="both"/>
      </w:pPr>
    </w:p>
    <w:p w14:paraId="0F8E5B19" w14:textId="4ADB338C" w:rsidR="005B49E7" w:rsidRPr="0022528D" w:rsidRDefault="005B49E7" w:rsidP="000B7D95">
      <w:pPr>
        <w:pStyle w:val="Caption"/>
        <w:ind w:left="2268" w:firstLine="709"/>
        <w:jc w:val="center"/>
        <w:rPr>
          <w:b/>
          <w:bCs/>
          <w:i w:val="0"/>
          <w:iCs w:val="0"/>
          <w:color w:val="auto"/>
          <w:sz w:val="20"/>
          <w:szCs w:val="20"/>
        </w:rPr>
      </w:pPr>
      <w:bookmarkStart w:id="93" w:name="_Toc101893672"/>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6</w:t>
      </w:r>
      <w:r w:rsidRPr="0022528D">
        <w:rPr>
          <w:b/>
          <w:bCs/>
          <w:i w:val="0"/>
          <w:iCs w:val="0"/>
          <w:color w:val="auto"/>
          <w:sz w:val="20"/>
          <w:szCs w:val="20"/>
        </w:rPr>
        <w:fldChar w:fldCharType="end"/>
      </w:r>
      <w:r w:rsidRPr="0022528D">
        <w:rPr>
          <w:b/>
          <w:bCs/>
          <w:i w:val="0"/>
          <w:iCs w:val="0"/>
          <w:color w:val="auto"/>
          <w:sz w:val="20"/>
          <w:szCs w:val="20"/>
        </w:rPr>
        <w:t xml:space="preserve">:       </w:t>
      </w:r>
      <w:r>
        <w:rPr>
          <w:b/>
          <w:bCs/>
          <w:i w:val="0"/>
          <w:iCs w:val="0"/>
          <w:color w:val="auto"/>
          <w:sz w:val="20"/>
          <w:szCs w:val="20"/>
        </w:rPr>
        <w:t xml:space="preserve"> </w:t>
      </w:r>
      <w:r w:rsidRPr="0022528D">
        <w:rPr>
          <w:b/>
          <w:bCs/>
          <w:i w:val="0"/>
          <w:iCs w:val="0"/>
          <w:color w:val="auto"/>
          <w:sz w:val="20"/>
          <w:szCs w:val="20"/>
        </w:rPr>
        <w:t>South Sudan poverty headcount %</w:t>
      </w:r>
      <w:bookmarkEnd w:id="93"/>
    </w:p>
    <w:p w14:paraId="41766AB7" w14:textId="2B2FA5BA" w:rsidR="005B49E7" w:rsidRDefault="005B49E7" w:rsidP="006E0971">
      <w:pPr>
        <w:jc w:val="both"/>
      </w:pPr>
      <w:r>
        <w:lastRenderedPageBreak/>
        <w:t>Several reports and informants consulted during the preparation of this CEP indicated that p</w:t>
      </w:r>
      <w:r w:rsidRPr="00B33EA5">
        <w:t xml:space="preserve">overty </w:t>
      </w:r>
      <w:r>
        <w:t>is one of the main drivers for environment degradation i</w:t>
      </w:r>
      <w:r w:rsidRPr="00B33EA5">
        <w:t>n South Sudan</w:t>
      </w:r>
      <w:r>
        <w:t>. N</w:t>
      </w:r>
      <w:r w:rsidRPr="00B33EA5">
        <w:t xml:space="preserve">atural </w:t>
      </w:r>
      <w:r>
        <w:t xml:space="preserve">resource products may be mentioned as one of </w:t>
      </w:r>
      <w:r w:rsidRPr="00B33EA5">
        <w:t xml:space="preserve">the </w:t>
      </w:r>
      <w:r>
        <w:t xml:space="preserve">limited available options, while being at the same time the </w:t>
      </w:r>
      <w:r w:rsidRPr="00B33EA5">
        <w:t xml:space="preserve">last resort source of income </w:t>
      </w:r>
      <w:r>
        <w:t>for</w:t>
      </w:r>
      <w:r w:rsidRPr="00B33EA5">
        <w:t xml:space="preserve"> the poorest </w:t>
      </w:r>
      <w:r>
        <w:t>fraction of the population</w:t>
      </w:r>
      <w:r w:rsidRPr="00B33EA5">
        <w:t>.</w:t>
      </w:r>
    </w:p>
    <w:p w14:paraId="76E8C372" w14:textId="77777777" w:rsidR="005B49E7" w:rsidRPr="0044262E" w:rsidRDefault="005B49E7" w:rsidP="006E0971">
      <w:pPr>
        <w:jc w:val="both"/>
      </w:pPr>
      <w:r>
        <w:t>The high rate of poverty in South Sudan is being reflected directly, and indirectly; in the reduction of the density of natural resources in and around the urban centres and refugee settlements of the country, where the need for natural</w:t>
      </w:r>
      <w:r w:rsidRPr="0044262E">
        <w:t xml:space="preserve"> resources </w:t>
      </w:r>
      <w:r>
        <w:t xml:space="preserve">products such as </w:t>
      </w:r>
      <w:r w:rsidRPr="0044262E">
        <w:t>wood, charcoal, fibres, plants, nuts</w:t>
      </w:r>
      <w:r>
        <w:t>, etc., are relatively high.</w:t>
      </w:r>
    </w:p>
    <w:p w14:paraId="5A9EEBDE" w14:textId="45B59991" w:rsidR="005B49E7" w:rsidRDefault="005B49E7" w:rsidP="006E0971">
      <w:pPr>
        <w:jc w:val="both"/>
      </w:pPr>
      <w:r>
        <w:t>The d</w:t>
      </w:r>
      <w:r w:rsidRPr="0044262E">
        <w:t>epletion and unsustainable over</w:t>
      </w:r>
      <w:r>
        <w:t>-</w:t>
      </w:r>
      <w:r w:rsidRPr="0044262E">
        <w:t xml:space="preserve">exploitation of natural resources weaken </w:t>
      </w:r>
      <w:r>
        <w:t xml:space="preserve">ecosystem </w:t>
      </w:r>
      <w:r w:rsidRPr="0044262E">
        <w:t>services</w:t>
      </w:r>
      <w:r>
        <w:t xml:space="preserve"> and the protection </w:t>
      </w:r>
      <w:r w:rsidRPr="0044262E">
        <w:t xml:space="preserve">naturally provided by forest and vegetation cover, </w:t>
      </w:r>
      <w:r>
        <w:t xml:space="preserve">exposing more and more of the South Sudanese </w:t>
      </w:r>
      <w:r w:rsidRPr="0044262E">
        <w:t xml:space="preserve">populations </w:t>
      </w:r>
      <w:r>
        <w:t xml:space="preserve">and economy to the effects of </w:t>
      </w:r>
      <w:r w:rsidRPr="0044262E">
        <w:t>climate change.</w:t>
      </w:r>
    </w:p>
    <w:p w14:paraId="1DCB7C71" w14:textId="62D1246B" w:rsidR="005B49E7" w:rsidRPr="0044262E" w:rsidRDefault="005B49E7" w:rsidP="006E0971">
      <w:pPr>
        <w:jc w:val="both"/>
      </w:pPr>
      <w:r>
        <w:t>Since i</w:t>
      </w:r>
      <w:r w:rsidRPr="0044262E">
        <w:t>llegal logging, tree cutting for firewood and charcoal production, poaching,</w:t>
      </w:r>
      <w:r>
        <w:t xml:space="preserve"> and</w:t>
      </w:r>
      <w:r w:rsidRPr="0044262E">
        <w:t xml:space="preserve"> bush fires are mainly driven by rampant poverty in South Sudan, </w:t>
      </w:r>
      <w:r>
        <w:t xml:space="preserve">it is therefore important to emphasise that </w:t>
      </w:r>
      <w:r w:rsidRPr="0044262E">
        <w:t xml:space="preserve">addressing environmental issues </w:t>
      </w:r>
      <w:r>
        <w:t xml:space="preserve">in the country will </w:t>
      </w:r>
      <w:r w:rsidRPr="0044262E">
        <w:t xml:space="preserve">not be </w:t>
      </w:r>
      <w:r>
        <w:t xml:space="preserve">achieved </w:t>
      </w:r>
      <w:r w:rsidRPr="0044262E">
        <w:t>without fighting poverty.</w:t>
      </w:r>
    </w:p>
    <w:p w14:paraId="2271B7E5" w14:textId="77777777" w:rsidR="005B49E7" w:rsidRPr="004765CE" w:rsidRDefault="005B49E7" w:rsidP="006E0971">
      <w:pPr>
        <w:pStyle w:val="Heading3"/>
        <w:numPr>
          <w:ilvl w:val="2"/>
          <w:numId w:val="3"/>
        </w:numPr>
        <w:rPr>
          <w:u w:val="none"/>
        </w:rPr>
      </w:pPr>
      <w:bookmarkStart w:id="94" w:name="_Toc88715714"/>
      <w:bookmarkStart w:id="95" w:name="_Toc88828366"/>
      <w:bookmarkStart w:id="96" w:name="_Toc88828735"/>
      <w:bookmarkStart w:id="97" w:name="_Toc88988229"/>
      <w:bookmarkStart w:id="98" w:name="_Toc88999196"/>
      <w:bookmarkStart w:id="99" w:name="_Toc101893585"/>
      <w:r w:rsidRPr="004765CE">
        <w:rPr>
          <w:u w:val="none"/>
        </w:rPr>
        <w:t>Education</w:t>
      </w:r>
      <w:bookmarkEnd w:id="94"/>
      <w:bookmarkEnd w:id="95"/>
      <w:bookmarkEnd w:id="96"/>
      <w:bookmarkEnd w:id="97"/>
      <w:bookmarkEnd w:id="98"/>
      <w:bookmarkEnd w:id="99"/>
    </w:p>
    <w:p w14:paraId="7FA8928C" w14:textId="1CD41551" w:rsidR="005B49E7" w:rsidRPr="0044262E" w:rsidRDefault="005B49E7" w:rsidP="006E0971">
      <w:pPr>
        <w:jc w:val="both"/>
      </w:pPr>
      <w:r w:rsidRPr="0044262E">
        <w:t xml:space="preserve">In South Sudan more than 70% of the country’s population above the age of 15 is illiterate and the majority of </w:t>
      </w:r>
      <w:r>
        <w:t>those in this age bracket</w:t>
      </w:r>
      <w:r w:rsidRPr="0044262E">
        <w:t xml:space="preserve"> are women. It is </w:t>
      </w:r>
      <w:r>
        <w:t xml:space="preserve">also </w:t>
      </w:r>
      <w:r w:rsidRPr="0044262E">
        <w:t xml:space="preserve">estimated that about 2.8 million children are </w:t>
      </w:r>
      <w:r w:rsidRPr="00AC1ACD">
        <w:t>out-of-school. South Sudan female illiteracy ranks among the highest in the world with fewer than one % (1%) of girls completing primary education and also with only one schoolchild in four being a girl</w:t>
      </w:r>
      <w:r w:rsidR="009069C2" w:rsidRPr="00AC1ACD">
        <w:t xml:space="preserve"> (UNICEF, 2021</w:t>
      </w:r>
      <w:r w:rsidR="00536F1B" w:rsidRPr="00AC1ACD">
        <w:t>a</w:t>
      </w:r>
      <w:r w:rsidR="009069C2" w:rsidRPr="00AC1ACD">
        <w:t>)</w:t>
      </w:r>
      <w:r w:rsidRPr="00AC1ACD">
        <w:t>.</w:t>
      </w:r>
    </w:p>
    <w:p w14:paraId="010AF435" w14:textId="24B078C0" w:rsidR="005B49E7" w:rsidRDefault="005B49E7" w:rsidP="006E0971">
      <w:pPr>
        <w:jc w:val="both"/>
      </w:pPr>
      <w:r w:rsidRPr="0044262E">
        <w:t>Like poverty, illiteracy has a considerable impact on the state of environment</w:t>
      </w:r>
      <w:r>
        <w:t>,</w:t>
      </w:r>
      <w:r w:rsidRPr="0044262E">
        <w:t xml:space="preserve"> especially since </w:t>
      </w:r>
      <w:r>
        <w:t xml:space="preserve">the </w:t>
      </w:r>
      <w:r w:rsidRPr="0044262E">
        <w:t>local population depend</w:t>
      </w:r>
      <w:r>
        <w:t>s</w:t>
      </w:r>
      <w:r w:rsidRPr="0044262E">
        <w:t xml:space="preserve"> heavily on natural resources for their subsistence.</w:t>
      </w:r>
      <w:r>
        <w:t xml:space="preserve"> It should be noted the critical </w:t>
      </w:r>
      <w:r w:rsidRPr="0044262E">
        <w:t>role play</w:t>
      </w:r>
      <w:r>
        <w:t xml:space="preserve">ed </w:t>
      </w:r>
      <w:r w:rsidRPr="0044262E">
        <w:t>by</w:t>
      </w:r>
      <w:r>
        <w:t xml:space="preserve"> ecosystem </w:t>
      </w:r>
      <w:r w:rsidRPr="0044262E">
        <w:t>services</w:t>
      </w:r>
      <w:r>
        <w:t xml:space="preserve"> to people’s livelihoods and mitigation of </w:t>
      </w:r>
      <w:r w:rsidRPr="0044262E">
        <w:t>climate change</w:t>
      </w:r>
      <w:r>
        <w:t>, which requires</w:t>
      </w:r>
      <w:r w:rsidRPr="0044262E">
        <w:t xml:space="preserve"> a minimum knowledge </w:t>
      </w:r>
      <w:r>
        <w:t>that can normally be obtained through formal education.</w:t>
      </w:r>
    </w:p>
    <w:p w14:paraId="1C4745BC" w14:textId="77777777" w:rsidR="005B49E7" w:rsidRPr="00F341FA" w:rsidRDefault="005B49E7" w:rsidP="00195FF2">
      <w:pPr>
        <w:pStyle w:val="Heading3"/>
        <w:rPr>
          <w:u w:val="none"/>
        </w:rPr>
      </w:pPr>
      <w:bookmarkStart w:id="100" w:name="_Toc101893586"/>
      <w:r w:rsidRPr="00F341FA">
        <w:rPr>
          <w:u w:val="none"/>
        </w:rPr>
        <w:t>Health</w:t>
      </w:r>
      <w:bookmarkEnd w:id="100"/>
    </w:p>
    <w:p w14:paraId="754B04C7" w14:textId="71D9E9E5" w:rsidR="005B49E7" w:rsidRPr="00AC1ACD" w:rsidRDefault="005B49E7" w:rsidP="006E0971">
      <w:pPr>
        <w:jc w:val="both"/>
      </w:pPr>
      <w:r>
        <w:t>Access to basic health services and care in South Sudan is very challenging, with a deficient</w:t>
      </w:r>
      <w:r w:rsidRPr="00DA5217">
        <w:t xml:space="preserve"> public health system, </w:t>
      </w:r>
      <w:r>
        <w:t xml:space="preserve">lack of </w:t>
      </w:r>
      <w:r w:rsidRPr="00DA5217">
        <w:t>health infrastructures,</w:t>
      </w:r>
      <w:r>
        <w:t xml:space="preserve"> </w:t>
      </w:r>
      <w:r w:rsidRPr="00AC1ACD">
        <w:t>and a limited number of health workers. Thus, health indicators are amongst the worst in the world</w:t>
      </w:r>
      <w:r w:rsidR="00536F1B" w:rsidRPr="00AC1ACD">
        <w:t xml:space="preserve"> (UNOCHA, 2021)</w:t>
      </w:r>
      <w:r w:rsidRPr="00AC1ACD">
        <w:t>, with a child mortality rate of 78 deaths per 1,000 live births</w:t>
      </w:r>
      <w:r w:rsidR="00536F1B" w:rsidRPr="00AC1ACD">
        <w:t xml:space="preserve"> (UNICEF, 2021b).</w:t>
      </w:r>
    </w:p>
    <w:p w14:paraId="5A033692" w14:textId="69FCB001" w:rsidR="005B49E7" w:rsidRDefault="005B49E7" w:rsidP="006E0971">
      <w:pPr>
        <w:jc w:val="both"/>
      </w:pPr>
      <w:r w:rsidRPr="00AC1ACD">
        <w:t>The deficiency of the health system is a serious source of concern in South Sudan, especially knowing that 60% of recently emerging human diseases, including Ebola (with outbreaks in South Sudan in 1976, 1979, and 2004)</w:t>
      </w:r>
      <w:r w:rsidR="00536F1B" w:rsidRPr="00AC1ACD">
        <w:t xml:space="preserve"> (WHO, 2021)</w:t>
      </w:r>
      <w:r w:rsidRPr="00AC1ACD">
        <w:t>, COVID 19, HIV-1, and pandemic influenza, originate from animals. The increasing pressures of zoonoses, which are infectious diseases of animals that can be naturally transmitted to humans, have their roots in many causes</w:t>
      </w:r>
      <w:r w:rsidR="00536F1B" w:rsidRPr="00AC1ACD">
        <w:t xml:space="preserve"> (</w:t>
      </w:r>
      <w:proofErr w:type="spellStart"/>
      <w:r w:rsidR="00536F1B" w:rsidRPr="00AC1ACD">
        <w:t>Waithaka</w:t>
      </w:r>
      <w:proofErr w:type="spellEnd"/>
      <w:r w:rsidR="00536F1B" w:rsidRPr="00AC1ACD">
        <w:t xml:space="preserve"> Mwangi et al., 2016).</w:t>
      </w:r>
      <w:r w:rsidRPr="00AC1ACD">
        <w:t xml:space="preserve"> Amongst</w:t>
      </w:r>
      <w:r>
        <w:t xml:space="preserve"> others, the natural habitats destruction, create new contacts opportunities between </w:t>
      </w:r>
      <w:r w:rsidRPr="00E476DF">
        <w:t>humans and wildlife</w:t>
      </w:r>
      <w:r>
        <w:t xml:space="preserve">. In South Sudan, these conditions are met with the regular consumption of bush meat by a great proportion of the rural and urban population and the natural habitat destruction. </w:t>
      </w:r>
    </w:p>
    <w:p w14:paraId="77C513A0" w14:textId="02AA1AC6" w:rsidR="005B49E7" w:rsidRDefault="005B49E7" w:rsidP="006E0971">
      <w:pPr>
        <w:jc w:val="both"/>
      </w:pPr>
      <w:r>
        <w:t xml:space="preserve">To address this situation in a holistic manner, the </w:t>
      </w:r>
      <w:r w:rsidRPr="00A123D5">
        <w:t>One Health concept</w:t>
      </w:r>
      <w:r>
        <w:t xml:space="preserve"> has been developed which addresses the three parts of the problem: human health, animal health, and environmental health. Developed initially as a response to the Ebola outbreak in West Africa, the </w:t>
      </w:r>
      <w:r w:rsidRPr="002045AA">
        <w:t>One Health concept</w:t>
      </w:r>
      <w:r>
        <w:t xml:space="preserve"> is the best coordinated response that could be implemented in South Sudan.</w:t>
      </w:r>
    </w:p>
    <w:p w14:paraId="52D1E03E" w14:textId="77777777" w:rsidR="005B49E7" w:rsidRDefault="005B49E7" w:rsidP="006E0971">
      <w:pPr>
        <w:jc w:val="both"/>
      </w:pPr>
    </w:p>
    <w:p w14:paraId="5E8EDFD4" w14:textId="77777777" w:rsidR="005B49E7" w:rsidRDefault="005B49E7" w:rsidP="006E0971">
      <w:pPr>
        <w:widowControl/>
        <w:autoSpaceDE/>
        <w:autoSpaceDN/>
        <w:spacing w:before="0" w:after="200" w:line="276" w:lineRule="auto"/>
        <w:jc w:val="both"/>
      </w:pPr>
      <w:r>
        <w:br w:type="page"/>
      </w:r>
    </w:p>
    <w:p w14:paraId="2A2DA7DA" w14:textId="00D71610" w:rsidR="005B49E7" w:rsidRPr="0044262E" w:rsidRDefault="005B49E7" w:rsidP="00DA5217">
      <w:pPr>
        <w:pStyle w:val="Heading2"/>
      </w:pPr>
      <w:bookmarkStart w:id="101" w:name="_Toc88715715"/>
      <w:bookmarkStart w:id="102" w:name="_Toc88828367"/>
      <w:bookmarkStart w:id="103" w:name="_Toc88828736"/>
      <w:bookmarkStart w:id="104" w:name="_Toc88988230"/>
      <w:bookmarkStart w:id="105" w:name="_Toc88999197"/>
      <w:bookmarkStart w:id="106" w:name="_Toc101893587"/>
      <w:r w:rsidRPr="0044262E">
        <w:lastRenderedPageBreak/>
        <w:t xml:space="preserve">Climate </w:t>
      </w:r>
      <w:r>
        <w:t>c</w:t>
      </w:r>
      <w:r w:rsidRPr="0044262E">
        <w:t>hange</w:t>
      </w:r>
      <w:bookmarkEnd w:id="101"/>
      <w:bookmarkEnd w:id="102"/>
      <w:bookmarkEnd w:id="103"/>
      <w:bookmarkEnd w:id="104"/>
      <w:bookmarkEnd w:id="105"/>
      <w:bookmarkEnd w:id="106"/>
    </w:p>
    <w:p w14:paraId="348D15E3" w14:textId="77777777" w:rsidR="005B49E7" w:rsidRPr="004765CE" w:rsidRDefault="005B49E7" w:rsidP="00DA5217">
      <w:pPr>
        <w:pStyle w:val="Heading3"/>
        <w:rPr>
          <w:u w:val="none"/>
        </w:rPr>
      </w:pPr>
      <w:bookmarkStart w:id="107" w:name="_Toc101893588"/>
      <w:r w:rsidRPr="004765CE">
        <w:rPr>
          <w:u w:val="none"/>
        </w:rPr>
        <w:t>Current climate</w:t>
      </w:r>
      <w:bookmarkEnd w:id="107"/>
    </w:p>
    <w:p w14:paraId="238D6814" w14:textId="1DF90B67" w:rsidR="005B49E7" w:rsidRPr="0044262E" w:rsidRDefault="005B49E7" w:rsidP="006E0971">
      <w:pPr>
        <w:jc w:val="both"/>
      </w:pPr>
      <w:r w:rsidRPr="0044262E">
        <w:t>The climate of South Sudan ranges from Tropical Semi-Humid (with a short rainy season in the north) to Tropical Wet</w:t>
      </w:r>
      <w:r w:rsidRPr="00AC1ACD">
        <w:t>-Dry and Tropical Rainy climates (with progressively longer wet seasons in the south)</w:t>
      </w:r>
      <w:r w:rsidR="00671766" w:rsidRPr="00AC1ACD">
        <w:t xml:space="preserve"> (UNEP &amp; </w:t>
      </w:r>
      <w:proofErr w:type="spellStart"/>
      <w:r w:rsidR="00671766" w:rsidRPr="00AC1ACD">
        <w:t>MoEF</w:t>
      </w:r>
      <w:proofErr w:type="spellEnd"/>
      <w:r w:rsidR="00671766" w:rsidRPr="00AC1ACD">
        <w:t>, 2016)</w:t>
      </w:r>
      <w:r w:rsidRPr="00AC1ACD">
        <w:t>. South Sudan has two major rainfall regimes: unimodal in the North and bimodal in the southern part</w:t>
      </w:r>
      <w:r>
        <w:t xml:space="preserve"> of the country, both of them amounting to </w:t>
      </w:r>
      <w:r w:rsidRPr="0044262E">
        <w:t>approximately 1 billion m</w:t>
      </w:r>
      <w:r w:rsidRPr="006F2B71">
        <w:rPr>
          <w:vertAlign w:val="superscript"/>
        </w:rPr>
        <w:t>3</w:t>
      </w:r>
      <w:r w:rsidRPr="0044262E">
        <w:t xml:space="preserve"> of rain annually</w:t>
      </w:r>
      <w:r>
        <w:t>.</w:t>
      </w:r>
    </w:p>
    <w:p w14:paraId="02DE8D1A" w14:textId="77777777" w:rsidR="005B49E7" w:rsidRPr="0044262E" w:rsidRDefault="005B49E7" w:rsidP="006E0971">
      <w:pPr>
        <w:jc w:val="both"/>
      </w:pPr>
      <w:r w:rsidRPr="0044262E">
        <w:rPr>
          <w:noProof/>
          <w:lang w:eastAsia="en-GB"/>
        </w:rPr>
        <w:drawing>
          <wp:anchor distT="0" distB="0" distL="114300" distR="114300" simplePos="0" relativeHeight="251738624" behindDoc="0" locked="0" layoutInCell="1" allowOverlap="1" wp14:anchorId="60F75574" wp14:editId="0B9625AD">
            <wp:simplePos x="0" y="0"/>
            <wp:positionH relativeFrom="margin">
              <wp:posOffset>2120900</wp:posOffset>
            </wp:positionH>
            <wp:positionV relativeFrom="paragraph">
              <wp:posOffset>453390</wp:posOffset>
            </wp:positionV>
            <wp:extent cx="3648075" cy="2579370"/>
            <wp:effectExtent l="19050" t="0" r="952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0" cstate="print"/>
                    <a:stretch>
                      <a:fillRect/>
                    </a:stretch>
                  </pic:blipFill>
                  <pic:spPr>
                    <a:xfrm>
                      <a:off x="0" y="0"/>
                      <a:ext cx="3648075" cy="2579370"/>
                    </a:xfrm>
                    <a:prstGeom prst="rect">
                      <a:avLst/>
                    </a:prstGeom>
                  </pic:spPr>
                </pic:pic>
              </a:graphicData>
            </a:graphic>
          </wp:anchor>
        </w:drawing>
      </w:r>
      <w:r w:rsidRPr="0044262E">
        <w:t xml:space="preserve">The </w:t>
      </w:r>
      <w:r>
        <w:t xml:space="preserve">northern </w:t>
      </w:r>
      <w:r w:rsidRPr="0044262E">
        <w:t xml:space="preserve">unimodal rainfall regime </w:t>
      </w:r>
      <w:r>
        <w:t>has</w:t>
      </w:r>
      <w:r w:rsidRPr="0044262E">
        <w:t xml:space="preserve"> a six-month wet season from May to October.</w:t>
      </w:r>
      <w:r>
        <w:t xml:space="preserve"> </w:t>
      </w:r>
      <w:r w:rsidRPr="0044262E">
        <w:t>The southern part of the country has a bimodal rainfall regime with high rainfall for 7-8 months a year, which ranges from 500-600 mm to 1</w:t>
      </w:r>
      <w:r>
        <w:t>,</w:t>
      </w:r>
      <w:r w:rsidRPr="0044262E">
        <w:t>500 mm annually, with a maximum (up to 2,200mm) in mountainous areas of Western Equatoria and highland parts of Eastern Equatoria.</w:t>
      </w:r>
    </w:p>
    <w:p w14:paraId="2ED7DD03" w14:textId="77777777" w:rsidR="005B49E7" w:rsidRPr="0044262E" w:rsidRDefault="005B49E7" w:rsidP="006E0971">
      <w:pPr>
        <w:jc w:val="both"/>
      </w:pPr>
      <w:r w:rsidRPr="0044262E">
        <w:t xml:space="preserve">The exception to this South/North </w:t>
      </w:r>
      <w:r>
        <w:t>regime</w:t>
      </w:r>
      <w:r w:rsidRPr="0044262E">
        <w:t xml:space="preserve"> is the south-eastern tip of Eastern Equatoria</w:t>
      </w:r>
      <w:r>
        <w:t>,</w:t>
      </w:r>
      <w:r w:rsidRPr="0044262E">
        <w:t xml:space="preserve"> which has a quasi-desert climate and receives only 200 mm per year.</w:t>
      </w:r>
    </w:p>
    <w:p w14:paraId="6F0CE9FD" w14:textId="36094DC9" w:rsidR="005B49E7" w:rsidRPr="0044262E" w:rsidRDefault="005B49E7" w:rsidP="00396001">
      <w:pPr>
        <w:jc w:val="both"/>
      </w:pPr>
      <w:r w:rsidRPr="0044262E">
        <w:t xml:space="preserve">Average annual temperatures are between 18 °C and 30 °C, with the coldest temperatures in elevated areas. </w:t>
      </w:r>
      <w:bookmarkStart w:id="108" w:name="_Hlk88205193"/>
    </w:p>
    <w:p w14:paraId="096A2A63" w14:textId="467E9459" w:rsidR="005B49E7" w:rsidRPr="00396001" w:rsidRDefault="005B49E7" w:rsidP="00AC1ACD">
      <w:pPr>
        <w:pStyle w:val="Caption"/>
        <w:ind w:left="3261"/>
        <w:jc w:val="center"/>
        <w:rPr>
          <w:b/>
          <w:bCs/>
          <w:i w:val="0"/>
          <w:iCs w:val="0"/>
        </w:rPr>
      </w:pPr>
      <w:bookmarkStart w:id="109" w:name="_Toc101893673"/>
      <w:bookmarkEnd w:id="108"/>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7</w:t>
      </w:r>
      <w:r w:rsidRPr="0022528D">
        <w:rPr>
          <w:b/>
          <w:bCs/>
          <w:i w:val="0"/>
          <w:iCs w:val="0"/>
          <w:color w:val="auto"/>
          <w:sz w:val="20"/>
          <w:szCs w:val="20"/>
        </w:rPr>
        <w:fldChar w:fldCharType="end"/>
      </w:r>
      <w:r w:rsidRPr="0022528D">
        <w:rPr>
          <w:b/>
          <w:bCs/>
          <w:i w:val="0"/>
          <w:iCs w:val="0"/>
          <w:color w:val="auto"/>
          <w:sz w:val="20"/>
          <w:szCs w:val="20"/>
        </w:rPr>
        <w:t>:        South Sudan average annual rainfall, 1950 - 2000</w:t>
      </w:r>
      <w:bookmarkEnd w:id="109"/>
    </w:p>
    <w:p w14:paraId="5D798B84" w14:textId="76373D9D" w:rsidR="005B49E7" w:rsidRPr="0044262E" w:rsidRDefault="005B49E7" w:rsidP="006E0971">
      <w:pPr>
        <w:jc w:val="both"/>
      </w:pPr>
      <w:r w:rsidRPr="0044262E">
        <w:t xml:space="preserve">Extreme temperatures </w:t>
      </w:r>
      <w:r>
        <w:t>can</w:t>
      </w:r>
      <w:r w:rsidRPr="0044262E">
        <w:t xml:space="preserve"> exceed 35°C, notably during the dry season from January to April. </w:t>
      </w:r>
      <w:r>
        <w:t xml:space="preserve">Most of the annual rainfall occurs during </w:t>
      </w:r>
      <w:r w:rsidRPr="0044262E">
        <w:t xml:space="preserve">the </w:t>
      </w:r>
      <w:r>
        <w:t>“</w:t>
      </w:r>
      <w:r w:rsidRPr="0044262E">
        <w:t>long-rain</w:t>
      </w:r>
      <w:r>
        <w:t xml:space="preserve"> </w:t>
      </w:r>
      <w:r w:rsidRPr="0044262E">
        <w:t>season</w:t>
      </w:r>
      <w:r>
        <w:t>”</w:t>
      </w:r>
      <w:r w:rsidRPr="0044262E">
        <w:t xml:space="preserve"> between June and September, during which relatively heavy and steady rains are usually common. </w:t>
      </w:r>
    </w:p>
    <w:p w14:paraId="1AEA237E" w14:textId="77777777" w:rsidR="005B49E7" w:rsidRPr="004765CE" w:rsidRDefault="005B49E7" w:rsidP="00DA5217">
      <w:pPr>
        <w:pStyle w:val="Heading3"/>
        <w:rPr>
          <w:u w:val="none"/>
        </w:rPr>
      </w:pPr>
      <w:bookmarkStart w:id="110" w:name="_Toc101893589"/>
      <w:r w:rsidRPr="004765CE">
        <w:rPr>
          <w:u w:val="none"/>
        </w:rPr>
        <w:t>Observed climate variability and changes</w:t>
      </w:r>
      <w:bookmarkEnd w:id="110"/>
    </w:p>
    <w:p w14:paraId="236058C4" w14:textId="77777777" w:rsidR="005B49E7" w:rsidRPr="0044262E" w:rsidRDefault="005B49E7" w:rsidP="006E0971">
      <w:pPr>
        <w:jc w:val="both"/>
      </w:pPr>
      <w:r w:rsidRPr="0044262E">
        <w:t xml:space="preserve">South Sudan </w:t>
      </w:r>
      <w:r>
        <w:t xml:space="preserve">is </w:t>
      </w:r>
      <w:r w:rsidRPr="0044262E">
        <w:t>currently experienc</w:t>
      </w:r>
      <w:r>
        <w:t>ing</w:t>
      </w:r>
      <w:r w:rsidRPr="0044262E">
        <w:t xml:space="preserve"> considerable variations in rainfall from year to year and from location to location within the same year. </w:t>
      </w:r>
    </w:p>
    <w:p w14:paraId="423A0F53" w14:textId="27C6B819" w:rsidR="005B49E7" w:rsidRPr="0044262E" w:rsidRDefault="005B49E7" w:rsidP="006E0971">
      <w:pPr>
        <w:jc w:val="both"/>
      </w:pPr>
      <w:r w:rsidRPr="0044262E">
        <w:t xml:space="preserve">Above or below normal rainfall </w:t>
      </w:r>
      <w:r>
        <w:t>(</w:t>
      </w:r>
      <w:r w:rsidRPr="0044262E">
        <w:t>across the country or in a certain region</w:t>
      </w:r>
      <w:r>
        <w:t xml:space="preserve">) can </w:t>
      </w:r>
      <w:r w:rsidRPr="0044262E">
        <w:t xml:space="preserve">cause widespread localised droughts and floods. Flash </w:t>
      </w:r>
      <w:r w:rsidRPr="00AC1ACD">
        <w:t>floods often occur when the Nile River and its tributaries overflow during the months of August and September</w:t>
      </w:r>
      <w:r w:rsidR="00671766" w:rsidRPr="00AC1ACD">
        <w:t xml:space="preserve"> (USAID, 2013)</w:t>
      </w:r>
      <w:r w:rsidRPr="00AC1ACD">
        <w:t>. The year 2021 represents the third year in a row of extreme flooding from Jonglei State in the central belt to the Upper Nile, all the way to the Sudanese border.</w:t>
      </w:r>
      <w:r w:rsidRPr="0044262E">
        <w:t xml:space="preserve"> </w:t>
      </w:r>
    </w:p>
    <w:p w14:paraId="486ABEDD" w14:textId="1DC2F523" w:rsidR="005B49E7" w:rsidRDefault="005B49E7" w:rsidP="006E0971">
      <w:pPr>
        <w:jc w:val="both"/>
      </w:pPr>
      <w:r>
        <w:t xml:space="preserve">Although </w:t>
      </w:r>
      <w:r w:rsidRPr="0044262E">
        <w:t>it is premature to speak of climate change (</w:t>
      </w:r>
      <w:r>
        <w:t xml:space="preserve">which </w:t>
      </w:r>
      <w:r w:rsidRPr="0044262E">
        <w:t xml:space="preserve">refers to </w:t>
      </w:r>
      <w:r>
        <w:t xml:space="preserve">change of </w:t>
      </w:r>
      <w:r w:rsidRPr="0044262E">
        <w:t xml:space="preserve">state </w:t>
      </w:r>
      <w:r>
        <w:t xml:space="preserve">of climate system </w:t>
      </w:r>
      <w:r w:rsidRPr="0044262E">
        <w:t>over a period of a minimum of 30 years)</w:t>
      </w:r>
      <w:r>
        <w:t>,</w:t>
      </w:r>
      <w:r w:rsidRPr="0044262E">
        <w:t xml:space="preserve"> th</w:t>
      </w:r>
      <w:r>
        <w:t xml:space="preserve">is tendency of increased </w:t>
      </w:r>
      <w:r w:rsidRPr="0044262E">
        <w:t>extreme weather events has considerable impacts on the life of local communities</w:t>
      </w:r>
      <w:r>
        <w:t xml:space="preserve"> and institutions</w:t>
      </w:r>
      <w:r w:rsidRPr="0044262E">
        <w:t>.</w:t>
      </w:r>
    </w:p>
    <w:p w14:paraId="4306B18A" w14:textId="431D39E3" w:rsidR="005B49E7" w:rsidRDefault="005B49E7" w:rsidP="008C6E12">
      <w:pPr>
        <w:widowControl/>
        <w:autoSpaceDE/>
        <w:autoSpaceDN/>
        <w:spacing w:before="0" w:after="200" w:line="276" w:lineRule="auto"/>
      </w:pPr>
      <w:r>
        <w:br w:type="page"/>
      </w:r>
    </w:p>
    <w:p w14:paraId="42290AB6" w14:textId="77777777" w:rsidR="005B49E7" w:rsidRPr="004765CE" w:rsidRDefault="005B49E7" w:rsidP="00DA5217">
      <w:pPr>
        <w:pStyle w:val="Heading3"/>
        <w:rPr>
          <w:u w:val="none"/>
        </w:rPr>
      </w:pPr>
      <w:bookmarkStart w:id="111" w:name="_Toc101366359"/>
      <w:bookmarkStart w:id="112" w:name="_Toc101803158"/>
      <w:bookmarkStart w:id="113" w:name="_Toc101893590"/>
      <w:bookmarkEnd w:id="111"/>
      <w:bookmarkEnd w:id="112"/>
      <w:r w:rsidRPr="004765CE">
        <w:rPr>
          <w:u w:val="none"/>
        </w:rPr>
        <w:lastRenderedPageBreak/>
        <w:t>Projected changes</w:t>
      </w:r>
      <w:bookmarkEnd w:id="113"/>
    </w:p>
    <w:p w14:paraId="3B8CCD92" w14:textId="77777777" w:rsidR="005B49E7" w:rsidRPr="0044262E" w:rsidRDefault="005B49E7" w:rsidP="00DA5217">
      <w:pPr>
        <w:pStyle w:val="Heading4"/>
      </w:pPr>
      <w:r w:rsidRPr="0044262E">
        <w:t>Temperature</w:t>
      </w:r>
    </w:p>
    <w:p w14:paraId="23B731A2" w14:textId="7D781F08" w:rsidR="005B49E7" w:rsidRPr="0044262E" w:rsidRDefault="005B49E7" w:rsidP="006E0971">
      <w:pPr>
        <w:jc w:val="both"/>
      </w:pPr>
      <w:r>
        <w:rPr>
          <w:noProof/>
          <w:lang w:eastAsia="en-GB"/>
        </w:rPr>
        <w:drawing>
          <wp:anchor distT="0" distB="0" distL="114300" distR="114300" simplePos="0" relativeHeight="251739648" behindDoc="0" locked="0" layoutInCell="1" allowOverlap="1" wp14:anchorId="1A300BDB" wp14:editId="758B619C">
            <wp:simplePos x="0" y="0"/>
            <wp:positionH relativeFrom="column">
              <wp:posOffset>2129790</wp:posOffset>
            </wp:positionH>
            <wp:positionV relativeFrom="paragraph">
              <wp:posOffset>516890</wp:posOffset>
            </wp:positionV>
            <wp:extent cx="3662045" cy="2589530"/>
            <wp:effectExtent l="0" t="0" r="0" b="127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3662045" cy="2589530"/>
                    </a:xfrm>
                    <a:prstGeom prst="rect">
                      <a:avLst/>
                    </a:prstGeom>
                  </pic:spPr>
                </pic:pic>
              </a:graphicData>
            </a:graphic>
          </wp:anchor>
        </w:drawing>
      </w:r>
      <w:r w:rsidRPr="0044262E">
        <w:t xml:space="preserve">Over the past 30 years, South Sudan has been among the </w:t>
      </w:r>
      <w:r>
        <w:t>most</w:t>
      </w:r>
      <w:r w:rsidR="008C6E12">
        <w:t xml:space="preserve"> </w:t>
      </w:r>
      <w:r w:rsidRPr="0044262E">
        <w:t>rapidly warming locations on the globe</w:t>
      </w:r>
      <w:r>
        <w:t>;</w:t>
      </w:r>
      <w:r w:rsidRPr="0044262E">
        <w:t xml:space="preserve"> historical records show that the mean annual temperature has increased by 1.3°C to 1.5°C for the period 1951-2000 (</w:t>
      </w:r>
      <w:r w:rsidRPr="00AC1ACD">
        <w:t>when in the same period of time, mean annual precipitation has decreased by 41 mm per month)</w:t>
      </w:r>
      <w:r w:rsidR="00671766" w:rsidRPr="00AC1ACD">
        <w:t xml:space="preserve"> (C. Funk et al., 2011)</w:t>
      </w:r>
      <w:r w:rsidRPr="00AC1ACD">
        <w:t>.</w:t>
      </w:r>
    </w:p>
    <w:p w14:paraId="45F7D44A" w14:textId="68E56800" w:rsidR="005B49E7" w:rsidRPr="0044262E" w:rsidRDefault="005B49E7" w:rsidP="006E0971">
      <w:pPr>
        <w:jc w:val="both"/>
      </w:pPr>
      <w:r w:rsidRPr="0044262E">
        <w:t xml:space="preserve">The </w:t>
      </w:r>
      <w:r>
        <w:t>adjacent,</w:t>
      </w:r>
      <w:r w:rsidRPr="0044262E">
        <w:t xml:space="preserve"> </w:t>
      </w:r>
      <w:r>
        <w:t>F</w:t>
      </w:r>
      <w:r w:rsidRPr="0044262E">
        <w:t>igure</w:t>
      </w:r>
      <w:r>
        <w:t xml:space="preserve"> 8</w:t>
      </w:r>
      <w:r w:rsidRPr="0044262E">
        <w:t xml:space="preserve"> shows the projected changes in temperatures in South Sudan (1960-2039).</w:t>
      </w:r>
    </w:p>
    <w:p w14:paraId="14CAA0EA" w14:textId="6420EF0A" w:rsidR="005B49E7" w:rsidRDefault="005B49E7" w:rsidP="00396001">
      <w:pPr>
        <w:jc w:val="both"/>
      </w:pPr>
      <w:r>
        <w:t>Figure 8</w:t>
      </w:r>
      <w:r w:rsidRPr="0044262E">
        <w:t xml:space="preserve"> shows warming in South Sudan as successive southward advances of average temperatures. The spatial pattern of warming corresponds (broadly) with the areas associated with reduced precipitation. </w:t>
      </w:r>
      <w:r>
        <w:t xml:space="preserve">The conclusion is therefore that </w:t>
      </w:r>
      <w:r w:rsidRPr="0044262E">
        <w:t xml:space="preserve">South Sudan is becoming drier </w:t>
      </w:r>
      <w:r w:rsidRPr="00AC1ACD">
        <w:t>and hotter</w:t>
      </w:r>
      <w:r w:rsidR="001C4F1E" w:rsidRPr="00AC1ACD">
        <w:t xml:space="preserve"> (WMO, 2011)</w:t>
      </w:r>
      <w:r w:rsidRPr="00AC1ACD">
        <w:t>.</w:t>
      </w:r>
    </w:p>
    <w:p w14:paraId="6CE3EAB6" w14:textId="6BD7F5EE" w:rsidR="005B49E7" w:rsidRPr="0022528D" w:rsidRDefault="005B49E7" w:rsidP="00AC1ACD">
      <w:pPr>
        <w:pStyle w:val="Caption"/>
        <w:ind w:left="3261" w:firstLine="1"/>
        <w:jc w:val="center"/>
        <w:rPr>
          <w:b/>
          <w:bCs/>
          <w:i w:val="0"/>
          <w:iCs w:val="0"/>
          <w:color w:val="auto"/>
          <w:sz w:val="20"/>
          <w:szCs w:val="20"/>
        </w:rPr>
      </w:pPr>
      <w:bookmarkStart w:id="114" w:name="_Toc101893674"/>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8</w:t>
      </w:r>
      <w:r w:rsidRPr="0022528D">
        <w:rPr>
          <w:b/>
          <w:bCs/>
          <w:i w:val="0"/>
          <w:iCs w:val="0"/>
          <w:color w:val="auto"/>
          <w:sz w:val="20"/>
          <w:szCs w:val="20"/>
        </w:rPr>
        <w:fldChar w:fldCharType="end"/>
      </w:r>
      <w:r w:rsidRPr="0022528D">
        <w:rPr>
          <w:b/>
          <w:bCs/>
          <w:i w:val="0"/>
          <w:iCs w:val="0"/>
          <w:color w:val="auto"/>
          <w:sz w:val="20"/>
          <w:szCs w:val="20"/>
        </w:rPr>
        <w:t xml:space="preserve">:       </w:t>
      </w:r>
      <w:r>
        <w:rPr>
          <w:b/>
          <w:bCs/>
          <w:i w:val="0"/>
          <w:iCs w:val="0"/>
          <w:color w:val="auto"/>
          <w:sz w:val="20"/>
          <w:szCs w:val="20"/>
        </w:rPr>
        <w:t xml:space="preserve"> </w:t>
      </w:r>
      <w:r w:rsidRPr="0022528D">
        <w:rPr>
          <w:b/>
          <w:bCs/>
          <w:i w:val="0"/>
          <w:iCs w:val="0"/>
          <w:color w:val="auto"/>
          <w:sz w:val="20"/>
          <w:szCs w:val="20"/>
        </w:rPr>
        <w:t>Projected changes in temperature, 1960 - 2039</w:t>
      </w:r>
      <w:bookmarkEnd w:id="114"/>
    </w:p>
    <w:p w14:paraId="3C8BF352" w14:textId="77777777" w:rsidR="005B49E7" w:rsidRPr="0044262E" w:rsidRDefault="005B49E7" w:rsidP="00DA5217">
      <w:pPr>
        <w:pStyle w:val="Heading4"/>
      </w:pPr>
      <w:r w:rsidRPr="0044262E">
        <w:t xml:space="preserve">Change in mean annual rainfall </w:t>
      </w:r>
    </w:p>
    <w:p w14:paraId="6002611C" w14:textId="51A5DAF0" w:rsidR="005B49E7" w:rsidRDefault="00AC1ACD" w:rsidP="006E0971">
      <w:pPr>
        <w:jc w:val="both"/>
      </w:pPr>
      <w:r>
        <w:rPr>
          <w:noProof/>
          <w:lang w:eastAsia="en-GB"/>
        </w:rPr>
        <w:drawing>
          <wp:anchor distT="0" distB="0" distL="114300" distR="114300" simplePos="0" relativeHeight="251740672" behindDoc="0" locked="0" layoutInCell="1" allowOverlap="1" wp14:anchorId="7C353C05" wp14:editId="138A7938">
            <wp:simplePos x="0" y="0"/>
            <wp:positionH relativeFrom="column">
              <wp:posOffset>1819275</wp:posOffset>
            </wp:positionH>
            <wp:positionV relativeFrom="paragraph">
              <wp:posOffset>284480</wp:posOffset>
            </wp:positionV>
            <wp:extent cx="3956685" cy="2797810"/>
            <wp:effectExtent l="0" t="0" r="5715" b="254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3956685" cy="2797810"/>
                    </a:xfrm>
                    <a:prstGeom prst="rect">
                      <a:avLst/>
                    </a:prstGeom>
                  </pic:spPr>
                </pic:pic>
              </a:graphicData>
            </a:graphic>
          </wp:anchor>
        </w:drawing>
      </w:r>
      <w:r w:rsidR="005B49E7">
        <w:t>There is no general consensus about rainfall changes over the last decades, but a</w:t>
      </w:r>
      <w:r w:rsidR="005B49E7" w:rsidRPr="0044262E">
        <w:t xml:space="preserve">ccording to the climate analysis of the Famine Early </w:t>
      </w:r>
      <w:r w:rsidR="005B49E7" w:rsidRPr="00AC1ACD">
        <w:t>Warning Network, much of South Sudan has experienced a 10-20% decrease in long rains since the mid-1970s</w:t>
      </w:r>
      <w:r w:rsidR="001C4F1E" w:rsidRPr="00AC1ACD">
        <w:t xml:space="preserve"> (Ministry of Foreign Affairs of Netherlands, 2018)</w:t>
      </w:r>
      <w:r w:rsidR="005B49E7" w:rsidRPr="00AC1ACD">
        <w:t>.</w:t>
      </w:r>
    </w:p>
    <w:p w14:paraId="56546495" w14:textId="5B7393AD" w:rsidR="005B49E7" w:rsidRDefault="005B49E7" w:rsidP="006E0971">
      <w:pPr>
        <w:jc w:val="both"/>
      </w:pPr>
      <w:r>
        <w:t>According to this dataset, t</w:t>
      </w:r>
      <w:r w:rsidRPr="0044262E">
        <w:t xml:space="preserve">he region that </w:t>
      </w:r>
      <w:r>
        <w:t xml:space="preserve">“normally” </w:t>
      </w:r>
      <w:r w:rsidRPr="0044262E">
        <w:t>received 500 mm or more of rain has contracted, increasingly exposing populations in Upper Nile, Jonglei</w:t>
      </w:r>
      <w:r>
        <w:t>,</w:t>
      </w:r>
      <w:r w:rsidRPr="0044262E">
        <w:t xml:space="preserve"> and Eastern Equatoria to rainfall deficits. </w:t>
      </w:r>
    </w:p>
    <w:p w14:paraId="3AE226CA" w14:textId="77777777" w:rsidR="00AC1ACD" w:rsidRPr="0022528D" w:rsidRDefault="00AC1ACD" w:rsidP="00AC1ACD">
      <w:pPr>
        <w:pStyle w:val="Caption"/>
        <w:ind w:left="2836" w:hanging="1"/>
        <w:jc w:val="center"/>
        <w:rPr>
          <w:b/>
          <w:bCs/>
          <w:i w:val="0"/>
          <w:iCs w:val="0"/>
          <w:color w:val="auto"/>
          <w:sz w:val="20"/>
          <w:szCs w:val="20"/>
        </w:rPr>
      </w:pPr>
      <w:bookmarkStart w:id="115" w:name="_Toc101893675"/>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9</w:t>
      </w:r>
      <w:r w:rsidRPr="0022528D">
        <w:rPr>
          <w:b/>
          <w:bCs/>
          <w:i w:val="0"/>
          <w:iCs w:val="0"/>
          <w:color w:val="auto"/>
          <w:sz w:val="20"/>
          <w:szCs w:val="20"/>
        </w:rPr>
        <w:fldChar w:fldCharType="end"/>
      </w:r>
      <w:r w:rsidRPr="0022528D">
        <w:rPr>
          <w:b/>
          <w:bCs/>
          <w:i w:val="0"/>
          <w:iCs w:val="0"/>
          <w:color w:val="auto"/>
          <w:sz w:val="20"/>
          <w:szCs w:val="20"/>
        </w:rPr>
        <w:t xml:space="preserve">:       </w:t>
      </w:r>
      <w:r>
        <w:rPr>
          <w:b/>
          <w:bCs/>
          <w:i w:val="0"/>
          <w:iCs w:val="0"/>
          <w:color w:val="auto"/>
          <w:sz w:val="20"/>
          <w:szCs w:val="20"/>
        </w:rPr>
        <w:t xml:space="preserve"> </w:t>
      </w:r>
      <w:r w:rsidRPr="0022528D">
        <w:rPr>
          <w:b/>
          <w:bCs/>
          <w:i w:val="0"/>
          <w:iCs w:val="0"/>
          <w:color w:val="auto"/>
          <w:sz w:val="20"/>
          <w:szCs w:val="20"/>
        </w:rPr>
        <w:t>Projected changes in precipitations, 1960 - 2039</w:t>
      </w:r>
      <w:bookmarkEnd w:id="115"/>
    </w:p>
    <w:p w14:paraId="7EA39A2B" w14:textId="2A164813" w:rsidR="005B49E7" w:rsidRPr="0044262E" w:rsidRDefault="005B49E7" w:rsidP="006E0971">
      <w:pPr>
        <w:jc w:val="both"/>
      </w:pPr>
      <w:r w:rsidRPr="0044262E">
        <w:t>In addition to the 30-year trend of declining precipitation</w:t>
      </w:r>
      <w:r>
        <w:t>s</w:t>
      </w:r>
      <w:r w:rsidRPr="0044262E">
        <w:t>, there is evidence that variability in the amount and timing of rainfall will increas</w:t>
      </w:r>
      <w:r>
        <w:t>e</w:t>
      </w:r>
      <w:r w:rsidRPr="0044262E">
        <w:t xml:space="preserve"> from year to year</w:t>
      </w:r>
      <w:r w:rsidR="001C4F1E">
        <w:t xml:space="preserve"> (World Bank, 2020)</w:t>
      </w:r>
      <w:r w:rsidRPr="0044262E">
        <w:t>.</w:t>
      </w:r>
    </w:p>
    <w:p w14:paraId="759C96CE" w14:textId="5CF1D34A" w:rsidR="005B49E7" w:rsidRDefault="005B49E7" w:rsidP="006E0971">
      <w:pPr>
        <w:jc w:val="both"/>
      </w:pPr>
      <w:r>
        <w:t>Figure 9</w:t>
      </w:r>
      <w:r w:rsidRPr="0044262E">
        <w:t xml:space="preserve"> shows the projected changes in precipitations (smoothed time series of 1960-2009</w:t>
      </w:r>
      <w:r>
        <w:t xml:space="preserve"> </w:t>
      </w:r>
      <w:r w:rsidRPr="0044262E">
        <w:t>rainfall).</w:t>
      </w:r>
    </w:p>
    <w:p w14:paraId="1352583F" w14:textId="77777777" w:rsidR="005B49E7" w:rsidRDefault="005B49E7" w:rsidP="00DA5217">
      <w:pPr>
        <w:pStyle w:val="Heading4"/>
      </w:pPr>
      <w:r>
        <w:t>Change in rainfall patterns</w:t>
      </w:r>
    </w:p>
    <w:p w14:paraId="591022A8" w14:textId="74537582" w:rsidR="005B49E7" w:rsidRDefault="005B49E7" w:rsidP="006E0971">
      <w:pPr>
        <w:jc w:val="both"/>
      </w:pPr>
      <w:r>
        <w:lastRenderedPageBreak/>
        <w:t>Large year-to-year variability in precipitation has been observed during the last decade, often shifting from 50% lower than average rainfall in one year, to 50 % higher than the average the next year. Irregular delays in the start of the rainy season and early cessation result in the overall shortening of the season and the unpredictability of harvest outcome for a large majority of the South Sudan population who depend on it.</w:t>
      </w:r>
    </w:p>
    <w:p w14:paraId="5B0E6298" w14:textId="77777777" w:rsidR="005B49E7" w:rsidRPr="004765CE" w:rsidRDefault="005B49E7" w:rsidP="00DA5217">
      <w:pPr>
        <w:pStyle w:val="Heading3"/>
        <w:rPr>
          <w:u w:val="none"/>
        </w:rPr>
      </w:pPr>
      <w:bookmarkStart w:id="116" w:name="_Toc101893591"/>
      <w:r w:rsidRPr="004765CE">
        <w:rPr>
          <w:u w:val="none"/>
        </w:rPr>
        <w:t>Effects of climate change</w:t>
      </w:r>
      <w:bookmarkEnd w:id="116"/>
    </w:p>
    <w:p w14:paraId="51E939B5" w14:textId="04FFE620" w:rsidR="005B49E7" w:rsidRDefault="005B49E7" w:rsidP="006E0971">
      <w:pPr>
        <w:jc w:val="both"/>
      </w:pPr>
      <w:r>
        <w:t xml:space="preserve">The key manifestations of climate change in South Sudan include, but are not limited to, increased occurrences of the two extremes: </w:t>
      </w:r>
      <w:r w:rsidRPr="004765CE">
        <w:rPr>
          <w:b/>
          <w:bCs/>
        </w:rPr>
        <w:t>drought</w:t>
      </w:r>
      <w:r>
        <w:t xml:space="preserve"> and </w:t>
      </w:r>
      <w:r w:rsidRPr="004765CE">
        <w:rPr>
          <w:b/>
          <w:bCs/>
        </w:rPr>
        <w:t>floods</w:t>
      </w:r>
      <w:r>
        <w:t>. Since the 1960s, droughts have become more frequent and widespread in South Sudan: in 2015 an El Niño event was accompanied with severe drought in the country.</w:t>
      </w:r>
    </w:p>
    <w:p w14:paraId="7B57C272" w14:textId="682C1F9B" w:rsidR="005B49E7" w:rsidRPr="00AC1ACD" w:rsidRDefault="005B49E7" w:rsidP="006E0971">
      <w:pPr>
        <w:jc w:val="both"/>
      </w:pPr>
      <w:r>
        <w:t>In 2017, extreme flooding led to the displacement of approximately 100,</w:t>
      </w:r>
      <w:r w:rsidRPr="00AC1ACD">
        <w:t>000 people</w:t>
      </w:r>
      <w:r w:rsidR="001C4F1E" w:rsidRPr="00AC1ACD">
        <w:t xml:space="preserve"> (USAID, 2019)</w:t>
      </w:r>
      <w:r w:rsidRPr="00AC1ACD">
        <w:t xml:space="preserve">. In October 2021, it was estimated that more than 623,000 people in 8 states </w:t>
      </w:r>
      <w:r w:rsidRPr="00AC1ACD">
        <w:rPr>
          <w:lang w:val="en-US"/>
        </w:rPr>
        <w:t xml:space="preserve">(Jonglei, Unity, Upper Nile, </w:t>
      </w:r>
      <w:proofErr w:type="spellStart"/>
      <w:r w:rsidRPr="00AC1ACD">
        <w:rPr>
          <w:lang w:val="en-US"/>
        </w:rPr>
        <w:t>Warrap</w:t>
      </w:r>
      <w:proofErr w:type="spellEnd"/>
      <w:r w:rsidRPr="00AC1ACD">
        <w:rPr>
          <w:lang w:val="en-US"/>
        </w:rPr>
        <w:t>, Northern Bahr el Ghazal, Western Bahr el Ghazal, Lakes, and Central Equatoria)</w:t>
      </w:r>
      <w:r w:rsidRPr="00AC1ACD">
        <w:t>, were affected by the successive episodes of flooding in 2019, 2020, and 2021.</w:t>
      </w:r>
    </w:p>
    <w:p w14:paraId="70CB8C9E" w14:textId="77777777" w:rsidR="005B49E7" w:rsidRPr="00AC1ACD" w:rsidRDefault="005B49E7" w:rsidP="00DA5217">
      <w:pPr>
        <w:pStyle w:val="Heading4"/>
      </w:pPr>
      <w:r w:rsidRPr="00AC1ACD">
        <w:t>Climate impacts on food production</w:t>
      </w:r>
    </w:p>
    <w:p w14:paraId="4BDE7751" w14:textId="7C552F30" w:rsidR="005B49E7" w:rsidRPr="00AC1ACD" w:rsidRDefault="005B49E7" w:rsidP="006E0971">
      <w:pPr>
        <w:jc w:val="both"/>
      </w:pPr>
      <w:r w:rsidRPr="00AC1ACD">
        <w:t>Rainfall is one of the main climatic determinants of food production in South Sudan and good rainfall years result often in good agricultural harvests, and hence in high food production. Grains and cereals are the main staple in the country. These crops are sensitive to changes in rainfall, and almost 70% of the variability in their production can be influenced by variations in rainfall</w:t>
      </w:r>
      <w:r w:rsidR="001D20B5" w:rsidRPr="00AC1ACD">
        <w:t xml:space="preserve"> (WFP, 2014)</w:t>
      </w:r>
      <w:r w:rsidRPr="00AC1ACD">
        <w:t>.</w:t>
      </w:r>
    </w:p>
    <w:p w14:paraId="30944A40" w14:textId="0419BC1F" w:rsidR="005B49E7" w:rsidRDefault="005B49E7" w:rsidP="006E0971">
      <w:pPr>
        <w:jc w:val="both"/>
      </w:pPr>
      <w:r w:rsidRPr="00AC1ACD">
        <w:t>In South Sudan, extreme events such as flood and drought are associated with destruction of harvest</w:t>
      </w:r>
      <w:r>
        <w:t>, livestock, and habitat. They limit poor people’s physical access to markets and basic services, while increasing poverty and food insecurity.</w:t>
      </w:r>
    </w:p>
    <w:p w14:paraId="43F13B56" w14:textId="77777777" w:rsidR="005B49E7" w:rsidRDefault="005B49E7" w:rsidP="00DA5217">
      <w:pPr>
        <w:pStyle w:val="Heading4"/>
      </w:pPr>
      <w:r>
        <w:t>Climate impacts on livelihoods</w:t>
      </w:r>
    </w:p>
    <w:p w14:paraId="187E3407" w14:textId="735EB384" w:rsidR="005B49E7" w:rsidRDefault="005B49E7" w:rsidP="006E0971">
      <w:pPr>
        <w:jc w:val="both"/>
      </w:pPr>
      <w:r>
        <w:t xml:space="preserve">Like in many other parts of the world, food security is highly sensitive to climatic trends, particularly in the most vulnerable areas of South Sudan. </w:t>
      </w:r>
      <w:proofErr w:type="spellStart"/>
      <w:r>
        <w:t>Agro</w:t>
      </w:r>
      <w:proofErr w:type="spellEnd"/>
      <w:r>
        <w:t>-pastoralist and agricultural households, depend heavily on climate pattern. Decline of seasonal rainfall or its poor distribution, often result in reduction of seasonal food production and this consequently forces households to depend on humanitarian food assistance or purchase food for consumption. In addition, climate-induced food price volatility requires households to spend more of their income on food.</w:t>
      </w:r>
    </w:p>
    <w:p w14:paraId="3C9EA598" w14:textId="77777777" w:rsidR="005B49E7" w:rsidRPr="00396001" w:rsidRDefault="005B49E7" w:rsidP="006E0971">
      <w:pPr>
        <w:jc w:val="both"/>
      </w:pPr>
      <w:r w:rsidRPr="00396001">
        <w:t xml:space="preserve">It is likely that the climate change will exacerbate livelihood vulnerabilities and food insecurity trends in the most at-risk areas. Efforts to reduce the adverse impacts of climate change on food security in South Sudan should therefore prioritize these livelihood zones. </w:t>
      </w:r>
    </w:p>
    <w:p w14:paraId="2D4382C6" w14:textId="77777777" w:rsidR="005B49E7" w:rsidRPr="0070389D" w:rsidRDefault="005B49E7" w:rsidP="00DA5217">
      <w:pPr>
        <w:pStyle w:val="Heading4"/>
      </w:pPr>
      <w:r w:rsidRPr="0070389D">
        <w:t>Climate impacts on security</w:t>
      </w:r>
    </w:p>
    <w:p w14:paraId="11FCB582" w14:textId="0AA672D1" w:rsidR="005B49E7" w:rsidRPr="00396001" w:rsidRDefault="005B49E7" w:rsidP="006E0971">
      <w:pPr>
        <w:jc w:val="both"/>
      </w:pPr>
      <w:r w:rsidRPr="00396001">
        <w:t>The scarcity of resources</w:t>
      </w:r>
      <w:r>
        <w:t xml:space="preserve"> </w:t>
      </w:r>
      <w:r w:rsidRPr="00396001">
        <w:t xml:space="preserve">due to drought and/or floods could lead to </w:t>
      </w:r>
      <w:r>
        <w:t>heightened inter-</w:t>
      </w:r>
      <w:r w:rsidRPr="00396001">
        <w:t xml:space="preserve">communal conflict over the use and/or access to natural resources such as water, grazing lands, wood, etc. Livestock losses associated with the climate-related factors can exacerbate rivalries, increasing the risk of cattle raiding, which can trigger retaliations, fuelling communal conflicts and subsequent displacement of </w:t>
      </w:r>
      <w:r w:rsidRPr="00AC1ACD">
        <w:t>people</w:t>
      </w:r>
      <w:r w:rsidR="001D20B5" w:rsidRPr="00AC1ACD">
        <w:t xml:space="preserve"> (Norwegian Institute of International Affairs, 2021)</w:t>
      </w:r>
      <w:r w:rsidRPr="00AC1ACD">
        <w:t>.</w:t>
      </w:r>
    </w:p>
    <w:p w14:paraId="26CBEBF5" w14:textId="77777777" w:rsidR="005B49E7" w:rsidRPr="0070389D" w:rsidRDefault="005B49E7" w:rsidP="00DA5217">
      <w:pPr>
        <w:pStyle w:val="Heading4"/>
      </w:pPr>
      <w:r w:rsidRPr="0070389D">
        <w:t>Climate impact on temperatures</w:t>
      </w:r>
    </w:p>
    <w:p w14:paraId="7827E487" w14:textId="68ED93A0" w:rsidR="005B49E7" w:rsidRDefault="005B49E7" w:rsidP="006E0971">
      <w:pPr>
        <w:jc w:val="both"/>
      </w:pPr>
      <w:r w:rsidRPr="00396001">
        <w:t xml:space="preserve">High temperature impacts will be amplifying the effects of drought: an observed warming of more than 1°C is equivalent to 10-20% reduction in rainfall through increased </w:t>
      </w:r>
      <w:r w:rsidRPr="006A1224">
        <w:t>evaporation.</w:t>
      </w:r>
    </w:p>
    <w:p w14:paraId="2D76F6AC" w14:textId="1BA1FBC3" w:rsidR="005B49E7" w:rsidRPr="00092AE3" w:rsidRDefault="005B49E7" w:rsidP="00DA5217">
      <w:pPr>
        <w:pStyle w:val="Heading4"/>
      </w:pPr>
      <w:r w:rsidRPr="0070389D">
        <w:t>Climate change impact on water availability</w:t>
      </w:r>
    </w:p>
    <w:p w14:paraId="47E1E00D" w14:textId="7F6588B3" w:rsidR="005B49E7" w:rsidRDefault="005B49E7" w:rsidP="006E0971">
      <w:pPr>
        <w:jc w:val="both"/>
      </w:pPr>
      <w:r>
        <w:lastRenderedPageBreak/>
        <w:t xml:space="preserve">Most of South Sudan is covered by the Bahr el-Ghazal, the Nile, and the </w:t>
      </w:r>
      <w:proofErr w:type="spellStart"/>
      <w:r w:rsidR="00F64CC6">
        <w:t>Sobat</w:t>
      </w:r>
      <w:proofErr w:type="spellEnd"/>
      <w:r w:rsidR="00F64CC6">
        <w:t xml:space="preserve"> River</w:t>
      </w:r>
      <w:r>
        <w:t xml:space="preserve"> catchments that join near Malakal to form the White Nile. In contrast to the Nile, the </w:t>
      </w:r>
      <w:proofErr w:type="spellStart"/>
      <w:r>
        <w:t>Sobat</w:t>
      </w:r>
      <w:proofErr w:type="spellEnd"/>
      <w:r>
        <w:t xml:space="preserve"> and Bahr el Ghazal catchments have a strong seasonal character. </w:t>
      </w:r>
    </w:p>
    <w:p w14:paraId="3F5D3C12" w14:textId="5884FE08" w:rsidR="005B49E7" w:rsidRDefault="005B49E7" w:rsidP="006E0971">
      <w:pPr>
        <w:jc w:val="both"/>
      </w:pPr>
      <w:r>
        <w:t>Research on the lakes and the Bahr el-Ghazal basins suggest that an increase of 2°C in temperature might cause the natural flow to fall to 50% of the current average in these two sub-</w:t>
      </w:r>
      <w:r w:rsidRPr="00AC1ACD">
        <w:t>basins</w:t>
      </w:r>
      <w:r w:rsidR="001D20B5" w:rsidRPr="00AC1ACD">
        <w:t xml:space="preserve"> (Ministry of Foreign Affairs of the Netherlands, 2018)</w:t>
      </w:r>
      <w:r w:rsidRPr="00AC1ACD">
        <w:t>. Unreliable rainfall and rising temperatures are</w:t>
      </w:r>
      <w:r>
        <w:t xml:space="preserve"> likely to have a negative impact on the Sudd, which is a very important source of fish and natural resources for the surrounding local population. The basin is also a carbon sink and a wetland of global biodiversity importance.</w:t>
      </w:r>
    </w:p>
    <w:p w14:paraId="76D66736" w14:textId="77777777" w:rsidR="005B49E7" w:rsidRDefault="005B49E7" w:rsidP="00DA5217">
      <w:pPr>
        <w:pStyle w:val="Heading4"/>
      </w:pPr>
      <w:r>
        <w:t xml:space="preserve">Climate impact on displacement of people </w:t>
      </w:r>
    </w:p>
    <w:p w14:paraId="1A42794E" w14:textId="3A0B17E2" w:rsidR="005B49E7" w:rsidRDefault="005B49E7" w:rsidP="006E0971">
      <w:pPr>
        <w:jc w:val="both"/>
      </w:pPr>
      <w:r>
        <w:t xml:space="preserve">Unpredictable annual rainfall patterns and extreme weather conditions, such as floods and droughts affect pastoral mobility and agricultural production. These changes may also exacerbate tensions between herdsmen and farmers, often in connection with access to land, grazing, and water, and lead to temporary displacement or longer-term </w:t>
      </w:r>
      <w:r w:rsidRPr="00AC1ACD">
        <w:t>migration</w:t>
      </w:r>
      <w:r w:rsidR="001D20B5" w:rsidRPr="00AC1ACD">
        <w:t xml:space="preserve"> (Cedric H. de Coning et al., 2021)</w:t>
      </w:r>
      <w:r w:rsidRPr="00AC1ACD">
        <w:t>.</w:t>
      </w:r>
    </w:p>
    <w:p w14:paraId="03347464" w14:textId="77777777" w:rsidR="005B49E7" w:rsidRDefault="005B49E7" w:rsidP="00DA5217">
      <w:pPr>
        <w:pStyle w:val="Heading4"/>
      </w:pPr>
      <w:r>
        <w:t>Climate impact on gender</w:t>
      </w:r>
    </w:p>
    <w:p w14:paraId="0E61C5A5" w14:textId="56A00A19" w:rsidR="005B49E7" w:rsidRDefault="005B49E7" w:rsidP="006E0971">
      <w:pPr>
        <w:jc w:val="both"/>
      </w:pPr>
      <w:r>
        <w:t>Women and girls in South Sudan are the primary food providers for their families. The consequences of climate change events such as drought and floods, together with environmental degradation, have strong negative impacts on the availability of and women’s access to natural resources such as firewood, leafy vegetables, fruits, roots, and tubers. Despite their critical role in the exploitation and the processing of natural resources, women have limited property rights to ensure their access to land and forests.</w:t>
      </w:r>
    </w:p>
    <w:p w14:paraId="57E80FF4" w14:textId="61A533A7" w:rsidR="005B49E7" w:rsidRDefault="005B49E7" w:rsidP="006E0971">
      <w:pPr>
        <w:jc w:val="both"/>
      </w:pPr>
      <w:r>
        <w:t xml:space="preserve">While degradation of the forest ecosystem has had an impact on communities in general, women have suffered more than their male counterparts. Women have comparatively fewer employment opportunities in the collection, production, and sale of timber, wood, charcoal, and other forest products. This gender disparity in access to and utilisation of natural resources from forests and elsewhere is a major factor contributing to the rising poverty among </w:t>
      </w:r>
      <w:r w:rsidRPr="00AC1ACD">
        <w:t>women</w:t>
      </w:r>
      <w:r w:rsidR="001D20B5" w:rsidRPr="00AC1ACD">
        <w:t xml:space="preserve"> (UNEP &amp; </w:t>
      </w:r>
      <w:proofErr w:type="spellStart"/>
      <w:r w:rsidR="001D20B5" w:rsidRPr="00AC1ACD">
        <w:t>MoEF</w:t>
      </w:r>
      <w:proofErr w:type="spellEnd"/>
      <w:r w:rsidR="001D20B5" w:rsidRPr="00AC1ACD">
        <w:t>, 2015).</w:t>
      </w:r>
    </w:p>
    <w:p w14:paraId="7CB8D948" w14:textId="77777777" w:rsidR="005B49E7" w:rsidRPr="004765CE" w:rsidRDefault="005B49E7" w:rsidP="00DA5217">
      <w:pPr>
        <w:pStyle w:val="Heading3"/>
        <w:rPr>
          <w:u w:val="none"/>
        </w:rPr>
      </w:pPr>
      <w:bookmarkStart w:id="117" w:name="_Toc101893592"/>
      <w:r w:rsidRPr="004765CE">
        <w:rPr>
          <w:u w:val="none"/>
        </w:rPr>
        <w:t>The challenge of climate information availability and accessibility</w:t>
      </w:r>
      <w:bookmarkEnd w:id="117"/>
    </w:p>
    <w:p w14:paraId="5A749099" w14:textId="19BB65F0" w:rsidR="005B49E7" w:rsidRDefault="005B49E7" w:rsidP="006E0971">
      <w:pPr>
        <w:jc w:val="both"/>
      </w:pPr>
      <w:r>
        <w:t>Prior knowledge and close monitoring of weather conditions are vital in guiding agricultural planning and operations, such as land preparation, pest management, and selection of crop varieties and livestock practices that are appropriate for the local conditions</w:t>
      </w:r>
      <w:r w:rsidR="001D20B5">
        <w:t xml:space="preserve"> </w:t>
      </w:r>
      <w:r w:rsidR="001D20B5" w:rsidRPr="006B7313">
        <w:t>(FAO</w:t>
      </w:r>
      <w:r w:rsidR="001D20B5">
        <w:t>,</w:t>
      </w:r>
      <w:r w:rsidR="001D20B5" w:rsidRPr="006B7313">
        <w:t xml:space="preserve"> 2015)</w:t>
      </w:r>
      <w:r>
        <w:t>.</w:t>
      </w:r>
    </w:p>
    <w:p w14:paraId="44DC17B9" w14:textId="1D9B1C3E" w:rsidR="005B49E7" w:rsidRDefault="005B49E7" w:rsidP="006E0971">
      <w:pPr>
        <w:jc w:val="both"/>
      </w:pPr>
      <w:r>
        <w:t xml:space="preserve">In 2015, FAO supported the rehabilitation of meteorological stations. However, the gaps in climate information still remain crucial in South Sudan with regard to records of reliable data. Without accurate and current data, it is impossible to assess details on the changes in climate and their corresponding trends. </w:t>
      </w:r>
    </w:p>
    <w:p w14:paraId="4A86DB63" w14:textId="5F077315" w:rsidR="005B49E7" w:rsidRDefault="005B49E7" w:rsidP="006E0971">
      <w:pPr>
        <w:jc w:val="both"/>
      </w:pPr>
      <w:r>
        <w:t>Apart from FAO’s efforts at building capacity to enable South Sudan address its challenge of lack of information and data, the Global Monitoring for Environment and Security and Africa (“GMES and Africa</w:t>
      </w:r>
      <w:r w:rsidRPr="00AC1ACD">
        <w:t>”</w:t>
      </w:r>
      <w:r w:rsidR="008C02DD" w:rsidRPr="00AC1ACD">
        <w:t xml:space="preserve"> (African Union, 2021)</w:t>
      </w:r>
      <w:r w:rsidR="008C02DD" w:rsidRPr="00AC1ACD" w:rsidDel="008C02DD">
        <w:rPr>
          <w:rStyle w:val="FootnoteReference"/>
        </w:rPr>
        <w:t xml:space="preserve"> </w:t>
      </w:r>
      <w:r w:rsidRPr="00AC1ACD">
        <w:t>,</w:t>
      </w:r>
      <w:r>
        <w:t xml:space="preserve"> a joint programme of the European Commission and the African Union Commission) aims at strengthening and developing infrastructure and knowledge for the exploitation of Earth Observation data (space and in-situ) technologies and services supporting environmental policies for sustainable development in Africa. </w:t>
      </w:r>
    </w:p>
    <w:p w14:paraId="0BFB5186" w14:textId="76CFB36D" w:rsidR="005B49E7" w:rsidRPr="00AC1ACD" w:rsidRDefault="005B49E7" w:rsidP="006E0971">
      <w:pPr>
        <w:jc w:val="both"/>
      </w:pPr>
      <w:r>
        <w:t xml:space="preserve">The GMES and Africa is being implemented by 12 Consortia involving 144 institutions in 45 African countries, covering the whole continent, and works in close cooperation with the European Space Agency (ESA), Copernicus, and </w:t>
      </w:r>
      <w:r w:rsidRPr="00AC1ACD">
        <w:t>EUMETSAT</w:t>
      </w:r>
      <w:r w:rsidR="008C02DD" w:rsidRPr="00AC1ACD">
        <w:t xml:space="preserve"> (EU4Oceanobs, 2021)</w:t>
      </w:r>
      <w:r w:rsidRPr="00AC1ACD">
        <w:t xml:space="preserve">. GMES and Africa in 2017–2021 improved upon the infrastructure (by providing two (2) receiving stations per country) and capacities enhanced by earlier projects such as PUMA (Preparation for the use of </w:t>
      </w:r>
      <w:proofErr w:type="spellStart"/>
      <w:r w:rsidRPr="00AC1ACD">
        <w:t>Meteosat</w:t>
      </w:r>
      <w:proofErr w:type="spellEnd"/>
      <w:r w:rsidRPr="00AC1ACD">
        <w:t xml:space="preserve"> second generation in </w:t>
      </w:r>
      <w:r w:rsidRPr="00AC1ACD">
        <w:lastRenderedPageBreak/>
        <w:t xml:space="preserve">Africa, 2001–2005), AMESD (African Monitoring of Environment and Sustainable Development, 2007-2011), and MESA (Monitoring of the Environment and Security in Africa, 2013-2017) by ensuring the continuity of support over a long period of time. </w:t>
      </w:r>
    </w:p>
    <w:p w14:paraId="43733F59" w14:textId="1001435A" w:rsidR="005B49E7" w:rsidRPr="00AC1ACD" w:rsidRDefault="005B49E7" w:rsidP="006E0971">
      <w:pPr>
        <w:jc w:val="both"/>
      </w:pPr>
      <w:r w:rsidRPr="00AC1ACD">
        <w:t>In South Sudan, the PUMA station is located in South Sudan Meteorological Service, and the MESA station is located in the Ministry of Environment, Directorate of Forestry. The station is currently not working and the national authorities are looking for a solution to fix it soon</w:t>
      </w:r>
      <w:r w:rsidR="008C02DD" w:rsidRPr="00AC1ACD">
        <w:t xml:space="preserve"> (J. </w:t>
      </w:r>
      <w:proofErr w:type="spellStart"/>
      <w:r w:rsidR="008C02DD" w:rsidRPr="00AC1ACD">
        <w:t>Courboules</w:t>
      </w:r>
      <w:proofErr w:type="spellEnd"/>
      <w:r w:rsidR="008C02DD" w:rsidRPr="00AC1ACD">
        <w:t>, 2021).</w:t>
      </w:r>
    </w:p>
    <w:p w14:paraId="3751FF9E" w14:textId="53597296" w:rsidR="005B49E7" w:rsidRDefault="005B49E7" w:rsidP="006E0971">
      <w:pPr>
        <w:jc w:val="both"/>
      </w:pPr>
      <w:r w:rsidRPr="00AC1ACD">
        <w:t>In July 2021, ICPAC (the GMES and Africa regional implementing centre for East Africa) launched</w:t>
      </w:r>
      <w:r>
        <w:t xml:space="preserve"> a regional public multi-hazard monitoring system (Disaster Operations Centre - DOC) to track and monitor drought, climate change, pests, locust, heavy rainfall, floods, and Food Insecurity in the East Africa region. It is recommended to exploit the opportunities offered by GMES and Africa, notably in terms of early warning systems.</w:t>
      </w:r>
    </w:p>
    <w:p w14:paraId="5FC81269" w14:textId="77777777" w:rsidR="005B49E7" w:rsidRDefault="005B49E7" w:rsidP="006E0971">
      <w:pPr>
        <w:jc w:val="both"/>
      </w:pPr>
    </w:p>
    <w:p w14:paraId="197720F6" w14:textId="5C9A4659" w:rsidR="005B49E7" w:rsidRPr="0044262E" w:rsidRDefault="005B49E7" w:rsidP="00DA5217">
      <w:pPr>
        <w:pStyle w:val="Heading1"/>
        <w:ind w:left="431" w:hanging="431"/>
      </w:pPr>
      <w:bookmarkStart w:id="118" w:name="_Toc88715716"/>
      <w:bookmarkStart w:id="119" w:name="_Toc88827832"/>
      <w:bookmarkStart w:id="120" w:name="_Toc88828368"/>
      <w:bookmarkStart w:id="121" w:name="_Toc88828737"/>
      <w:bookmarkStart w:id="122" w:name="_Toc88988231"/>
      <w:bookmarkStart w:id="123" w:name="_Toc88999198"/>
      <w:bookmarkStart w:id="124" w:name="_Toc101893593"/>
      <w:r w:rsidRPr="0044262E">
        <w:lastRenderedPageBreak/>
        <w:t>State of the environment, trends</w:t>
      </w:r>
      <w:r>
        <w:t>,</w:t>
      </w:r>
      <w:r w:rsidRPr="0044262E">
        <w:t xml:space="preserve"> and pressures</w:t>
      </w:r>
      <w:bookmarkEnd w:id="118"/>
      <w:bookmarkEnd w:id="119"/>
      <w:bookmarkEnd w:id="120"/>
      <w:bookmarkEnd w:id="121"/>
      <w:bookmarkEnd w:id="122"/>
      <w:bookmarkEnd w:id="123"/>
      <w:bookmarkEnd w:id="124"/>
    </w:p>
    <w:p w14:paraId="0A38368B" w14:textId="298DC8AC" w:rsidR="005B49E7" w:rsidRPr="0044262E" w:rsidRDefault="005B49E7" w:rsidP="006E0971">
      <w:pPr>
        <w:jc w:val="both"/>
      </w:pPr>
      <w:r>
        <w:t>This chapter provides a short introduction about ecosystems of South Sudan. Threats to the environment, their origins, and their impacts, as well as the effects of climate change are described in the second part of this chapter.</w:t>
      </w:r>
    </w:p>
    <w:p w14:paraId="29911650" w14:textId="440F2E13" w:rsidR="005B49E7" w:rsidRDefault="005B49E7" w:rsidP="00DA5217">
      <w:pPr>
        <w:pStyle w:val="Heading2"/>
        <w:ind w:left="578" w:hanging="578"/>
      </w:pPr>
      <w:bookmarkStart w:id="125" w:name="_Toc88715717"/>
      <w:bookmarkStart w:id="126" w:name="_Toc88827833"/>
      <w:bookmarkStart w:id="127" w:name="_Toc88828369"/>
      <w:bookmarkStart w:id="128" w:name="_Toc88828738"/>
      <w:bookmarkStart w:id="129" w:name="_Toc88988232"/>
      <w:bookmarkStart w:id="130" w:name="_Toc88999199"/>
      <w:bookmarkStart w:id="131" w:name="_Toc101893594"/>
      <w:r w:rsidRPr="0044262E">
        <w:t xml:space="preserve">Main </w:t>
      </w:r>
      <w:r>
        <w:t>e</w:t>
      </w:r>
      <w:r w:rsidRPr="0044262E">
        <w:t>cosystems</w:t>
      </w:r>
      <w:bookmarkEnd w:id="125"/>
      <w:bookmarkEnd w:id="126"/>
      <w:bookmarkEnd w:id="127"/>
      <w:bookmarkEnd w:id="128"/>
      <w:bookmarkEnd w:id="129"/>
      <w:bookmarkEnd w:id="130"/>
      <w:bookmarkEnd w:id="131"/>
    </w:p>
    <w:p w14:paraId="3E11CE29" w14:textId="3F5842B4" w:rsidR="005B49E7" w:rsidRDefault="005B49E7" w:rsidP="006E0971">
      <w:pPr>
        <w:jc w:val="both"/>
      </w:pPr>
      <w:r>
        <w:t xml:space="preserve">South Sudan is bestowed with an opulent natural environment including a large variety of ecosystems, an immense assortment of flora and fauna species and an unknown biological and genetic diversity that is yet to be discovered. It is home to the Sudd swamp, one of the world’s largest tropical wetlands, and to one of the greatest circular migrations of wildlife on the </w:t>
      </w:r>
      <w:r w:rsidRPr="00AC1ACD">
        <w:t>planet</w:t>
      </w:r>
      <w:r w:rsidR="008C02DD" w:rsidRPr="00AC1ACD">
        <w:t xml:space="preserve"> (UNEP, 2018)</w:t>
      </w:r>
      <w:r w:rsidRPr="00AC1ACD">
        <w:t>.</w:t>
      </w:r>
      <w:r>
        <w:t xml:space="preserve"> </w:t>
      </w:r>
    </w:p>
    <w:p w14:paraId="4C1EBF3B" w14:textId="5B334398" w:rsidR="005B49E7" w:rsidRDefault="005B49E7" w:rsidP="006E0971">
      <w:pPr>
        <w:jc w:val="both"/>
      </w:pPr>
      <w:r>
        <w:rPr>
          <w:noProof/>
          <w:lang w:eastAsia="en-GB"/>
        </w:rPr>
        <w:drawing>
          <wp:anchor distT="0" distB="0" distL="114300" distR="114300" simplePos="0" relativeHeight="251741696" behindDoc="0" locked="0" layoutInCell="1" allowOverlap="1" wp14:anchorId="108D6E9A" wp14:editId="1CD8BE8C">
            <wp:simplePos x="0" y="0"/>
            <wp:positionH relativeFrom="column">
              <wp:posOffset>1790700</wp:posOffset>
            </wp:positionH>
            <wp:positionV relativeFrom="paragraph">
              <wp:posOffset>248920</wp:posOffset>
            </wp:positionV>
            <wp:extent cx="3964305" cy="2798445"/>
            <wp:effectExtent l="1905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64305" cy="2798445"/>
                    </a:xfrm>
                    <a:prstGeom prst="rect">
                      <a:avLst/>
                    </a:prstGeom>
                  </pic:spPr>
                </pic:pic>
              </a:graphicData>
            </a:graphic>
          </wp:anchor>
        </w:drawing>
      </w:r>
      <w:r w:rsidRPr="0044262E">
        <w:t>The South Sudan main ecosystems could be divided into the following categories:</w:t>
      </w:r>
    </w:p>
    <w:p w14:paraId="529B0716" w14:textId="77777777" w:rsidR="005B49E7" w:rsidRPr="0044262E" w:rsidRDefault="005B49E7" w:rsidP="006E0971">
      <w:pPr>
        <w:pStyle w:val="ListParagraph"/>
        <w:numPr>
          <w:ilvl w:val="0"/>
          <w:numId w:val="50"/>
        </w:numPr>
        <w:jc w:val="both"/>
      </w:pPr>
      <w:r>
        <w:t>Montane</w:t>
      </w:r>
      <w:r w:rsidRPr="0044262E">
        <w:t xml:space="preserve"> forest,</w:t>
      </w:r>
    </w:p>
    <w:p w14:paraId="206BA9DD" w14:textId="77777777" w:rsidR="005B49E7" w:rsidRPr="0044262E" w:rsidRDefault="005B49E7" w:rsidP="006E0971">
      <w:pPr>
        <w:numPr>
          <w:ilvl w:val="0"/>
          <w:numId w:val="9"/>
        </w:numPr>
        <w:jc w:val="both"/>
      </w:pPr>
      <w:r w:rsidRPr="0044262E">
        <w:t>Lowland forest,</w:t>
      </w:r>
    </w:p>
    <w:p w14:paraId="5D605914" w14:textId="77777777" w:rsidR="005B49E7" w:rsidRPr="0044262E" w:rsidRDefault="005B49E7" w:rsidP="006E0971">
      <w:pPr>
        <w:numPr>
          <w:ilvl w:val="0"/>
          <w:numId w:val="9"/>
        </w:numPr>
        <w:jc w:val="both"/>
      </w:pPr>
      <w:r w:rsidRPr="0044262E">
        <w:t>Woodland savannah,</w:t>
      </w:r>
    </w:p>
    <w:p w14:paraId="54462D48" w14:textId="77777777" w:rsidR="005B49E7" w:rsidRPr="0044262E" w:rsidRDefault="005B49E7" w:rsidP="006E0971">
      <w:pPr>
        <w:numPr>
          <w:ilvl w:val="0"/>
          <w:numId w:val="9"/>
        </w:numPr>
        <w:jc w:val="both"/>
      </w:pPr>
      <w:r w:rsidRPr="0044262E">
        <w:t>Grassland savannah,</w:t>
      </w:r>
    </w:p>
    <w:p w14:paraId="2343F4E8" w14:textId="77777777" w:rsidR="005B49E7" w:rsidRPr="0044262E" w:rsidRDefault="005B49E7" w:rsidP="006E0971">
      <w:pPr>
        <w:numPr>
          <w:ilvl w:val="0"/>
          <w:numId w:val="9"/>
        </w:numPr>
        <w:jc w:val="both"/>
      </w:pPr>
      <w:r w:rsidRPr="0044262E">
        <w:t>Flood plain,</w:t>
      </w:r>
    </w:p>
    <w:p w14:paraId="01172248" w14:textId="77777777" w:rsidR="005B49E7" w:rsidRPr="0044262E" w:rsidRDefault="005B49E7" w:rsidP="006E0971">
      <w:pPr>
        <w:numPr>
          <w:ilvl w:val="0"/>
          <w:numId w:val="9"/>
        </w:numPr>
        <w:jc w:val="both"/>
      </w:pPr>
      <w:r w:rsidRPr="0044262E">
        <w:t>Wetlands and marshes,</w:t>
      </w:r>
    </w:p>
    <w:p w14:paraId="6F8AC7E5" w14:textId="77777777" w:rsidR="005B49E7" w:rsidRPr="0044262E" w:rsidRDefault="005B49E7" w:rsidP="006E0971">
      <w:pPr>
        <w:numPr>
          <w:ilvl w:val="0"/>
          <w:numId w:val="9"/>
        </w:numPr>
        <w:jc w:val="both"/>
      </w:pPr>
      <w:r w:rsidRPr="0044262E">
        <w:t>Rivers,</w:t>
      </w:r>
    </w:p>
    <w:p w14:paraId="3A238EAF" w14:textId="77777777" w:rsidR="005B49E7" w:rsidRPr="0044262E" w:rsidRDefault="005B49E7" w:rsidP="006E0971">
      <w:pPr>
        <w:numPr>
          <w:ilvl w:val="0"/>
          <w:numId w:val="9"/>
        </w:numPr>
        <w:jc w:val="both"/>
      </w:pPr>
      <w:r w:rsidRPr="0044262E">
        <w:t>Semi-arid region,</w:t>
      </w:r>
    </w:p>
    <w:p w14:paraId="0125A393" w14:textId="77777777" w:rsidR="005B49E7" w:rsidRDefault="005B49E7" w:rsidP="006E0971">
      <w:pPr>
        <w:numPr>
          <w:ilvl w:val="0"/>
          <w:numId w:val="9"/>
        </w:numPr>
        <w:jc w:val="both"/>
      </w:pPr>
      <w:r>
        <w:t>Degraded forest-agriculture e</w:t>
      </w:r>
      <w:r w:rsidRPr="0044262E">
        <w:t>cosystem.</w:t>
      </w:r>
    </w:p>
    <w:p w14:paraId="7C1FC93E" w14:textId="64FF0FE5" w:rsidR="005B49E7" w:rsidRPr="0022528D" w:rsidRDefault="005B49E7" w:rsidP="00AC1ACD">
      <w:pPr>
        <w:pStyle w:val="Caption"/>
        <w:ind w:left="2835"/>
        <w:jc w:val="center"/>
        <w:rPr>
          <w:b/>
          <w:bCs/>
          <w:i w:val="0"/>
          <w:iCs w:val="0"/>
          <w:color w:val="auto"/>
          <w:sz w:val="20"/>
          <w:szCs w:val="20"/>
        </w:rPr>
      </w:pPr>
      <w:bookmarkStart w:id="132" w:name="_Toc101893676"/>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10</w:t>
      </w:r>
      <w:r w:rsidRPr="0022528D">
        <w:rPr>
          <w:b/>
          <w:bCs/>
          <w:i w:val="0"/>
          <w:iCs w:val="0"/>
          <w:color w:val="auto"/>
          <w:sz w:val="20"/>
          <w:szCs w:val="20"/>
        </w:rPr>
        <w:fldChar w:fldCharType="end"/>
      </w:r>
      <w:r w:rsidRPr="0022528D">
        <w:rPr>
          <w:b/>
          <w:bCs/>
          <w:i w:val="0"/>
          <w:iCs w:val="0"/>
          <w:color w:val="auto"/>
          <w:sz w:val="20"/>
          <w:szCs w:val="20"/>
        </w:rPr>
        <w:t xml:space="preserve">:       South Sudan </w:t>
      </w:r>
      <w:r>
        <w:rPr>
          <w:b/>
          <w:bCs/>
          <w:i w:val="0"/>
          <w:iCs w:val="0"/>
          <w:color w:val="auto"/>
          <w:sz w:val="20"/>
          <w:szCs w:val="20"/>
        </w:rPr>
        <w:t xml:space="preserve">simplified </w:t>
      </w:r>
      <w:r w:rsidRPr="0022528D">
        <w:rPr>
          <w:b/>
          <w:bCs/>
          <w:i w:val="0"/>
          <w:iCs w:val="0"/>
          <w:color w:val="auto"/>
          <w:sz w:val="20"/>
          <w:szCs w:val="20"/>
        </w:rPr>
        <w:t>land cover</w:t>
      </w:r>
      <w:bookmarkEnd w:id="132"/>
      <w:r>
        <w:rPr>
          <w:b/>
          <w:bCs/>
          <w:i w:val="0"/>
          <w:iCs w:val="0"/>
          <w:color w:val="auto"/>
          <w:sz w:val="20"/>
          <w:szCs w:val="20"/>
        </w:rPr>
        <w:t xml:space="preserve"> </w:t>
      </w:r>
    </w:p>
    <w:p w14:paraId="6161F65B" w14:textId="1474FE04" w:rsidR="005B49E7" w:rsidRPr="0044262E" w:rsidRDefault="005B49E7" w:rsidP="006E0971">
      <w:pPr>
        <w:jc w:val="both"/>
      </w:pPr>
      <w:r>
        <w:t>F</w:t>
      </w:r>
      <w:r w:rsidRPr="0044262E">
        <w:t>igure</w:t>
      </w:r>
      <w:r>
        <w:t xml:space="preserve"> 10</w:t>
      </w:r>
      <w:r w:rsidRPr="0044262E">
        <w:t xml:space="preserve"> </w:t>
      </w:r>
      <w:r>
        <w:t xml:space="preserve">is </w:t>
      </w:r>
      <w:r w:rsidRPr="0044262E">
        <w:t>a simplified version of the land cover</w:t>
      </w:r>
      <w:r>
        <w:t xml:space="preserve"> using the</w:t>
      </w:r>
      <w:r w:rsidRPr="0044262E">
        <w:t xml:space="preserve"> map developed by FAO/</w:t>
      </w:r>
      <w:proofErr w:type="spellStart"/>
      <w:r w:rsidRPr="0044262E">
        <w:t>Africover</w:t>
      </w:r>
      <w:proofErr w:type="spellEnd"/>
      <w:r w:rsidRPr="0044262E">
        <w:t>, show</w:t>
      </w:r>
      <w:r>
        <w:t>ing</w:t>
      </w:r>
      <w:r w:rsidRPr="0044262E">
        <w:t xml:space="preserve"> the main broad ecosystems in South Sudan.</w:t>
      </w:r>
    </w:p>
    <w:p w14:paraId="0634E192" w14:textId="77777777" w:rsidR="005B49E7" w:rsidRPr="008C036C" w:rsidRDefault="005B49E7" w:rsidP="00DA5217">
      <w:pPr>
        <w:pStyle w:val="Heading3"/>
        <w:rPr>
          <w:u w:val="none"/>
        </w:rPr>
      </w:pPr>
      <w:bookmarkStart w:id="133" w:name="_Toc88715718"/>
      <w:bookmarkStart w:id="134" w:name="_Toc88828370"/>
      <w:bookmarkStart w:id="135" w:name="_Toc88828739"/>
      <w:bookmarkStart w:id="136" w:name="_Toc88988233"/>
      <w:bookmarkStart w:id="137" w:name="_Toc88999200"/>
      <w:bookmarkStart w:id="138" w:name="_Toc101893595"/>
      <w:r w:rsidRPr="00036233">
        <w:rPr>
          <w:u w:val="none"/>
        </w:rPr>
        <w:t>Montane forests</w:t>
      </w:r>
      <w:bookmarkEnd w:id="133"/>
      <w:bookmarkEnd w:id="134"/>
      <w:bookmarkEnd w:id="135"/>
      <w:bookmarkEnd w:id="136"/>
      <w:bookmarkEnd w:id="137"/>
      <w:bookmarkEnd w:id="138"/>
    </w:p>
    <w:p w14:paraId="35BE4FB8" w14:textId="46CD4210" w:rsidR="005B49E7" w:rsidRPr="0044262E" w:rsidRDefault="005B49E7" w:rsidP="006E0971">
      <w:pPr>
        <w:jc w:val="both"/>
      </w:pPr>
      <w:r>
        <w:t>Montane</w:t>
      </w:r>
      <w:r w:rsidRPr="0044262E">
        <w:t xml:space="preserve"> forests are found </w:t>
      </w:r>
      <w:r>
        <w:t>i</w:t>
      </w:r>
      <w:r w:rsidRPr="0044262E">
        <w:t xml:space="preserve">n the </w:t>
      </w:r>
      <w:proofErr w:type="spellStart"/>
      <w:r w:rsidRPr="0044262E">
        <w:t>Imatong</w:t>
      </w:r>
      <w:proofErr w:type="spellEnd"/>
      <w:r w:rsidRPr="0044262E">
        <w:t xml:space="preserve"> Mountains, Mt </w:t>
      </w:r>
      <w:proofErr w:type="spellStart"/>
      <w:r w:rsidRPr="0044262E">
        <w:t>Didinga</w:t>
      </w:r>
      <w:proofErr w:type="spellEnd"/>
      <w:r w:rsidRPr="0044262E">
        <w:t xml:space="preserve"> (</w:t>
      </w:r>
      <w:proofErr w:type="spellStart"/>
      <w:r w:rsidRPr="0044262E">
        <w:t>Lotukei</w:t>
      </w:r>
      <w:proofErr w:type="spellEnd"/>
      <w:r w:rsidRPr="0044262E">
        <w:t xml:space="preserve">), Jebel </w:t>
      </w:r>
      <w:proofErr w:type="spellStart"/>
      <w:r w:rsidRPr="0044262E">
        <w:t>Gumbiri</w:t>
      </w:r>
      <w:proofErr w:type="spellEnd"/>
      <w:r w:rsidRPr="0044262E">
        <w:t xml:space="preserve">, </w:t>
      </w:r>
      <w:proofErr w:type="spellStart"/>
      <w:r w:rsidRPr="0044262E">
        <w:t>Dongotona</w:t>
      </w:r>
      <w:proofErr w:type="spellEnd"/>
      <w:r w:rsidRPr="0044262E">
        <w:t xml:space="preserve"> and the </w:t>
      </w:r>
      <w:proofErr w:type="spellStart"/>
      <w:r w:rsidRPr="0044262E">
        <w:t>Acholis</w:t>
      </w:r>
      <w:proofErr w:type="spellEnd"/>
      <w:r w:rsidRPr="0044262E">
        <w:t xml:space="preserve"> in the south-eastern parts of the country in Eastern Equatoria state. The highest spot is Mt</w:t>
      </w:r>
      <w:r>
        <w:t>.</w:t>
      </w:r>
      <w:r w:rsidRPr="0044262E">
        <w:t xml:space="preserve"> </w:t>
      </w:r>
      <w:proofErr w:type="spellStart"/>
      <w:r w:rsidRPr="0044262E">
        <w:t>Kinyetti</w:t>
      </w:r>
      <w:proofErr w:type="spellEnd"/>
      <w:r w:rsidRPr="0044262E">
        <w:t xml:space="preserve"> in the </w:t>
      </w:r>
      <w:proofErr w:type="spellStart"/>
      <w:r w:rsidRPr="0044262E">
        <w:t>Imatong</w:t>
      </w:r>
      <w:proofErr w:type="spellEnd"/>
      <w:r w:rsidRPr="0044262E">
        <w:t xml:space="preserve"> range with an altitude of 3,187m ASL. </w:t>
      </w:r>
    </w:p>
    <w:p w14:paraId="610509BA" w14:textId="6E96D74F" w:rsidR="005B49E7" w:rsidRPr="00AC1ACD" w:rsidRDefault="005B49E7" w:rsidP="00400002">
      <w:pPr>
        <w:jc w:val="both"/>
      </w:pPr>
      <w:r w:rsidRPr="0044262E">
        <w:t xml:space="preserve">The </w:t>
      </w:r>
      <w:r>
        <w:t>Montane</w:t>
      </w:r>
      <w:r w:rsidRPr="0044262E">
        <w:t xml:space="preserve"> vegetation is dominated by species of </w:t>
      </w:r>
      <w:r>
        <w:t>Vernonia (</w:t>
      </w:r>
      <w:r w:rsidRPr="00036233">
        <w:rPr>
          <w:i/>
        </w:rPr>
        <w:t>Vernonia sp</w:t>
      </w:r>
      <w:r>
        <w:t>.)</w:t>
      </w:r>
      <w:r w:rsidRPr="0044262E">
        <w:t xml:space="preserve">, </w:t>
      </w:r>
      <w:proofErr w:type="spellStart"/>
      <w:r w:rsidRPr="0044262E">
        <w:t>Hagenia</w:t>
      </w:r>
      <w:proofErr w:type="spellEnd"/>
      <w:r>
        <w:t xml:space="preserve"> (</w:t>
      </w:r>
      <w:proofErr w:type="spellStart"/>
      <w:r w:rsidRPr="00036233">
        <w:rPr>
          <w:i/>
        </w:rPr>
        <w:t>Hagenia</w:t>
      </w:r>
      <w:proofErr w:type="spellEnd"/>
      <w:r w:rsidRPr="00036233">
        <w:rPr>
          <w:i/>
        </w:rPr>
        <w:t xml:space="preserve"> </w:t>
      </w:r>
      <w:proofErr w:type="spellStart"/>
      <w:r w:rsidRPr="00036233">
        <w:rPr>
          <w:i/>
        </w:rPr>
        <w:t>abyssinica</w:t>
      </w:r>
      <w:proofErr w:type="spellEnd"/>
      <w:r>
        <w:t>)</w:t>
      </w:r>
      <w:r w:rsidRPr="0044262E">
        <w:t xml:space="preserve">, </w:t>
      </w:r>
      <w:proofErr w:type="spellStart"/>
      <w:r w:rsidRPr="0044262E">
        <w:t>Albizia</w:t>
      </w:r>
      <w:proofErr w:type="spellEnd"/>
      <w:r>
        <w:t xml:space="preserve"> (</w:t>
      </w:r>
      <w:r w:rsidRPr="00036233">
        <w:rPr>
          <w:i/>
        </w:rPr>
        <w:t>Albizia sp</w:t>
      </w:r>
      <w:r>
        <w:t>.)</w:t>
      </w:r>
      <w:r w:rsidRPr="0044262E">
        <w:t xml:space="preserve">, </w:t>
      </w:r>
      <w:proofErr w:type="spellStart"/>
      <w:r w:rsidRPr="0044262E">
        <w:rPr>
          <w:i/>
          <w:iCs/>
        </w:rPr>
        <w:t>Podocarpus</w:t>
      </w:r>
      <w:proofErr w:type="spellEnd"/>
      <w:r w:rsidRPr="0044262E">
        <w:rPr>
          <w:i/>
          <w:iCs/>
        </w:rPr>
        <w:t xml:space="preserve"> </w:t>
      </w:r>
      <w:proofErr w:type="spellStart"/>
      <w:r w:rsidRPr="0044262E">
        <w:rPr>
          <w:i/>
          <w:iCs/>
        </w:rPr>
        <w:t>milanjianus</w:t>
      </w:r>
      <w:proofErr w:type="spellEnd"/>
      <w:r w:rsidRPr="0044262E">
        <w:t xml:space="preserve"> and Erica</w:t>
      </w:r>
      <w:r>
        <w:t xml:space="preserve"> (</w:t>
      </w:r>
      <w:r w:rsidRPr="00036233">
        <w:rPr>
          <w:i/>
        </w:rPr>
        <w:t>Erica sp</w:t>
      </w:r>
      <w:r>
        <w:t>.),</w:t>
      </w:r>
      <w:r w:rsidRPr="0044262E">
        <w:t xml:space="preserve"> forming zones from the grasslands (Afro-</w:t>
      </w:r>
      <w:r>
        <w:t>Montane</w:t>
      </w:r>
      <w:r w:rsidRPr="0044262E">
        <w:t xml:space="preserve">), to the Afro-Alpine dominated by Erica shrub thicket. </w:t>
      </w:r>
      <w:r>
        <w:t xml:space="preserve">Inhabiting the forest are </w:t>
      </w:r>
      <w:r w:rsidRPr="0044262E">
        <w:t>mammals includ</w:t>
      </w:r>
      <w:r>
        <w:t xml:space="preserve">ing </w:t>
      </w:r>
      <w:r w:rsidRPr="0044262E">
        <w:t xml:space="preserve">forest ungulates such as </w:t>
      </w:r>
      <w:proofErr w:type="spellStart"/>
      <w:r w:rsidRPr="0044262E">
        <w:t>bushpig</w:t>
      </w:r>
      <w:proofErr w:type="spellEnd"/>
      <w:r w:rsidRPr="0044262E">
        <w:t xml:space="preserve"> (</w:t>
      </w:r>
      <w:proofErr w:type="spellStart"/>
      <w:r w:rsidRPr="0044262E">
        <w:rPr>
          <w:i/>
          <w:iCs/>
        </w:rPr>
        <w:t>Potamochoerus</w:t>
      </w:r>
      <w:proofErr w:type="spellEnd"/>
      <w:r w:rsidRPr="0044262E">
        <w:rPr>
          <w:i/>
          <w:iCs/>
        </w:rPr>
        <w:t xml:space="preserve"> </w:t>
      </w:r>
      <w:proofErr w:type="spellStart"/>
      <w:r w:rsidRPr="0044262E">
        <w:rPr>
          <w:i/>
          <w:iCs/>
        </w:rPr>
        <w:t>larvatus</w:t>
      </w:r>
      <w:proofErr w:type="spellEnd"/>
      <w:r w:rsidRPr="0044262E">
        <w:t>), bushbuck</w:t>
      </w:r>
      <w:r w:rsidRPr="000D7924">
        <w:t xml:space="preserve"> (</w:t>
      </w:r>
      <w:proofErr w:type="spellStart"/>
      <w:r w:rsidRPr="00036233">
        <w:rPr>
          <w:i/>
        </w:rPr>
        <w:t>Tragelaphus</w:t>
      </w:r>
      <w:proofErr w:type="spellEnd"/>
      <w:r w:rsidRPr="00036233">
        <w:rPr>
          <w:i/>
        </w:rPr>
        <w:t xml:space="preserve"> scriptus</w:t>
      </w:r>
      <w:r w:rsidRPr="000D7924">
        <w:t>)</w:t>
      </w:r>
      <w:r w:rsidRPr="0044262E">
        <w:t>, Harvey’s duiker (</w:t>
      </w:r>
      <w:proofErr w:type="spellStart"/>
      <w:r w:rsidRPr="0044262E">
        <w:rPr>
          <w:i/>
          <w:iCs/>
        </w:rPr>
        <w:t>Cephalophus</w:t>
      </w:r>
      <w:proofErr w:type="spellEnd"/>
      <w:r w:rsidRPr="0044262E">
        <w:rPr>
          <w:i/>
          <w:iCs/>
        </w:rPr>
        <w:t xml:space="preserve"> </w:t>
      </w:r>
      <w:proofErr w:type="spellStart"/>
      <w:r w:rsidRPr="0044262E">
        <w:rPr>
          <w:i/>
          <w:iCs/>
        </w:rPr>
        <w:t>harveyi</w:t>
      </w:r>
      <w:proofErr w:type="spellEnd"/>
      <w:r w:rsidRPr="0044262E">
        <w:t>), blue duiker (</w:t>
      </w:r>
      <w:proofErr w:type="spellStart"/>
      <w:r w:rsidRPr="0044262E">
        <w:rPr>
          <w:i/>
          <w:iCs/>
        </w:rPr>
        <w:t>Cephalophus</w:t>
      </w:r>
      <w:proofErr w:type="spellEnd"/>
      <w:r w:rsidRPr="0044262E">
        <w:rPr>
          <w:i/>
          <w:iCs/>
        </w:rPr>
        <w:t xml:space="preserve"> </w:t>
      </w:r>
      <w:proofErr w:type="spellStart"/>
      <w:r w:rsidRPr="0044262E">
        <w:rPr>
          <w:i/>
          <w:iCs/>
        </w:rPr>
        <w:t>monticola</w:t>
      </w:r>
      <w:proofErr w:type="spellEnd"/>
      <w:r w:rsidRPr="0044262E">
        <w:t>), buffalo</w:t>
      </w:r>
      <w:r>
        <w:t xml:space="preserve"> (</w:t>
      </w:r>
      <w:proofErr w:type="spellStart"/>
      <w:r>
        <w:rPr>
          <w:i/>
          <w:iCs/>
        </w:rPr>
        <w:t>Syncerus</w:t>
      </w:r>
      <w:proofErr w:type="spellEnd"/>
      <w:r>
        <w:rPr>
          <w:i/>
          <w:iCs/>
        </w:rPr>
        <w:t xml:space="preserve"> </w:t>
      </w:r>
      <w:proofErr w:type="spellStart"/>
      <w:r>
        <w:rPr>
          <w:i/>
          <w:iCs/>
        </w:rPr>
        <w:t>caffer</w:t>
      </w:r>
      <w:proofErr w:type="spellEnd"/>
      <w:r>
        <w:rPr>
          <w:i/>
          <w:iCs/>
        </w:rPr>
        <w:t>)</w:t>
      </w:r>
      <w:r w:rsidRPr="0044262E">
        <w:t xml:space="preserve">, primates like </w:t>
      </w:r>
      <w:r>
        <w:t xml:space="preserve">the </w:t>
      </w:r>
      <w:r w:rsidRPr="0044262E">
        <w:t>black and white colobus (</w:t>
      </w:r>
      <w:r w:rsidRPr="0044262E">
        <w:rPr>
          <w:i/>
          <w:iCs/>
        </w:rPr>
        <w:t xml:space="preserve">Colobus </w:t>
      </w:r>
      <w:proofErr w:type="spellStart"/>
      <w:r w:rsidRPr="00AC1ACD">
        <w:rPr>
          <w:i/>
          <w:iCs/>
        </w:rPr>
        <w:t>guereza</w:t>
      </w:r>
      <w:proofErr w:type="spellEnd"/>
      <w:r w:rsidRPr="00AC1ACD">
        <w:t>)</w:t>
      </w:r>
      <w:r w:rsidR="008C02DD" w:rsidRPr="00AC1ACD">
        <w:t xml:space="preserve"> (UNEP &amp; </w:t>
      </w:r>
      <w:proofErr w:type="spellStart"/>
      <w:r w:rsidR="008C02DD" w:rsidRPr="00AC1ACD">
        <w:t>MoEF</w:t>
      </w:r>
      <w:proofErr w:type="spellEnd"/>
      <w:r w:rsidR="008C02DD" w:rsidRPr="00AC1ACD">
        <w:t>, 2015)</w:t>
      </w:r>
      <w:r w:rsidRPr="00AC1ACD">
        <w:t>, olive baboon (</w:t>
      </w:r>
      <w:proofErr w:type="spellStart"/>
      <w:r w:rsidRPr="00AC1ACD">
        <w:rPr>
          <w:i/>
        </w:rPr>
        <w:t>Papio</w:t>
      </w:r>
      <w:proofErr w:type="spellEnd"/>
      <w:r w:rsidRPr="00AC1ACD">
        <w:rPr>
          <w:i/>
        </w:rPr>
        <w:t xml:space="preserve"> </w:t>
      </w:r>
      <w:proofErr w:type="spellStart"/>
      <w:r w:rsidRPr="00AC1ACD">
        <w:rPr>
          <w:i/>
        </w:rPr>
        <w:t>anubis</w:t>
      </w:r>
      <w:proofErr w:type="spellEnd"/>
      <w:r w:rsidRPr="00AC1ACD">
        <w:t>), red-tailed</w:t>
      </w:r>
      <w:r>
        <w:t xml:space="preserve"> monkey (</w:t>
      </w:r>
      <w:r w:rsidRPr="00036233">
        <w:rPr>
          <w:i/>
        </w:rPr>
        <w:t xml:space="preserve">Cercopithecus </w:t>
      </w:r>
      <w:proofErr w:type="spellStart"/>
      <w:r w:rsidRPr="00036233">
        <w:rPr>
          <w:i/>
        </w:rPr>
        <w:t>ascanius</w:t>
      </w:r>
      <w:proofErr w:type="spellEnd"/>
      <w:r>
        <w:t>), blue monkey (</w:t>
      </w:r>
      <w:r w:rsidRPr="00036233">
        <w:rPr>
          <w:i/>
        </w:rPr>
        <w:t>Cercopithecus mitis</w:t>
      </w:r>
      <w:r>
        <w:t xml:space="preserve">), </w:t>
      </w:r>
      <w:proofErr w:type="spellStart"/>
      <w:r>
        <w:t>Oustalet's</w:t>
      </w:r>
      <w:proofErr w:type="spellEnd"/>
      <w:r>
        <w:t xml:space="preserve"> red colobus (</w:t>
      </w:r>
      <w:proofErr w:type="spellStart"/>
      <w:r w:rsidRPr="00036233">
        <w:rPr>
          <w:i/>
        </w:rPr>
        <w:t>Piliocolobus</w:t>
      </w:r>
      <w:proofErr w:type="spellEnd"/>
      <w:r w:rsidRPr="00036233">
        <w:rPr>
          <w:i/>
        </w:rPr>
        <w:t xml:space="preserve"> </w:t>
      </w:r>
      <w:proofErr w:type="spellStart"/>
      <w:r w:rsidRPr="00036233">
        <w:rPr>
          <w:i/>
        </w:rPr>
        <w:t>oustaleti</w:t>
      </w:r>
      <w:proofErr w:type="spellEnd"/>
      <w:r>
        <w:t>), and common chimpanzee (</w:t>
      </w:r>
      <w:r w:rsidRPr="00036233">
        <w:rPr>
          <w:i/>
        </w:rPr>
        <w:t>Pan troglodytes</w:t>
      </w:r>
      <w:r w:rsidRPr="00AC1ACD">
        <w:t>)</w:t>
      </w:r>
      <w:r w:rsidR="008C02DD" w:rsidRPr="00AC1ACD">
        <w:t xml:space="preserve"> (Primate Watching, 2021)</w:t>
      </w:r>
      <w:r w:rsidRPr="00AC1ACD">
        <w:t>.</w:t>
      </w:r>
    </w:p>
    <w:p w14:paraId="19531424" w14:textId="75525140" w:rsidR="005B49E7" w:rsidRPr="00AC1ACD" w:rsidRDefault="005B49E7" w:rsidP="006E0971">
      <w:pPr>
        <w:jc w:val="both"/>
      </w:pPr>
      <w:r w:rsidRPr="00AC1ACD">
        <w:t>These montane forests are amongst the richest biodiversity hotspots in Africa and hosts ecosystems that are not comparable to anywhere else in the region. These forests are home to many endemic</w:t>
      </w:r>
      <w:r w:rsidR="007A143B">
        <w:t>s</w:t>
      </w:r>
      <w:r w:rsidRPr="00AC1ACD">
        <w:t xml:space="preserve"> </w:t>
      </w:r>
      <w:r w:rsidRPr="00AC1ACD">
        <w:lastRenderedPageBreak/>
        <w:t>and possibly unique species, although scientists are yet to study the region’s species</w:t>
      </w:r>
      <w:r w:rsidR="00935C03" w:rsidRPr="00AC1ACD">
        <w:t xml:space="preserve"> (</w:t>
      </w:r>
      <w:proofErr w:type="spellStart"/>
      <w:r w:rsidR="00935C03" w:rsidRPr="00AC1ACD">
        <w:t>Karimeh</w:t>
      </w:r>
      <w:proofErr w:type="spellEnd"/>
      <w:r w:rsidR="00935C03" w:rsidRPr="00AC1ACD">
        <w:t xml:space="preserve"> </w:t>
      </w:r>
      <w:proofErr w:type="spellStart"/>
      <w:r w:rsidR="00935C03" w:rsidRPr="00AC1ACD">
        <w:t>Moukaddem</w:t>
      </w:r>
      <w:proofErr w:type="spellEnd"/>
      <w:r w:rsidR="00935C03" w:rsidRPr="00AC1ACD">
        <w:t>, 2011)</w:t>
      </w:r>
      <w:r w:rsidRPr="00AC1ACD">
        <w:t xml:space="preserve"> and their distinctiveness and peculiarities.</w:t>
      </w:r>
    </w:p>
    <w:p w14:paraId="23386E50" w14:textId="77777777" w:rsidR="005B49E7" w:rsidRPr="00AC1ACD" w:rsidRDefault="005B49E7" w:rsidP="00DA5217">
      <w:pPr>
        <w:pStyle w:val="Heading3"/>
        <w:rPr>
          <w:u w:val="none"/>
        </w:rPr>
      </w:pPr>
      <w:bookmarkStart w:id="139" w:name="_Toc88715719"/>
      <w:bookmarkStart w:id="140" w:name="_Toc88828371"/>
      <w:bookmarkStart w:id="141" w:name="_Toc88828740"/>
      <w:bookmarkStart w:id="142" w:name="_Toc88988234"/>
      <w:bookmarkStart w:id="143" w:name="_Toc88999201"/>
      <w:bookmarkStart w:id="144" w:name="_Toc101893596"/>
      <w:r w:rsidRPr="00AC1ACD">
        <w:rPr>
          <w:u w:val="none"/>
        </w:rPr>
        <w:t>Lowland forests</w:t>
      </w:r>
      <w:bookmarkEnd w:id="139"/>
      <w:bookmarkEnd w:id="140"/>
      <w:bookmarkEnd w:id="141"/>
      <w:bookmarkEnd w:id="142"/>
      <w:bookmarkEnd w:id="143"/>
      <w:bookmarkEnd w:id="144"/>
    </w:p>
    <w:p w14:paraId="46ECC69C" w14:textId="3B10A490" w:rsidR="005B49E7" w:rsidRPr="00AC1ACD" w:rsidRDefault="005B49E7" w:rsidP="006E0971">
      <w:pPr>
        <w:jc w:val="both"/>
      </w:pPr>
      <w:r w:rsidRPr="00AC1ACD">
        <w:t xml:space="preserve">The lowland forests are the northernmost extension of the Congo basin forests and are rich in forest plants and animal biodiversity. In South Sudan, lowland forests are limited to a few scattered but small areas in the southwest near the CAR, the DRC, the Ugandan borders and the foothills of the </w:t>
      </w:r>
      <w:proofErr w:type="spellStart"/>
      <w:r w:rsidRPr="00AC1ACD">
        <w:t>Imatong</w:t>
      </w:r>
      <w:proofErr w:type="spellEnd"/>
      <w:r w:rsidRPr="00AC1ACD">
        <w:t xml:space="preserve"> Mountains, the </w:t>
      </w:r>
      <w:proofErr w:type="spellStart"/>
      <w:r w:rsidRPr="00AC1ACD">
        <w:t>Aloma</w:t>
      </w:r>
      <w:proofErr w:type="spellEnd"/>
      <w:r w:rsidRPr="00AC1ACD">
        <w:t xml:space="preserve"> Plateau near Yei, the </w:t>
      </w:r>
      <w:proofErr w:type="spellStart"/>
      <w:r w:rsidRPr="00AC1ACD">
        <w:t>Azza</w:t>
      </w:r>
      <w:proofErr w:type="spellEnd"/>
      <w:r w:rsidRPr="00AC1ACD">
        <w:t xml:space="preserve"> Forest in </w:t>
      </w:r>
      <w:proofErr w:type="spellStart"/>
      <w:r w:rsidRPr="00AC1ACD">
        <w:t>Maridi</w:t>
      </w:r>
      <w:proofErr w:type="spellEnd"/>
      <w:r w:rsidRPr="00AC1ACD">
        <w:t xml:space="preserve"> County, and the Yambio area</w:t>
      </w:r>
      <w:r w:rsidR="00935C03" w:rsidRPr="00AC1ACD">
        <w:t xml:space="preserve"> </w:t>
      </w:r>
      <w:bookmarkStart w:id="145" w:name="_Hlk101361117"/>
      <w:r w:rsidR="00935C03" w:rsidRPr="00AC1ACD">
        <w:t xml:space="preserve">(UNEP &amp; </w:t>
      </w:r>
      <w:proofErr w:type="spellStart"/>
      <w:r w:rsidR="00935C03" w:rsidRPr="00AC1ACD">
        <w:t>MoEF</w:t>
      </w:r>
      <w:proofErr w:type="spellEnd"/>
      <w:r w:rsidR="00935C03" w:rsidRPr="00AC1ACD">
        <w:t>, 2015)</w:t>
      </w:r>
      <w:bookmarkEnd w:id="145"/>
      <w:r w:rsidRPr="00AC1ACD">
        <w:t xml:space="preserve">. The area receives an annual rainfall averaging at 1,600 mm. </w:t>
      </w:r>
    </w:p>
    <w:p w14:paraId="048C1675" w14:textId="4905986E" w:rsidR="005B49E7" w:rsidRPr="00AC1ACD" w:rsidRDefault="005B49E7" w:rsidP="006E0971">
      <w:pPr>
        <w:jc w:val="both"/>
      </w:pPr>
      <w:r w:rsidRPr="00AC1ACD">
        <w:t>Several forest species of mammals have been known to have existed in the region, but their current status is unknown and their presence has to be confirmed. These lowland forests shelter probably African forest elephants (</w:t>
      </w:r>
      <w:proofErr w:type="spellStart"/>
      <w:r w:rsidRPr="00AC1ACD">
        <w:rPr>
          <w:i/>
        </w:rPr>
        <w:t>Loxodonta</w:t>
      </w:r>
      <w:proofErr w:type="spellEnd"/>
      <w:r w:rsidRPr="00AC1ACD">
        <w:rPr>
          <w:i/>
        </w:rPr>
        <w:t xml:space="preserve"> </w:t>
      </w:r>
      <w:proofErr w:type="spellStart"/>
      <w:r w:rsidRPr="00AC1ACD">
        <w:rPr>
          <w:i/>
        </w:rPr>
        <w:t>cyclotis</w:t>
      </w:r>
      <w:proofErr w:type="spellEnd"/>
      <w:r w:rsidRPr="00AC1ACD">
        <w:t>) migrating across the border of the CAR and DRC. Other species likely to be found in the lowland forests are chimpanzees (</w:t>
      </w:r>
      <w:r w:rsidRPr="00AC1ACD">
        <w:rPr>
          <w:i/>
        </w:rPr>
        <w:t>Pan troglodytes</w:t>
      </w:r>
      <w:r w:rsidRPr="00AC1ACD">
        <w:t>), bongo (</w:t>
      </w:r>
      <w:r w:rsidRPr="00AC1ACD">
        <w:rPr>
          <w:i/>
          <w:iCs/>
        </w:rPr>
        <w:t>Tragelaphus eurycerus</w:t>
      </w:r>
      <w:r w:rsidRPr="00AC1ACD">
        <w:t>), African forest buffalo (</w:t>
      </w:r>
      <w:proofErr w:type="spellStart"/>
      <w:r w:rsidRPr="00AC1ACD">
        <w:rPr>
          <w:i/>
          <w:iCs/>
        </w:rPr>
        <w:t>Syncerus</w:t>
      </w:r>
      <w:proofErr w:type="spellEnd"/>
      <w:r w:rsidRPr="00AC1ACD">
        <w:rPr>
          <w:i/>
          <w:iCs/>
        </w:rPr>
        <w:t xml:space="preserve"> </w:t>
      </w:r>
      <w:proofErr w:type="spellStart"/>
      <w:r w:rsidRPr="00AC1ACD">
        <w:rPr>
          <w:i/>
          <w:iCs/>
        </w:rPr>
        <w:t>caffer</w:t>
      </w:r>
      <w:proofErr w:type="spellEnd"/>
      <w:r w:rsidRPr="00AC1ACD">
        <w:rPr>
          <w:i/>
          <w:iCs/>
        </w:rPr>
        <w:t xml:space="preserve"> </w:t>
      </w:r>
      <w:proofErr w:type="spellStart"/>
      <w:r w:rsidRPr="00AC1ACD">
        <w:rPr>
          <w:i/>
          <w:iCs/>
        </w:rPr>
        <w:t>nanus</w:t>
      </w:r>
      <w:proofErr w:type="spellEnd"/>
      <w:r w:rsidRPr="00AC1ACD">
        <w:t>), and giant forest hog (</w:t>
      </w:r>
      <w:proofErr w:type="spellStart"/>
      <w:r w:rsidRPr="008C6E12">
        <w:rPr>
          <w:i/>
          <w:iCs/>
        </w:rPr>
        <w:t>Hylochoerus</w:t>
      </w:r>
      <w:proofErr w:type="spellEnd"/>
      <w:r w:rsidRPr="008C6E12">
        <w:rPr>
          <w:i/>
          <w:iCs/>
        </w:rPr>
        <w:t xml:space="preserve"> </w:t>
      </w:r>
      <w:proofErr w:type="spellStart"/>
      <w:r w:rsidRPr="008C6E12">
        <w:rPr>
          <w:i/>
          <w:iCs/>
        </w:rPr>
        <w:t>meinertzhageni</w:t>
      </w:r>
      <w:proofErr w:type="spellEnd"/>
      <w:r w:rsidRPr="00AC1ACD">
        <w:t>)</w:t>
      </w:r>
      <w:r w:rsidR="00935C03" w:rsidRPr="00AC1ACD">
        <w:t xml:space="preserve"> (UNEP &amp; </w:t>
      </w:r>
      <w:proofErr w:type="spellStart"/>
      <w:r w:rsidR="00935C03" w:rsidRPr="00AC1ACD">
        <w:t>MoEF</w:t>
      </w:r>
      <w:proofErr w:type="spellEnd"/>
      <w:r w:rsidR="00935C03" w:rsidRPr="00AC1ACD">
        <w:t>, 2018b).</w:t>
      </w:r>
    </w:p>
    <w:p w14:paraId="0D463A6F" w14:textId="77777777" w:rsidR="005B49E7" w:rsidRPr="00AC1ACD" w:rsidRDefault="005B49E7" w:rsidP="00DA5217">
      <w:pPr>
        <w:pStyle w:val="Heading3"/>
        <w:rPr>
          <w:u w:val="none"/>
        </w:rPr>
      </w:pPr>
      <w:bookmarkStart w:id="146" w:name="_Toc88715720"/>
      <w:bookmarkStart w:id="147" w:name="_Toc88828372"/>
      <w:bookmarkStart w:id="148" w:name="_Toc88828741"/>
      <w:bookmarkStart w:id="149" w:name="_Toc88988235"/>
      <w:bookmarkStart w:id="150" w:name="_Toc88999202"/>
      <w:bookmarkStart w:id="151" w:name="_Toc101893597"/>
      <w:r w:rsidRPr="00AC1ACD">
        <w:rPr>
          <w:u w:val="none"/>
        </w:rPr>
        <w:t>Woodland savannah</w:t>
      </w:r>
      <w:bookmarkEnd w:id="146"/>
      <w:bookmarkEnd w:id="147"/>
      <w:bookmarkEnd w:id="148"/>
      <w:bookmarkEnd w:id="149"/>
      <w:bookmarkEnd w:id="150"/>
      <w:bookmarkEnd w:id="151"/>
    </w:p>
    <w:p w14:paraId="5A3C6314" w14:textId="77777777" w:rsidR="005B49E7" w:rsidRPr="00AC1ACD" w:rsidRDefault="005B49E7" w:rsidP="006E0971">
      <w:pPr>
        <w:jc w:val="both"/>
      </w:pPr>
      <w:r w:rsidRPr="00AC1ACD">
        <w:t xml:space="preserve">Woodland savannah is the largest ecological region in South Sudan and is divided into two categories: </w:t>
      </w:r>
    </w:p>
    <w:p w14:paraId="59B1DD4A" w14:textId="77777777" w:rsidR="005B49E7" w:rsidRPr="00AC1ACD" w:rsidRDefault="005B49E7" w:rsidP="006E0971">
      <w:pPr>
        <w:numPr>
          <w:ilvl w:val="0"/>
          <w:numId w:val="12"/>
        </w:numPr>
        <w:jc w:val="both"/>
      </w:pPr>
      <w:r w:rsidRPr="00AC1ACD">
        <w:t xml:space="preserve">the low-rainfall woodland savannah, and </w:t>
      </w:r>
    </w:p>
    <w:p w14:paraId="178356B9" w14:textId="77777777" w:rsidR="005B49E7" w:rsidRPr="00AC1ACD" w:rsidRDefault="005B49E7" w:rsidP="006E0971">
      <w:pPr>
        <w:numPr>
          <w:ilvl w:val="0"/>
          <w:numId w:val="12"/>
        </w:numPr>
        <w:jc w:val="both"/>
      </w:pPr>
      <w:r w:rsidRPr="00AC1ACD">
        <w:t xml:space="preserve">the high-rainfall savannah woodlands. </w:t>
      </w:r>
    </w:p>
    <w:p w14:paraId="24A2ADD5" w14:textId="6821001D" w:rsidR="005B49E7" w:rsidRPr="00AC1ACD" w:rsidRDefault="005B49E7" w:rsidP="006E0971">
      <w:pPr>
        <w:jc w:val="both"/>
      </w:pPr>
      <w:r w:rsidRPr="00AC1ACD">
        <w:t>The low rainfall woodland savannah is present only in the northern part of the Upper Nile state and it covers about 2.9 % of the total land area of the country. This type of forest cover has been largely sacrificed to agricultural development and is today largely fragmented and threatened by farming development in the area.</w:t>
      </w:r>
    </w:p>
    <w:p w14:paraId="0FF387D1" w14:textId="1F9BD77C" w:rsidR="005B49E7" w:rsidRPr="0044262E" w:rsidRDefault="005B49E7" w:rsidP="006E0971">
      <w:pPr>
        <w:jc w:val="both"/>
      </w:pPr>
      <w:r w:rsidRPr="00AC1ACD">
        <w:t xml:space="preserve">The high rainfall woodland savannah is the largest ecosystem in South Sudan, </w:t>
      </w:r>
      <w:bookmarkStart w:id="152" w:name="_Hlk88550064"/>
      <w:r w:rsidRPr="00AC1ACD">
        <w:t>cov</w:t>
      </w:r>
      <w:r w:rsidRPr="0044262E">
        <w:t xml:space="preserve">ering 52.6 </w:t>
      </w:r>
      <w:r>
        <w:t>%</w:t>
      </w:r>
      <w:r w:rsidRPr="0044262E">
        <w:t xml:space="preserve"> of the South Sudan </w:t>
      </w:r>
      <w:r w:rsidRPr="00AC1ACD">
        <w:t>territory</w:t>
      </w:r>
      <w:r w:rsidR="00935C03" w:rsidRPr="00AC1ACD">
        <w:t xml:space="preserve"> (UNEP &amp; </w:t>
      </w:r>
      <w:proofErr w:type="spellStart"/>
      <w:r w:rsidR="00935C03" w:rsidRPr="00AC1ACD">
        <w:t>MoEF</w:t>
      </w:r>
      <w:proofErr w:type="spellEnd"/>
      <w:r w:rsidR="00935C03" w:rsidRPr="00AC1ACD">
        <w:t>, 2016)</w:t>
      </w:r>
      <w:r w:rsidRPr="00AC1ACD">
        <w:t>.</w:t>
      </w:r>
      <w:bookmarkEnd w:id="152"/>
      <w:r w:rsidRPr="00AC1ACD">
        <w:t xml:space="preserve"> Woodland</w:t>
      </w:r>
      <w:r w:rsidRPr="0044262E">
        <w:t xml:space="preserve"> savannah stretches </w:t>
      </w:r>
      <w:r>
        <w:t>semi-</w:t>
      </w:r>
      <w:r w:rsidRPr="0044262E">
        <w:t>diagonally from the north-western borders of South Sudan with Northern Sudan along the CAR, DRC</w:t>
      </w:r>
      <w:r>
        <w:t>,</w:t>
      </w:r>
      <w:r w:rsidRPr="0044262E">
        <w:t xml:space="preserve"> and Ugandan borders in Western and Central </w:t>
      </w:r>
      <w:proofErr w:type="spellStart"/>
      <w:r w:rsidRPr="0044262E">
        <w:t>Equatoria</w:t>
      </w:r>
      <w:proofErr w:type="spellEnd"/>
      <w:r w:rsidRPr="0044262E">
        <w:t xml:space="preserve"> to </w:t>
      </w:r>
      <w:proofErr w:type="spellStart"/>
      <w:r w:rsidRPr="0044262E">
        <w:t>Magwi</w:t>
      </w:r>
      <w:proofErr w:type="spellEnd"/>
      <w:r w:rsidRPr="0044262E">
        <w:t xml:space="preserve"> County in Eastern Equatoria. This region, </w:t>
      </w:r>
      <w:r>
        <w:t>lying</w:t>
      </w:r>
      <w:r w:rsidRPr="0044262E">
        <w:t xml:space="preserve"> primarily on the Ironstone Plateau </w:t>
      </w:r>
      <w:r>
        <w:t xml:space="preserve">and the Green Belt </w:t>
      </w:r>
      <w:r w:rsidRPr="0044262E">
        <w:t xml:space="preserve">of South Sudan, </w:t>
      </w:r>
      <w:r>
        <w:t xml:space="preserve">also </w:t>
      </w:r>
      <w:r w:rsidRPr="0044262E">
        <w:t>shelters mixed patches of lowland forest to the west</w:t>
      </w:r>
      <w:r>
        <w:t>,</w:t>
      </w:r>
      <w:r w:rsidRPr="0044262E">
        <w:t xml:space="preserve"> and grassland savannah and floodplains to the east</w:t>
      </w:r>
      <w:r>
        <w:t>,</w:t>
      </w:r>
      <w:r w:rsidRPr="000F1742">
        <w:t xml:space="preserve"> </w:t>
      </w:r>
      <w:r w:rsidRPr="0044262E">
        <w:t xml:space="preserve">in addition </w:t>
      </w:r>
      <w:r>
        <w:t>to</w:t>
      </w:r>
      <w:r w:rsidRPr="0044262E">
        <w:t xml:space="preserve"> woodland savannah. </w:t>
      </w:r>
    </w:p>
    <w:p w14:paraId="0CAE22B0" w14:textId="005087C4" w:rsidR="005B49E7" w:rsidRPr="0044262E" w:rsidRDefault="005B49E7" w:rsidP="006E0971">
      <w:pPr>
        <w:jc w:val="both"/>
      </w:pPr>
      <w:r w:rsidRPr="0044262E">
        <w:t xml:space="preserve">Common large mammals of the wooded savannah include </w:t>
      </w:r>
      <w:r>
        <w:t xml:space="preserve">savannah </w:t>
      </w:r>
      <w:r w:rsidRPr="0044262E">
        <w:t>elephant</w:t>
      </w:r>
      <w:r>
        <w:t xml:space="preserve"> (</w:t>
      </w:r>
      <w:proofErr w:type="spellStart"/>
      <w:r>
        <w:rPr>
          <w:rStyle w:val="Emphasis"/>
        </w:rPr>
        <w:t>Loxodonta</w:t>
      </w:r>
      <w:proofErr w:type="spellEnd"/>
      <w:r>
        <w:rPr>
          <w:rStyle w:val="Emphasis"/>
        </w:rPr>
        <w:t xml:space="preserve"> </w:t>
      </w:r>
      <w:proofErr w:type="spellStart"/>
      <w:r>
        <w:rPr>
          <w:rStyle w:val="Emphasis"/>
        </w:rPr>
        <w:t>africana</w:t>
      </w:r>
      <w:proofErr w:type="spellEnd"/>
      <w:r>
        <w:rPr>
          <w:rStyle w:val="Emphasis"/>
        </w:rPr>
        <w:t>)</w:t>
      </w:r>
      <w:r w:rsidRPr="0044262E">
        <w:t>, hippopotamus (</w:t>
      </w:r>
      <w:r w:rsidRPr="0044262E">
        <w:rPr>
          <w:i/>
          <w:iCs/>
        </w:rPr>
        <w:t xml:space="preserve">Hippopotamus </w:t>
      </w:r>
      <w:proofErr w:type="spellStart"/>
      <w:r w:rsidRPr="0044262E">
        <w:rPr>
          <w:i/>
          <w:iCs/>
        </w:rPr>
        <w:t>amphibius</w:t>
      </w:r>
      <w:proofErr w:type="spellEnd"/>
      <w:r w:rsidRPr="0044262E">
        <w:t>), waterbuck (</w:t>
      </w:r>
      <w:r w:rsidRPr="0044262E">
        <w:rPr>
          <w:i/>
          <w:iCs/>
        </w:rPr>
        <w:t xml:space="preserve">Kobus </w:t>
      </w:r>
      <w:proofErr w:type="spellStart"/>
      <w:r w:rsidRPr="0044262E">
        <w:rPr>
          <w:i/>
          <w:iCs/>
        </w:rPr>
        <w:t>ellipsiprymnus</w:t>
      </w:r>
      <w:proofErr w:type="spellEnd"/>
      <w:r w:rsidRPr="0044262E">
        <w:t>), giraffe</w:t>
      </w:r>
      <w:r>
        <w:t xml:space="preserve"> (</w:t>
      </w:r>
      <w:proofErr w:type="spellStart"/>
      <w:r>
        <w:rPr>
          <w:i/>
          <w:iCs/>
        </w:rPr>
        <w:t>Giraffa</w:t>
      </w:r>
      <w:proofErr w:type="spellEnd"/>
      <w:r>
        <w:rPr>
          <w:i/>
          <w:iCs/>
        </w:rPr>
        <w:t xml:space="preserve"> </w:t>
      </w:r>
      <w:proofErr w:type="spellStart"/>
      <w:r>
        <w:rPr>
          <w:i/>
          <w:iCs/>
        </w:rPr>
        <w:t>camelopardalis</w:t>
      </w:r>
      <w:proofErr w:type="spellEnd"/>
      <w:r>
        <w:t>)</w:t>
      </w:r>
      <w:r w:rsidRPr="0044262E">
        <w:t>, bushbuck (</w:t>
      </w:r>
      <w:r w:rsidRPr="0044262E">
        <w:rPr>
          <w:i/>
          <w:iCs/>
        </w:rPr>
        <w:t xml:space="preserve">Tragelaphus </w:t>
      </w:r>
      <w:proofErr w:type="spellStart"/>
      <w:r w:rsidRPr="0044262E">
        <w:rPr>
          <w:i/>
          <w:iCs/>
        </w:rPr>
        <w:t>scriptus</w:t>
      </w:r>
      <w:proofErr w:type="spellEnd"/>
      <w:r w:rsidRPr="0044262E">
        <w:t>), Oribi (</w:t>
      </w:r>
      <w:proofErr w:type="spellStart"/>
      <w:r w:rsidRPr="0044262E">
        <w:rPr>
          <w:i/>
          <w:iCs/>
        </w:rPr>
        <w:t>Ourebia</w:t>
      </w:r>
      <w:proofErr w:type="spellEnd"/>
      <w:r w:rsidRPr="0044262E">
        <w:rPr>
          <w:i/>
          <w:iCs/>
        </w:rPr>
        <w:t xml:space="preserve"> </w:t>
      </w:r>
      <w:proofErr w:type="spellStart"/>
      <w:r w:rsidRPr="0044262E">
        <w:rPr>
          <w:i/>
          <w:iCs/>
        </w:rPr>
        <w:t>ourebi</w:t>
      </w:r>
      <w:proofErr w:type="spellEnd"/>
      <w:r w:rsidRPr="0044262E">
        <w:t>), duikers (</w:t>
      </w:r>
      <w:proofErr w:type="spellStart"/>
      <w:r w:rsidRPr="0044262E">
        <w:rPr>
          <w:i/>
          <w:iCs/>
        </w:rPr>
        <w:t>Cephalophus</w:t>
      </w:r>
      <w:proofErr w:type="spellEnd"/>
      <w:r w:rsidRPr="0044262E">
        <w:rPr>
          <w:i/>
          <w:iCs/>
        </w:rPr>
        <w:t xml:space="preserve"> sp</w:t>
      </w:r>
      <w:r w:rsidRPr="0044262E">
        <w:t xml:space="preserve">.), Uganda </w:t>
      </w:r>
      <w:proofErr w:type="spellStart"/>
      <w:r>
        <w:t>k</w:t>
      </w:r>
      <w:r w:rsidRPr="0044262E">
        <w:t>ob</w:t>
      </w:r>
      <w:proofErr w:type="spellEnd"/>
      <w:r w:rsidRPr="0044262E">
        <w:t xml:space="preserve"> (</w:t>
      </w:r>
      <w:r w:rsidRPr="0044262E">
        <w:rPr>
          <w:i/>
          <w:iCs/>
        </w:rPr>
        <w:t xml:space="preserve">Kobus </w:t>
      </w:r>
      <w:proofErr w:type="spellStart"/>
      <w:r w:rsidRPr="0044262E">
        <w:rPr>
          <w:i/>
          <w:iCs/>
        </w:rPr>
        <w:t>kob</w:t>
      </w:r>
      <w:proofErr w:type="spellEnd"/>
      <w:r w:rsidRPr="0044262E">
        <w:rPr>
          <w:i/>
          <w:iCs/>
        </w:rPr>
        <w:t xml:space="preserve"> </w:t>
      </w:r>
      <w:proofErr w:type="spellStart"/>
      <w:r w:rsidRPr="0044262E">
        <w:rPr>
          <w:i/>
          <w:iCs/>
        </w:rPr>
        <w:t>thomasi</w:t>
      </w:r>
      <w:proofErr w:type="spellEnd"/>
      <w:r w:rsidRPr="0044262E">
        <w:t>), warthogs (</w:t>
      </w:r>
      <w:r w:rsidRPr="0044262E">
        <w:rPr>
          <w:i/>
          <w:iCs/>
        </w:rPr>
        <w:t>Phacochoerus africanus</w:t>
      </w:r>
      <w:r w:rsidRPr="0044262E">
        <w:t>), hartebeest (</w:t>
      </w:r>
      <w:proofErr w:type="spellStart"/>
      <w:r w:rsidRPr="0044262E">
        <w:rPr>
          <w:i/>
          <w:iCs/>
        </w:rPr>
        <w:t>Alcelaphus</w:t>
      </w:r>
      <w:proofErr w:type="spellEnd"/>
      <w:r w:rsidRPr="0044262E">
        <w:rPr>
          <w:i/>
          <w:iCs/>
        </w:rPr>
        <w:t xml:space="preserve"> </w:t>
      </w:r>
      <w:proofErr w:type="spellStart"/>
      <w:r w:rsidRPr="0044262E">
        <w:rPr>
          <w:i/>
          <w:iCs/>
        </w:rPr>
        <w:t>buselaphus</w:t>
      </w:r>
      <w:proofErr w:type="spellEnd"/>
      <w:r w:rsidRPr="0044262E">
        <w:rPr>
          <w:i/>
          <w:iCs/>
        </w:rPr>
        <w:t xml:space="preserve"> </w:t>
      </w:r>
      <w:proofErr w:type="spellStart"/>
      <w:r w:rsidRPr="0044262E">
        <w:rPr>
          <w:i/>
          <w:iCs/>
        </w:rPr>
        <w:t>lewel</w:t>
      </w:r>
      <w:proofErr w:type="spellEnd"/>
      <w:r w:rsidRPr="0044262E">
        <w:t>), giant eland (</w:t>
      </w:r>
      <w:proofErr w:type="spellStart"/>
      <w:r w:rsidRPr="0044262E">
        <w:rPr>
          <w:i/>
          <w:iCs/>
        </w:rPr>
        <w:t>Taurotragus</w:t>
      </w:r>
      <w:proofErr w:type="spellEnd"/>
      <w:r w:rsidRPr="0044262E">
        <w:rPr>
          <w:i/>
          <w:iCs/>
        </w:rPr>
        <w:t xml:space="preserve"> </w:t>
      </w:r>
      <w:proofErr w:type="spellStart"/>
      <w:r w:rsidRPr="0044262E">
        <w:rPr>
          <w:i/>
          <w:iCs/>
        </w:rPr>
        <w:t>derbianus</w:t>
      </w:r>
      <w:proofErr w:type="spellEnd"/>
      <w:r w:rsidRPr="0044262E">
        <w:t>), buffalo</w:t>
      </w:r>
      <w:r>
        <w:t xml:space="preserve"> (</w:t>
      </w:r>
      <w:proofErr w:type="spellStart"/>
      <w:r>
        <w:rPr>
          <w:i/>
          <w:iCs/>
        </w:rPr>
        <w:t>Syncerus</w:t>
      </w:r>
      <w:proofErr w:type="spellEnd"/>
      <w:r>
        <w:rPr>
          <w:i/>
          <w:iCs/>
        </w:rPr>
        <w:t xml:space="preserve"> </w:t>
      </w:r>
      <w:proofErr w:type="spellStart"/>
      <w:r>
        <w:rPr>
          <w:i/>
          <w:iCs/>
        </w:rPr>
        <w:t>caffer</w:t>
      </w:r>
      <w:proofErr w:type="spellEnd"/>
      <w:r>
        <w:t xml:space="preserve">); </w:t>
      </w:r>
      <w:r w:rsidRPr="0044262E">
        <w:t>various species of primates</w:t>
      </w:r>
      <w:r>
        <w:t xml:space="preserve"> such as </w:t>
      </w:r>
      <w:proofErr w:type="spellStart"/>
      <w:r>
        <w:t>patas</w:t>
      </w:r>
      <w:proofErr w:type="spellEnd"/>
      <w:r>
        <w:t xml:space="preserve"> monkey (</w:t>
      </w:r>
      <w:proofErr w:type="spellStart"/>
      <w:r w:rsidRPr="00F5544C">
        <w:rPr>
          <w:i/>
        </w:rPr>
        <w:t>Erythrocebus</w:t>
      </w:r>
      <w:proofErr w:type="spellEnd"/>
      <w:r w:rsidRPr="00F5544C">
        <w:rPr>
          <w:i/>
        </w:rPr>
        <w:t xml:space="preserve"> </w:t>
      </w:r>
      <w:proofErr w:type="spellStart"/>
      <w:r w:rsidRPr="00F5544C">
        <w:rPr>
          <w:i/>
        </w:rPr>
        <w:t>patas</w:t>
      </w:r>
      <w:proofErr w:type="spellEnd"/>
      <w:r>
        <w:t>), olive baboon</w:t>
      </w:r>
      <w:r w:rsidRPr="00F5544C">
        <w:t xml:space="preserve"> </w:t>
      </w:r>
      <w:r>
        <w:t>(</w:t>
      </w:r>
      <w:proofErr w:type="spellStart"/>
      <w:r w:rsidRPr="00F5544C">
        <w:rPr>
          <w:i/>
        </w:rPr>
        <w:t>Papio</w:t>
      </w:r>
      <w:proofErr w:type="spellEnd"/>
      <w:r w:rsidRPr="00F5544C">
        <w:rPr>
          <w:i/>
        </w:rPr>
        <w:t xml:space="preserve"> </w:t>
      </w:r>
      <w:proofErr w:type="spellStart"/>
      <w:r>
        <w:rPr>
          <w:i/>
        </w:rPr>
        <w:t>a</w:t>
      </w:r>
      <w:r w:rsidRPr="00F5544C">
        <w:rPr>
          <w:i/>
        </w:rPr>
        <w:t>nubis</w:t>
      </w:r>
      <w:proofErr w:type="spellEnd"/>
      <w:r>
        <w:t>), g</w:t>
      </w:r>
      <w:r w:rsidRPr="00076D0D">
        <w:t>rivet (</w:t>
      </w:r>
      <w:proofErr w:type="spellStart"/>
      <w:r w:rsidRPr="00076D0D">
        <w:rPr>
          <w:i/>
        </w:rPr>
        <w:t>Chlorocebus</w:t>
      </w:r>
      <w:proofErr w:type="spellEnd"/>
      <w:r w:rsidRPr="00076D0D">
        <w:rPr>
          <w:i/>
        </w:rPr>
        <w:t xml:space="preserve"> aethiops</w:t>
      </w:r>
      <w:r w:rsidRPr="00076D0D">
        <w:t>)</w:t>
      </w:r>
      <w:r>
        <w:t>, and t</w:t>
      </w:r>
      <w:r w:rsidRPr="00076D0D">
        <w:t xml:space="preserve">antalus </w:t>
      </w:r>
      <w:r>
        <w:t>m</w:t>
      </w:r>
      <w:r w:rsidRPr="00076D0D">
        <w:t>onkey (</w:t>
      </w:r>
      <w:proofErr w:type="spellStart"/>
      <w:r w:rsidRPr="00076D0D">
        <w:rPr>
          <w:i/>
        </w:rPr>
        <w:t>Chlorocebus</w:t>
      </w:r>
      <w:proofErr w:type="spellEnd"/>
      <w:r w:rsidRPr="00076D0D">
        <w:rPr>
          <w:i/>
        </w:rPr>
        <w:t xml:space="preserve"> tantalus</w:t>
      </w:r>
      <w:r w:rsidRPr="00076D0D">
        <w:t>)</w:t>
      </w:r>
      <w:r>
        <w:t>;</w:t>
      </w:r>
      <w:r w:rsidRPr="00076D0D">
        <w:t xml:space="preserve"> </w:t>
      </w:r>
      <w:r w:rsidRPr="0044262E">
        <w:t>and carnivores</w:t>
      </w:r>
      <w:r>
        <w:t xml:space="preserve"> as lion (</w:t>
      </w:r>
      <w:proofErr w:type="spellStart"/>
      <w:r w:rsidRPr="00076D0D">
        <w:rPr>
          <w:rStyle w:val="lrzxr"/>
          <w:i/>
        </w:rPr>
        <w:t>Panthera</w:t>
      </w:r>
      <w:proofErr w:type="spellEnd"/>
      <w:r w:rsidRPr="00076D0D">
        <w:rPr>
          <w:rStyle w:val="lrzxr"/>
          <w:i/>
        </w:rPr>
        <w:t xml:space="preserve"> </w:t>
      </w:r>
      <w:proofErr w:type="spellStart"/>
      <w:r w:rsidRPr="00076D0D">
        <w:rPr>
          <w:rStyle w:val="lrzxr"/>
          <w:i/>
        </w:rPr>
        <w:t>leo</w:t>
      </w:r>
      <w:proofErr w:type="spellEnd"/>
      <w:r>
        <w:rPr>
          <w:rStyle w:val="lrzxr"/>
        </w:rPr>
        <w:t>), leopard (</w:t>
      </w:r>
      <w:proofErr w:type="spellStart"/>
      <w:r w:rsidRPr="00076D0D">
        <w:rPr>
          <w:rStyle w:val="lrzxr"/>
          <w:i/>
        </w:rPr>
        <w:t>Panthera</w:t>
      </w:r>
      <w:proofErr w:type="spellEnd"/>
      <w:r w:rsidRPr="00076D0D">
        <w:rPr>
          <w:rStyle w:val="lrzxr"/>
          <w:i/>
        </w:rPr>
        <w:t xml:space="preserve"> </w:t>
      </w:r>
      <w:proofErr w:type="spellStart"/>
      <w:r w:rsidRPr="00076D0D">
        <w:rPr>
          <w:rStyle w:val="lrzxr"/>
          <w:i/>
        </w:rPr>
        <w:t>pardus</w:t>
      </w:r>
      <w:proofErr w:type="spellEnd"/>
      <w:r>
        <w:rPr>
          <w:rStyle w:val="lrzxr"/>
        </w:rPr>
        <w:t>), cheetah (</w:t>
      </w:r>
      <w:r w:rsidRPr="00076D0D">
        <w:rPr>
          <w:i/>
        </w:rPr>
        <w:t>Acinonyx jubatus</w:t>
      </w:r>
      <w:r>
        <w:t>)</w:t>
      </w:r>
      <w:r>
        <w:rPr>
          <w:rStyle w:val="lrzxr"/>
        </w:rPr>
        <w:t>, African wild dog (</w:t>
      </w:r>
      <w:r w:rsidRPr="00076D0D">
        <w:rPr>
          <w:i/>
        </w:rPr>
        <w:t>Lycaon pictus</w:t>
      </w:r>
      <w:r>
        <w:t>)</w:t>
      </w:r>
      <w:r>
        <w:rPr>
          <w:rStyle w:val="lrzxr"/>
        </w:rPr>
        <w:t>, spotted hyena (</w:t>
      </w:r>
      <w:proofErr w:type="spellStart"/>
      <w:r w:rsidRPr="00076D0D">
        <w:rPr>
          <w:i/>
        </w:rPr>
        <w:t>Crocuta</w:t>
      </w:r>
      <w:proofErr w:type="spellEnd"/>
      <w:r w:rsidRPr="00076D0D">
        <w:rPr>
          <w:i/>
        </w:rPr>
        <w:t xml:space="preserve"> </w:t>
      </w:r>
      <w:proofErr w:type="spellStart"/>
      <w:r>
        <w:rPr>
          <w:i/>
        </w:rPr>
        <w:t>c</w:t>
      </w:r>
      <w:r w:rsidRPr="00076D0D">
        <w:rPr>
          <w:i/>
        </w:rPr>
        <w:t>rocuta</w:t>
      </w:r>
      <w:proofErr w:type="spellEnd"/>
      <w:r>
        <w:t>), and</w:t>
      </w:r>
      <w:r>
        <w:rPr>
          <w:rStyle w:val="lrzxr"/>
        </w:rPr>
        <w:t xml:space="preserve"> golden jackal (</w:t>
      </w:r>
      <w:r>
        <w:rPr>
          <w:i/>
        </w:rPr>
        <w:t>Canis a</w:t>
      </w:r>
      <w:r w:rsidRPr="00076D0D">
        <w:rPr>
          <w:i/>
        </w:rPr>
        <w:t>ureus</w:t>
      </w:r>
      <w:r>
        <w:t>)</w:t>
      </w:r>
      <w:r w:rsidR="00935C03">
        <w:t xml:space="preserve"> </w:t>
      </w:r>
      <w:r w:rsidR="00935C03" w:rsidRPr="00AC1ACD">
        <w:t xml:space="preserve">(UNEP &amp; </w:t>
      </w:r>
      <w:proofErr w:type="spellStart"/>
      <w:r w:rsidR="00935C03" w:rsidRPr="00AC1ACD">
        <w:t>MoEF</w:t>
      </w:r>
      <w:proofErr w:type="spellEnd"/>
      <w:r w:rsidR="00935C03" w:rsidRPr="00AC1ACD">
        <w:t>, 2015).</w:t>
      </w:r>
    </w:p>
    <w:p w14:paraId="0F75718A" w14:textId="77777777" w:rsidR="005B49E7" w:rsidRPr="004765CE" w:rsidRDefault="005B49E7" w:rsidP="00DA5217">
      <w:pPr>
        <w:pStyle w:val="Heading3"/>
        <w:rPr>
          <w:u w:val="none"/>
        </w:rPr>
      </w:pPr>
      <w:bookmarkStart w:id="153" w:name="_Toc88715721"/>
      <w:bookmarkStart w:id="154" w:name="_Toc88828373"/>
      <w:bookmarkStart w:id="155" w:name="_Toc88828742"/>
      <w:bookmarkStart w:id="156" w:name="_Toc88988236"/>
      <w:bookmarkStart w:id="157" w:name="_Toc88999203"/>
      <w:bookmarkStart w:id="158" w:name="_Toc101893598"/>
      <w:r w:rsidRPr="004765CE">
        <w:rPr>
          <w:u w:val="none"/>
        </w:rPr>
        <w:t>Grassland savannah</w:t>
      </w:r>
      <w:bookmarkEnd w:id="153"/>
      <w:bookmarkEnd w:id="154"/>
      <w:bookmarkEnd w:id="155"/>
      <w:bookmarkEnd w:id="156"/>
      <w:bookmarkEnd w:id="157"/>
      <w:bookmarkEnd w:id="158"/>
    </w:p>
    <w:p w14:paraId="27916612" w14:textId="7905A7B1" w:rsidR="005B49E7" w:rsidRPr="0044262E" w:rsidRDefault="005B49E7" w:rsidP="006E0971">
      <w:pPr>
        <w:jc w:val="both"/>
      </w:pPr>
      <w:r w:rsidRPr="0044262E">
        <w:t>Grasslands account for about 23</w:t>
      </w:r>
      <w:r>
        <w:t xml:space="preserve">% </w:t>
      </w:r>
      <w:r w:rsidRPr="0044262E">
        <w:t>of the land cover, with Upper Nile, Jonglei, Eastern Equatoria</w:t>
      </w:r>
      <w:r>
        <w:t>,</w:t>
      </w:r>
      <w:r w:rsidRPr="0044262E">
        <w:t xml:space="preserve"> and Unity states accounting for about two-thirds of the grasslands in the country. </w:t>
      </w:r>
    </w:p>
    <w:p w14:paraId="10057717" w14:textId="1326402C" w:rsidR="005B49E7" w:rsidRPr="0044262E" w:rsidRDefault="005B49E7" w:rsidP="006E0971">
      <w:pPr>
        <w:jc w:val="both"/>
      </w:pPr>
      <w:r w:rsidRPr="0044262E">
        <w:t>The grassland savannah habitat is a contiguous area</w:t>
      </w:r>
      <w:r>
        <w:t>,</w:t>
      </w:r>
      <w:r w:rsidRPr="0044262E">
        <w:t xml:space="preserve"> covering northern, eastern</w:t>
      </w:r>
      <w:r>
        <w:t>,</w:t>
      </w:r>
      <w:r w:rsidRPr="0044262E">
        <w:t xml:space="preserve"> and south-easte</w:t>
      </w:r>
      <w:r>
        <w:t>rn</w:t>
      </w:r>
      <w:r w:rsidRPr="0044262E">
        <w:t xml:space="preserve"> parts of South Sudan’s floodplain</w:t>
      </w:r>
      <w:r>
        <w:t>. It</w:t>
      </w:r>
      <w:r w:rsidRPr="0044262E">
        <w:t xml:space="preserve"> is characterized by open short grasslands with scattered trees and shrubs. </w:t>
      </w:r>
      <w:r>
        <w:t>The d</w:t>
      </w:r>
      <w:r w:rsidRPr="0044262E">
        <w:t xml:space="preserve">ominant woody vegetation here includes species of Acacia, Balanites and Combretum. </w:t>
      </w:r>
      <w:r w:rsidRPr="0044262E">
        <w:lastRenderedPageBreak/>
        <w:t xml:space="preserve">Dominant perennial grasses include </w:t>
      </w:r>
      <w:proofErr w:type="spellStart"/>
      <w:r w:rsidRPr="0044262E">
        <w:t>Hyperrhenia</w:t>
      </w:r>
      <w:proofErr w:type="spellEnd"/>
      <w:r w:rsidRPr="0044262E">
        <w:t xml:space="preserve">, </w:t>
      </w:r>
      <w:proofErr w:type="spellStart"/>
      <w:r w:rsidRPr="0044262E">
        <w:t>Andropogon</w:t>
      </w:r>
      <w:proofErr w:type="spellEnd"/>
      <w:r w:rsidRPr="0044262E">
        <w:t>, Panicum</w:t>
      </w:r>
      <w:r>
        <w:t>,</w:t>
      </w:r>
      <w:r w:rsidRPr="0044262E">
        <w:t xml:space="preserve"> and several other species. </w:t>
      </w:r>
    </w:p>
    <w:p w14:paraId="3CB669D3" w14:textId="215A0C68" w:rsidR="005B49E7" w:rsidRPr="0044262E" w:rsidRDefault="005B49E7" w:rsidP="006E0971">
      <w:pPr>
        <w:jc w:val="both"/>
      </w:pPr>
      <w:r w:rsidRPr="0044262E">
        <w:t>Various species of mammals inhabiting this region include some globally threatened ones such as the cheetah (</w:t>
      </w:r>
      <w:proofErr w:type="spellStart"/>
      <w:r w:rsidRPr="0044262E">
        <w:rPr>
          <w:i/>
          <w:iCs/>
        </w:rPr>
        <w:t>Acynonix</w:t>
      </w:r>
      <w:proofErr w:type="spellEnd"/>
      <w:r w:rsidRPr="0044262E">
        <w:rPr>
          <w:i/>
          <w:iCs/>
        </w:rPr>
        <w:t xml:space="preserve"> </w:t>
      </w:r>
      <w:proofErr w:type="spellStart"/>
      <w:r w:rsidRPr="0044262E">
        <w:rPr>
          <w:i/>
          <w:iCs/>
        </w:rPr>
        <w:t>jubatus</w:t>
      </w:r>
      <w:proofErr w:type="spellEnd"/>
      <w:r w:rsidRPr="0044262E">
        <w:t xml:space="preserve">), </w:t>
      </w:r>
      <w:r>
        <w:t xml:space="preserve">African </w:t>
      </w:r>
      <w:r w:rsidRPr="0044262E">
        <w:t>wild dog (</w:t>
      </w:r>
      <w:r w:rsidRPr="0044262E">
        <w:rPr>
          <w:i/>
          <w:iCs/>
        </w:rPr>
        <w:t xml:space="preserve">Lycaon </w:t>
      </w:r>
      <w:proofErr w:type="spellStart"/>
      <w:r w:rsidRPr="0044262E">
        <w:rPr>
          <w:i/>
          <w:iCs/>
        </w:rPr>
        <w:t>pictus</w:t>
      </w:r>
      <w:proofErr w:type="spellEnd"/>
      <w:r w:rsidRPr="0044262E">
        <w:t>), lion (</w:t>
      </w:r>
      <w:proofErr w:type="spellStart"/>
      <w:r w:rsidRPr="0044262E">
        <w:rPr>
          <w:i/>
          <w:iCs/>
        </w:rPr>
        <w:t>Panthera</w:t>
      </w:r>
      <w:proofErr w:type="spellEnd"/>
      <w:r w:rsidRPr="0044262E">
        <w:rPr>
          <w:i/>
          <w:iCs/>
        </w:rPr>
        <w:t xml:space="preserve"> </w:t>
      </w:r>
      <w:proofErr w:type="spellStart"/>
      <w:r w:rsidRPr="0044262E">
        <w:rPr>
          <w:i/>
          <w:iCs/>
        </w:rPr>
        <w:t>leo</w:t>
      </w:r>
      <w:proofErr w:type="spellEnd"/>
      <w:r w:rsidRPr="0044262E">
        <w:t xml:space="preserve">), </w:t>
      </w:r>
      <w:r>
        <w:t xml:space="preserve">African savannah </w:t>
      </w:r>
      <w:r w:rsidRPr="0044262E">
        <w:t>elephant</w:t>
      </w:r>
      <w:r>
        <w:t xml:space="preserve"> (</w:t>
      </w:r>
      <w:proofErr w:type="spellStart"/>
      <w:r>
        <w:rPr>
          <w:i/>
        </w:rPr>
        <w:t>Loxodonta</w:t>
      </w:r>
      <w:proofErr w:type="spellEnd"/>
      <w:r>
        <w:rPr>
          <w:i/>
        </w:rPr>
        <w:t xml:space="preserve"> </w:t>
      </w:r>
      <w:proofErr w:type="spellStart"/>
      <w:r>
        <w:rPr>
          <w:i/>
        </w:rPr>
        <w:t>africana</w:t>
      </w:r>
      <w:proofErr w:type="spellEnd"/>
      <w:r>
        <w:t>),</w:t>
      </w:r>
      <w:r w:rsidRPr="0044262E">
        <w:t xml:space="preserve"> and leopard (</w:t>
      </w:r>
      <w:proofErr w:type="spellStart"/>
      <w:r w:rsidRPr="0044262E">
        <w:rPr>
          <w:i/>
          <w:iCs/>
        </w:rPr>
        <w:t>Panthera</w:t>
      </w:r>
      <w:proofErr w:type="spellEnd"/>
      <w:r w:rsidRPr="0044262E">
        <w:rPr>
          <w:i/>
          <w:iCs/>
        </w:rPr>
        <w:t xml:space="preserve"> </w:t>
      </w:r>
      <w:proofErr w:type="spellStart"/>
      <w:r w:rsidRPr="00AC1ACD">
        <w:rPr>
          <w:i/>
          <w:iCs/>
        </w:rPr>
        <w:t>pardus</w:t>
      </w:r>
      <w:proofErr w:type="spellEnd"/>
      <w:r w:rsidRPr="00AC1ACD">
        <w:t>)</w:t>
      </w:r>
      <w:r w:rsidR="00376E86" w:rsidRPr="00AC1ACD">
        <w:t xml:space="preserve"> (UNEP &amp; </w:t>
      </w:r>
      <w:proofErr w:type="spellStart"/>
      <w:r w:rsidR="00376E86" w:rsidRPr="00AC1ACD">
        <w:t>MoEF</w:t>
      </w:r>
      <w:proofErr w:type="spellEnd"/>
      <w:r w:rsidR="00376E86" w:rsidRPr="00AC1ACD">
        <w:t>, 2015)</w:t>
      </w:r>
      <w:r w:rsidRPr="00AC1ACD">
        <w:t>.</w:t>
      </w:r>
    </w:p>
    <w:p w14:paraId="3D068D88" w14:textId="57D35470" w:rsidR="005B49E7" w:rsidRPr="0044262E" w:rsidRDefault="005B49E7" w:rsidP="006E0971">
      <w:pPr>
        <w:jc w:val="both"/>
      </w:pPr>
      <w:r>
        <w:t>A m</w:t>
      </w:r>
      <w:r w:rsidRPr="0044262E">
        <w:t xml:space="preserve">assive migration of white-eared </w:t>
      </w:r>
      <w:proofErr w:type="spellStart"/>
      <w:r w:rsidRPr="0044262E">
        <w:t>kob</w:t>
      </w:r>
      <w:proofErr w:type="spellEnd"/>
      <w:r w:rsidRPr="0044262E">
        <w:t xml:space="preserve"> (</w:t>
      </w:r>
      <w:r w:rsidRPr="0044262E">
        <w:rPr>
          <w:i/>
          <w:iCs/>
        </w:rPr>
        <w:t xml:space="preserve">Kobus </w:t>
      </w:r>
      <w:proofErr w:type="spellStart"/>
      <w:r w:rsidRPr="0044262E">
        <w:rPr>
          <w:i/>
          <w:iCs/>
        </w:rPr>
        <w:t>kob</w:t>
      </w:r>
      <w:proofErr w:type="spellEnd"/>
      <w:r w:rsidRPr="0044262E">
        <w:rPr>
          <w:i/>
          <w:iCs/>
        </w:rPr>
        <w:t xml:space="preserve"> </w:t>
      </w:r>
      <w:proofErr w:type="spellStart"/>
      <w:r w:rsidRPr="0044262E">
        <w:rPr>
          <w:i/>
          <w:iCs/>
        </w:rPr>
        <w:t>leucotis</w:t>
      </w:r>
      <w:proofErr w:type="spellEnd"/>
      <w:r w:rsidRPr="0044262E">
        <w:t xml:space="preserve">) and </w:t>
      </w:r>
      <w:proofErr w:type="spellStart"/>
      <w:r w:rsidRPr="0044262E">
        <w:t>tiang</w:t>
      </w:r>
      <w:proofErr w:type="spellEnd"/>
      <w:r w:rsidRPr="0044262E">
        <w:t xml:space="preserve"> (</w:t>
      </w:r>
      <w:proofErr w:type="spellStart"/>
      <w:r w:rsidRPr="0044262E">
        <w:rPr>
          <w:i/>
          <w:iCs/>
        </w:rPr>
        <w:t>Damaliscus</w:t>
      </w:r>
      <w:proofErr w:type="spellEnd"/>
      <w:r w:rsidRPr="0044262E">
        <w:rPr>
          <w:i/>
          <w:iCs/>
        </w:rPr>
        <w:t xml:space="preserve"> </w:t>
      </w:r>
      <w:proofErr w:type="spellStart"/>
      <w:r w:rsidRPr="0044262E">
        <w:rPr>
          <w:i/>
          <w:iCs/>
        </w:rPr>
        <w:t>lunatus</w:t>
      </w:r>
      <w:proofErr w:type="spellEnd"/>
      <w:r>
        <w:rPr>
          <w:i/>
          <w:iCs/>
        </w:rPr>
        <w:t xml:space="preserve"> </w:t>
      </w:r>
      <w:proofErr w:type="spellStart"/>
      <w:r>
        <w:rPr>
          <w:i/>
          <w:iCs/>
        </w:rPr>
        <w:t>tiang</w:t>
      </w:r>
      <w:proofErr w:type="spellEnd"/>
      <w:r w:rsidRPr="0044262E">
        <w:t>) occur</w:t>
      </w:r>
      <w:r>
        <w:t>s</w:t>
      </w:r>
      <w:r w:rsidRPr="0044262E">
        <w:t xml:space="preserve"> in grasslands and floodplain habitats</w:t>
      </w:r>
      <w:r>
        <w:t>. T</w:t>
      </w:r>
      <w:r w:rsidRPr="0044262E">
        <w:t xml:space="preserve">he protected Areas of </w:t>
      </w:r>
      <w:proofErr w:type="spellStart"/>
      <w:r w:rsidRPr="0044262E">
        <w:t>Boma</w:t>
      </w:r>
      <w:proofErr w:type="spellEnd"/>
      <w:r w:rsidRPr="0044262E">
        <w:t xml:space="preserve"> National Park, </w:t>
      </w:r>
      <w:proofErr w:type="spellStart"/>
      <w:r w:rsidRPr="0044262E">
        <w:t>Badingilo</w:t>
      </w:r>
      <w:proofErr w:type="spellEnd"/>
      <w:r w:rsidRPr="0044262E">
        <w:t xml:space="preserve"> National Park</w:t>
      </w:r>
      <w:r>
        <w:t>,</w:t>
      </w:r>
      <w:r w:rsidRPr="0044262E">
        <w:t xml:space="preserve"> and </w:t>
      </w:r>
      <w:proofErr w:type="spellStart"/>
      <w:r w:rsidRPr="0044262E">
        <w:t>Kidepo</w:t>
      </w:r>
      <w:proofErr w:type="spellEnd"/>
      <w:r w:rsidRPr="0044262E">
        <w:t xml:space="preserve"> Game Reserve partially cover these wildlife migration corridors.</w:t>
      </w:r>
    </w:p>
    <w:p w14:paraId="3F7077FE" w14:textId="77777777" w:rsidR="005B49E7" w:rsidRPr="004765CE" w:rsidRDefault="005B49E7" w:rsidP="00DA5217">
      <w:pPr>
        <w:pStyle w:val="Heading3"/>
        <w:rPr>
          <w:u w:val="none"/>
        </w:rPr>
      </w:pPr>
      <w:bookmarkStart w:id="159" w:name="_Toc88715722"/>
      <w:bookmarkStart w:id="160" w:name="_Toc88828374"/>
      <w:bookmarkStart w:id="161" w:name="_Toc88828743"/>
      <w:bookmarkStart w:id="162" w:name="_Toc88988237"/>
      <w:bookmarkStart w:id="163" w:name="_Toc88999204"/>
      <w:bookmarkStart w:id="164" w:name="_Toc101893599"/>
      <w:r w:rsidRPr="004765CE">
        <w:rPr>
          <w:u w:val="none"/>
        </w:rPr>
        <w:t>Flood plain</w:t>
      </w:r>
      <w:bookmarkEnd w:id="159"/>
      <w:bookmarkEnd w:id="160"/>
      <w:bookmarkEnd w:id="161"/>
      <w:bookmarkEnd w:id="162"/>
      <w:bookmarkEnd w:id="163"/>
      <w:r>
        <w:rPr>
          <w:u w:val="none"/>
        </w:rPr>
        <w:t>s</w:t>
      </w:r>
      <w:bookmarkEnd w:id="164"/>
    </w:p>
    <w:p w14:paraId="58B82017" w14:textId="1CCEB01B" w:rsidR="005B49E7" w:rsidRPr="00AC1ACD" w:rsidRDefault="005B49E7" w:rsidP="006E0971">
      <w:pPr>
        <w:jc w:val="both"/>
      </w:pPr>
      <w:r w:rsidRPr="0044262E">
        <w:t>The floodplain is constituted by seasonally flooded plains</w:t>
      </w:r>
      <w:r>
        <w:t>,</w:t>
      </w:r>
      <w:r w:rsidRPr="0044262E">
        <w:t xml:space="preserve"> which extend around the Sudd swamps and on both sides of the White Nile</w:t>
      </w:r>
      <w:r>
        <w:t>,</w:t>
      </w:r>
      <w:r w:rsidRPr="0044262E">
        <w:t xml:space="preserve"> and covers an estimated area of 112,700 km</w:t>
      </w:r>
      <w:r w:rsidRPr="007958C0">
        <w:rPr>
          <w:vertAlign w:val="superscript"/>
        </w:rPr>
        <w:t>2</w:t>
      </w:r>
      <w:r w:rsidRPr="0044262E">
        <w:t xml:space="preserve">. These floodplains provide habitat and grazing areas for large herds of large mammals. Among the most abundant species found here are the </w:t>
      </w:r>
      <w:proofErr w:type="spellStart"/>
      <w:r w:rsidRPr="0044262E">
        <w:t>tiang</w:t>
      </w:r>
      <w:proofErr w:type="spellEnd"/>
      <w:r>
        <w:t xml:space="preserve"> </w:t>
      </w:r>
      <w:r w:rsidRPr="0044262E">
        <w:t>(</w:t>
      </w:r>
      <w:proofErr w:type="spellStart"/>
      <w:r w:rsidRPr="0044262E">
        <w:rPr>
          <w:i/>
          <w:iCs/>
        </w:rPr>
        <w:t>Damaliscus</w:t>
      </w:r>
      <w:proofErr w:type="spellEnd"/>
      <w:r w:rsidRPr="0044262E">
        <w:rPr>
          <w:i/>
          <w:iCs/>
        </w:rPr>
        <w:t xml:space="preserve"> </w:t>
      </w:r>
      <w:proofErr w:type="spellStart"/>
      <w:r w:rsidRPr="0044262E">
        <w:rPr>
          <w:i/>
          <w:iCs/>
        </w:rPr>
        <w:t>lunatus</w:t>
      </w:r>
      <w:proofErr w:type="spellEnd"/>
      <w:r>
        <w:rPr>
          <w:i/>
          <w:iCs/>
        </w:rPr>
        <w:t xml:space="preserve"> </w:t>
      </w:r>
      <w:proofErr w:type="spellStart"/>
      <w:r>
        <w:rPr>
          <w:i/>
          <w:iCs/>
        </w:rPr>
        <w:t>tiang</w:t>
      </w:r>
      <w:proofErr w:type="spellEnd"/>
      <w:r w:rsidRPr="0044262E">
        <w:t>),</w:t>
      </w:r>
      <w:r>
        <w:t xml:space="preserve"> the</w:t>
      </w:r>
      <w:r w:rsidRPr="0044262E">
        <w:t xml:space="preserve"> Nile lechwe</w:t>
      </w:r>
      <w:r>
        <w:t xml:space="preserve"> (</w:t>
      </w:r>
      <w:r w:rsidRPr="004A6699">
        <w:rPr>
          <w:rStyle w:val="lrzxr"/>
          <w:i/>
        </w:rPr>
        <w:t xml:space="preserve">Kobus </w:t>
      </w:r>
      <w:proofErr w:type="spellStart"/>
      <w:r w:rsidRPr="004A6699">
        <w:rPr>
          <w:rStyle w:val="lrzxr"/>
          <w:i/>
        </w:rPr>
        <w:t>megaceros</w:t>
      </w:r>
      <w:proofErr w:type="spellEnd"/>
      <w:r>
        <w:rPr>
          <w:rStyle w:val="lrzxr"/>
        </w:rPr>
        <w:t>)</w:t>
      </w:r>
      <w:r>
        <w:t>,</w:t>
      </w:r>
      <w:r w:rsidRPr="0044262E">
        <w:t xml:space="preserve"> and </w:t>
      </w:r>
      <w:r>
        <w:t xml:space="preserve">the </w:t>
      </w:r>
      <w:proofErr w:type="spellStart"/>
      <w:r w:rsidRPr="001D5541">
        <w:t>Mongalla</w:t>
      </w:r>
      <w:proofErr w:type="spellEnd"/>
      <w:r w:rsidRPr="001D5541">
        <w:t xml:space="preserve"> gazelle (</w:t>
      </w:r>
      <w:proofErr w:type="spellStart"/>
      <w:r w:rsidRPr="001D5541">
        <w:rPr>
          <w:i/>
          <w:iCs/>
        </w:rPr>
        <w:t>Eudorcas</w:t>
      </w:r>
      <w:proofErr w:type="spellEnd"/>
      <w:r w:rsidRPr="001D5541">
        <w:rPr>
          <w:i/>
          <w:iCs/>
        </w:rPr>
        <w:t xml:space="preserve"> </w:t>
      </w:r>
      <w:proofErr w:type="spellStart"/>
      <w:r w:rsidRPr="001D5541">
        <w:rPr>
          <w:i/>
          <w:iCs/>
        </w:rPr>
        <w:t>albonotata</w:t>
      </w:r>
      <w:proofErr w:type="spellEnd"/>
      <w:r w:rsidRPr="001D5541">
        <w:t xml:space="preserve">). </w:t>
      </w:r>
      <w:r w:rsidRPr="0044262E">
        <w:t xml:space="preserve">These antelope species use the relatively undisturbed habitats of </w:t>
      </w:r>
      <w:r>
        <w:t>th</w:t>
      </w:r>
      <w:r w:rsidRPr="0044262E">
        <w:t>e floodplains, grasslands</w:t>
      </w:r>
      <w:r>
        <w:t>,</w:t>
      </w:r>
      <w:r w:rsidRPr="0044262E">
        <w:t xml:space="preserve"> and the Sudd swamps. Areas designated for protection within </w:t>
      </w:r>
      <w:r w:rsidRPr="00AC1ACD">
        <w:t xml:space="preserve">the floodplain ecological region include </w:t>
      </w:r>
      <w:proofErr w:type="spellStart"/>
      <w:r w:rsidRPr="00AC1ACD">
        <w:t>Shambe</w:t>
      </w:r>
      <w:proofErr w:type="spellEnd"/>
      <w:r w:rsidRPr="00AC1ACD">
        <w:t xml:space="preserve"> National Park and </w:t>
      </w:r>
      <w:proofErr w:type="spellStart"/>
      <w:r w:rsidRPr="00AC1ACD">
        <w:t>Zeraf</w:t>
      </w:r>
      <w:proofErr w:type="spellEnd"/>
      <w:r w:rsidRPr="00AC1ACD">
        <w:t xml:space="preserve"> and </w:t>
      </w:r>
      <w:proofErr w:type="spellStart"/>
      <w:r w:rsidRPr="00AC1ACD">
        <w:t>Meshra</w:t>
      </w:r>
      <w:proofErr w:type="spellEnd"/>
      <w:r w:rsidRPr="00AC1ACD">
        <w:t xml:space="preserve"> Game Reserves</w:t>
      </w:r>
      <w:r w:rsidR="00376E86" w:rsidRPr="00AC1ACD">
        <w:t xml:space="preserve"> (UNEP &amp; </w:t>
      </w:r>
      <w:proofErr w:type="spellStart"/>
      <w:r w:rsidR="00376E86" w:rsidRPr="00AC1ACD">
        <w:t>MoEF</w:t>
      </w:r>
      <w:proofErr w:type="spellEnd"/>
      <w:r w:rsidR="00376E86" w:rsidRPr="00AC1ACD">
        <w:t>, 2015)</w:t>
      </w:r>
      <w:r w:rsidRPr="00AC1ACD">
        <w:t>.</w:t>
      </w:r>
    </w:p>
    <w:p w14:paraId="2AB403E0" w14:textId="77777777" w:rsidR="005B49E7" w:rsidRPr="00AC1ACD" w:rsidRDefault="005B49E7" w:rsidP="00DA5217">
      <w:pPr>
        <w:pStyle w:val="Heading3"/>
        <w:rPr>
          <w:u w:val="none"/>
        </w:rPr>
      </w:pPr>
      <w:bookmarkStart w:id="165" w:name="_Toc88715723"/>
      <w:bookmarkStart w:id="166" w:name="_Toc88828375"/>
      <w:bookmarkStart w:id="167" w:name="_Toc88828744"/>
      <w:bookmarkStart w:id="168" w:name="_Toc88988238"/>
      <w:bookmarkStart w:id="169" w:name="_Toc88999205"/>
      <w:bookmarkStart w:id="170" w:name="_Toc101893600"/>
      <w:bookmarkStart w:id="171" w:name="_Hlk88496902"/>
      <w:r w:rsidRPr="00AC1ACD">
        <w:rPr>
          <w:u w:val="none"/>
        </w:rPr>
        <w:t>Wetlands and marshes</w:t>
      </w:r>
      <w:bookmarkEnd w:id="165"/>
      <w:bookmarkEnd w:id="166"/>
      <w:bookmarkEnd w:id="167"/>
      <w:bookmarkEnd w:id="168"/>
      <w:bookmarkEnd w:id="169"/>
      <w:bookmarkEnd w:id="170"/>
    </w:p>
    <w:bookmarkEnd w:id="171"/>
    <w:p w14:paraId="570562F8" w14:textId="77777777" w:rsidR="005B49E7" w:rsidRPr="00AC1ACD" w:rsidRDefault="005B49E7" w:rsidP="006E0971">
      <w:pPr>
        <w:jc w:val="both"/>
      </w:pPr>
      <w:r w:rsidRPr="00AC1ACD">
        <w:t>There are several large swamp and marshy areas in South Sudan and the Sudd is considered as the most important.</w:t>
      </w:r>
    </w:p>
    <w:p w14:paraId="04B29F96" w14:textId="4046B0A3" w:rsidR="005B49E7" w:rsidRPr="0044262E" w:rsidRDefault="005B49E7" w:rsidP="006E0971">
      <w:pPr>
        <w:jc w:val="both"/>
      </w:pPr>
      <w:r w:rsidRPr="00AC1ACD">
        <w:t>The Sudd wetland, with an estimated area of approximately 57,000 km</w:t>
      </w:r>
      <w:r w:rsidRPr="00AC1ACD">
        <w:rPr>
          <w:vertAlign w:val="superscript"/>
        </w:rPr>
        <w:t>2</w:t>
      </w:r>
      <w:r w:rsidRPr="00AC1ACD">
        <w:t xml:space="preserve"> represents one of the largest freshwater ecosystems in the world. The extent of the Sudd wetlands is highly variable. it depends largely on the seasons and years, respectively. In the wet season, the size of the wetland increases up to 90,000 km² and gradually decreases to about 42,000 km² depending on high seasonal flood</w:t>
      </w:r>
      <w:r w:rsidR="00376E86" w:rsidRPr="00AC1ACD">
        <w:t xml:space="preserve"> (UNESCO, 2021)</w:t>
      </w:r>
      <w:r w:rsidRPr="00AC1ACD">
        <w:t>. The</w:t>
      </w:r>
      <w:r w:rsidRPr="0044262E">
        <w:t xml:space="preserve"> </w:t>
      </w:r>
      <w:r>
        <w:t>S</w:t>
      </w:r>
      <w:r w:rsidRPr="0044262E">
        <w:t>udd plays the role of a giant hydrological regulator</w:t>
      </w:r>
      <w:r>
        <w:t>, filter, and sanitation system</w:t>
      </w:r>
      <w:r w:rsidRPr="0044262E">
        <w:t xml:space="preserve"> of the entire Nile River Basin System. </w:t>
      </w:r>
    </w:p>
    <w:p w14:paraId="53A0E8A6" w14:textId="77777777" w:rsidR="005B49E7" w:rsidRPr="0044262E" w:rsidRDefault="005B49E7" w:rsidP="006E0971">
      <w:pPr>
        <w:jc w:val="both"/>
      </w:pPr>
      <w:r w:rsidRPr="0044262E">
        <w:t xml:space="preserve">The Sudd is an important </w:t>
      </w:r>
      <w:r>
        <w:t>hotspot</w:t>
      </w:r>
      <w:r w:rsidRPr="0044262E">
        <w:t xml:space="preserve"> for biodiversity and </w:t>
      </w:r>
      <w:r>
        <w:t xml:space="preserve">a wetland of international interest. It </w:t>
      </w:r>
      <w:r w:rsidRPr="0044262E">
        <w:t>was declared a Ramsar site number 1622 on 5 June 2006.</w:t>
      </w:r>
    </w:p>
    <w:p w14:paraId="5F0A1A1F" w14:textId="7B9CFD0E" w:rsidR="005B49E7" w:rsidRPr="0044262E" w:rsidRDefault="005B49E7" w:rsidP="006E0971">
      <w:pPr>
        <w:jc w:val="both"/>
      </w:pPr>
      <w:r w:rsidRPr="0044262E">
        <w:t>The Sudd swamp is a complex of channels and open water bodies</w:t>
      </w:r>
      <w:r>
        <w:t xml:space="preserve"> that was recently, heavily </w:t>
      </w:r>
      <w:r w:rsidRPr="0044262E">
        <w:t xml:space="preserve">clogged by mats of floating vegetation and bordered by papyrus </w:t>
      </w:r>
      <w:r>
        <w:t>(</w:t>
      </w:r>
      <w:r w:rsidRPr="0044262E">
        <w:rPr>
          <w:i/>
          <w:iCs/>
        </w:rPr>
        <w:t>Cyperus papyrus</w:t>
      </w:r>
      <w:r>
        <w:rPr>
          <w:iCs/>
        </w:rPr>
        <w:t>)</w:t>
      </w:r>
      <w:r w:rsidRPr="0044262E">
        <w:t xml:space="preserve">. The cattail </w:t>
      </w:r>
      <w:r w:rsidRPr="0044262E">
        <w:rPr>
          <w:i/>
          <w:iCs/>
        </w:rPr>
        <w:t xml:space="preserve">Typha </w:t>
      </w:r>
      <w:proofErr w:type="spellStart"/>
      <w:r w:rsidRPr="0044262E">
        <w:rPr>
          <w:i/>
          <w:iCs/>
        </w:rPr>
        <w:t>dominguensis</w:t>
      </w:r>
      <w:proofErr w:type="spellEnd"/>
      <w:r w:rsidRPr="0044262E">
        <w:t xml:space="preserve"> represent</w:t>
      </w:r>
      <w:r>
        <w:t>s</w:t>
      </w:r>
      <w:r w:rsidRPr="0044262E">
        <w:t xml:space="preserve"> the dominant vegetation, covering about three quarters of the total swamp. </w:t>
      </w:r>
    </w:p>
    <w:p w14:paraId="2198EDBB" w14:textId="068E6C2A" w:rsidR="005B49E7" w:rsidRPr="0044262E" w:rsidRDefault="005B49E7" w:rsidP="006E0971">
      <w:pPr>
        <w:jc w:val="both"/>
      </w:pPr>
      <w:r w:rsidRPr="0044262E">
        <w:t>The</w:t>
      </w:r>
      <w:r>
        <w:t>re is also the</w:t>
      </w:r>
      <w:r w:rsidRPr="0044262E">
        <w:t xml:space="preserve"> infestation by invasive alien plant species, such as the water hyacinth </w:t>
      </w:r>
      <w:proofErr w:type="spellStart"/>
      <w:r w:rsidRPr="0044262E">
        <w:rPr>
          <w:i/>
          <w:iCs/>
        </w:rPr>
        <w:t>Eichornia</w:t>
      </w:r>
      <w:proofErr w:type="spellEnd"/>
      <w:r w:rsidRPr="0044262E">
        <w:rPr>
          <w:i/>
          <w:iCs/>
        </w:rPr>
        <w:t xml:space="preserve"> </w:t>
      </w:r>
      <w:proofErr w:type="spellStart"/>
      <w:r w:rsidRPr="0044262E">
        <w:rPr>
          <w:i/>
          <w:iCs/>
        </w:rPr>
        <w:t>crassipes</w:t>
      </w:r>
      <w:proofErr w:type="spellEnd"/>
      <w:r>
        <w:t xml:space="preserve"> and </w:t>
      </w:r>
      <w:r w:rsidRPr="0044262E">
        <w:t xml:space="preserve">the fern </w:t>
      </w:r>
      <w:proofErr w:type="spellStart"/>
      <w:r w:rsidRPr="0044262E">
        <w:rPr>
          <w:i/>
          <w:iCs/>
        </w:rPr>
        <w:t>Azolla</w:t>
      </w:r>
      <w:proofErr w:type="spellEnd"/>
      <w:r w:rsidRPr="0044262E">
        <w:rPr>
          <w:i/>
          <w:iCs/>
        </w:rPr>
        <w:t xml:space="preserve"> </w:t>
      </w:r>
      <w:proofErr w:type="spellStart"/>
      <w:r w:rsidRPr="0044262E">
        <w:rPr>
          <w:i/>
          <w:iCs/>
        </w:rPr>
        <w:t>filiculoides</w:t>
      </w:r>
      <w:proofErr w:type="spellEnd"/>
      <w:r w:rsidRPr="0044262E">
        <w:t xml:space="preserve">, </w:t>
      </w:r>
      <w:r>
        <w:t xml:space="preserve">which </w:t>
      </w:r>
      <w:r w:rsidRPr="0044262E">
        <w:t>affect the swamp</w:t>
      </w:r>
      <w:r>
        <w:t>’s</w:t>
      </w:r>
      <w:r w:rsidRPr="0044262E">
        <w:t xml:space="preserve"> wealth and biodiversity by forming a </w:t>
      </w:r>
      <w:r>
        <w:t>continuous</w:t>
      </w:r>
      <w:r w:rsidRPr="0044262E">
        <w:t xml:space="preserve"> floating </w:t>
      </w:r>
      <w:r>
        <w:t>‘</w:t>
      </w:r>
      <w:r w:rsidRPr="0044262E">
        <w:t>mat</w:t>
      </w:r>
      <w:r>
        <w:t>’</w:t>
      </w:r>
      <w:r w:rsidRPr="0044262E">
        <w:t xml:space="preserve"> over channels and lakes. </w:t>
      </w:r>
    </w:p>
    <w:p w14:paraId="02E4E9F1" w14:textId="723F5C82" w:rsidR="005B49E7" w:rsidRPr="0044262E" w:rsidRDefault="005B49E7" w:rsidP="006E0971">
      <w:pPr>
        <w:jc w:val="both"/>
      </w:pPr>
      <w:r w:rsidRPr="0044262E">
        <w:t xml:space="preserve">The Sudd swamp is known to support a </w:t>
      </w:r>
      <w:r>
        <w:t>multitude</w:t>
      </w:r>
      <w:r w:rsidRPr="0044262E">
        <w:t xml:space="preserve"> of fish</w:t>
      </w:r>
      <w:r>
        <w:t xml:space="preserve"> species, and a</w:t>
      </w:r>
      <w:r w:rsidRPr="0044262E">
        <w:t xml:space="preserve"> rich and diverse macro-</w:t>
      </w:r>
      <w:r w:rsidRPr="003D4751">
        <w:t xml:space="preserve">invertebrate fauna. </w:t>
      </w:r>
      <w:r w:rsidRPr="0044262E">
        <w:t>Major mammalian species inhabiting the region include threatened species like hippopotamus</w:t>
      </w:r>
      <w:r>
        <w:t xml:space="preserve"> (</w:t>
      </w:r>
      <w:r w:rsidRPr="004A6699">
        <w:rPr>
          <w:i/>
        </w:rPr>
        <w:t>Hippopotamus amphibious</w:t>
      </w:r>
      <w:r>
        <w:t>)</w:t>
      </w:r>
      <w:r w:rsidRPr="0044262E">
        <w:t xml:space="preserve">, near-threatened species </w:t>
      </w:r>
      <w:r>
        <w:t xml:space="preserve">such as </w:t>
      </w:r>
      <w:r w:rsidRPr="0044262E">
        <w:t>sitatunga (</w:t>
      </w:r>
      <w:proofErr w:type="spellStart"/>
      <w:r w:rsidRPr="0044262E">
        <w:rPr>
          <w:i/>
          <w:iCs/>
        </w:rPr>
        <w:t>Tragelaphus</w:t>
      </w:r>
      <w:proofErr w:type="spellEnd"/>
      <w:r w:rsidRPr="0044262E">
        <w:rPr>
          <w:i/>
          <w:iCs/>
        </w:rPr>
        <w:t xml:space="preserve"> </w:t>
      </w:r>
      <w:proofErr w:type="spellStart"/>
      <w:r w:rsidRPr="0044262E">
        <w:rPr>
          <w:i/>
          <w:iCs/>
        </w:rPr>
        <w:t>spek</w:t>
      </w:r>
      <w:r>
        <w:rPr>
          <w:i/>
          <w:iCs/>
        </w:rPr>
        <w:t>i</w:t>
      </w:r>
      <w:r w:rsidRPr="0044262E">
        <w:rPr>
          <w:i/>
          <w:iCs/>
        </w:rPr>
        <w:t>i</w:t>
      </w:r>
      <w:proofErr w:type="spellEnd"/>
      <w:r w:rsidRPr="0044262E">
        <w:t>) and mostly endemic species like the Nile lechwe</w:t>
      </w:r>
      <w:r>
        <w:t xml:space="preserve"> (</w:t>
      </w:r>
      <w:r w:rsidRPr="004A6699">
        <w:rPr>
          <w:rStyle w:val="lrzxr"/>
          <w:i/>
        </w:rPr>
        <w:t xml:space="preserve">Kobus </w:t>
      </w:r>
      <w:proofErr w:type="spellStart"/>
      <w:r w:rsidRPr="004A6699">
        <w:rPr>
          <w:rStyle w:val="lrzxr"/>
          <w:i/>
        </w:rPr>
        <w:t>megaceros</w:t>
      </w:r>
      <w:proofErr w:type="spellEnd"/>
      <w:r>
        <w:rPr>
          <w:rStyle w:val="lrzxr"/>
        </w:rPr>
        <w:t>)</w:t>
      </w:r>
      <w:r w:rsidRPr="0044262E">
        <w:t xml:space="preserve">. </w:t>
      </w:r>
      <w:r>
        <w:t xml:space="preserve">The swamp </w:t>
      </w:r>
      <w:r w:rsidRPr="0044262E">
        <w:t xml:space="preserve">is frequented by </w:t>
      </w:r>
      <w:r>
        <w:t xml:space="preserve">African savannah </w:t>
      </w:r>
      <w:r w:rsidRPr="0044262E">
        <w:t>elephants</w:t>
      </w:r>
      <w:r>
        <w:t xml:space="preserve"> (</w:t>
      </w:r>
      <w:proofErr w:type="spellStart"/>
      <w:r w:rsidRPr="004A6699">
        <w:rPr>
          <w:rStyle w:val="lrzxr"/>
          <w:i/>
        </w:rPr>
        <w:t>Loxodonta</w:t>
      </w:r>
      <w:proofErr w:type="spellEnd"/>
      <w:r w:rsidRPr="004A6699">
        <w:rPr>
          <w:rStyle w:val="lrzxr"/>
          <w:i/>
        </w:rPr>
        <w:t xml:space="preserve"> </w:t>
      </w:r>
      <w:proofErr w:type="spellStart"/>
      <w:r>
        <w:rPr>
          <w:rStyle w:val="lrzxr"/>
          <w:i/>
        </w:rPr>
        <w:t>a</w:t>
      </w:r>
      <w:r w:rsidRPr="004A6699">
        <w:rPr>
          <w:rStyle w:val="lrzxr"/>
          <w:i/>
        </w:rPr>
        <w:t>fricana</w:t>
      </w:r>
      <w:proofErr w:type="spellEnd"/>
      <w:r>
        <w:rPr>
          <w:rStyle w:val="lrzxr"/>
        </w:rPr>
        <w:t>)</w:t>
      </w:r>
      <w:r w:rsidRPr="0044262E">
        <w:t>, buffalos</w:t>
      </w:r>
      <w:r>
        <w:t xml:space="preserve"> (</w:t>
      </w:r>
      <w:proofErr w:type="spellStart"/>
      <w:r>
        <w:rPr>
          <w:i/>
          <w:iCs/>
        </w:rPr>
        <w:t>Syncerus</w:t>
      </w:r>
      <w:proofErr w:type="spellEnd"/>
      <w:r>
        <w:rPr>
          <w:i/>
          <w:iCs/>
        </w:rPr>
        <w:t xml:space="preserve"> </w:t>
      </w:r>
      <w:proofErr w:type="spellStart"/>
      <w:r>
        <w:rPr>
          <w:i/>
          <w:iCs/>
        </w:rPr>
        <w:t>caffer</w:t>
      </w:r>
      <w:proofErr w:type="spellEnd"/>
      <w:r>
        <w:t xml:space="preserve">), </w:t>
      </w:r>
      <w:r w:rsidRPr="0044262E">
        <w:t xml:space="preserve">and several other species of mammals. The Sudd ecosystems also harbour </w:t>
      </w:r>
      <w:r>
        <w:t xml:space="preserve">the </w:t>
      </w:r>
      <w:r w:rsidRPr="0044262E">
        <w:t>Nile crocodile (</w:t>
      </w:r>
      <w:proofErr w:type="spellStart"/>
      <w:r w:rsidRPr="0044262E">
        <w:rPr>
          <w:i/>
          <w:iCs/>
        </w:rPr>
        <w:t>Crocodylus</w:t>
      </w:r>
      <w:proofErr w:type="spellEnd"/>
      <w:r w:rsidRPr="0044262E">
        <w:rPr>
          <w:i/>
          <w:iCs/>
        </w:rPr>
        <w:t xml:space="preserve"> </w:t>
      </w:r>
      <w:proofErr w:type="spellStart"/>
      <w:r w:rsidRPr="0044262E">
        <w:rPr>
          <w:i/>
          <w:iCs/>
        </w:rPr>
        <w:t>niloticus</w:t>
      </w:r>
      <w:proofErr w:type="spellEnd"/>
      <w:r w:rsidRPr="0044262E">
        <w:t>), African rock python (Py</w:t>
      </w:r>
      <w:r w:rsidRPr="0044262E">
        <w:rPr>
          <w:i/>
          <w:iCs/>
        </w:rPr>
        <w:t xml:space="preserve">thon </w:t>
      </w:r>
      <w:proofErr w:type="spellStart"/>
      <w:r w:rsidRPr="0044262E">
        <w:rPr>
          <w:i/>
          <w:iCs/>
        </w:rPr>
        <w:t>sebae</w:t>
      </w:r>
      <w:proofErr w:type="spellEnd"/>
      <w:r w:rsidRPr="0044262E">
        <w:t xml:space="preserve">), other species of snakes and amphibians, </w:t>
      </w:r>
      <w:r>
        <w:t xml:space="preserve">and </w:t>
      </w:r>
      <w:r w:rsidRPr="0044262E">
        <w:t xml:space="preserve">notably the re-discovered Nubian </w:t>
      </w:r>
      <w:proofErr w:type="spellStart"/>
      <w:r w:rsidRPr="0044262E">
        <w:t>Flapshell</w:t>
      </w:r>
      <w:proofErr w:type="spellEnd"/>
      <w:r w:rsidRPr="0044262E">
        <w:t xml:space="preserve"> Turtle (</w:t>
      </w:r>
      <w:proofErr w:type="spellStart"/>
      <w:r w:rsidRPr="0044262E">
        <w:rPr>
          <w:i/>
          <w:iCs/>
        </w:rPr>
        <w:t>Cyclanorbis</w:t>
      </w:r>
      <w:proofErr w:type="spellEnd"/>
      <w:r w:rsidRPr="0044262E">
        <w:rPr>
          <w:i/>
          <w:iCs/>
        </w:rPr>
        <w:t xml:space="preserve"> </w:t>
      </w:r>
      <w:proofErr w:type="spellStart"/>
      <w:r w:rsidRPr="0044262E">
        <w:rPr>
          <w:i/>
          <w:iCs/>
        </w:rPr>
        <w:t>elegans</w:t>
      </w:r>
      <w:proofErr w:type="spellEnd"/>
      <w:r w:rsidRPr="0044262E">
        <w:t xml:space="preserve">), which </w:t>
      </w:r>
      <w:r>
        <w:t xml:space="preserve">until 2018 </w:t>
      </w:r>
      <w:r w:rsidRPr="0044262E">
        <w:t>was believed to be extinct</w:t>
      </w:r>
      <w:r w:rsidR="00376E86" w:rsidRPr="00AC1ACD">
        <w:t xml:space="preserve"> (</w:t>
      </w:r>
      <w:proofErr w:type="spellStart"/>
      <w:r w:rsidR="00376E86" w:rsidRPr="00AC1ACD">
        <w:t>Benansio</w:t>
      </w:r>
      <w:proofErr w:type="spellEnd"/>
      <w:r w:rsidR="00376E86" w:rsidRPr="00AC1ACD">
        <w:t xml:space="preserve"> et al., 2018)</w:t>
      </w:r>
      <w:r w:rsidRPr="00AC1ACD">
        <w:t>.</w:t>
      </w:r>
    </w:p>
    <w:p w14:paraId="22EF6F36" w14:textId="77777777" w:rsidR="005B49E7" w:rsidRPr="0044262E" w:rsidRDefault="005B49E7" w:rsidP="006E0971">
      <w:pPr>
        <w:jc w:val="both"/>
      </w:pPr>
      <w:r w:rsidRPr="0044262E">
        <w:t xml:space="preserve">The region is </w:t>
      </w:r>
      <w:r>
        <w:t xml:space="preserve">also </w:t>
      </w:r>
      <w:r w:rsidRPr="0044262E">
        <w:t xml:space="preserve">rich with resident and migratory birdlife and is listed as an Important Bird Area (IBA) by Birdlife International with over 470 documented species. </w:t>
      </w:r>
    </w:p>
    <w:p w14:paraId="568A27FC" w14:textId="5EBE160D" w:rsidR="005B49E7" w:rsidRPr="0044262E" w:rsidRDefault="005B49E7" w:rsidP="006E0971">
      <w:pPr>
        <w:jc w:val="both"/>
      </w:pPr>
      <w:proofErr w:type="spellStart"/>
      <w:r w:rsidRPr="006F2B71">
        <w:rPr>
          <w:i/>
        </w:rPr>
        <w:lastRenderedPageBreak/>
        <w:t>Toic</w:t>
      </w:r>
      <w:r>
        <w:rPr>
          <w:i/>
        </w:rPr>
        <w:t>h</w:t>
      </w:r>
      <w:proofErr w:type="spellEnd"/>
      <w:r>
        <w:rPr>
          <w:i/>
        </w:rPr>
        <w:t xml:space="preserve"> </w:t>
      </w:r>
      <w:r>
        <w:t xml:space="preserve">are </w:t>
      </w:r>
      <w:r w:rsidRPr="0044262E">
        <w:t xml:space="preserve">areas </w:t>
      </w:r>
      <w:r>
        <w:t xml:space="preserve">that get </w:t>
      </w:r>
      <w:r w:rsidRPr="0044262E">
        <w:t>seasonally flooded by spill</w:t>
      </w:r>
      <w:r>
        <w:t>ed</w:t>
      </w:r>
      <w:r w:rsidRPr="0044262E">
        <w:t xml:space="preserve">-water from rivers and </w:t>
      </w:r>
      <w:r>
        <w:t xml:space="preserve">where </w:t>
      </w:r>
      <w:r w:rsidRPr="0044262E">
        <w:t xml:space="preserve">the soil retains sufficient moisture throughout the dry season to support grasses. </w:t>
      </w:r>
      <w:proofErr w:type="spellStart"/>
      <w:r w:rsidRPr="006F2B71">
        <w:rPr>
          <w:i/>
        </w:rPr>
        <w:t>Toic</w:t>
      </w:r>
      <w:r>
        <w:rPr>
          <w:i/>
        </w:rPr>
        <w:t>h</w:t>
      </w:r>
      <w:proofErr w:type="spellEnd"/>
      <w:r w:rsidRPr="0044262E">
        <w:t xml:space="preserve"> belongs to the Sudd ecosystem and play</w:t>
      </w:r>
      <w:r>
        <w:t>s</w:t>
      </w:r>
      <w:r w:rsidRPr="0044262E">
        <w:t xml:space="preserve"> an important and critical role by providing grazing areas for wildlife</w:t>
      </w:r>
      <w:r>
        <w:t xml:space="preserve"> and</w:t>
      </w:r>
      <w:r w:rsidRPr="0044262E">
        <w:t xml:space="preserve"> pastoral livestock during the dry season. </w:t>
      </w:r>
    </w:p>
    <w:p w14:paraId="0D2CD653" w14:textId="77777777" w:rsidR="005B49E7" w:rsidRPr="004765CE" w:rsidRDefault="005B49E7" w:rsidP="00DA5217">
      <w:pPr>
        <w:pStyle w:val="Heading3"/>
        <w:rPr>
          <w:u w:val="none"/>
        </w:rPr>
      </w:pPr>
      <w:bookmarkStart w:id="172" w:name="_Toc88715724"/>
      <w:bookmarkStart w:id="173" w:name="_Toc88828376"/>
      <w:bookmarkStart w:id="174" w:name="_Toc88828745"/>
      <w:bookmarkStart w:id="175" w:name="_Toc88988239"/>
      <w:bookmarkStart w:id="176" w:name="_Toc88999206"/>
      <w:bookmarkStart w:id="177" w:name="_Toc101893601"/>
      <w:r w:rsidRPr="004765CE">
        <w:rPr>
          <w:u w:val="none"/>
        </w:rPr>
        <w:t>Rivers</w:t>
      </w:r>
      <w:bookmarkEnd w:id="172"/>
      <w:bookmarkEnd w:id="173"/>
      <w:bookmarkEnd w:id="174"/>
      <w:bookmarkEnd w:id="175"/>
      <w:bookmarkEnd w:id="176"/>
      <w:bookmarkEnd w:id="177"/>
    </w:p>
    <w:p w14:paraId="0C26F796" w14:textId="77777777" w:rsidR="005B49E7" w:rsidRDefault="005B49E7" w:rsidP="006E0971">
      <w:pPr>
        <w:jc w:val="both"/>
      </w:pPr>
      <w:r w:rsidRPr="0044262E">
        <w:rPr>
          <w:noProof/>
          <w:lang w:eastAsia="en-GB"/>
        </w:rPr>
        <w:drawing>
          <wp:anchor distT="0" distB="0" distL="114300" distR="114300" simplePos="0" relativeHeight="251742720" behindDoc="0" locked="0" layoutInCell="1" allowOverlap="1" wp14:anchorId="4212C7F7" wp14:editId="681191AA">
            <wp:simplePos x="0" y="0"/>
            <wp:positionH relativeFrom="column">
              <wp:posOffset>2082898</wp:posOffset>
            </wp:positionH>
            <wp:positionV relativeFrom="paragraph">
              <wp:posOffset>203053</wp:posOffset>
            </wp:positionV>
            <wp:extent cx="3773170" cy="2663190"/>
            <wp:effectExtent l="1905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73170" cy="2663190"/>
                    </a:xfrm>
                    <a:prstGeom prst="rect">
                      <a:avLst/>
                    </a:prstGeom>
                  </pic:spPr>
                </pic:pic>
              </a:graphicData>
            </a:graphic>
          </wp:anchor>
        </w:drawing>
      </w:r>
      <w:r w:rsidRPr="0044262E">
        <w:t xml:space="preserve">When we talk about rivers </w:t>
      </w:r>
      <w:r>
        <w:t>of</w:t>
      </w:r>
      <w:r w:rsidRPr="0044262E">
        <w:t xml:space="preserve"> South Sudan, we generally associate these with the Sudd because of </w:t>
      </w:r>
      <w:r>
        <w:t>its</w:t>
      </w:r>
      <w:r w:rsidRPr="0044262E">
        <w:t xml:space="preserve"> overwhelming presence. Rivers in South Sudan are not limited to those that </w:t>
      </w:r>
      <w:r>
        <w:t xml:space="preserve">flow to </w:t>
      </w:r>
      <w:r w:rsidRPr="0044262E">
        <w:t>the Sudd</w:t>
      </w:r>
      <w:r>
        <w:t xml:space="preserve"> as</w:t>
      </w:r>
      <w:r w:rsidRPr="0044262E">
        <w:t xml:space="preserve"> South Sudan is endowed with numerous rivers</w:t>
      </w:r>
      <w:r>
        <w:t>.</w:t>
      </w:r>
    </w:p>
    <w:p w14:paraId="4DF4E944" w14:textId="77777777" w:rsidR="005B49E7" w:rsidRDefault="005B49E7" w:rsidP="006E0971">
      <w:pPr>
        <w:jc w:val="both"/>
      </w:pPr>
      <w:r w:rsidRPr="0044262E">
        <w:t xml:space="preserve">The Nile </w:t>
      </w:r>
      <w:r>
        <w:t>(</w:t>
      </w:r>
      <w:r w:rsidRPr="0044262E">
        <w:t xml:space="preserve">Bahr </w:t>
      </w:r>
      <w:r>
        <w:t>e</w:t>
      </w:r>
      <w:r w:rsidRPr="0044262E">
        <w:t>l</w:t>
      </w:r>
      <w:r>
        <w:t>-</w:t>
      </w:r>
      <w:r w:rsidRPr="0044262E">
        <w:t>J</w:t>
      </w:r>
      <w:r>
        <w:t>e</w:t>
      </w:r>
      <w:r w:rsidRPr="0044262E">
        <w:t>b</w:t>
      </w:r>
      <w:r>
        <w:t>e</w:t>
      </w:r>
      <w:r w:rsidRPr="0044262E">
        <w:t>l</w:t>
      </w:r>
      <w:r>
        <w:t>)</w:t>
      </w:r>
      <w:r w:rsidRPr="0044262E">
        <w:t xml:space="preserve"> winds through </w:t>
      </w:r>
      <w:r>
        <w:t xml:space="preserve">the </w:t>
      </w:r>
      <w:proofErr w:type="spellStart"/>
      <w:r>
        <w:t>Fulla</w:t>
      </w:r>
      <w:proofErr w:type="spellEnd"/>
      <w:r>
        <w:t xml:space="preserve"> </w:t>
      </w:r>
      <w:r w:rsidRPr="0044262E">
        <w:t>rapids before pass</w:t>
      </w:r>
      <w:r>
        <w:t>ing</w:t>
      </w:r>
      <w:r w:rsidRPr="0044262E">
        <w:t xml:space="preserve"> through Juba, the capital of South Sudan</w:t>
      </w:r>
      <w:r>
        <w:t xml:space="preserve"> and then enters</w:t>
      </w:r>
      <w:r w:rsidRPr="0044262E">
        <w:t xml:space="preserve"> the Sudan plain and the vast swamp of the Sudd. It eventually makes its way to Lake No, where it merges with the Bahr </w:t>
      </w:r>
      <w:r>
        <w:t>e</w:t>
      </w:r>
      <w:r w:rsidRPr="0044262E">
        <w:t>l</w:t>
      </w:r>
      <w:r>
        <w:t>-</w:t>
      </w:r>
      <w:r w:rsidRPr="0044262E">
        <w:t>Ghazal and forms the White Nile.</w:t>
      </w:r>
    </w:p>
    <w:p w14:paraId="61B1FD82" w14:textId="45D55845" w:rsidR="005B49E7" w:rsidRPr="0022528D" w:rsidRDefault="005B49E7" w:rsidP="00AC1ACD">
      <w:pPr>
        <w:pStyle w:val="Caption"/>
        <w:ind w:left="3261"/>
        <w:jc w:val="center"/>
        <w:rPr>
          <w:b/>
          <w:bCs/>
          <w:i w:val="0"/>
          <w:iCs w:val="0"/>
          <w:color w:val="auto"/>
          <w:sz w:val="20"/>
          <w:szCs w:val="20"/>
        </w:rPr>
      </w:pPr>
      <w:bookmarkStart w:id="178" w:name="_Toc101893677"/>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11</w:t>
      </w:r>
      <w:r w:rsidRPr="0022528D">
        <w:rPr>
          <w:b/>
          <w:bCs/>
          <w:i w:val="0"/>
          <w:iCs w:val="0"/>
          <w:color w:val="auto"/>
          <w:sz w:val="20"/>
          <w:szCs w:val="20"/>
        </w:rPr>
        <w:fldChar w:fldCharType="end"/>
      </w:r>
      <w:r w:rsidRPr="0022528D">
        <w:rPr>
          <w:b/>
          <w:bCs/>
          <w:i w:val="0"/>
          <w:iCs w:val="0"/>
          <w:color w:val="auto"/>
          <w:sz w:val="20"/>
          <w:szCs w:val="20"/>
        </w:rPr>
        <w:t>:       South Sudan Hydrographic network and wetlands</w:t>
      </w:r>
      <w:bookmarkEnd w:id="178"/>
    </w:p>
    <w:p w14:paraId="5B324915" w14:textId="03CCE14A" w:rsidR="005B49E7" w:rsidRPr="00AC1ACD" w:rsidRDefault="005B49E7" w:rsidP="006E0971">
      <w:pPr>
        <w:jc w:val="both"/>
      </w:pPr>
      <w:r w:rsidRPr="0044262E">
        <w:t xml:space="preserve">A branch river called Bahr </w:t>
      </w:r>
      <w:r>
        <w:t>e</w:t>
      </w:r>
      <w:r w:rsidRPr="0044262E">
        <w:t>l</w:t>
      </w:r>
      <w:r>
        <w:t>-</w:t>
      </w:r>
      <w:proofErr w:type="spellStart"/>
      <w:r w:rsidRPr="0044262E">
        <w:t>Zeraf</w:t>
      </w:r>
      <w:proofErr w:type="spellEnd"/>
      <w:r w:rsidRPr="0044262E">
        <w:t xml:space="preserve"> flows out of the Bahr </w:t>
      </w:r>
      <w:r>
        <w:t>e</w:t>
      </w:r>
      <w:r w:rsidRPr="0044262E">
        <w:t>l J</w:t>
      </w:r>
      <w:r>
        <w:t>e</w:t>
      </w:r>
      <w:r w:rsidRPr="0044262E">
        <w:t>b</w:t>
      </w:r>
      <w:r>
        <w:t>e</w:t>
      </w:r>
      <w:r w:rsidRPr="0044262E">
        <w:t>l through the Sudd</w:t>
      </w:r>
      <w:r>
        <w:t xml:space="preserve"> and fin</w:t>
      </w:r>
      <w:r w:rsidRPr="0044262E">
        <w:t xml:space="preserve">ally </w:t>
      </w:r>
      <w:r>
        <w:t>re-</w:t>
      </w:r>
      <w:r w:rsidRPr="0044262E">
        <w:t>join</w:t>
      </w:r>
      <w:r>
        <w:t>s</w:t>
      </w:r>
      <w:r w:rsidRPr="0044262E">
        <w:t xml:space="preserve"> the White Nile</w:t>
      </w:r>
      <w:r>
        <w:t xml:space="preserve"> close to </w:t>
      </w:r>
      <w:proofErr w:type="spellStart"/>
      <w:r>
        <w:t>Tondiak</w:t>
      </w:r>
      <w:proofErr w:type="spellEnd"/>
      <w:r w:rsidRPr="0044262E">
        <w:t xml:space="preserve">. </w:t>
      </w:r>
      <w:r>
        <w:t xml:space="preserve">Another, the </w:t>
      </w:r>
      <w:proofErr w:type="spellStart"/>
      <w:r w:rsidRPr="0044262E">
        <w:t>Jur</w:t>
      </w:r>
      <w:proofErr w:type="spellEnd"/>
      <w:r w:rsidRPr="0044262E">
        <w:t xml:space="preserve"> River/Sue River </w:t>
      </w:r>
      <w:r>
        <w:t>flows from the South (Yambio) to the North</w:t>
      </w:r>
      <w:r w:rsidRPr="0044262E">
        <w:t xml:space="preserve"> </w:t>
      </w:r>
      <w:r>
        <w:t>(</w:t>
      </w:r>
      <w:proofErr w:type="spellStart"/>
      <w:r>
        <w:t>Wangkei</w:t>
      </w:r>
      <w:proofErr w:type="spellEnd"/>
      <w:r>
        <w:t xml:space="preserve">) to join </w:t>
      </w:r>
      <w:r w:rsidRPr="0044262E">
        <w:t xml:space="preserve">the Bahr </w:t>
      </w:r>
      <w:r>
        <w:t>e</w:t>
      </w:r>
      <w:r w:rsidRPr="0044262E">
        <w:t>l</w:t>
      </w:r>
      <w:r>
        <w:t>-</w:t>
      </w:r>
      <w:r w:rsidRPr="0044262E">
        <w:t xml:space="preserve">Ghazal. Bahr </w:t>
      </w:r>
      <w:r>
        <w:t>e</w:t>
      </w:r>
      <w:r w:rsidRPr="0044262E">
        <w:t>l</w:t>
      </w:r>
      <w:r>
        <w:t>-</w:t>
      </w:r>
      <w:r w:rsidRPr="0044262E">
        <w:t>Ghazal</w:t>
      </w:r>
      <w:r>
        <w:t xml:space="preserve">, which </w:t>
      </w:r>
      <w:r w:rsidRPr="0044262E">
        <w:t>translates as “sea of gazelles”</w:t>
      </w:r>
      <w:r>
        <w:t>, is</w:t>
      </w:r>
      <w:r w:rsidRPr="0044262E">
        <w:t xml:space="preserve"> the main western tributary of the Nile. It is 716 kilometres long, flowing </w:t>
      </w:r>
      <w:r>
        <w:t xml:space="preserve">from West to East, </w:t>
      </w:r>
      <w:r w:rsidRPr="0044262E">
        <w:t xml:space="preserve">through the Sudd wetlands to Lake No, where it joins the White </w:t>
      </w:r>
      <w:r w:rsidRPr="00AC1ACD">
        <w:t>Nile</w:t>
      </w:r>
      <w:r w:rsidR="00376E86" w:rsidRPr="00AC1ACD">
        <w:t xml:space="preserve"> (Fortune of Africa, 2021)</w:t>
      </w:r>
      <w:r w:rsidRPr="00AC1ACD">
        <w:t>.</w:t>
      </w:r>
    </w:p>
    <w:p w14:paraId="332A8571" w14:textId="783BB401" w:rsidR="005B49E7" w:rsidRPr="0044262E" w:rsidRDefault="005B49E7" w:rsidP="006E0971">
      <w:pPr>
        <w:jc w:val="both"/>
      </w:pPr>
      <w:r w:rsidRPr="00AC1ACD">
        <w:t>It is important to note that, but for the RAMSAR convention targeting the preservation</w:t>
      </w:r>
      <w:r w:rsidRPr="0044262E">
        <w:t xml:space="preserve"> of the Sudd, nothing </w:t>
      </w:r>
      <w:r>
        <w:t xml:space="preserve">will have </w:t>
      </w:r>
      <w:r w:rsidRPr="0044262E">
        <w:t>exist</w:t>
      </w:r>
      <w:r>
        <w:t>ed</w:t>
      </w:r>
      <w:r w:rsidRPr="0044262E">
        <w:t xml:space="preserve"> today to protect </w:t>
      </w:r>
      <w:r>
        <w:t xml:space="preserve">the </w:t>
      </w:r>
      <w:r w:rsidRPr="0044262E">
        <w:t xml:space="preserve">large areas of </w:t>
      </w:r>
      <w:r>
        <w:t xml:space="preserve">the </w:t>
      </w:r>
      <w:r w:rsidRPr="0044262E">
        <w:t>ecosystems</w:t>
      </w:r>
      <w:r>
        <w:t xml:space="preserve">, similar to what </w:t>
      </w:r>
      <w:r w:rsidRPr="0044262E">
        <w:t xml:space="preserve">has been done for marine areas. </w:t>
      </w:r>
      <w:r>
        <w:t>This has made La</w:t>
      </w:r>
      <w:r w:rsidRPr="0044262E">
        <w:t xml:space="preserve">ke No </w:t>
      </w:r>
      <w:r>
        <w:t>to be</w:t>
      </w:r>
      <w:r w:rsidRPr="0044262E">
        <w:t xml:space="preserve"> proposed as a Nature Conservation Area </w:t>
      </w:r>
      <w:r>
        <w:t>and also</w:t>
      </w:r>
      <w:r w:rsidRPr="0044262E">
        <w:t xml:space="preserve"> fall</w:t>
      </w:r>
      <w:r>
        <w:t>ing</w:t>
      </w:r>
      <w:r w:rsidRPr="0044262E">
        <w:t xml:space="preserve"> under the category of Terrestrial Protected Areas.</w:t>
      </w:r>
    </w:p>
    <w:p w14:paraId="014E1F97" w14:textId="77777777" w:rsidR="005B49E7" w:rsidRPr="0044262E" w:rsidRDefault="005B49E7" w:rsidP="006E0971">
      <w:pPr>
        <w:jc w:val="both"/>
      </w:pPr>
      <w:r w:rsidRPr="0044262E">
        <w:t xml:space="preserve">With the South Sudan population predicted </w:t>
      </w:r>
      <w:r>
        <w:t xml:space="preserve">to </w:t>
      </w:r>
      <w:r w:rsidRPr="0044262E">
        <w:t>increas</w:t>
      </w:r>
      <w:r>
        <w:t>e in the future</w:t>
      </w:r>
      <w:r w:rsidRPr="0044262E">
        <w:t xml:space="preserve">, the </w:t>
      </w:r>
      <w:r>
        <w:t>exploitation of</w:t>
      </w:r>
      <w:r w:rsidRPr="0044262E">
        <w:t xml:space="preserve"> resources </w:t>
      </w:r>
      <w:r>
        <w:t>bestowed</w:t>
      </w:r>
      <w:r w:rsidRPr="0044262E">
        <w:t xml:space="preserve"> by the rivers will be </w:t>
      </w:r>
      <w:r>
        <w:t xml:space="preserve">a </w:t>
      </w:r>
      <w:r w:rsidRPr="0044262E">
        <w:t>more and more important</w:t>
      </w:r>
      <w:r>
        <w:t xml:space="preserve"> source of livelihoods, and if this prediction happens as projected it will most likely lead to the decline and/or the destruction of these resources.</w:t>
      </w:r>
    </w:p>
    <w:p w14:paraId="2D1E87AC" w14:textId="25757ECE" w:rsidR="005B49E7" w:rsidRPr="0044262E" w:rsidRDefault="005B49E7" w:rsidP="006E0971">
      <w:pPr>
        <w:jc w:val="both"/>
      </w:pPr>
      <w:r w:rsidRPr="00C33604">
        <w:t>To keep the exploitation of these resources at a sustainable level, it is</w:t>
      </w:r>
      <w:r>
        <w:t>, therefore</w:t>
      </w:r>
      <w:r w:rsidRPr="00C33604">
        <w:t xml:space="preserve"> essential to protect relatively large areas </w:t>
      </w:r>
      <w:r w:rsidRPr="00B1086A">
        <w:t xml:space="preserve">of the swamp and rivers </w:t>
      </w:r>
      <w:r w:rsidRPr="009D2909">
        <w:t xml:space="preserve">to allow fish stocks to regenerate. Such protected areas </w:t>
      </w:r>
      <w:r>
        <w:t>need to</w:t>
      </w:r>
      <w:r w:rsidRPr="009D2909">
        <w:t xml:space="preserve"> be designed with the support of the local communities and fishermen</w:t>
      </w:r>
      <w:r w:rsidRPr="00682711">
        <w:t xml:space="preserve"> and</w:t>
      </w:r>
      <w:r>
        <w:t>,</w:t>
      </w:r>
      <w:r w:rsidRPr="00682711">
        <w:t xml:space="preserve"> above all, the management of river resources must be </w:t>
      </w:r>
      <w:r>
        <w:t>a</w:t>
      </w:r>
      <w:r w:rsidRPr="00682711">
        <w:t xml:space="preserve"> responsibility of the local communities, including</w:t>
      </w:r>
      <w:r>
        <w:t xml:space="preserve"> </w:t>
      </w:r>
      <w:r w:rsidRPr="00682711">
        <w:t xml:space="preserve">the protection of replenishment zones. </w:t>
      </w:r>
      <w:r>
        <w:t>There are n</w:t>
      </w:r>
      <w:r w:rsidRPr="00682711">
        <w:t xml:space="preserve">umerous examples of traditional management of marine resources by local communities could be found around the world </w:t>
      </w:r>
      <w:r>
        <w:t xml:space="preserve">that </w:t>
      </w:r>
      <w:r w:rsidRPr="00682711">
        <w:t>could inspire the implementation of a network of protected segments of rivers, large or small, in South Sudan</w:t>
      </w:r>
      <w:r w:rsidRPr="0044262E">
        <w:t>.</w:t>
      </w:r>
    </w:p>
    <w:p w14:paraId="0747A496" w14:textId="77777777" w:rsidR="005B49E7" w:rsidRPr="004765CE" w:rsidRDefault="005B49E7" w:rsidP="00DA5217">
      <w:pPr>
        <w:pStyle w:val="Heading3"/>
        <w:rPr>
          <w:u w:val="none"/>
        </w:rPr>
      </w:pPr>
      <w:bookmarkStart w:id="179" w:name="_Toc88715725"/>
      <w:bookmarkStart w:id="180" w:name="_Toc88828377"/>
      <w:bookmarkStart w:id="181" w:name="_Toc88828746"/>
      <w:bookmarkStart w:id="182" w:name="_Toc88988240"/>
      <w:bookmarkStart w:id="183" w:name="_Toc88999207"/>
      <w:bookmarkStart w:id="184" w:name="_Toc101893602"/>
      <w:r w:rsidRPr="004765CE">
        <w:rPr>
          <w:u w:val="none"/>
        </w:rPr>
        <w:t>Semi-arid region</w:t>
      </w:r>
      <w:bookmarkEnd w:id="179"/>
      <w:bookmarkEnd w:id="180"/>
      <w:bookmarkEnd w:id="181"/>
      <w:bookmarkEnd w:id="182"/>
      <w:bookmarkEnd w:id="183"/>
      <w:bookmarkEnd w:id="184"/>
    </w:p>
    <w:p w14:paraId="6281B7F7" w14:textId="65EB834F" w:rsidR="005B49E7" w:rsidRPr="00AC1ACD" w:rsidRDefault="005B49E7" w:rsidP="006E0971">
      <w:pPr>
        <w:jc w:val="both"/>
      </w:pPr>
      <w:r w:rsidRPr="0044262E">
        <w:t xml:space="preserve">The semi-desert areas of South Sudan are </w:t>
      </w:r>
      <w:r w:rsidRPr="00AC1ACD">
        <w:t>located in the extreme south-eastern part of the country and around the Ilemi Triangle in Eastern Equatoria state</w:t>
      </w:r>
      <w:r w:rsidR="00376E86" w:rsidRPr="00AC1ACD">
        <w:t xml:space="preserve"> (UNEP &amp; </w:t>
      </w:r>
      <w:proofErr w:type="spellStart"/>
      <w:r w:rsidR="00376E86" w:rsidRPr="00AC1ACD">
        <w:t>MoEF</w:t>
      </w:r>
      <w:proofErr w:type="spellEnd"/>
      <w:r w:rsidR="00376E86" w:rsidRPr="00AC1ACD">
        <w:t>, 2018b)</w:t>
      </w:r>
      <w:r w:rsidRPr="00AC1ACD">
        <w:t xml:space="preserve">. This region, which is </w:t>
      </w:r>
      <w:r w:rsidRPr="00AC1ACD">
        <w:lastRenderedPageBreak/>
        <w:t xml:space="preserve">characterised by a low rainfall, averaging 300 to 500 mm annually, favours the growth of patches of short open grasslands with acacia bushland. The ground cover is generally poor and depends on annual rainfall, which is unpredictable. </w:t>
      </w:r>
    </w:p>
    <w:p w14:paraId="257B5A08" w14:textId="457A6A03" w:rsidR="005B49E7" w:rsidRPr="0044262E" w:rsidRDefault="005B49E7" w:rsidP="006E0971">
      <w:pPr>
        <w:jc w:val="both"/>
      </w:pPr>
      <w:r w:rsidRPr="00AC1ACD">
        <w:t>Wildlife found in this region includes East African oryx (</w:t>
      </w:r>
      <w:r w:rsidRPr="00AC1ACD">
        <w:rPr>
          <w:i/>
          <w:iCs/>
        </w:rPr>
        <w:t xml:space="preserve">Oryx </w:t>
      </w:r>
      <w:proofErr w:type="spellStart"/>
      <w:r w:rsidRPr="00AC1ACD">
        <w:rPr>
          <w:i/>
          <w:iCs/>
        </w:rPr>
        <w:t>beisa</w:t>
      </w:r>
      <w:proofErr w:type="spellEnd"/>
      <w:r w:rsidRPr="00AC1ACD">
        <w:t>), Grant’s gazelle (</w:t>
      </w:r>
      <w:r w:rsidRPr="00AC1ACD">
        <w:rPr>
          <w:i/>
          <w:iCs/>
        </w:rPr>
        <w:t xml:space="preserve">Gazelle </w:t>
      </w:r>
      <w:proofErr w:type="spellStart"/>
      <w:r w:rsidRPr="00AC1ACD">
        <w:rPr>
          <w:i/>
          <w:iCs/>
        </w:rPr>
        <w:t>grantii</w:t>
      </w:r>
      <w:proofErr w:type="spellEnd"/>
      <w:r w:rsidRPr="00AC1ACD">
        <w:t xml:space="preserve">), and Kirk’s </w:t>
      </w:r>
      <w:proofErr w:type="spellStart"/>
      <w:r w:rsidRPr="00AC1ACD">
        <w:t>dikdik</w:t>
      </w:r>
      <w:proofErr w:type="spellEnd"/>
      <w:r w:rsidRPr="00AC1ACD">
        <w:t xml:space="preserve"> (</w:t>
      </w:r>
      <w:proofErr w:type="spellStart"/>
      <w:r w:rsidRPr="00AC1ACD">
        <w:rPr>
          <w:i/>
          <w:iCs/>
        </w:rPr>
        <w:t>Madoqui</w:t>
      </w:r>
      <w:proofErr w:type="spellEnd"/>
      <w:r w:rsidRPr="00AC1ACD">
        <w:rPr>
          <w:i/>
          <w:iCs/>
        </w:rPr>
        <w:t xml:space="preserve"> </w:t>
      </w:r>
      <w:proofErr w:type="spellStart"/>
      <w:r w:rsidRPr="00AC1ACD">
        <w:rPr>
          <w:i/>
          <w:iCs/>
        </w:rPr>
        <w:t>kirkii</w:t>
      </w:r>
      <w:proofErr w:type="spellEnd"/>
      <w:r w:rsidRPr="00AC1ACD">
        <w:t>). No protected areas (PAs) in this region have been designated for protection. However, the presence of Oryx, an endangered species, has been confirmed in recent surveys by WCS, thus, making the region important enough to be provided with protection/conservation status of PAS</w:t>
      </w:r>
      <w:r w:rsidR="00376E86" w:rsidRPr="00AC1ACD">
        <w:t xml:space="preserve"> (UNEP &amp; </w:t>
      </w:r>
      <w:proofErr w:type="spellStart"/>
      <w:r w:rsidR="00376E86" w:rsidRPr="00AC1ACD">
        <w:t>MoEF</w:t>
      </w:r>
      <w:proofErr w:type="spellEnd"/>
      <w:r w:rsidR="00376E86" w:rsidRPr="00AC1ACD">
        <w:t>, 2018b)</w:t>
      </w:r>
      <w:r w:rsidRPr="00AC1ACD">
        <w:t>.</w:t>
      </w:r>
    </w:p>
    <w:p w14:paraId="0839B83B" w14:textId="77777777" w:rsidR="005B49E7" w:rsidRPr="004765CE" w:rsidRDefault="005B49E7" w:rsidP="00DA5217">
      <w:pPr>
        <w:pStyle w:val="Heading3"/>
        <w:rPr>
          <w:u w:val="none"/>
        </w:rPr>
      </w:pPr>
      <w:bookmarkStart w:id="185" w:name="_Toc88715726"/>
      <w:bookmarkStart w:id="186" w:name="_Toc88828378"/>
      <w:bookmarkStart w:id="187" w:name="_Toc88828747"/>
      <w:bookmarkStart w:id="188" w:name="_Toc88988241"/>
      <w:bookmarkStart w:id="189" w:name="_Toc88999208"/>
      <w:bookmarkStart w:id="190" w:name="_Toc101893603"/>
      <w:r w:rsidRPr="004765CE">
        <w:rPr>
          <w:u w:val="none"/>
        </w:rPr>
        <w:t>Degraded forest/agriculture ecosystem</w:t>
      </w:r>
      <w:bookmarkEnd w:id="185"/>
      <w:bookmarkEnd w:id="186"/>
      <w:bookmarkEnd w:id="187"/>
      <w:bookmarkEnd w:id="188"/>
      <w:bookmarkEnd w:id="189"/>
      <w:bookmarkEnd w:id="190"/>
    </w:p>
    <w:p w14:paraId="295D6250" w14:textId="19A53153" w:rsidR="005B49E7" w:rsidRPr="0044262E" w:rsidRDefault="005B49E7" w:rsidP="006E0971">
      <w:pPr>
        <w:jc w:val="both"/>
      </w:pPr>
      <w:r w:rsidRPr="0044262E">
        <w:t>In South Sudan</w:t>
      </w:r>
      <w:r>
        <w:t>,</w:t>
      </w:r>
      <w:r w:rsidRPr="0044262E">
        <w:t xml:space="preserve"> the agriculture sector covers only 3.8 </w:t>
      </w:r>
      <w:r>
        <w:t>%</w:t>
      </w:r>
      <w:r w:rsidRPr="0044262E">
        <w:t xml:space="preserve"> of the country</w:t>
      </w:r>
      <w:r>
        <w:t xml:space="preserve">’s </w:t>
      </w:r>
      <w:r w:rsidRPr="0044262E">
        <w:t xml:space="preserve">area and is represented, </w:t>
      </w:r>
      <w:r>
        <w:t xml:space="preserve">mostly </w:t>
      </w:r>
      <w:r w:rsidRPr="0044262E">
        <w:t>by small, hand-cultivating household units, mixing rain-fed agriculture, livestock grazing and pastoralism. These small fields often derive from the degradation of natural forested areas, notably by opening the forest cover for cultivation and the traditional slash and burn practice.</w:t>
      </w:r>
      <w:r>
        <w:t xml:space="preserve"> A practice that renders a great majority of fields to be </w:t>
      </w:r>
      <w:r w:rsidRPr="0044262E">
        <w:t>cultivated periodically rather than continuously.</w:t>
      </w:r>
    </w:p>
    <w:p w14:paraId="7E915759" w14:textId="77777777" w:rsidR="005B49E7" w:rsidRPr="0044262E" w:rsidRDefault="005B49E7" w:rsidP="006E0971">
      <w:pPr>
        <w:jc w:val="both"/>
      </w:pPr>
      <w:r w:rsidRPr="0044262E">
        <w:t>The</w:t>
      </w:r>
      <w:r>
        <w:t>re</w:t>
      </w:r>
      <w:r w:rsidRPr="0044262E">
        <w:t xml:space="preserve"> are no stable (eco)systems </w:t>
      </w:r>
      <w:r>
        <w:t xml:space="preserve">here </w:t>
      </w:r>
      <w:r w:rsidRPr="0044262E">
        <w:t>because the</w:t>
      </w:r>
      <w:r>
        <w:t xml:space="preserve"> areas</w:t>
      </w:r>
      <w:r w:rsidRPr="0044262E">
        <w:t xml:space="preserve"> are under the influence of human activities and </w:t>
      </w:r>
      <w:r>
        <w:t xml:space="preserve">the </w:t>
      </w:r>
      <w:r w:rsidRPr="0044262E">
        <w:t xml:space="preserve">ecological services they </w:t>
      </w:r>
      <w:r>
        <w:t xml:space="preserve">avail </w:t>
      </w:r>
      <w:r w:rsidRPr="0044262E">
        <w:t>to the local communities</w:t>
      </w:r>
      <w:r>
        <w:t>,</w:t>
      </w:r>
      <w:r w:rsidRPr="0044262E">
        <w:t xml:space="preserve"> depend strictly on the way these areas are managed. </w:t>
      </w:r>
    </w:p>
    <w:p w14:paraId="28D0EBB1" w14:textId="0441D574" w:rsidR="005B49E7" w:rsidRDefault="005B49E7" w:rsidP="006E0971">
      <w:pPr>
        <w:jc w:val="both"/>
      </w:pPr>
      <w:r>
        <w:t>Based on the situation at hand, one</w:t>
      </w:r>
      <w:r w:rsidRPr="0044262E">
        <w:t xml:space="preserve"> domain where immense progress could be achieved, </w:t>
      </w:r>
      <w:r>
        <w:t xml:space="preserve">will </w:t>
      </w:r>
      <w:r w:rsidRPr="0044262E">
        <w:t xml:space="preserve">certainly </w:t>
      </w:r>
      <w:r>
        <w:t xml:space="preserve">be that of </w:t>
      </w:r>
      <w:r w:rsidRPr="0044262E">
        <w:t>improv</w:t>
      </w:r>
      <w:r>
        <w:t>ed</w:t>
      </w:r>
      <w:r w:rsidRPr="0044262E">
        <w:t xml:space="preserve"> farming practices on cultivated areas</w:t>
      </w:r>
      <w:r>
        <w:t xml:space="preserve"> </w:t>
      </w:r>
      <w:r w:rsidRPr="0044262E">
        <w:t>by expanding the concept</w:t>
      </w:r>
      <w:r>
        <w:t>s</w:t>
      </w:r>
      <w:r w:rsidRPr="0044262E">
        <w:t xml:space="preserve"> of </w:t>
      </w:r>
      <w:proofErr w:type="spellStart"/>
      <w:r w:rsidRPr="0044262E">
        <w:t>agro</w:t>
      </w:r>
      <w:proofErr w:type="spellEnd"/>
      <w:r w:rsidRPr="0044262E">
        <w:t>-forestry</w:t>
      </w:r>
      <w:r>
        <w:t xml:space="preserve"> and climate-smart agriculture</w:t>
      </w:r>
      <w:r w:rsidRPr="0044262E">
        <w:t xml:space="preserve">, </w:t>
      </w:r>
      <w:r>
        <w:t xml:space="preserve">which develop hedging, </w:t>
      </w:r>
      <w:r w:rsidRPr="0044262E">
        <w:t>mix crops with trees to protect against soil erosion</w:t>
      </w:r>
      <w:r>
        <w:t xml:space="preserve">, </w:t>
      </w:r>
      <w:r w:rsidRPr="0044262E">
        <w:t>diversify production</w:t>
      </w:r>
      <w:r>
        <w:t>, and</w:t>
      </w:r>
      <w:r w:rsidRPr="0044262E">
        <w:t xml:space="preserve"> maintain biodiversity.</w:t>
      </w:r>
    </w:p>
    <w:p w14:paraId="71EEB09A" w14:textId="77777777" w:rsidR="005B49E7" w:rsidRPr="004765CE" w:rsidRDefault="005B49E7" w:rsidP="00DA5217">
      <w:pPr>
        <w:pStyle w:val="Heading3"/>
        <w:rPr>
          <w:u w:val="none"/>
        </w:rPr>
      </w:pPr>
      <w:bookmarkStart w:id="191" w:name="_Toc101893604"/>
      <w:r w:rsidRPr="004765CE">
        <w:rPr>
          <w:u w:val="none"/>
        </w:rPr>
        <w:t>Irrigated agriculture</w:t>
      </w:r>
      <w:bookmarkEnd w:id="191"/>
    </w:p>
    <w:p w14:paraId="6CF9F2D6" w14:textId="138D5079" w:rsidR="005B49E7" w:rsidRDefault="005B49E7" w:rsidP="006E0971">
      <w:pPr>
        <w:jc w:val="both"/>
      </w:pPr>
      <w:r>
        <w:t xml:space="preserve">South Sudanese agriculture is entirely rainfall-dependant, but there is a great potential of </w:t>
      </w:r>
      <w:r w:rsidRPr="002B7A84">
        <w:rPr>
          <w:lang w:eastAsia="fr-FR"/>
        </w:rPr>
        <w:t>irrigated agriculture (for crop</w:t>
      </w:r>
      <w:r>
        <w:rPr>
          <w:lang w:eastAsia="fr-FR"/>
        </w:rPr>
        <w:t xml:space="preserve">, </w:t>
      </w:r>
      <w:r w:rsidRPr="002B7A84">
        <w:rPr>
          <w:lang w:eastAsia="fr-FR"/>
        </w:rPr>
        <w:t xml:space="preserve">livestock </w:t>
      </w:r>
      <w:r>
        <w:rPr>
          <w:lang w:eastAsia="fr-FR"/>
        </w:rPr>
        <w:t>and aquacu</w:t>
      </w:r>
      <w:r>
        <w:t>lture</w:t>
      </w:r>
      <w:r w:rsidRPr="002B7A84">
        <w:rPr>
          <w:lang w:eastAsia="fr-FR"/>
        </w:rPr>
        <w:t>)</w:t>
      </w:r>
      <w:r>
        <w:rPr>
          <w:lang w:eastAsia="fr-FR"/>
        </w:rPr>
        <w:t xml:space="preserve"> </w:t>
      </w:r>
      <w:r w:rsidRPr="002B7A84">
        <w:rPr>
          <w:lang w:eastAsia="fr-FR"/>
        </w:rPr>
        <w:t>production</w:t>
      </w:r>
      <w:r>
        <w:rPr>
          <w:lang w:eastAsia="fr-FR"/>
        </w:rPr>
        <w:t>s development</w:t>
      </w:r>
      <w:r>
        <w:t>. The great advantage of irrigation is that productivity does not depend on rainfall and is, in a way, climate change resilient.</w:t>
      </w:r>
    </w:p>
    <w:p w14:paraId="4BE5F55A" w14:textId="701318FD" w:rsidR="005B49E7" w:rsidRDefault="005B49E7" w:rsidP="006E0971">
      <w:pPr>
        <w:jc w:val="both"/>
      </w:pPr>
      <w:r>
        <w:t xml:space="preserve">To illustrate this irrigation potential and climate resilient crops, the following images illustrate two areas (same scale) just separated by approximately 150 km and identical in terms of climate and rainfall. The left image (Google Earth image) shows the area of </w:t>
      </w:r>
      <w:proofErr w:type="spellStart"/>
      <w:r>
        <w:t>Renk</w:t>
      </w:r>
      <w:proofErr w:type="spellEnd"/>
      <w:r>
        <w:t xml:space="preserve"> in Upper Nile. Sorghum, sesame, and other crops are cultivated on rain-fed fields. </w:t>
      </w:r>
    </w:p>
    <w:p w14:paraId="5002500A" w14:textId="2F54F325" w:rsidR="005B49E7" w:rsidRDefault="005B49E7" w:rsidP="006E0971">
      <w:pPr>
        <w:jc w:val="both"/>
      </w:pPr>
      <w:r>
        <w:t xml:space="preserve">This type of cultivation is totally dependent on rainfall. The IPCC climate change projections predict increasing temperatures and a reduction of rainfall, particularly significant in the Upper Nile region of South Sudan. The agriculture production in this zone will very probably be negatively impacted in a very near future. </w:t>
      </w:r>
    </w:p>
    <w:p w14:paraId="389DE988" w14:textId="48FBDEFE" w:rsidR="005B49E7" w:rsidRPr="0022528D" w:rsidRDefault="005B49E7" w:rsidP="0022528D">
      <w:pPr>
        <w:keepNext/>
        <w:keepLines/>
        <w:contextualSpacing/>
        <w:jc w:val="both"/>
        <w:outlineLvl w:val="2"/>
        <w:rPr>
          <w:rFonts w:eastAsiaTheme="minorHAnsi" w:cstheme="majorBidi"/>
          <w:b/>
          <w:bCs/>
          <w:color w:val="215868" w:themeColor="accent5" w:themeShade="80"/>
          <w:sz w:val="24"/>
          <w:szCs w:val="24"/>
        </w:rPr>
      </w:pPr>
      <w:bookmarkStart w:id="192" w:name="_Toc101893605"/>
      <w:r w:rsidRPr="0022528D">
        <w:rPr>
          <w:rFonts w:eastAsiaTheme="minorHAnsi" w:cstheme="majorBidi"/>
          <w:b/>
          <w:bCs/>
          <w:color w:val="215868" w:themeColor="accent5" w:themeShade="80"/>
          <w:sz w:val="24"/>
          <w:szCs w:val="24"/>
        </w:rPr>
        <w:lastRenderedPageBreak/>
        <w:t>Comparison between non irrigated and irrigated lands</w:t>
      </w:r>
      <w:bookmarkEnd w:id="192"/>
    </w:p>
    <w:p w14:paraId="4B010F60" w14:textId="6296DB7C" w:rsidR="005B49E7" w:rsidRDefault="005B49E7" w:rsidP="006E0971">
      <w:pPr>
        <w:jc w:val="both"/>
      </w:pPr>
      <w:r>
        <w:rPr>
          <w:noProof/>
          <w:lang w:eastAsia="en-GB"/>
        </w:rPr>
        <w:drawing>
          <wp:inline distT="0" distB="0" distL="0" distR="0" wp14:anchorId="26848D96" wp14:editId="46388A1C">
            <wp:extent cx="5760720" cy="2311400"/>
            <wp:effectExtent l="19050" t="0" r="0" b="0"/>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311400"/>
                    </a:xfrm>
                    <a:prstGeom prst="rect">
                      <a:avLst/>
                    </a:prstGeom>
                  </pic:spPr>
                </pic:pic>
              </a:graphicData>
            </a:graphic>
          </wp:inline>
        </w:drawing>
      </w:r>
    </w:p>
    <w:p w14:paraId="52B8CABB" w14:textId="1068E077" w:rsidR="005B49E7" w:rsidRPr="0022528D" w:rsidRDefault="005B49E7" w:rsidP="00AC1ACD">
      <w:pPr>
        <w:pStyle w:val="Caption"/>
        <w:jc w:val="center"/>
        <w:rPr>
          <w:b/>
          <w:bCs/>
          <w:i w:val="0"/>
          <w:iCs w:val="0"/>
          <w:color w:val="auto"/>
          <w:sz w:val="20"/>
          <w:szCs w:val="20"/>
        </w:rPr>
      </w:pPr>
      <w:bookmarkStart w:id="193" w:name="_Toc92981481"/>
      <w:bookmarkStart w:id="194" w:name="_Toc92981727"/>
      <w:bookmarkStart w:id="195" w:name="_Toc101893678"/>
      <w:bookmarkStart w:id="196" w:name="_Toc93057420"/>
      <w:bookmarkStart w:id="197" w:name="_Toc98139851"/>
      <w:bookmarkEnd w:id="193"/>
      <w:bookmarkEnd w:id="194"/>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12</w:t>
      </w:r>
      <w:r w:rsidRPr="0022528D">
        <w:rPr>
          <w:b/>
          <w:bCs/>
          <w:i w:val="0"/>
          <w:iCs w:val="0"/>
          <w:color w:val="auto"/>
          <w:sz w:val="20"/>
          <w:szCs w:val="20"/>
        </w:rPr>
        <w:fldChar w:fldCharType="end"/>
      </w:r>
      <w:r w:rsidRPr="0022528D">
        <w:rPr>
          <w:b/>
          <w:bCs/>
          <w:i w:val="0"/>
          <w:iCs w:val="0"/>
          <w:color w:val="auto"/>
          <w:sz w:val="20"/>
          <w:szCs w:val="20"/>
        </w:rPr>
        <w:t>:       Comparison between non irrigated and irrigated lands</w:t>
      </w:r>
      <w:bookmarkEnd w:id="195"/>
    </w:p>
    <w:p w14:paraId="5A41C3A5" w14:textId="19D5DF65" w:rsidR="005B49E7" w:rsidRPr="0022528D" w:rsidRDefault="00AC1ACD" w:rsidP="00AC1ACD">
      <w:pPr>
        <w:pStyle w:val="Caption"/>
        <w:tabs>
          <w:tab w:val="center" w:pos="1985"/>
          <w:tab w:val="left" w:pos="5103"/>
        </w:tabs>
        <w:rPr>
          <w:b/>
          <w:bCs/>
          <w:i w:val="0"/>
          <w:iCs w:val="0"/>
          <w:color w:val="auto"/>
          <w:sz w:val="20"/>
          <w:szCs w:val="20"/>
        </w:rPr>
      </w:pPr>
      <w:r>
        <w:rPr>
          <w:b/>
          <w:bCs/>
          <w:i w:val="0"/>
          <w:iCs w:val="0"/>
          <w:color w:val="auto"/>
          <w:sz w:val="20"/>
          <w:szCs w:val="20"/>
        </w:rPr>
        <w:tab/>
      </w:r>
      <w:r w:rsidR="005B49E7" w:rsidRPr="0022528D">
        <w:rPr>
          <w:b/>
          <w:bCs/>
          <w:i w:val="0"/>
          <w:iCs w:val="0"/>
          <w:color w:val="auto"/>
          <w:sz w:val="20"/>
          <w:szCs w:val="20"/>
        </w:rPr>
        <w:t xml:space="preserve">Left: </w:t>
      </w:r>
      <w:proofErr w:type="spellStart"/>
      <w:r w:rsidR="005B49E7" w:rsidRPr="0022528D">
        <w:rPr>
          <w:b/>
          <w:bCs/>
          <w:i w:val="0"/>
          <w:iCs w:val="0"/>
          <w:color w:val="auto"/>
          <w:sz w:val="20"/>
          <w:szCs w:val="20"/>
        </w:rPr>
        <w:t>Renk</w:t>
      </w:r>
      <w:proofErr w:type="spellEnd"/>
      <w:r w:rsidR="005B49E7" w:rsidRPr="0022528D">
        <w:rPr>
          <w:b/>
          <w:bCs/>
          <w:i w:val="0"/>
          <w:iCs w:val="0"/>
          <w:color w:val="auto"/>
          <w:sz w:val="20"/>
          <w:szCs w:val="20"/>
        </w:rPr>
        <w:t xml:space="preserve"> (South Sudan)</w:t>
      </w:r>
      <w:r>
        <w:rPr>
          <w:b/>
          <w:bCs/>
          <w:i w:val="0"/>
          <w:iCs w:val="0"/>
          <w:color w:val="auto"/>
          <w:sz w:val="20"/>
          <w:szCs w:val="20"/>
        </w:rPr>
        <w:tab/>
      </w:r>
      <w:r w:rsidR="005B49E7" w:rsidRPr="0022528D">
        <w:rPr>
          <w:b/>
          <w:bCs/>
          <w:i w:val="0"/>
          <w:iCs w:val="0"/>
          <w:color w:val="auto"/>
          <w:sz w:val="20"/>
          <w:szCs w:val="20"/>
        </w:rPr>
        <w:t xml:space="preserve">Right: </w:t>
      </w:r>
      <w:proofErr w:type="spellStart"/>
      <w:r w:rsidR="005B49E7" w:rsidRPr="0022528D">
        <w:rPr>
          <w:b/>
          <w:bCs/>
          <w:i w:val="0"/>
          <w:iCs w:val="0"/>
          <w:color w:val="auto"/>
          <w:sz w:val="20"/>
          <w:szCs w:val="20"/>
        </w:rPr>
        <w:t>Asalaya</w:t>
      </w:r>
      <w:proofErr w:type="spellEnd"/>
      <w:r w:rsidR="005B49E7" w:rsidRPr="0022528D">
        <w:rPr>
          <w:b/>
          <w:bCs/>
          <w:i w:val="0"/>
          <w:iCs w:val="0"/>
          <w:color w:val="auto"/>
          <w:sz w:val="20"/>
          <w:szCs w:val="20"/>
        </w:rPr>
        <w:t xml:space="preserve"> &amp; </w:t>
      </w:r>
      <w:proofErr w:type="spellStart"/>
      <w:r w:rsidR="005B49E7" w:rsidRPr="0022528D">
        <w:rPr>
          <w:b/>
          <w:bCs/>
          <w:i w:val="0"/>
          <w:iCs w:val="0"/>
          <w:color w:val="auto"/>
          <w:sz w:val="20"/>
          <w:szCs w:val="20"/>
        </w:rPr>
        <w:t>Sifeiya</w:t>
      </w:r>
      <w:proofErr w:type="spellEnd"/>
      <w:r w:rsidR="005B49E7" w:rsidRPr="0022528D">
        <w:rPr>
          <w:b/>
          <w:bCs/>
          <w:i w:val="0"/>
          <w:iCs w:val="0"/>
          <w:color w:val="auto"/>
          <w:sz w:val="20"/>
          <w:szCs w:val="20"/>
        </w:rPr>
        <w:t xml:space="preserve"> (Republic of Sudan)</w:t>
      </w:r>
      <w:bookmarkEnd w:id="196"/>
      <w:bookmarkEnd w:id="197"/>
    </w:p>
    <w:p w14:paraId="27FB7832" w14:textId="2639E446" w:rsidR="005B49E7" w:rsidRPr="00E602F5" w:rsidRDefault="005B49E7" w:rsidP="006E0971">
      <w:pPr>
        <w:jc w:val="both"/>
      </w:pPr>
      <w:r>
        <w:t xml:space="preserve">The right image illustrates irrigated areas close to two small towns of </w:t>
      </w:r>
      <w:proofErr w:type="spellStart"/>
      <w:r>
        <w:t>Asalaya</w:t>
      </w:r>
      <w:proofErr w:type="spellEnd"/>
      <w:r>
        <w:t xml:space="preserve"> and </w:t>
      </w:r>
      <w:proofErr w:type="spellStart"/>
      <w:r>
        <w:t>Sifeiya</w:t>
      </w:r>
      <w:proofErr w:type="spellEnd"/>
      <w:r>
        <w:t>, in Sudan. The green fields on this image represent more than 83,000ha of irrigated fields, of which the productivity does not depend on rainfall, and is less vulnerable to the climate change effects.</w:t>
      </w:r>
    </w:p>
    <w:p w14:paraId="753EEC2E" w14:textId="77777777" w:rsidR="005B49E7" w:rsidRPr="0044262E" w:rsidRDefault="005B49E7" w:rsidP="006E0971">
      <w:pPr>
        <w:pStyle w:val="Heading2"/>
        <w:ind w:left="578" w:hanging="578"/>
      </w:pPr>
      <w:bookmarkStart w:id="198" w:name="_Toc88715727"/>
      <w:bookmarkStart w:id="199" w:name="_Toc88827834"/>
      <w:bookmarkStart w:id="200" w:name="_Toc88828379"/>
      <w:bookmarkStart w:id="201" w:name="_Toc88828748"/>
      <w:bookmarkStart w:id="202" w:name="_Toc88988242"/>
      <w:bookmarkStart w:id="203" w:name="_Toc88999209"/>
      <w:bookmarkStart w:id="204" w:name="_Toc101893606"/>
      <w:r w:rsidRPr="0044262E">
        <w:t>Forests</w:t>
      </w:r>
      <w:bookmarkEnd w:id="198"/>
      <w:bookmarkEnd w:id="199"/>
      <w:bookmarkEnd w:id="200"/>
      <w:bookmarkEnd w:id="201"/>
      <w:bookmarkEnd w:id="202"/>
      <w:bookmarkEnd w:id="203"/>
      <w:bookmarkEnd w:id="204"/>
    </w:p>
    <w:p w14:paraId="09F78EA2" w14:textId="1E1B1126" w:rsidR="005B49E7" w:rsidRPr="0044262E" w:rsidRDefault="005B49E7" w:rsidP="006E0971">
      <w:pPr>
        <w:jc w:val="both"/>
      </w:pPr>
      <w:r w:rsidRPr="0044262E">
        <w:t xml:space="preserve">Forests and woodlands </w:t>
      </w:r>
      <w:r>
        <w:t xml:space="preserve">represent </w:t>
      </w:r>
      <w:r w:rsidRPr="0044262E">
        <w:t>nearly a third of South Sudan’s land area</w:t>
      </w:r>
      <w:r>
        <w:t>.</w:t>
      </w:r>
      <w:r w:rsidRPr="0044262E">
        <w:t xml:space="preserve"> </w:t>
      </w:r>
      <w:r>
        <w:t>16.57</w:t>
      </w:r>
      <w:r w:rsidRPr="0044262E">
        <w:t xml:space="preserve">% of the country’s land is </w:t>
      </w:r>
      <w:r>
        <w:t xml:space="preserve">currently </w:t>
      </w:r>
      <w:r w:rsidRPr="0044262E">
        <w:t xml:space="preserve">designated as </w:t>
      </w:r>
      <w:r>
        <w:t>protected areas, a majority of them concerning forest habitats.</w:t>
      </w:r>
      <w:r w:rsidRPr="0044262E">
        <w:t xml:space="preserve"> Forest timber and non-timber resources are used for food, timber, firewood</w:t>
      </w:r>
      <w:r>
        <w:t>, building material,</w:t>
      </w:r>
      <w:r w:rsidRPr="0044262E">
        <w:t xml:space="preserve"> and </w:t>
      </w:r>
      <w:r>
        <w:t xml:space="preserve">energy, </w:t>
      </w:r>
      <w:r w:rsidRPr="0044262E">
        <w:t>supply</w:t>
      </w:r>
      <w:r>
        <w:t>ing</w:t>
      </w:r>
      <w:r w:rsidRPr="0044262E">
        <w:t xml:space="preserve"> 80% of the count</w:t>
      </w:r>
      <w:r>
        <w:t>r</w:t>
      </w:r>
      <w:r w:rsidRPr="0044262E">
        <w:t>y’s energy</w:t>
      </w:r>
      <w:r>
        <w:t xml:space="preserve"> </w:t>
      </w:r>
      <w:r w:rsidRPr="00AC1ACD">
        <w:t>needs</w:t>
      </w:r>
      <w:r w:rsidR="0095214B" w:rsidRPr="00AC1ACD">
        <w:t xml:space="preserve"> (Pius </w:t>
      </w:r>
      <w:proofErr w:type="spellStart"/>
      <w:r w:rsidR="0095214B" w:rsidRPr="00AC1ACD">
        <w:t>Zebhe</w:t>
      </w:r>
      <w:proofErr w:type="spellEnd"/>
      <w:r w:rsidR="0095214B" w:rsidRPr="00AC1ACD">
        <w:t xml:space="preserve"> </w:t>
      </w:r>
      <w:proofErr w:type="spellStart"/>
      <w:r w:rsidR="0095214B" w:rsidRPr="00AC1ACD">
        <w:t>Yanda</w:t>
      </w:r>
      <w:proofErr w:type="spellEnd"/>
      <w:r w:rsidR="0095214B" w:rsidRPr="00AC1ACD">
        <w:t>, 2019)</w:t>
      </w:r>
      <w:r w:rsidRPr="00AC1ACD">
        <w:t>.</w:t>
      </w:r>
      <w:r w:rsidRPr="0044262E">
        <w:t xml:space="preserve"> </w:t>
      </w:r>
    </w:p>
    <w:p w14:paraId="7927A24F" w14:textId="77777777" w:rsidR="005B49E7" w:rsidRPr="0044262E" w:rsidRDefault="005B49E7" w:rsidP="006E0971">
      <w:pPr>
        <w:jc w:val="both"/>
      </w:pPr>
      <w:r w:rsidRPr="0044262E">
        <w:t xml:space="preserve">South Sudan, formally and informally, exports a wide range of timber products to international markets. Many non-timber forest products such as </w:t>
      </w:r>
      <w:r>
        <w:t>S</w:t>
      </w:r>
      <w:r w:rsidRPr="0044262E">
        <w:t>hea nuts, gum Arabic</w:t>
      </w:r>
      <w:r>
        <w:t>,</w:t>
      </w:r>
      <w:r w:rsidRPr="0044262E">
        <w:t xml:space="preserve"> and honey are harvested for local consumption, with a good potential for international markets.</w:t>
      </w:r>
    </w:p>
    <w:p w14:paraId="008A9927" w14:textId="15F71312" w:rsidR="005B49E7" w:rsidRPr="0044262E" w:rsidRDefault="005B49E7" w:rsidP="006E0971">
      <w:pPr>
        <w:jc w:val="both"/>
      </w:pPr>
      <w:r w:rsidRPr="0044262E">
        <w:t xml:space="preserve">Despite </w:t>
      </w:r>
      <w:r>
        <w:t xml:space="preserve">the huge </w:t>
      </w:r>
      <w:r w:rsidRPr="0044262E">
        <w:t>potential of these forests</w:t>
      </w:r>
      <w:r>
        <w:t xml:space="preserve"> and their NTFPs</w:t>
      </w:r>
      <w:r w:rsidRPr="0044262E">
        <w:t>, they are poorly managed</w:t>
      </w:r>
      <w:r>
        <w:t>,</w:t>
      </w:r>
      <w:r w:rsidRPr="0044262E">
        <w:t xml:space="preserve"> thus leading to deforestation</w:t>
      </w:r>
      <w:r>
        <w:t>,</w:t>
      </w:r>
      <w:r w:rsidRPr="0044262E">
        <w:t xml:space="preserve"> degradation</w:t>
      </w:r>
      <w:r>
        <w:t>, and depletion of natural resources.</w:t>
      </w:r>
    </w:p>
    <w:p w14:paraId="602228BC" w14:textId="513C315D" w:rsidR="005B49E7" w:rsidRPr="00AC1ACD" w:rsidRDefault="005B49E7" w:rsidP="006E0971">
      <w:pPr>
        <w:jc w:val="both"/>
      </w:pPr>
      <w:r>
        <w:t>Montane</w:t>
      </w:r>
      <w:r w:rsidRPr="0044262E">
        <w:t xml:space="preserve"> forests are located in the eastern and Southern parts of the country</w:t>
      </w:r>
      <w:r>
        <w:t>,</w:t>
      </w:r>
      <w:r w:rsidRPr="0044262E">
        <w:t xml:space="preserve"> and are shrinking at an accelerated rate, to such an extent that they could well disappear within a few decades.</w:t>
      </w:r>
      <w:r>
        <w:t xml:space="preserve"> </w:t>
      </w:r>
      <w:r w:rsidRPr="0044262E">
        <w:t xml:space="preserve">Extraction of timber, especially the high value Podocarpus </w:t>
      </w:r>
      <w:r>
        <w:t>(</w:t>
      </w:r>
      <w:r w:rsidRPr="0044262E">
        <w:t>at the higher altitudes</w:t>
      </w:r>
      <w:r>
        <w:t>)</w:t>
      </w:r>
      <w:r w:rsidRPr="0044262E">
        <w:t xml:space="preserve"> and mahogany </w:t>
      </w:r>
      <w:r>
        <w:t>(</w:t>
      </w:r>
      <w:r w:rsidRPr="0044262E">
        <w:t>at the lower elevations</w:t>
      </w:r>
      <w:r>
        <w:t>)</w:t>
      </w:r>
      <w:r w:rsidRPr="0044262E">
        <w:t xml:space="preserve"> is leading to serious </w:t>
      </w:r>
      <w:r w:rsidRPr="00AC1ACD">
        <w:t>deforestation</w:t>
      </w:r>
      <w:r w:rsidR="0095214B" w:rsidRPr="00AC1ACD">
        <w:t xml:space="preserve"> (USAID, 2014).</w:t>
      </w:r>
    </w:p>
    <w:p w14:paraId="19819DA6" w14:textId="358594E3" w:rsidR="005B49E7" w:rsidRPr="00AC1ACD" w:rsidRDefault="005B49E7" w:rsidP="006E0971">
      <w:pPr>
        <w:jc w:val="both"/>
      </w:pPr>
      <w:r w:rsidRPr="00AC1ACD">
        <w:t>Within the forest area, the comparison of time-series of satellite images shows that local farming communities continue to move up the slopes, opening the land for cultivation and reaching an altitude of 2,300m. The consequences of this expansion upslope include increased soil erosion, potential flash floods, and amplified sedimentation and siltation of downstream rivers.</w:t>
      </w:r>
    </w:p>
    <w:p w14:paraId="1C89B715" w14:textId="3EEAE3A3" w:rsidR="005B49E7" w:rsidRDefault="005B49E7" w:rsidP="006E0971">
      <w:pPr>
        <w:jc w:val="both"/>
      </w:pPr>
      <w:r w:rsidRPr="00AC1ACD">
        <w:t>Illegal logging, charcoal making, poor governance, and lack of agreement regarding ownership of forest and of forest resources lead to a situation where montane forests are only preserved by the steepness of their slopes and the difficulties to access the remaining stands of trees. The actual rate of deforestation, not only of montane forest, but of all dense forest formations, is such that it (should it continue) could lead to a near total loss of forest cover within 50 years</w:t>
      </w:r>
      <w:r w:rsidR="0095214B" w:rsidRPr="00AC1ACD">
        <w:t xml:space="preserve"> (</w:t>
      </w:r>
      <w:proofErr w:type="spellStart"/>
      <w:r w:rsidR="0095214B" w:rsidRPr="00AC1ACD">
        <w:t>MoAF</w:t>
      </w:r>
      <w:proofErr w:type="spellEnd"/>
      <w:r w:rsidR="0095214B" w:rsidRPr="00AC1ACD">
        <w:t>, 2012).</w:t>
      </w:r>
    </w:p>
    <w:p w14:paraId="6A4168EF" w14:textId="2D82EC9F" w:rsidR="005B49E7" w:rsidRDefault="005B49E7" w:rsidP="006E0971">
      <w:pPr>
        <w:jc w:val="both"/>
      </w:pPr>
      <w:r>
        <w:rPr>
          <w:noProof/>
          <w:lang w:eastAsia="en-GB"/>
        </w:rPr>
        <w:lastRenderedPageBreak/>
        <w:drawing>
          <wp:anchor distT="0" distB="0" distL="114300" distR="114300" simplePos="0" relativeHeight="251743744" behindDoc="0" locked="0" layoutInCell="1" allowOverlap="1" wp14:anchorId="02172D1E" wp14:editId="4A864627">
            <wp:simplePos x="0" y="0"/>
            <wp:positionH relativeFrom="column">
              <wp:posOffset>2015686</wp:posOffset>
            </wp:positionH>
            <wp:positionV relativeFrom="paragraph">
              <wp:posOffset>118257</wp:posOffset>
            </wp:positionV>
            <wp:extent cx="3905885" cy="2760345"/>
            <wp:effectExtent l="1905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05885" cy="2760345"/>
                    </a:xfrm>
                    <a:prstGeom prst="rect">
                      <a:avLst/>
                    </a:prstGeom>
                  </pic:spPr>
                </pic:pic>
              </a:graphicData>
            </a:graphic>
          </wp:anchor>
        </w:drawing>
      </w:r>
      <w:r>
        <w:t xml:space="preserve">For example, the </w:t>
      </w:r>
      <w:proofErr w:type="spellStart"/>
      <w:r>
        <w:t>Dongotona</w:t>
      </w:r>
      <w:proofErr w:type="spellEnd"/>
      <w:r>
        <w:t xml:space="preserve"> lost two-thirds of its forest cover between 1986 to 2011, and the area was by then projected to be cleared of all vegetation by 2020. Temporal analysis of a series of satellite images, covering the </w:t>
      </w:r>
      <w:proofErr w:type="spellStart"/>
      <w:r>
        <w:t>Imatong</w:t>
      </w:r>
      <w:proofErr w:type="spellEnd"/>
      <w:r>
        <w:t xml:space="preserve"> Mountains and the surroundings, show that many smear reliefs have totally cleared of forest cover in the last 36 years.</w:t>
      </w:r>
    </w:p>
    <w:p w14:paraId="05D382AE" w14:textId="50872D85" w:rsidR="005B49E7" w:rsidRDefault="005B49E7" w:rsidP="006E0971">
      <w:pPr>
        <w:jc w:val="both"/>
      </w:pPr>
      <w:r>
        <w:t xml:space="preserve">Figure 13 shows the result of a rapid assessment of the evolution of the forest cover of Mt. </w:t>
      </w:r>
      <w:proofErr w:type="spellStart"/>
      <w:r>
        <w:t>Lotukei</w:t>
      </w:r>
      <w:proofErr w:type="spellEnd"/>
      <w:r>
        <w:t xml:space="preserve"> (Mt. </w:t>
      </w:r>
      <w:proofErr w:type="spellStart"/>
      <w:r>
        <w:t>Dindinga</w:t>
      </w:r>
      <w:proofErr w:type="spellEnd"/>
      <w:r>
        <w:t>) over the last 36 years.</w:t>
      </w:r>
    </w:p>
    <w:p w14:paraId="5158C727" w14:textId="43AF2062" w:rsidR="005B49E7" w:rsidRPr="0022528D" w:rsidRDefault="005B49E7" w:rsidP="00AC1ACD">
      <w:pPr>
        <w:pStyle w:val="Caption"/>
        <w:ind w:left="3261"/>
        <w:jc w:val="center"/>
        <w:rPr>
          <w:b/>
          <w:bCs/>
          <w:i w:val="0"/>
          <w:iCs w:val="0"/>
          <w:color w:val="auto"/>
          <w:sz w:val="22"/>
          <w:szCs w:val="22"/>
        </w:rPr>
      </w:pPr>
      <w:bookmarkStart w:id="205" w:name="_Toc101893679"/>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13</w:t>
      </w:r>
      <w:r w:rsidRPr="0022528D">
        <w:rPr>
          <w:b/>
          <w:bCs/>
          <w:i w:val="0"/>
          <w:iCs w:val="0"/>
          <w:color w:val="auto"/>
          <w:sz w:val="20"/>
          <w:szCs w:val="20"/>
        </w:rPr>
        <w:fldChar w:fldCharType="end"/>
      </w:r>
      <w:r w:rsidRPr="0022528D">
        <w:rPr>
          <w:b/>
          <w:bCs/>
          <w:i w:val="0"/>
          <w:iCs w:val="0"/>
          <w:color w:val="auto"/>
          <w:sz w:val="20"/>
          <w:szCs w:val="20"/>
        </w:rPr>
        <w:t xml:space="preserve">:       Mount </w:t>
      </w:r>
      <w:proofErr w:type="spellStart"/>
      <w:r w:rsidRPr="0022528D">
        <w:rPr>
          <w:b/>
          <w:bCs/>
          <w:i w:val="0"/>
          <w:iCs w:val="0"/>
          <w:color w:val="auto"/>
          <w:sz w:val="20"/>
          <w:szCs w:val="20"/>
        </w:rPr>
        <w:t>Lotukei</w:t>
      </w:r>
      <w:proofErr w:type="spellEnd"/>
      <w:r w:rsidRPr="0022528D">
        <w:rPr>
          <w:b/>
          <w:bCs/>
          <w:i w:val="0"/>
          <w:iCs w:val="0"/>
          <w:color w:val="auto"/>
          <w:sz w:val="20"/>
          <w:szCs w:val="20"/>
        </w:rPr>
        <w:t xml:space="preserve"> forest cover changes, 1985 - 2018</w:t>
      </w:r>
      <w:bookmarkEnd w:id="205"/>
    </w:p>
    <w:p w14:paraId="7F19D9D1" w14:textId="67F09751" w:rsidR="005B49E7" w:rsidRPr="0044262E" w:rsidRDefault="005B49E7" w:rsidP="006E0971">
      <w:pPr>
        <w:jc w:val="both"/>
      </w:pPr>
      <w:r>
        <w:t xml:space="preserve">Mt. </w:t>
      </w:r>
      <w:proofErr w:type="spellStart"/>
      <w:r>
        <w:t>Lotukei</w:t>
      </w:r>
      <w:proofErr w:type="spellEnd"/>
      <w:r>
        <w:t xml:space="preserve"> is located very close to the South Sudan border with Uganda, less than 100 km at the east of the </w:t>
      </w:r>
      <w:proofErr w:type="spellStart"/>
      <w:r>
        <w:t>Imatong</w:t>
      </w:r>
      <w:proofErr w:type="spellEnd"/>
      <w:r>
        <w:t xml:space="preserve"> </w:t>
      </w:r>
      <w:r w:rsidRPr="0044262E">
        <w:t>Mountains.</w:t>
      </w:r>
      <w:r>
        <w:t xml:space="preserve"> </w:t>
      </w:r>
      <w:r w:rsidRPr="0044262E">
        <w:t xml:space="preserve">Satellite images acquired in 1985 and 2018 over the Mt </w:t>
      </w:r>
      <w:proofErr w:type="spellStart"/>
      <w:r w:rsidRPr="0044262E">
        <w:t>Lotukei</w:t>
      </w:r>
      <w:proofErr w:type="spellEnd"/>
      <w:r w:rsidRPr="0044262E">
        <w:t xml:space="preserve"> allows drawing forest contours at these two dates. The result speaks for itself and over 36 years the forest cover has lost </w:t>
      </w:r>
      <w:r>
        <w:t xml:space="preserve">1,066ha, </w:t>
      </w:r>
      <w:r w:rsidRPr="0044262E">
        <w:t>more than one third (32%) of its initial surface.</w:t>
      </w:r>
    </w:p>
    <w:p w14:paraId="1DC6313F" w14:textId="12BC585F" w:rsidR="005B49E7" w:rsidRDefault="005B49E7" w:rsidP="006E0971">
      <w:pPr>
        <w:jc w:val="both"/>
      </w:pPr>
      <w:r w:rsidRPr="0044262E">
        <w:t xml:space="preserve">Moreover, the analysis of the succession of satellite images available </w:t>
      </w:r>
      <w:r>
        <w:t>i</w:t>
      </w:r>
      <w:r w:rsidRPr="0044262E">
        <w:t>n this area show</w:t>
      </w:r>
      <w:r>
        <w:t>s</w:t>
      </w:r>
      <w:r w:rsidRPr="0044262E">
        <w:t xml:space="preserve"> that</w:t>
      </w:r>
      <w:r>
        <w:t>,</w:t>
      </w:r>
      <w:r w:rsidRPr="0044262E">
        <w:t xml:space="preserve"> until 1998, </w:t>
      </w:r>
      <w:r>
        <w:t xml:space="preserve">the </w:t>
      </w:r>
      <w:r w:rsidRPr="0044262E">
        <w:t>forest cover losses were limited to small</w:t>
      </w:r>
      <w:r>
        <w:t>er</w:t>
      </w:r>
      <w:r w:rsidRPr="0044262E">
        <w:t xml:space="preserve"> encroachment at the slope bottom. After this date, the deforestation rate spe</w:t>
      </w:r>
      <w:r>
        <w:t>d</w:t>
      </w:r>
      <w:r w:rsidRPr="0044262E">
        <w:t xml:space="preserve"> up </w:t>
      </w:r>
      <w:r>
        <w:t xml:space="preserve">resulting in </w:t>
      </w:r>
      <w:r w:rsidRPr="0044262E">
        <w:t xml:space="preserve">the large patch of deforestation (580 ha) at the South East of the Mt </w:t>
      </w:r>
      <w:proofErr w:type="spellStart"/>
      <w:r w:rsidRPr="0044262E">
        <w:t>Lotukei</w:t>
      </w:r>
      <w:proofErr w:type="spellEnd"/>
      <w:r w:rsidRPr="0044262E">
        <w:t xml:space="preserve">, </w:t>
      </w:r>
      <w:r>
        <w:t xml:space="preserve">which </w:t>
      </w:r>
      <w:r w:rsidRPr="0044262E">
        <w:t>was cleared very quickly between 2000 and 2002.</w:t>
      </w:r>
    </w:p>
    <w:p w14:paraId="575BFD5A" w14:textId="5E96E85C" w:rsidR="005B49E7" w:rsidRPr="0044262E" w:rsidRDefault="005B49E7" w:rsidP="006E0971">
      <w:pPr>
        <w:jc w:val="both"/>
      </w:pPr>
      <w:r>
        <w:t xml:space="preserve">Action to </w:t>
      </w:r>
      <w:r w:rsidRPr="0044262E">
        <w:t xml:space="preserve">preserve the last remaining </w:t>
      </w:r>
      <w:r>
        <w:t xml:space="preserve">cover </w:t>
      </w:r>
      <w:r w:rsidRPr="0044262E">
        <w:t xml:space="preserve">of </w:t>
      </w:r>
      <w:r>
        <w:t>montane f</w:t>
      </w:r>
      <w:r w:rsidRPr="0044262E">
        <w:t xml:space="preserve">orest </w:t>
      </w:r>
      <w:r>
        <w:t xml:space="preserve">has </w:t>
      </w:r>
      <w:r w:rsidRPr="0044262E">
        <w:t>become an urgent matter. If nothing is really done on</w:t>
      </w:r>
      <w:r>
        <w:t>-</w:t>
      </w:r>
      <w:r w:rsidRPr="0044262E">
        <w:t>to</w:t>
      </w:r>
      <w:r>
        <w:t>-</w:t>
      </w:r>
      <w:r w:rsidRPr="0044262E">
        <w:t>the</w:t>
      </w:r>
      <w:r>
        <w:t>-</w:t>
      </w:r>
      <w:r w:rsidRPr="0044262E">
        <w:t>field (rangers, control</w:t>
      </w:r>
      <w:r>
        <w:t>, and</w:t>
      </w:r>
      <w:r w:rsidRPr="0044262E">
        <w:t xml:space="preserve"> law enforcement) these unique ecosystems will totally disappear in </w:t>
      </w:r>
      <w:r>
        <w:t xml:space="preserve">a </w:t>
      </w:r>
      <w:r w:rsidRPr="0044262E">
        <w:t>few</w:t>
      </w:r>
      <w:r>
        <w:t xml:space="preserve"> years or</w:t>
      </w:r>
      <w:r w:rsidRPr="0044262E">
        <w:t xml:space="preserve"> decades.</w:t>
      </w:r>
    </w:p>
    <w:p w14:paraId="7F1339C3" w14:textId="02759F88" w:rsidR="005B49E7" w:rsidRPr="0044262E" w:rsidRDefault="005B49E7" w:rsidP="006E0971">
      <w:pPr>
        <w:jc w:val="both"/>
      </w:pPr>
      <w:r w:rsidRPr="00FA3520">
        <w:t xml:space="preserve">Dense lowland forests, </w:t>
      </w:r>
      <w:r>
        <w:t>forming limited</w:t>
      </w:r>
      <w:r w:rsidRPr="00FA3520">
        <w:t xml:space="preserve"> areas distributed </w:t>
      </w:r>
      <w:r>
        <w:t>along</w:t>
      </w:r>
      <w:r w:rsidRPr="00FA3520">
        <w:t xml:space="preserve"> the southern part of the country, are also subject to intense deforestation, </w:t>
      </w:r>
      <w:r>
        <w:t xml:space="preserve">and are </w:t>
      </w:r>
      <w:r w:rsidRPr="00FA3520">
        <w:t>threatened by illegal logging, encroachment</w:t>
      </w:r>
      <w:r>
        <w:t>,</w:t>
      </w:r>
      <w:r w:rsidRPr="00FA3520">
        <w:t xml:space="preserve"> and slash</w:t>
      </w:r>
      <w:r>
        <w:t>-</w:t>
      </w:r>
      <w:r w:rsidRPr="00FA3520">
        <w:t>and</w:t>
      </w:r>
      <w:r>
        <w:t>-</w:t>
      </w:r>
      <w:r w:rsidRPr="00FA3520">
        <w:t>burn practices.</w:t>
      </w:r>
      <w:r>
        <w:t xml:space="preserve"> </w:t>
      </w:r>
      <w:r w:rsidRPr="0044262E">
        <w:t>The untouched and fertile soils on which the</w:t>
      </w:r>
      <w:r>
        <w:t xml:space="preserve"> lowland forests</w:t>
      </w:r>
      <w:r w:rsidRPr="0044262E">
        <w:t xml:space="preserve"> are </w:t>
      </w:r>
      <w:r>
        <w:t>root</w:t>
      </w:r>
      <w:r w:rsidRPr="0044262E">
        <w:t>ed make them a prime target for industrial large-scale plantations of oil palm, teak</w:t>
      </w:r>
      <w:r>
        <w:t>, and</w:t>
      </w:r>
      <w:r w:rsidRPr="0044262E">
        <w:t xml:space="preserve"> coffee</w:t>
      </w:r>
      <w:r>
        <w:t xml:space="preserve">. This </w:t>
      </w:r>
      <w:bookmarkStart w:id="206" w:name="_Hlk95024374"/>
      <w:r>
        <w:t>phenomenon</w:t>
      </w:r>
      <w:bookmarkEnd w:id="206"/>
      <w:r>
        <w:t xml:space="preserve"> is n</w:t>
      </w:r>
      <w:r w:rsidRPr="0044262E">
        <w:t xml:space="preserve">ot </w:t>
      </w:r>
      <w:r>
        <w:t>unique to</w:t>
      </w:r>
      <w:r w:rsidRPr="0044262E">
        <w:t xml:space="preserve"> South Sudan but </w:t>
      </w:r>
      <w:r>
        <w:t xml:space="preserve">is found </w:t>
      </w:r>
      <w:r w:rsidRPr="0044262E">
        <w:t>all over the world</w:t>
      </w:r>
      <w:r>
        <w:t>:</w:t>
      </w:r>
      <w:r w:rsidRPr="0044262E">
        <w:t xml:space="preserve"> lowland forests </w:t>
      </w:r>
      <w:r>
        <w:t>tend to be</w:t>
      </w:r>
      <w:r w:rsidRPr="0044262E">
        <w:t xml:space="preserve"> the first forest formations to disappear.</w:t>
      </w:r>
    </w:p>
    <w:p w14:paraId="1F9BE667" w14:textId="7575D196" w:rsidR="005B49E7" w:rsidRPr="0044262E" w:rsidRDefault="005B49E7" w:rsidP="006E0971">
      <w:pPr>
        <w:jc w:val="both"/>
      </w:pPr>
      <w:r>
        <w:t>In South Sudan, s</w:t>
      </w:r>
      <w:r w:rsidRPr="0044262E">
        <w:t xml:space="preserve">ome forest areas are still protected by their remoteness and the absence of </w:t>
      </w:r>
      <w:r>
        <w:t xml:space="preserve">access </w:t>
      </w:r>
      <w:r w:rsidRPr="0044262E">
        <w:t>road</w:t>
      </w:r>
      <w:r>
        <w:t>s</w:t>
      </w:r>
      <w:r w:rsidRPr="0044262E">
        <w:t xml:space="preserve">, but </w:t>
      </w:r>
      <w:r>
        <w:t xml:space="preserve">this does not mean that </w:t>
      </w:r>
      <w:r w:rsidRPr="0044262E">
        <w:t xml:space="preserve">they </w:t>
      </w:r>
      <w:r>
        <w:t xml:space="preserve">will continue to remain </w:t>
      </w:r>
      <w:r w:rsidRPr="0044262E">
        <w:t xml:space="preserve">safe </w:t>
      </w:r>
      <w:r>
        <w:t xml:space="preserve">indefinitely. It is therefore suggested that </w:t>
      </w:r>
      <w:r w:rsidRPr="0044262E">
        <w:t>the use of natural resources</w:t>
      </w:r>
      <w:r>
        <w:t xml:space="preserve"> the ecosystem provides </w:t>
      </w:r>
      <w:r w:rsidRPr="0044262E">
        <w:t xml:space="preserve">to local communities should be regulated to </w:t>
      </w:r>
      <w:r>
        <w:t xml:space="preserve">ensure its </w:t>
      </w:r>
      <w:r w:rsidRPr="0044262E">
        <w:t>sustainab</w:t>
      </w:r>
      <w:r>
        <w:t xml:space="preserve">ility for future generations. </w:t>
      </w:r>
      <w:r w:rsidRPr="0044262E">
        <w:t xml:space="preserve">Attention should </w:t>
      </w:r>
      <w:r>
        <w:t xml:space="preserve">also </w:t>
      </w:r>
      <w:r w:rsidRPr="0044262E">
        <w:t xml:space="preserve">be paid </w:t>
      </w:r>
      <w:r>
        <w:t xml:space="preserve">at </w:t>
      </w:r>
      <w:r w:rsidRPr="0044262E">
        <w:t>protect</w:t>
      </w:r>
      <w:r>
        <w:t>ing</w:t>
      </w:r>
      <w:r w:rsidRPr="0044262E">
        <w:t xml:space="preserve"> some of th</w:t>
      </w:r>
      <w:r>
        <w:t>e</w:t>
      </w:r>
      <w:r w:rsidRPr="0044262E">
        <w:t xml:space="preserve"> remaining patches of lowland forests</w:t>
      </w:r>
      <w:r>
        <w:t>,</w:t>
      </w:r>
      <w:r w:rsidRPr="0044262E">
        <w:t xml:space="preserve"> if only to preserve their unique biodiversity potential in South Sudan. As for</w:t>
      </w:r>
      <w:r>
        <w:t xml:space="preserve"> montane f</w:t>
      </w:r>
      <w:r w:rsidRPr="0044262E">
        <w:t>orest</w:t>
      </w:r>
      <w:r>
        <w:t>s</w:t>
      </w:r>
      <w:r w:rsidRPr="0044262E">
        <w:t>, the deforestation rate of lowland forests could lead to a total disappearance within 50 years.</w:t>
      </w:r>
    </w:p>
    <w:p w14:paraId="3AE2BAEF" w14:textId="6266CA1E" w:rsidR="005B49E7" w:rsidRPr="0044262E" w:rsidRDefault="005B49E7" w:rsidP="006E0971">
      <w:pPr>
        <w:jc w:val="both"/>
      </w:pPr>
      <w:r w:rsidRPr="0044262E">
        <w:t>Woodland savannah is the most important forest formation and covers approximately 52.6 % of the South Sudan territory.</w:t>
      </w:r>
      <w:r>
        <w:t xml:space="preserve"> </w:t>
      </w:r>
      <w:r w:rsidRPr="0044262E">
        <w:t xml:space="preserve">Threats to woodland savannah are numerous and range </w:t>
      </w:r>
      <w:r w:rsidRPr="00DB0CAE">
        <w:t>from illegal logging</w:t>
      </w:r>
      <w:r>
        <w:t xml:space="preserve"> and the gathering </w:t>
      </w:r>
      <w:r w:rsidRPr="0044262E">
        <w:t>of construction material</w:t>
      </w:r>
      <w:r>
        <w:t xml:space="preserve">s to </w:t>
      </w:r>
      <w:r w:rsidRPr="0044262E">
        <w:t>charcoal making</w:t>
      </w:r>
      <w:r>
        <w:t>. Hunting has</w:t>
      </w:r>
      <w:r w:rsidRPr="0044262E">
        <w:t xml:space="preserve"> al</w:t>
      </w:r>
      <w:r>
        <w:t>so</w:t>
      </w:r>
      <w:r w:rsidRPr="0044262E">
        <w:t xml:space="preserve"> negative impacts on the woodland savannah ecosystem.</w:t>
      </w:r>
    </w:p>
    <w:p w14:paraId="272A4189" w14:textId="6472DBBF" w:rsidR="005B49E7" w:rsidRPr="0044262E" w:rsidRDefault="005B49E7" w:rsidP="006E0971">
      <w:pPr>
        <w:jc w:val="both"/>
      </w:pPr>
      <w:r w:rsidRPr="0044262E">
        <w:t>Woodland savannah is an open canopy ecosystem</w:t>
      </w:r>
      <w:r>
        <w:t>,</w:t>
      </w:r>
      <w:r w:rsidRPr="0044262E">
        <w:t xml:space="preserve"> which make</w:t>
      </w:r>
      <w:r>
        <w:t>s</w:t>
      </w:r>
      <w:r w:rsidRPr="0044262E">
        <w:t xml:space="preserve"> it particularly </w:t>
      </w:r>
      <w:r>
        <w:t xml:space="preserve">vulnerable </w:t>
      </w:r>
      <w:r w:rsidRPr="0044262E">
        <w:t>to bush fires, notably at the peak of the dry season in January/February. Bush fires are part of the normal life</w:t>
      </w:r>
      <w:r>
        <w:t>-cycle</w:t>
      </w:r>
      <w:r w:rsidRPr="0044262E">
        <w:t xml:space="preserve"> </w:t>
      </w:r>
      <w:r w:rsidRPr="0044262E">
        <w:lastRenderedPageBreak/>
        <w:t>of woodland savannah</w:t>
      </w:r>
      <w:r>
        <w:t>,</w:t>
      </w:r>
      <w:r w:rsidRPr="0044262E">
        <w:t xml:space="preserve"> and</w:t>
      </w:r>
      <w:r>
        <w:t>, as such,</w:t>
      </w:r>
      <w:r w:rsidRPr="0044262E">
        <w:t xml:space="preserve"> it has limited impact on the ecosystem as a whole. This assertion is true if bushfires occur on a natural basis of one fire every one or two years.</w:t>
      </w:r>
    </w:p>
    <w:p w14:paraId="1B20EF07" w14:textId="354BDABF" w:rsidR="005B49E7" w:rsidRPr="0044262E" w:rsidRDefault="005B49E7" w:rsidP="006E0971">
      <w:pPr>
        <w:jc w:val="both"/>
      </w:pPr>
      <w:r w:rsidRPr="0044262E">
        <w:t>Today</w:t>
      </w:r>
      <w:r>
        <w:t>,</w:t>
      </w:r>
      <w:r w:rsidRPr="0044262E">
        <w:t xml:space="preserve"> the traditional practice of shifting cultivation and se</w:t>
      </w:r>
      <w:r>
        <w:t>tting</w:t>
      </w:r>
      <w:r w:rsidRPr="0044262E">
        <w:t xml:space="preserve"> fire to dry bushes to rejuvenate grazing areas </w:t>
      </w:r>
      <w:r>
        <w:t>h</w:t>
      </w:r>
      <w:r w:rsidRPr="0044262E">
        <w:t xml:space="preserve">as increased considerably the occurrence of fires. In addition, fire is used by </w:t>
      </w:r>
      <w:r>
        <w:t xml:space="preserve">hunters </w:t>
      </w:r>
      <w:r w:rsidRPr="0044262E">
        <w:t>to push wild animals to traps, nets</w:t>
      </w:r>
      <w:r>
        <w:t>,</w:t>
      </w:r>
      <w:r w:rsidRPr="0044262E">
        <w:t xml:space="preserve"> or waiting </w:t>
      </w:r>
      <w:r>
        <w:t xml:space="preserve">hunters. Yet, </w:t>
      </w:r>
      <w:r w:rsidRPr="0044262E">
        <w:t>the fire</w:t>
      </w:r>
      <w:r>
        <w:t>s</w:t>
      </w:r>
      <w:r w:rsidRPr="0044262E">
        <w:t xml:space="preserve"> do not stop</w:t>
      </w:r>
      <w:r>
        <w:t xml:space="preserve"> as one would wish. Key informants, consulted during field mission conducted for preparation of this CEP, said that </w:t>
      </w:r>
      <w:r w:rsidRPr="0044262E">
        <w:t>dozens of hectares of woodland savannah are often</w:t>
      </w:r>
      <w:r>
        <w:t xml:space="preserve"> burnt </w:t>
      </w:r>
      <w:r w:rsidRPr="0044262E">
        <w:t xml:space="preserve">to </w:t>
      </w:r>
      <w:r>
        <w:t xml:space="preserve">hunt </w:t>
      </w:r>
      <w:r w:rsidRPr="0044262E">
        <w:t>a single antelope</w:t>
      </w:r>
      <w:r>
        <w:t xml:space="preserve"> or bush rat.</w:t>
      </w:r>
    </w:p>
    <w:p w14:paraId="597E933E" w14:textId="77777777" w:rsidR="005B49E7" w:rsidRPr="0044262E" w:rsidRDefault="005B49E7" w:rsidP="006E0971">
      <w:pPr>
        <w:jc w:val="both"/>
      </w:pPr>
      <w:r>
        <w:t xml:space="preserve">The likelihood of addressing the prevailing degrading situation appears to be remote at least in the nearest future. </w:t>
      </w:r>
      <w:r w:rsidRPr="0044262E">
        <w:t xml:space="preserve">With the </w:t>
      </w:r>
      <w:r>
        <w:t xml:space="preserve">projected </w:t>
      </w:r>
      <w:r w:rsidRPr="0044262E">
        <w:t xml:space="preserve">doubling of the South Sudan population in 2050, pressure over environmental resources will </w:t>
      </w:r>
      <w:r>
        <w:t xml:space="preserve">continue to </w:t>
      </w:r>
      <w:r w:rsidRPr="0044262E">
        <w:t xml:space="preserve">increase </w:t>
      </w:r>
      <w:r>
        <w:t xml:space="preserve">and this will most </w:t>
      </w:r>
      <w:r w:rsidRPr="0044262E">
        <w:t xml:space="preserve">probably </w:t>
      </w:r>
      <w:r>
        <w:t xml:space="preserve">be </w:t>
      </w:r>
      <w:r w:rsidRPr="0044262E">
        <w:t xml:space="preserve">worsened by the </w:t>
      </w:r>
      <w:r>
        <w:t xml:space="preserve">expected </w:t>
      </w:r>
      <w:r w:rsidRPr="0044262E">
        <w:t xml:space="preserve">impact of climate change. </w:t>
      </w:r>
    </w:p>
    <w:p w14:paraId="67E39819" w14:textId="5C403F94" w:rsidR="005B49E7" w:rsidRPr="00AC1ACD" w:rsidRDefault="005B49E7" w:rsidP="006E0971">
      <w:pPr>
        <w:jc w:val="both"/>
      </w:pPr>
      <w:r w:rsidRPr="0044262E">
        <w:t>There are no reliable estimates of forest loss and annual deforestation rates in South Sudan. However, a study conducted by the World Agroforestry Centre (ICRAF) in 2006, reveal</w:t>
      </w:r>
      <w:r>
        <w:t>ed</w:t>
      </w:r>
      <w:r w:rsidRPr="0044262E">
        <w:t xml:space="preserve"> the extensive conversion of forest and woodlands to grasslands, pasture</w:t>
      </w:r>
      <w:r>
        <w:t>,</w:t>
      </w:r>
      <w:r w:rsidRPr="0044262E">
        <w:t xml:space="preserve"> and rain</w:t>
      </w:r>
      <w:r>
        <w:t>-</w:t>
      </w:r>
      <w:r w:rsidRPr="0044262E">
        <w:t>fed agriculture in selected sites between 1973 and 2005</w:t>
      </w:r>
      <w:r>
        <w:t>,</w:t>
      </w:r>
      <w:r w:rsidRPr="0044262E">
        <w:t xml:space="preserve"> and a total of 40</w:t>
      </w:r>
      <w:r>
        <w:t xml:space="preserve">% </w:t>
      </w:r>
      <w:r w:rsidRPr="0044262E">
        <w:t xml:space="preserve">loss of forest </w:t>
      </w:r>
      <w:r w:rsidRPr="00AC1ACD">
        <w:t>cover</w:t>
      </w:r>
      <w:r w:rsidR="0095214B" w:rsidRPr="00AC1ACD">
        <w:t xml:space="preserve"> (UNEP, 2018).</w:t>
      </w:r>
    </w:p>
    <w:p w14:paraId="214EEA79" w14:textId="77777777" w:rsidR="005B49E7" w:rsidRDefault="005B49E7" w:rsidP="006E0971">
      <w:pPr>
        <w:jc w:val="both"/>
      </w:pPr>
      <w:r w:rsidRPr="00AC1ACD">
        <w:t>More information is needed before extrapolating figures obtained on selected sites</w:t>
      </w:r>
      <w:r w:rsidRPr="0044262E">
        <w:t xml:space="preserve"> to the entire South Sudan country. Larges zones of South Sudan, notably on </w:t>
      </w:r>
      <w:r>
        <w:t xml:space="preserve">the </w:t>
      </w:r>
      <w:r w:rsidRPr="0044262E">
        <w:t xml:space="preserve">western part of the country are still totally devoid of traces of human activities because of their remoteness and the absence of </w:t>
      </w:r>
      <w:r>
        <w:t xml:space="preserve">access </w:t>
      </w:r>
      <w:r w:rsidRPr="0044262E">
        <w:t>roads and tracks.</w:t>
      </w:r>
    </w:p>
    <w:p w14:paraId="6B85F34E" w14:textId="77777777" w:rsidR="005B49E7" w:rsidRPr="00375B0F" w:rsidRDefault="005B49E7" w:rsidP="00DA5217">
      <w:pPr>
        <w:jc w:val="both"/>
        <w:outlineLvl w:val="0"/>
        <w:rPr>
          <w:b/>
          <w:bCs/>
        </w:rPr>
      </w:pPr>
      <w:bookmarkStart w:id="207" w:name="_Toc98139853"/>
      <w:bookmarkStart w:id="208" w:name="_Toc101893607"/>
      <w:r w:rsidRPr="00375B0F">
        <w:rPr>
          <w:b/>
          <w:bCs/>
        </w:rPr>
        <w:t>Certification scheme</w:t>
      </w:r>
      <w:r>
        <w:rPr>
          <w:b/>
          <w:bCs/>
        </w:rPr>
        <w:t>s</w:t>
      </w:r>
      <w:bookmarkEnd w:id="207"/>
      <w:bookmarkEnd w:id="208"/>
    </w:p>
    <w:p w14:paraId="0CD3DEE4" w14:textId="55F3836C" w:rsidR="005B49E7" w:rsidRDefault="005B49E7" w:rsidP="006E0971">
      <w:pPr>
        <w:jc w:val="both"/>
      </w:pPr>
      <w:r>
        <w:t xml:space="preserve">Forest certification has not yet become a norm in South Sudan. </w:t>
      </w:r>
    </w:p>
    <w:p w14:paraId="371A8581" w14:textId="0C96378A" w:rsidR="005B49E7" w:rsidRDefault="005B49E7" w:rsidP="006E0971">
      <w:pPr>
        <w:jc w:val="both"/>
      </w:pPr>
      <w:r>
        <w:t>The major concessionary in South Sudan has been the Equatoria Teak Company Limited (ETC). ETC has a 32-year, renewable concession on a total area of 18,640 hectares (186.4 km</w:t>
      </w:r>
      <w:r w:rsidRPr="00AC49A0">
        <w:rPr>
          <w:vertAlign w:val="superscript"/>
        </w:rPr>
        <w:t>2</w:t>
      </w:r>
      <w:r>
        <w:t>) for five land blocks near Nzara, Western Equatoria. ETC was temporarily granted certification for its concessions in South Sudan which has since been revoked due to a controversy with regard to this certification (</w:t>
      </w:r>
      <w:r w:rsidR="002D4EB6" w:rsidRPr="002D4EB6">
        <w:t>Aly Verjee</w:t>
      </w:r>
      <w:r w:rsidR="002D4EB6">
        <w:t>, 2013</w:t>
      </w:r>
      <w:r>
        <w:t>). To date, ETC is looking for Forest Stewardship Council (</w:t>
      </w:r>
      <w:r w:rsidRPr="00781999">
        <w:t>FSC</w:t>
      </w:r>
      <w:r>
        <w:t>)</w:t>
      </w:r>
      <w:r w:rsidRPr="00781999">
        <w:t xml:space="preserve"> certification and carbon credit programs</w:t>
      </w:r>
      <w:r>
        <w:t>.</w:t>
      </w:r>
    </w:p>
    <w:p w14:paraId="0F8073F1" w14:textId="3ADACDFE" w:rsidR="005B49E7" w:rsidRDefault="005B49E7" w:rsidP="006E0971">
      <w:pPr>
        <w:jc w:val="both"/>
      </w:pPr>
      <w:r>
        <w:t xml:space="preserve">In the absence of a certification scheme for high-value timber found in South Sudan, there is a high likelihood that illegal logging will escalate. </w:t>
      </w:r>
      <w:proofErr w:type="spellStart"/>
      <w:r w:rsidRPr="00FD7328">
        <w:t>Go</w:t>
      </w:r>
      <w:r w:rsidRPr="00493E10">
        <w:t>SS</w:t>
      </w:r>
      <w:proofErr w:type="spellEnd"/>
      <w:r w:rsidRPr="00493E10">
        <w:t xml:space="preserve">, through the </w:t>
      </w:r>
      <w:proofErr w:type="spellStart"/>
      <w:r w:rsidRPr="003C0727">
        <w:t>MoE</w:t>
      </w:r>
      <w:r w:rsidRPr="00C33604">
        <w:t>F</w:t>
      </w:r>
      <w:proofErr w:type="spellEnd"/>
      <w:r w:rsidRPr="00C33604">
        <w:t>, needs to urgently put in place sound policies and regulations on the exploitation of forest resources, in addition to ensuring</w:t>
      </w:r>
      <w:r>
        <w:t xml:space="preserve"> that</w:t>
      </w:r>
      <w:r w:rsidRPr="00C33604">
        <w:t xml:space="preserve"> timber</w:t>
      </w:r>
      <w:r w:rsidRPr="00B1086A">
        <w:t xml:space="preserve"> harvested from the </w:t>
      </w:r>
      <w:r w:rsidRPr="003129E3">
        <w:t>S</w:t>
      </w:r>
      <w:r w:rsidRPr="00FD7328">
        <w:t>outh</w:t>
      </w:r>
      <w:r w:rsidRPr="003129E3">
        <w:t xml:space="preserve"> Sudan</w:t>
      </w:r>
      <w:r w:rsidRPr="00FD7328">
        <w:t xml:space="preserve"> is certified</w:t>
      </w:r>
      <w:r w:rsidR="0095214B" w:rsidRPr="002D4EB6">
        <w:t xml:space="preserve"> (USAID, 2014)</w:t>
      </w:r>
      <w:r w:rsidRPr="002D4EB6">
        <w:t>.</w:t>
      </w:r>
    </w:p>
    <w:p w14:paraId="4DECA25E" w14:textId="77777777" w:rsidR="005B49E7" w:rsidRPr="0044262E" w:rsidRDefault="005B49E7" w:rsidP="006E0971">
      <w:pPr>
        <w:pStyle w:val="Heading2"/>
      </w:pPr>
      <w:bookmarkStart w:id="209" w:name="_Toc88715728"/>
      <w:bookmarkStart w:id="210" w:name="_Toc88827835"/>
      <w:bookmarkStart w:id="211" w:name="_Toc88828380"/>
      <w:bookmarkStart w:id="212" w:name="_Toc88828749"/>
      <w:bookmarkStart w:id="213" w:name="_Toc88988243"/>
      <w:bookmarkStart w:id="214" w:name="_Toc88999210"/>
      <w:bookmarkStart w:id="215" w:name="_Toc101893608"/>
      <w:r w:rsidRPr="0044262E">
        <w:t>Biodiversity</w:t>
      </w:r>
      <w:bookmarkEnd w:id="209"/>
      <w:bookmarkEnd w:id="210"/>
      <w:bookmarkEnd w:id="211"/>
      <w:bookmarkEnd w:id="212"/>
      <w:bookmarkEnd w:id="213"/>
      <w:bookmarkEnd w:id="214"/>
      <w:bookmarkEnd w:id="215"/>
    </w:p>
    <w:p w14:paraId="0A1DC45F" w14:textId="184BF1F4" w:rsidR="005B49E7" w:rsidRPr="0044262E" w:rsidRDefault="005B49E7" w:rsidP="006E0971">
      <w:pPr>
        <w:jc w:val="both"/>
      </w:pPr>
      <w:r w:rsidRPr="0044262E">
        <w:t xml:space="preserve">South Sudan is gifted </w:t>
      </w:r>
      <w:r>
        <w:t>with</w:t>
      </w:r>
      <w:r w:rsidRPr="0044262E">
        <w:t xml:space="preserve"> a wide range of habitats, some of which still present large portions devoid of any human presence and impact, supporting a very rich diversity of both animals and plant species.</w:t>
      </w:r>
      <w:r>
        <w:t xml:space="preserve"> Nonetheless, its African forest elephant </w:t>
      </w:r>
      <w:r w:rsidRPr="00350340">
        <w:t>(</w:t>
      </w:r>
      <w:proofErr w:type="spellStart"/>
      <w:r w:rsidRPr="00350340">
        <w:rPr>
          <w:i/>
        </w:rPr>
        <w:t>Loxodonta</w:t>
      </w:r>
      <w:proofErr w:type="spellEnd"/>
      <w:r w:rsidRPr="00350340">
        <w:rPr>
          <w:i/>
        </w:rPr>
        <w:t xml:space="preserve"> </w:t>
      </w:r>
      <w:proofErr w:type="spellStart"/>
      <w:r>
        <w:rPr>
          <w:i/>
        </w:rPr>
        <w:t>a</w:t>
      </w:r>
      <w:r w:rsidRPr="00350340">
        <w:rPr>
          <w:i/>
        </w:rPr>
        <w:t>fricana</w:t>
      </w:r>
      <w:proofErr w:type="spellEnd"/>
      <w:r w:rsidRPr="00350340">
        <w:t>)</w:t>
      </w:r>
      <w:r>
        <w:t xml:space="preserve"> population has dramatically declined and emblematic species such as black rhinoceros </w:t>
      </w:r>
      <w:r w:rsidRPr="000C5848">
        <w:t>(</w:t>
      </w:r>
      <w:proofErr w:type="spellStart"/>
      <w:r w:rsidRPr="000C5848">
        <w:rPr>
          <w:i/>
        </w:rPr>
        <w:t>Diceros</w:t>
      </w:r>
      <w:proofErr w:type="spellEnd"/>
      <w:r w:rsidRPr="000C5848">
        <w:rPr>
          <w:i/>
        </w:rPr>
        <w:t xml:space="preserve"> </w:t>
      </w:r>
      <w:proofErr w:type="spellStart"/>
      <w:r w:rsidRPr="000C5848">
        <w:rPr>
          <w:i/>
        </w:rPr>
        <w:t>bicornis</w:t>
      </w:r>
      <w:proofErr w:type="spellEnd"/>
      <w:r w:rsidRPr="000C5848">
        <w:t>)</w:t>
      </w:r>
      <w:r>
        <w:t xml:space="preserve"> and white rhinoceros </w:t>
      </w:r>
      <w:r w:rsidRPr="000C5848">
        <w:t>(</w:t>
      </w:r>
      <w:proofErr w:type="spellStart"/>
      <w:r w:rsidRPr="000C5848">
        <w:rPr>
          <w:i/>
        </w:rPr>
        <w:t>Ceratotherium</w:t>
      </w:r>
      <w:proofErr w:type="spellEnd"/>
      <w:r w:rsidRPr="000C5848">
        <w:rPr>
          <w:i/>
        </w:rPr>
        <w:t xml:space="preserve"> </w:t>
      </w:r>
      <w:proofErr w:type="spellStart"/>
      <w:r w:rsidRPr="000C5848">
        <w:rPr>
          <w:i/>
        </w:rPr>
        <w:t>simum</w:t>
      </w:r>
      <w:proofErr w:type="spellEnd"/>
      <w:r w:rsidRPr="000C5848">
        <w:t>)</w:t>
      </w:r>
      <w:r>
        <w:t xml:space="preserve"> are believed to be extinct, even if there is still hope that they took shelter in the most remote regions of the country.</w:t>
      </w:r>
    </w:p>
    <w:p w14:paraId="33032A48" w14:textId="25BDE148" w:rsidR="005B49E7" w:rsidRPr="0044262E" w:rsidRDefault="005B49E7" w:rsidP="006E0971">
      <w:pPr>
        <w:jc w:val="both"/>
      </w:pPr>
      <w:r w:rsidRPr="0044262E">
        <w:t>Some of the endemic fauna species in the country include the Nile lechwe</w:t>
      </w:r>
      <w:r>
        <w:t xml:space="preserve"> (</w:t>
      </w:r>
      <w:r w:rsidRPr="00036233">
        <w:rPr>
          <w:rStyle w:val="lrzxr"/>
          <w:i/>
        </w:rPr>
        <w:t xml:space="preserve">Kobus </w:t>
      </w:r>
      <w:proofErr w:type="spellStart"/>
      <w:r w:rsidRPr="00036233">
        <w:rPr>
          <w:rStyle w:val="lrzxr"/>
          <w:i/>
        </w:rPr>
        <w:t>megaceros</w:t>
      </w:r>
      <w:proofErr w:type="spellEnd"/>
      <w:r>
        <w:rPr>
          <w:rStyle w:val="lrzxr"/>
        </w:rPr>
        <w:t>)</w:t>
      </w:r>
      <w:r w:rsidRPr="0044262E">
        <w:t xml:space="preserve">, </w:t>
      </w:r>
      <w:proofErr w:type="spellStart"/>
      <w:r w:rsidRPr="0044262E">
        <w:t>Hoogstral's</w:t>
      </w:r>
      <w:proofErr w:type="spellEnd"/>
      <w:r w:rsidRPr="0044262E">
        <w:t xml:space="preserve"> </w:t>
      </w:r>
      <w:r>
        <w:t>s</w:t>
      </w:r>
      <w:r w:rsidRPr="0044262E">
        <w:t xml:space="preserve">triped </w:t>
      </w:r>
      <w:r>
        <w:t>g</w:t>
      </w:r>
      <w:r w:rsidRPr="0044262E">
        <w:t xml:space="preserve">rass </w:t>
      </w:r>
      <w:r>
        <w:t>m</w:t>
      </w:r>
      <w:r w:rsidRPr="0044262E">
        <w:t>ouse</w:t>
      </w:r>
      <w:r>
        <w:t xml:space="preserve"> (</w:t>
      </w:r>
      <w:proofErr w:type="spellStart"/>
      <w:r w:rsidRPr="00416EEF">
        <w:rPr>
          <w:i/>
        </w:rPr>
        <w:t>Lemniscomys</w:t>
      </w:r>
      <w:proofErr w:type="spellEnd"/>
      <w:r w:rsidRPr="00416EEF">
        <w:rPr>
          <w:i/>
        </w:rPr>
        <w:t xml:space="preserve"> </w:t>
      </w:r>
      <w:proofErr w:type="spellStart"/>
      <w:r w:rsidRPr="00416EEF">
        <w:rPr>
          <w:i/>
        </w:rPr>
        <w:t>hoogstraali</w:t>
      </w:r>
      <w:proofErr w:type="spellEnd"/>
      <w:r>
        <w:t>)</w:t>
      </w:r>
      <w:r w:rsidRPr="0044262E">
        <w:t xml:space="preserve">, Nile </w:t>
      </w:r>
      <w:r>
        <w:t>s</w:t>
      </w:r>
      <w:r w:rsidRPr="0044262E">
        <w:t>itatunga</w:t>
      </w:r>
      <w:r>
        <w:t xml:space="preserve"> (</w:t>
      </w:r>
      <w:proofErr w:type="spellStart"/>
      <w:r>
        <w:rPr>
          <w:i/>
          <w:iCs/>
        </w:rPr>
        <w:t>Tragelaphus</w:t>
      </w:r>
      <w:proofErr w:type="spellEnd"/>
      <w:r>
        <w:rPr>
          <w:i/>
          <w:iCs/>
        </w:rPr>
        <w:t xml:space="preserve"> </w:t>
      </w:r>
      <w:proofErr w:type="spellStart"/>
      <w:r>
        <w:rPr>
          <w:i/>
          <w:iCs/>
        </w:rPr>
        <w:t>spekii</w:t>
      </w:r>
      <w:proofErr w:type="spellEnd"/>
      <w:r>
        <w:rPr>
          <w:i/>
          <w:iCs/>
        </w:rPr>
        <w:t>)</w:t>
      </w:r>
      <w:r>
        <w:t>,</w:t>
      </w:r>
      <w:r w:rsidRPr="0044262E">
        <w:t xml:space="preserve"> and a recently discovered African climbing mouse (</w:t>
      </w:r>
      <w:proofErr w:type="spellStart"/>
      <w:r w:rsidRPr="0044262E">
        <w:rPr>
          <w:i/>
          <w:iCs/>
        </w:rPr>
        <w:t>Dendromus</w:t>
      </w:r>
      <w:proofErr w:type="spellEnd"/>
      <w:r w:rsidRPr="0044262E">
        <w:rPr>
          <w:i/>
          <w:iCs/>
        </w:rPr>
        <w:t xml:space="preserve"> </w:t>
      </w:r>
      <w:proofErr w:type="spellStart"/>
      <w:r w:rsidRPr="0044262E">
        <w:rPr>
          <w:i/>
          <w:iCs/>
        </w:rPr>
        <w:t>ruppi</w:t>
      </w:r>
      <w:proofErr w:type="spellEnd"/>
      <w:r w:rsidRPr="0044262E">
        <w:t>). South Sudan is known to be the only African country sheltering both species of eland: the common eland (</w:t>
      </w:r>
      <w:proofErr w:type="spellStart"/>
      <w:r w:rsidRPr="0044262E">
        <w:rPr>
          <w:i/>
          <w:iCs/>
        </w:rPr>
        <w:t>Taurotragus</w:t>
      </w:r>
      <w:proofErr w:type="spellEnd"/>
      <w:r w:rsidRPr="0044262E">
        <w:rPr>
          <w:i/>
          <w:iCs/>
        </w:rPr>
        <w:t xml:space="preserve"> oryx</w:t>
      </w:r>
      <w:r w:rsidRPr="0044262E">
        <w:t>) and the Derby’s (</w:t>
      </w:r>
      <w:r>
        <w:t>g</w:t>
      </w:r>
      <w:r w:rsidRPr="0044262E">
        <w:t xml:space="preserve">iant) </w:t>
      </w:r>
      <w:r>
        <w:t>e</w:t>
      </w:r>
      <w:r w:rsidRPr="0044262E">
        <w:t>land (</w:t>
      </w:r>
      <w:proofErr w:type="spellStart"/>
      <w:r w:rsidRPr="0044262E">
        <w:rPr>
          <w:i/>
          <w:iCs/>
        </w:rPr>
        <w:t>Taurotragus</w:t>
      </w:r>
      <w:proofErr w:type="spellEnd"/>
      <w:r w:rsidRPr="0044262E">
        <w:rPr>
          <w:i/>
          <w:iCs/>
        </w:rPr>
        <w:t xml:space="preserve"> </w:t>
      </w:r>
      <w:proofErr w:type="spellStart"/>
      <w:r w:rsidRPr="0044262E">
        <w:rPr>
          <w:i/>
          <w:iCs/>
        </w:rPr>
        <w:t>derbianus</w:t>
      </w:r>
      <w:proofErr w:type="spellEnd"/>
      <w:r w:rsidRPr="002D4EB6">
        <w:t>)</w:t>
      </w:r>
      <w:r w:rsidR="0095214B" w:rsidRPr="002D4EB6">
        <w:t xml:space="preserve"> (UNEP &amp; </w:t>
      </w:r>
      <w:proofErr w:type="spellStart"/>
      <w:r w:rsidR="0095214B" w:rsidRPr="002D4EB6">
        <w:t>MoEF</w:t>
      </w:r>
      <w:proofErr w:type="spellEnd"/>
      <w:r w:rsidR="0095214B" w:rsidRPr="002D4EB6">
        <w:t>, 2015)</w:t>
      </w:r>
      <w:r w:rsidRPr="002D4EB6">
        <w:t>.</w:t>
      </w:r>
    </w:p>
    <w:p w14:paraId="1B79E7B9" w14:textId="69DD4A07" w:rsidR="005B49E7" w:rsidRPr="002D4EB6" w:rsidRDefault="005B49E7" w:rsidP="006E0971">
      <w:pPr>
        <w:jc w:val="both"/>
      </w:pPr>
      <w:r w:rsidRPr="0044262E">
        <w:t>The</w:t>
      </w:r>
      <w:r>
        <w:t>re are</w:t>
      </w:r>
      <w:r w:rsidRPr="0044262E">
        <w:t xml:space="preserve"> wildlife migrations across the eastern grassland savannahs and floodplains of Jonglei and Eastern Equatoria States that stretch into the neighbouring </w:t>
      </w:r>
      <w:proofErr w:type="spellStart"/>
      <w:r w:rsidRPr="0044262E">
        <w:t>Gambel</w:t>
      </w:r>
      <w:r>
        <w:t>l</w:t>
      </w:r>
      <w:r w:rsidRPr="0044262E">
        <w:t>a</w:t>
      </w:r>
      <w:proofErr w:type="spellEnd"/>
      <w:r w:rsidRPr="0044262E">
        <w:t xml:space="preserve"> region of Ethiopia </w:t>
      </w:r>
      <w:r>
        <w:t xml:space="preserve">and can be </w:t>
      </w:r>
      <w:r w:rsidRPr="0044262E">
        <w:lastRenderedPageBreak/>
        <w:t>compare</w:t>
      </w:r>
      <w:r>
        <w:t>d</w:t>
      </w:r>
      <w:r w:rsidRPr="0044262E">
        <w:t xml:space="preserve">, in number and importance, to the Serengeti migration. The white-eared </w:t>
      </w:r>
      <w:proofErr w:type="spellStart"/>
      <w:r w:rsidRPr="0044262E">
        <w:t>kob</w:t>
      </w:r>
      <w:proofErr w:type="spellEnd"/>
      <w:r>
        <w:t xml:space="preserve"> (</w:t>
      </w:r>
      <w:r>
        <w:rPr>
          <w:i/>
          <w:iCs/>
        </w:rPr>
        <w:t xml:space="preserve">Kobus </w:t>
      </w:r>
      <w:proofErr w:type="spellStart"/>
      <w:r>
        <w:rPr>
          <w:i/>
          <w:iCs/>
        </w:rPr>
        <w:t>kob</w:t>
      </w:r>
      <w:proofErr w:type="spellEnd"/>
      <w:r>
        <w:rPr>
          <w:i/>
          <w:iCs/>
        </w:rPr>
        <w:t xml:space="preserve"> </w:t>
      </w:r>
      <w:proofErr w:type="spellStart"/>
      <w:r>
        <w:rPr>
          <w:i/>
          <w:iCs/>
        </w:rPr>
        <w:t>leucotis</w:t>
      </w:r>
      <w:proofErr w:type="spellEnd"/>
      <w:r w:rsidRPr="00036233">
        <w:rPr>
          <w:iCs/>
        </w:rPr>
        <w:t>)</w:t>
      </w:r>
      <w:r w:rsidRPr="0044262E">
        <w:t xml:space="preserve">, </w:t>
      </w:r>
      <w:proofErr w:type="spellStart"/>
      <w:r w:rsidRPr="0044262E">
        <w:t>tiang</w:t>
      </w:r>
      <w:proofErr w:type="spellEnd"/>
      <w:r>
        <w:t xml:space="preserve"> (</w:t>
      </w:r>
      <w:proofErr w:type="spellStart"/>
      <w:r w:rsidRPr="006173B9">
        <w:rPr>
          <w:i/>
        </w:rPr>
        <w:t>Damaliscus</w:t>
      </w:r>
      <w:proofErr w:type="spellEnd"/>
      <w:r w:rsidRPr="006173B9">
        <w:rPr>
          <w:i/>
        </w:rPr>
        <w:t xml:space="preserve"> </w:t>
      </w:r>
      <w:proofErr w:type="spellStart"/>
      <w:r w:rsidRPr="006173B9">
        <w:rPr>
          <w:i/>
        </w:rPr>
        <w:t>lunatus</w:t>
      </w:r>
      <w:proofErr w:type="spellEnd"/>
      <w:r>
        <w:rPr>
          <w:i/>
        </w:rPr>
        <w:t xml:space="preserve"> </w:t>
      </w:r>
      <w:proofErr w:type="spellStart"/>
      <w:r>
        <w:rPr>
          <w:i/>
        </w:rPr>
        <w:t>tiang</w:t>
      </w:r>
      <w:proofErr w:type="spellEnd"/>
      <w:r>
        <w:t>)</w:t>
      </w:r>
      <w:r w:rsidRPr="0044262E">
        <w:t xml:space="preserve">, </w:t>
      </w:r>
      <w:proofErr w:type="spellStart"/>
      <w:r w:rsidRPr="0044262E">
        <w:t>Mongalla</w:t>
      </w:r>
      <w:proofErr w:type="spellEnd"/>
      <w:r w:rsidRPr="0044262E">
        <w:t xml:space="preserve"> gazelle </w:t>
      </w:r>
      <w:r>
        <w:t>(</w:t>
      </w:r>
      <w:proofErr w:type="spellStart"/>
      <w:r>
        <w:rPr>
          <w:i/>
          <w:iCs/>
        </w:rPr>
        <w:t>Eudorcas</w:t>
      </w:r>
      <w:proofErr w:type="spellEnd"/>
      <w:r>
        <w:rPr>
          <w:i/>
          <w:iCs/>
        </w:rPr>
        <w:t xml:space="preserve"> </w:t>
      </w:r>
      <w:proofErr w:type="spellStart"/>
      <w:r>
        <w:rPr>
          <w:i/>
          <w:iCs/>
        </w:rPr>
        <w:t>albonotata</w:t>
      </w:r>
      <w:proofErr w:type="spellEnd"/>
      <w:r>
        <w:t>),</w:t>
      </w:r>
      <w:r w:rsidRPr="0044262E">
        <w:t xml:space="preserve"> and </w:t>
      </w:r>
      <w:proofErr w:type="spellStart"/>
      <w:r w:rsidRPr="0044262E">
        <w:t>Bohor</w:t>
      </w:r>
      <w:proofErr w:type="spellEnd"/>
      <w:r w:rsidRPr="0044262E">
        <w:t xml:space="preserve"> reedbuck </w:t>
      </w:r>
      <w:r>
        <w:t>(</w:t>
      </w:r>
      <w:proofErr w:type="spellStart"/>
      <w:r w:rsidRPr="00036233">
        <w:rPr>
          <w:i/>
        </w:rPr>
        <w:t>Redunca</w:t>
      </w:r>
      <w:proofErr w:type="spellEnd"/>
      <w:r w:rsidRPr="00036233">
        <w:rPr>
          <w:i/>
        </w:rPr>
        <w:t xml:space="preserve"> </w:t>
      </w:r>
      <w:proofErr w:type="spellStart"/>
      <w:r w:rsidRPr="00036233">
        <w:rPr>
          <w:i/>
        </w:rPr>
        <w:t>redunca</w:t>
      </w:r>
      <w:proofErr w:type="spellEnd"/>
      <w:r>
        <w:t>)</w:t>
      </w:r>
      <w:r w:rsidRPr="0044262E">
        <w:t xml:space="preserve"> represent one of the greatest animal migrations and wildlife spectacles of the world. This is an invaluable natural resource for South Sudan and the rest of the world and could in future be a major tourist attraction once stability returns to the country</w:t>
      </w:r>
      <w:r w:rsidR="002557B3" w:rsidRPr="002D4EB6">
        <w:t xml:space="preserve"> (Philip </w:t>
      </w:r>
      <w:proofErr w:type="spellStart"/>
      <w:r w:rsidR="002557B3" w:rsidRPr="002D4EB6">
        <w:t>Ayuen</w:t>
      </w:r>
      <w:proofErr w:type="spellEnd"/>
      <w:r w:rsidR="002557B3" w:rsidRPr="002D4EB6">
        <w:t xml:space="preserve"> Dot, 2020)</w:t>
      </w:r>
      <w:r w:rsidRPr="002D4EB6">
        <w:t>.</w:t>
      </w:r>
      <w:r w:rsidR="00603910">
        <w:t xml:space="preserve"> </w:t>
      </w:r>
      <w:r w:rsidRPr="002D4EB6">
        <w:t>The world’s largest populations of shoebill (</w:t>
      </w:r>
      <w:proofErr w:type="spellStart"/>
      <w:r w:rsidRPr="008C6E12">
        <w:rPr>
          <w:i/>
          <w:iCs/>
        </w:rPr>
        <w:t>Balaeniceps</w:t>
      </w:r>
      <w:proofErr w:type="spellEnd"/>
      <w:r w:rsidRPr="008C6E12">
        <w:rPr>
          <w:i/>
          <w:iCs/>
        </w:rPr>
        <w:t xml:space="preserve"> rex</w:t>
      </w:r>
      <w:r w:rsidRPr="002D4EB6">
        <w:t>) and black-crowned</w:t>
      </w:r>
      <w:r w:rsidRPr="0044262E">
        <w:t xml:space="preserve"> crane</w:t>
      </w:r>
      <w:r>
        <w:t xml:space="preserve"> (</w:t>
      </w:r>
      <w:r w:rsidRPr="007D6605">
        <w:rPr>
          <w:i/>
        </w:rPr>
        <w:t xml:space="preserve">Balearica </w:t>
      </w:r>
      <w:proofErr w:type="spellStart"/>
      <w:r w:rsidRPr="007D6605">
        <w:rPr>
          <w:i/>
        </w:rPr>
        <w:t>pavonina</w:t>
      </w:r>
      <w:proofErr w:type="spellEnd"/>
      <w:r>
        <w:t>)</w:t>
      </w:r>
      <w:r w:rsidRPr="0044262E">
        <w:t xml:space="preserve"> occur in the Sudd wetland. While South Sudan shares many of its fauna species with her neighbours to the south and west, other species like the Nile lechwe</w:t>
      </w:r>
      <w:r>
        <w:t xml:space="preserve"> (</w:t>
      </w:r>
      <w:r w:rsidRPr="00036233">
        <w:rPr>
          <w:i/>
        </w:rPr>
        <w:t xml:space="preserve">Kobus </w:t>
      </w:r>
      <w:proofErr w:type="spellStart"/>
      <w:r w:rsidRPr="00036233">
        <w:rPr>
          <w:i/>
        </w:rPr>
        <w:t>megaceros</w:t>
      </w:r>
      <w:proofErr w:type="spellEnd"/>
      <w:r>
        <w:t>)</w:t>
      </w:r>
      <w:r w:rsidRPr="0044262E">
        <w:t xml:space="preserve"> and the white-eared </w:t>
      </w:r>
      <w:proofErr w:type="spellStart"/>
      <w:r w:rsidRPr="0044262E">
        <w:t>kob</w:t>
      </w:r>
      <w:proofErr w:type="spellEnd"/>
      <w:r w:rsidRPr="0044262E">
        <w:t xml:space="preserve"> </w:t>
      </w:r>
      <w:r>
        <w:t>(</w:t>
      </w:r>
      <w:r>
        <w:rPr>
          <w:i/>
          <w:iCs/>
        </w:rPr>
        <w:t xml:space="preserve">Kobus </w:t>
      </w:r>
      <w:proofErr w:type="spellStart"/>
      <w:r>
        <w:rPr>
          <w:i/>
          <w:iCs/>
        </w:rPr>
        <w:t>kob</w:t>
      </w:r>
      <w:proofErr w:type="spellEnd"/>
      <w:r>
        <w:rPr>
          <w:i/>
          <w:iCs/>
        </w:rPr>
        <w:t xml:space="preserve"> </w:t>
      </w:r>
      <w:proofErr w:type="spellStart"/>
      <w:r>
        <w:rPr>
          <w:i/>
          <w:iCs/>
        </w:rPr>
        <w:t>leucotis</w:t>
      </w:r>
      <w:proofErr w:type="spellEnd"/>
      <w:r>
        <w:rPr>
          <w:i/>
          <w:iCs/>
        </w:rPr>
        <w:t>)</w:t>
      </w:r>
      <w:r w:rsidRPr="0044262E">
        <w:t xml:space="preserve"> are endemic to South Sudan and </w:t>
      </w:r>
      <w:r w:rsidRPr="002D4EB6">
        <w:t>Ethiopia</w:t>
      </w:r>
      <w:r w:rsidR="0095214B" w:rsidRPr="002D4EB6">
        <w:t xml:space="preserve"> (UNEP &amp; </w:t>
      </w:r>
      <w:proofErr w:type="spellStart"/>
      <w:r w:rsidR="0095214B" w:rsidRPr="002D4EB6">
        <w:t>MoEF</w:t>
      </w:r>
      <w:proofErr w:type="spellEnd"/>
      <w:r w:rsidR="0095214B" w:rsidRPr="002D4EB6">
        <w:t>, 2015)</w:t>
      </w:r>
      <w:r w:rsidRPr="002D4EB6">
        <w:t>.</w:t>
      </w:r>
    </w:p>
    <w:p w14:paraId="2EBB5656" w14:textId="5A416569" w:rsidR="005B49E7" w:rsidRPr="0044262E" w:rsidRDefault="005B49E7" w:rsidP="006E0971">
      <w:pPr>
        <w:jc w:val="both"/>
      </w:pPr>
      <w:r w:rsidRPr="002D4EB6">
        <w:t>Reptiles endemic to South Sudan include the Torit gracile blind snake (</w:t>
      </w:r>
      <w:proofErr w:type="spellStart"/>
      <w:r w:rsidRPr="002D4EB6">
        <w:rPr>
          <w:i/>
          <w:iCs/>
        </w:rPr>
        <w:t>Letheobia</w:t>
      </w:r>
      <w:proofErr w:type="spellEnd"/>
      <w:r w:rsidRPr="002D4EB6">
        <w:rPr>
          <w:i/>
          <w:iCs/>
        </w:rPr>
        <w:t xml:space="preserve"> </w:t>
      </w:r>
      <w:proofErr w:type="spellStart"/>
      <w:r w:rsidRPr="002D4EB6">
        <w:rPr>
          <w:i/>
          <w:iCs/>
        </w:rPr>
        <w:t>toritensis</w:t>
      </w:r>
      <w:proofErr w:type="spellEnd"/>
      <w:r w:rsidRPr="002D4EB6">
        <w:t xml:space="preserve">) and the Mount </w:t>
      </w:r>
      <w:proofErr w:type="spellStart"/>
      <w:r w:rsidRPr="002D4EB6">
        <w:t>Kinyeti</w:t>
      </w:r>
      <w:proofErr w:type="spellEnd"/>
      <w:r w:rsidRPr="002D4EB6">
        <w:t xml:space="preserve"> chameleon (</w:t>
      </w:r>
      <w:proofErr w:type="spellStart"/>
      <w:r w:rsidRPr="002D4EB6">
        <w:rPr>
          <w:i/>
        </w:rPr>
        <w:t>Trioceros</w:t>
      </w:r>
      <w:proofErr w:type="spellEnd"/>
      <w:r w:rsidRPr="002D4EB6">
        <w:rPr>
          <w:i/>
        </w:rPr>
        <w:t xml:space="preserve"> </w:t>
      </w:r>
      <w:proofErr w:type="spellStart"/>
      <w:r w:rsidRPr="002D4EB6">
        <w:rPr>
          <w:i/>
        </w:rPr>
        <w:t>kinetensis</w:t>
      </w:r>
      <w:proofErr w:type="spellEnd"/>
      <w:r w:rsidRPr="002D4EB6">
        <w:t xml:space="preserve">). Freshwater fishes known exclusively from South Sudan include </w:t>
      </w:r>
      <w:proofErr w:type="spellStart"/>
      <w:r w:rsidRPr="002D4EB6">
        <w:rPr>
          <w:i/>
          <w:iCs/>
        </w:rPr>
        <w:t>Barbus</w:t>
      </w:r>
      <w:proofErr w:type="spellEnd"/>
      <w:r w:rsidRPr="002D4EB6">
        <w:rPr>
          <w:i/>
          <w:iCs/>
        </w:rPr>
        <w:t xml:space="preserve"> </w:t>
      </w:r>
      <w:proofErr w:type="spellStart"/>
      <w:r w:rsidRPr="002D4EB6">
        <w:rPr>
          <w:i/>
          <w:iCs/>
        </w:rPr>
        <w:t>tongaensis</w:t>
      </w:r>
      <w:proofErr w:type="spellEnd"/>
      <w:r w:rsidRPr="002D4EB6">
        <w:t xml:space="preserve"> and </w:t>
      </w:r>
      <w:proofErr w:type="spellStart"/>
      <w:r w:rsidRPr="002D4EB6">
        <w:rPr>
          <w:i/>
          <w:iCs/>
        </w:rPr>
        <w:t>Labeo</w:t>
      </w:r>
      <w:proofErr w:type="spellEnd"/>
      <w:r w:rsidRPr="002D4EB6">
        <w:rPr>
          <w:i/>
          <w:iCs/>
        </w:rPr>
        <w:t xml:space="preserve"> </w:t>
      </w:r>
      <w:proofErr w:type="spellStart"/>
      <w:r w:rsidRPr="002D4EB6">
        <w:rPr>
          <w:i/>
          <w:iCs/>
        </w:rPr>
        <w:t>tongaensis</w:t>
      </w:r>
      <w:proofErr w:type="spellEnd"/>
      <w:r w:rsidR="0095214B" w:rsidRPr="002D4EB6">
        <w:rPr>
          <w:i/>
          <w:iCs/>
        </w:rPr>
        <w:t xml:space="preserve"> </w:t>
      </w:r>
      <w:r w:rsidR="0095214B" w:rsidRPr="002D4EB6">
        <w:t xml:space="preserve">(UNEP &amp; </w:t>
      </w:r>
      <w:proofErr w:type="spellStart"/>
      <w:r w:rsidR="0095214B" w:rsidRPr="002D4EB6">
        <w:t>MoEF</w:t>
      </w:r>
      <w:proofErr w:type="spellEnd"/>
      <w:r w:rsidR="0095214B" w:rsidRPr="002D4EB6">
        <w:t>, 2018a)</w:t>
      </w:r>
      <w:r w:rsidRPr="002D4EB6">
        <w:t>.</w:t>
      </w:r>
      <w:r w:rsidRPr="0044262E">
        <w:t xml:space="preserve"> </w:t>
      </w:r>
    </w:p>
    <w:p w14:paraId="63EBE892" w14:textId="476A3674" w:rsidR="005B49E7" w:rsidRDefault="005B49E7" w:rsidP="006E0971">
      <w:pPr>
        <w:jc w:val="both"/>
      </w:pPr>
      <w:r w:rsidRPr="0044262E">
        <w:t xml:space="preserve">For plant species, </w:t>
      </w:r>
      <w:proofErr w:type="spellStart"/>
      <w:r w:rsidRPr="0044262E">
        <w:t>Imatong</w:t>
      </w:r>
      <w:proofErr w:type="spellEnd"/>
      <w:r w:rsidRPr="0044262E">
        <w:t xml:space="preserve"> Forest is a major biodiversity hotspot supporting over 2,000 vascular plant</w:t>
      </w:r>
      <w:r>
        <w:t>s</w:t>
      </w:r>
      <w:r w:rsidRPr="0044262E">
        <w:t xml:space="preserve"> and 500 bird species, and is one of the largest intact Podocarpus forest in Africa. Endemic flora of South Sudan include</w:t>
      </w:r>
      <w:r>
        <w:t xml:space="preserve">s </w:t>
      </w:r>
      <w:proofErr w:type="spellStart"/>
      <w:r w:rsidRPr="00965A21">
        <w:rPr>
          <w:i/>
          <w:iCs/>
        </w:rPr>
        <w:t>Chloroselast</w:t>
      </w:r>
      <w:proofErr w:type="spellEnd"/>
      <w:r w:rsidRPr="00965A21">
        <w:rPr>
          <w:i/>
          <w:iCs/>
        </w:rPr>
        <w:t xml:space="preserve"> </w:t>
      </w:r>
      <w:proofErr w:type="spellStart"/>
      <w:r w:rsidRPr="00965A21">
        <w:rPr>
          <w:i/>
          <w:iCs/>
        </w:rPr>
        <w:t>aposana</w:t>
      </w:r>
      <w:proofErr w:type="spellEnd"/>
      <w:r w:rsidRPr="0044262E">
        <w:t xml:space="preserve"> and </w:t>
      </w:r>
      <w:proofErr w:type="spellStart"/>
      <w:r w:rsidRPr="00965A21">
        <w:rPr>
          <w:i/>
          <w:iCs/>
        </w:rPr>
        <w:t>Lepidochrysops</w:t>
      </w:r>
      <w:proofErr w:type="spellEnd"/>
      <w:r w:rsidRPr="00965A21">
        <w:rPr>
          <w:i/>
          <w:iCs/>
        </w:rPr>
        <w:t xml:space="preserve"> </w:t>
      </w:r>
      <w:proofErr w:type="spellStart"/>
      <w:r w:rsidRPr="00965A21">
        <w:rPr>
          <w:i/>
          <w:iCs/>
        </w:rPr>
        <w:t>nigritia</w:t>
      </w:r>
      <w:proofErr w:type="spellEnd"/>
      <w:r w:rsidR="00915A95">
        <w:t xml:space="preserve">, </w:t>
      </w:r>
      <w:r w:rsidRPr="00965A21">
        <w:rPr>
          <w:i/>
          <w:iCs/>
        </w:rPr>
        <w:t xml:space="preserve">Aloe </w:t>
      </w:r>
      <w:proofErr w:type="spellStart"/>
      <w:r w:rsidRPr="00965A21">
        <w:rPr>
          <w:i/>
          <w:iCs/>
        </w:rPr>
        <w:t>diolii</w:t>
      </w:r>
      <w:proofErr w:type="spellEnd"/>
      <w:r w:rsidRPr="0044262E">
        <w:t xml:space="preserve">, </w:t>
      </w:r>
      <w:r w:rsidRPr="00965A21">
        <w:rPr>
          <w:i/>
          <w:iCs/>
        </w:rPr>
        <w:t xml:space="preserve">Aloe </w:t>
      </w:r>
      <w:proofErr w:type="spellStart"/>
      <w:r w:rsidRPr="00965A21">
        <w:rPr>
          <w:i/>
          <w:iCs/>
        </w:rPr>
        <w:t>macleayi</w:t>
      </w:r>
      <w:proofErr w:type="spellEnd"/>
      <w:r w:rsidRPr="0044262E">
        <w:t xml:space="preserve">, </w:t>
      </w:r>
      <w:r>
        <w:t>the</w:t>
      </w:r>
      <w:r w:rsidRPr="0044262E">
        <w:t xml:space="preserve"> cycad </w:t>
      </w:r>
      <w:proofErr w:type="spellStart"/>
      <w:r w:rsidRPr="00965A21">
        <w:rPr>
          <w:i/>
          <w:iCs/>
        </w:rPr>
        <w:t>Encephalartos</w:t>
      </w:r>
      <w:proofErr w:type="spellEnd"/>
      <w:r w:rsidRPr="00965A21">
        <w:rPr>
          <w:i/>
          <w:iCs/>
        </w:rPr>
        <w:t xml:space="preserve"> </w:t>
      </w:r>
      <w:proofErr w:type="spellStart"/>
      <w:r w:rsidRPr="00965A21">
        <w:rPr>
          <w:i/>
          <w:iCs/>
        </w:rPr>
        <w:t>mackenziei</w:t>
      </w:r>
      <w:proofErr w:type="spellEnd"/>
      <w:r w:rsidRPr="0044262E">
        <w:t xml:space="preserve">, </w:t>
      </w:r>
      <w:proofErr w:type="spellStart"/>
      <w:r w:rsidRPr="00965A21">
        <w:rPr>
          <w:i/>
          <w:iCs/>
        </w:rPr>
        <w:t>Chlorophytum</w:t>
      </w:r>
      <w:proofErr w:type="spellEnd"/>
      <w:r w:rsidRPr="00965A21">
        <w:rPr>
          <w:i/>
          <w:iCs/>
        </w:rPr>
        <w:t xml:space="preserve"> </w:t>
      </w:r>
      <w:proofErr w:type="spellStart"/>
      <w:r w:rsidRPr="00965A21">
        <w:rPr>
          <w:i/>
          <w:iCs/>
        </w:rPr>
        <w:t>superpositum</w:t>
      </w:r>
      <w:proofErr w:type="spellEnd"/>
      <w:r w:rsidRPr="0044262E">
        <w:t xml:space="preserve">, </w:t>
      </w:r>
      <w:proofErr w:type="spellStart"/>
      <w:r w:rsidRPr="00965A21">
        <w:rPr>
          <w:i/>
          <w:iCs/>
        </w:rPr>
        <w:t>Scilla</w:t>
      </w:r>
      <w:proofErr w:type="spellEnd"/>
      <w:r w:rsidRPr="00965A21">
        <w:rPr>
          <w:i/>
          <w:iCs/>
        </w:rPr>
        <w:t xml:space="preserve"> </w:t>
      </w:r>
      <w:proofErr w:type="spellStart"/>
      <w:r w:rsidRPr="00965A21">
        <w:rPr>
          <w:i/>
          <w:iCs/>
        </w:rPr>
        <w:t>chlorantha</w:t>
      </w:r>
      <w:proofErr w:type="spellEnd"/>
      <w:r w:rsidRPr="0044262E">
        <w:t xml:space="preserve">, and </w:t>
      </w:r>
      <w:r w:rsidRPr="00965A21">
        <w:rPr>
          <w:i/>
          <w:iCs/>
        </w:rPr>
        <w:t xml:space="preserve">Panicum </w:t>
      </w:r>
      <w:proofErr w:type="spellStart"/>
      <w:r w:rsidRPr="00965A21">
        <w:rPr>
          <w:i/>
          <w:iCs/>
        </w:rPr>
        <w:t>bambusiculme</w:t>
      </w:r>
      <w:proofErr w:type="spellEnd"/>
      <w:r w:rsidRPr="0044262E">
        <w:t xml:space="preserve">. Wild Arabica coffee </w:t>
      </w:r>
      <w:r>
        <w:t>(</w:t>
      </w:r>
      <w:r>
        <w:rPr>
          <w:i/>
        </w:rPr>
        <w:t>Coffea arabica</w:t>
      </w:r>
      <w:r>
        <w:t xml:space="preserve">) </w:t>
      </w:r>
      <w:r w:rsidRPr="0044262E">
        <w:t xml:space="preserve">grows in the forests of the </w:t>
      </w:r>
      <w:proofErr w:type="spellStart"/>
      <w:r w:rsidRPr="0044262E">
        <w:t>Boma</w:t>
      </w:r>
      <w:proofErr w:type="spellEnd"/>
      <w:r w:rsidRPr="0044262E">
        <w:t xml:space="preserve"> Plateau and </w:t>
      </w:r>
      <w:proofErr w:type="spellStart"/>
      <w:r w:rsidRPr="0044262E">
        <w:t>Imatong</w:t>
      </w:r>
      <w:proofErr w:type="spellEnd"/>
      <w:r w:rsidRPr="0044262E">
        <w:t xml:space="preserve"> </w:t>
      </w:r>
      <w:r>
        <w:t>Mountains</w:t>
      </w:r>
      <w:r w:rsidRPr="0044262E">
        <w:t>.</w:t>
      </w:r>
    </w:p>
    <w:p w14:paraId="5A36065E" w14:textId="39435792" w:rsidR="005B49E7" w:rsidRPr="0044262E" w:rsidRDefault="005B49E7" w:rsidP="00DA5217">
      <w:pPr>
        <w:jc w:val="both"/>
        <w:outlineLvl w:val="0"/>
        <w:rPr>
          <w:b/>
          <w:bCs/>
        </w:rPr>
      </w:pPr>
      <w:bookmarkStart w:id="216" w:name="_Toc98139855"/>
      <w:bookmarkStart w:id="217" w:name="_Toc101893609"/>
      <w:r w:rsidRPr="0044262E">
        <w:rPr>
          <w:b/>
          <w:bCs/>
        </w:rPr>
        <w:t xml:space="preserve">Genetic </w:t>
      </w:r>
      <w:r w:rsidRPr="002D4EB6">
        <w:rPr>
          <w:b/>
          <w:bCs/>
        </w:rPr>
        <w:t>diversity</w:t>
      </w:r>
      <w:bookmarkEnd w:id="216"/>
      <w:r w:rsidR="002557B3" w:rsidRPr="002D4EB6">
        <w:rPr>
          <w:b/>
          <w:bCs/>
        </w:rPr>
        <w:t xml:space="preserve"> </w:t>
      </w:r>
      <w:r w:rsidR="002557B3" w:rsidRPr="002D4EB6">
        <w:t xml:space="preserve">(UNEP </w:t>
      </w:r>
      <w:proofErr w:type="spellStart"/>
      <w:r w:rsidR="002557B3" w:rsidRPr="002D4EB6">
        <w:t>MoEF</w:t>
      </w:r>
      <w:proofErr w:type="spellEnd"/>
      <w:r w:rsidR="002557B3" w:rsidRPr="002D4EB6">
        <w:t>, 2018b)</w:t>
      </w:r>
      <w:bookmarkEnd w:id="217"/>
    </w:p>
    <w:p w14:paraId="659F2913" w14:textId="162F7F69" w:rsidR="005B49E7" w:rsidRDefault="005B49E7" w:rsidP="006E0971">
      <w:pPr>
        <w:jc w:val="both"/>
      </w:pPr>
      <w:r w:rsidRPr="00B31E79">
        <w:t xml:space="preserve">Genetic characterisation of wild and domestic species </w:t>
      </w:r>
      <w:r>
        <w:t xml:space="preserve">in South Sudan </w:t>
      </w:r>
      <w:r w:rsidRPr="00B31E79">
        <w:t xml:space="preserve">is currently almost non-existent. Plant genetic resources range from little known indigenous wild fruits and vegetables, forages, medicinal plants, </w:t>
      </w:r>
      <w:r>
        <w:t xml:space="preserve">and </w:t>
      </w:r>
      <w:r w:rsidRPr="00B31E79">
        <w:t>indigenous staples like millet and sorghum, to introduced crops such as maize.</w:t>
      </w:r>
    </w:p>
    <w:p w14:paraId="25F7B172" w14:textId="37378B0E" w:rsidR="005B49E7" w:rsidRDefault="005B49E7" w:rsidP="006E0971">
      <w:pPr>
        <w:jc w:val="both"/>
      </w:pPr>
      <w:r w:rsidRPr="0044262E">
        <w:t>The loss of genetic diversity may be rapid in South Sudan and many species may be declining</w:t>
      </w:r>
      <w:r>
        <w:t>,</w:t>
      </w:r>
      <w:r w:rsidRPr="0044262E">
        <w:t xml:space="preserve"> particularly for plant variet</w:t>
      </w:r>
      <w:r>
        <w:t>ies</w:t>
      </w:r>
      <w:r w:rsidRPr="0044262E">
        <w:t xml:space="preserve"> </w:t>
      </w:r>
      <w:r>
        <w:t>(</w:t>
      </w:r>
      <w:r w:rsidRPr="0044262E">
        <w:t>even if they are not yet extinct</w:t>
      </w:r>
      <w:r>
        <w:t>)</w:t>
      </w:r>
      <w:r w:rsidRPr="0044262E">
        <w:t xml:space="preserve"> without any documented information. Some of the world’s rare and indigenous crop varieties such as finger millet and sorghum are </w:t>
      </w:r>
      <w:r>
        <w:t xml:space="preserve">an </w:t>
      </w:r>
      <w:r w:rsidRPr="0044262E">
        <w:t xml:space="preserve">important part of the traditional farming system. Of more immediate importance is the loss of </w:t>
      </w:r>
      <w:r w:rsidRPr="00EA1BFD">
        <w:t xml:space="preserve">within </w:t>
      </w:r>
      <w:r>
        <w:t xml:space="preserve">indigenous </w:t>
      </w:r>
      <w:r w:rsidRPr="00EA1BFD">
        <w:t>crop species, which South Sudan may prioritize in its effort to combat food insecurity in the country.</w:t>
      </w:r>
    </w:p>
    <w:p w14:paraId="2A5F1957" w14:textId="68DE5C7E" w:rsidR="005B49E7" w:rsidRDefault="005B49E7">
      <w:pPr>
        <w:jc w:val="both"/>
      </w:pPr>
      <w:r>
        <w:t>T</w:t>
      </w:r>
      <w:r w:rsidRPr="0044262E">
        <w:t>he expansion of</w:t>
      </w:r>
      <w:r>
        <w:t xml:space="preserve"> exotic </w:t>
      </w:r>
      <w:r w:rsidRPr="0044262E">
        <w:t>crops</w:t>
      </w:r>
      <w:r>
        <w:t>,</w:t>
      </w:r>
      <w:r w:rsidRPr="0044262E">
        <w:t xml:space="preserve"> driven by market forces (higher yields</w:t>
      </w:r>
      <w:r>
        <w:t>,</w:t>
      </w:r>
      <w:r w:rsidRPr="0044262E">
        <w:t xml:space="preserve"> but increased vulnerability to pests and adverse climatic conditions)</w:t>
      </w:r>
      <w:r>
        <w:t>, will result in</w:t>
      </w:r>
      <w:r w:rsidRPr="0044262E">
        <w:t xml:space="preserve"> genetic uniformity </w:t>
      </w:r>
      <w:r>
        <w:t xml:space="preserve">threatening the indigenous crop </w:t>
      </w:r>
      <w:r w:rsidRPr="0044262E">
        <w:t>genetic diversity</w:t>
      </w:r>
      <w:r>
        <w:t>.</w:t>
      </w:r>
    </w:p>
    <w:p w14:paraId="1D5BD78E" w14:textId="54C0AC3A" w:rsidR="005B49E7" w:rsidRPr="0044262E" w:rsidRDefault="005B49E7" w:rsidP="006E0971">
      <w:pPr>
        <w:pStyle w:val="Heading2"/>
        <w:ind w:left="578" w:hanging="578"/>
      </w:pPr>
      <w:bookmarkStart w:id="218" w:name="_Toc88715729"/>
      <w:bookmarkStart w:id="219" w:name="_Toc88827836"/>
      <w:bookmarkStart w:id="220" w:name="_Toc88828381"/>
      <w:bookmarkStart w:id="221" w:name="_Toc88828750"/>
      <w:bookmarkStart w:id="222" w:name="_Toc88988244"/>
      <w:bookmarkStart w:id="223" w:name="_Toc88999211"/>
      <w:bookmarkStart w:id="224" w:name="_Toc101893610"/>
      <w:r w:rsidRPr="0044262E">
        <w:lastRenderedPageBreak/>
        <w:t xml:space="preserve">Protected </w:t>
      </w:r>
      <w:r>
        <w:t>a</w:t>
      </w:r>
      <w:r w:rsidRPr="0044262E">
        <w:t>reas</w:t>
      </w:r>
      <w:bookmarkEnd w:id="218"/>
      <w:bookmarkEnd w:id="219"/>
      <w:bookmarkEnd w:id="220"/>
      <w:bookmarkEnd w:id="221"/>
      <w:bookmarkEnd w:id="222"/>
      <w:bookmarkEnd w:id="223"/>
      <w:r>
        <w:t xml:space="preserve"> and forest reserves</w:t>
      </w:r>
      <w:bookmarkEnd w:id="224"/>
    </w:p>
    <w:p w14:paraId="676917DC" w14:textId="33ACAA33" w:rsidR="005B49E7" w:rsidRDefault="005B49E7" w:rsidP="006E0971">
      <w:pPr>
        <w:jc w:val="both"/>
      </w:pPr>
      <w:r>
        <w:rPr>
          <w:noProof/>
          <w:lang w:eastAsia="en-GB"/>
        </w:rPr>
        <w:drawing>
          <wp:anchor distT="0" distB="0" distL="114300" distR="114300" simplePos="0" relativeHeight="251746816" behindDoc="0" locked="0" layoutInCell="1" allowOverlap="1" wp14:anchorId="4EEFED8B" wp14:editId="6578CE3A">
            <wp:simplePos x="0" y="0"/>
            <wp:positionH relativeFrom="column">
              <wp:posOffset>2299335</wp:posOffset>
            </wp:positionH>
            <wp:positionV relativeFrom="paragraph">
              <wp:posOffset>286385</wp:posOffset>
            </wp:positionV>
            <wp:extent cx="3487420" cy="2464435"/>
            <wp:effectExtent l="1905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87420" cy="2464435"/>
                    </a:xfrm>
                    <a:prstGeom prst="rect">
                      <a:avLst/>
                    </a:prstGeom>
                  </pic:spPr>
                </pic:pic>
              </a:graphicData>
            </a:graphic>
          </wp:anchor>
        </w:drawing>
      </w:r>
      <w:r w:rsidRPr="0044262E">
        <w:t xml:space="preserve">South Sudan has the largest virgin savannah in Africa. In 2010, the Wildlife Conservation Society </w:t>
      </w:r>
      <w:r>
        <w:t xml:space="preserve">reported sighting </w:t>
      </w:r>
      <w:r w:rsidRPr="0044262E">
        <w:t>one of the largest antelope’s migrations of the world, comprising 1.2 million white</w:t>
      </w:r>
      <w:r>
        <w:t>-</w:t>
      </w:r>
      <w:r w:rsidRPr="0044262E">
        <w:t>ear</w:t>
      </w:r>
      <w:r>
        <w:t xml:space="preserve">ed </w:t>
      </w:r>
      <w:proofErr w:type="spellStart"/>
      <w:r>
        <w:t>kobs</w:t>
      </w:r>
      <w:proofErr w:type="spellEnd"/>
      <w:r>
        <w:t xml:space="preserve"> (</w:t>
      </w:r>
      <w:r>
        <w:rPr>
          <w:i/>
          <w:iCs/>
        </w:rPr>
        <w:t xml:space="preserve">Kobus </w:t>
      </w:r>
      <w:proofErr w:type="spellStart"/>
      <w:r>
        <w:rPr>
          <w:i/>
          <w:iCs/>
        </w:rPr>
        <w:t>kob</w:t>
      </w:r>
      <w:proofErr w:type="spellEnd"/>
      <w:r>
        <w:rPr>
          <w:i/>
          <w:iCs/>
        </w:rPr>
        <w:t xml:space="preserve"> </w:t>
      </w:r>
      <w:proofErr w:type="spellStart"/>
      <w:r>
        <w:rPr>
          <w:i/>
          <w:iCs/>
        </w:rPr>
        <w:t>leucotis</w:t>
      </w:r>
      <w:proofErr w:type="spellEnd"/>
      <w:r w:rsidRPr="00276C4D">
        <w:rPr>
          <w:iCs/>
        </w:rPr>
        <w:t>)</w:t>
      </w:r>
      <w:r w:rsidRPr="0044262E">
        <w:t xml:space="preserve">, </w:t>
      </w:r>
      <w:proofErr w:type="spellStart"/>
      <w:r w:rsidRPr="0044262E">
        <w:t>Mongalla</w:t>
      </w:r>
      <w:proofErr w:type="spellEnd"/>
      <w:r w:rsidRPr="006173B9">
        <w:t xml:space="preserve"> </w:t>
      </w:r>
      <w:r w:rsidRPr="0044262E">
        <w:t>gazelles</w:t>
      </w:r>
      <w:r>
        <w:t xml:space="preserve"> (</w:t>
      </w:r>
      <w:proofErr w:type="spellStart"/>
      <w:r>
        <w:rPr>
          <w:i/>
          <w:iCs/>
        </w:rPr>
        <w:t>Eudorcas</w:t>
      </w:r>
      <w:proofErr w:type="spellEnd"/>
      <w:r>
        <w:rPr>
          <w:i/>
          <w:iCs/>
        </w:rPr>
        <w:t xml:space="preserve"> </w:t>
      </w:r>
      <w:proofErr w:type="spellStart"/>
      <w:r>
        <w:rPr>
          <w:i/>
          <w:iCs/>
        </w:rPr>
        <w:t>albonotata</w:t>
      </w:r>
      <w:proofErr w:type="spellEnd"/>
      <w:r>
        <w:t>),</w:t>
      </w:r>
      <w:r w:rsidRPr="0044262E">
        <w:t xml:space="preserve"> and </w:t>
      </w:r>
      <w:proofErr w:type="spellStart"/>
      <w:r>
        <w:t>tiang</w:t>
      </w:r>
      <w:proofErr w:type="spellEnd"/>
      <w:r>
        <w:t xml:space="preserve"> (</w:t>
      </w:r>
      <w:proofErr w:type="spellStart"/>
      <w:r w:rsidRPr="006173B9">
        <w:rPr>
          <w:i/>
        </w:rPr>
        <w:t>Damaliscus</w:t>
      </w:r>
      <w:proofErr w:type="spellEnd"/>
      <w:r w:rsidRPr="006173B9">
        <w:rPr>
          <w:i/>
        </w:rPr>
        <w:t xml:space="preserve"> </w:t>
      </w:r>
      <w:proofErr w:type="spellStart"/>
      <w:r w:rsidRPr="006173B9">
        <w:rPr>
          <w:i/>
        </w:rPr>
        <w:t>lunatus</w:t>
      </w:r>
      <w:proofErr w:type="spellEnd"/>
      <w:r>
        <w:rPr>
          <w:i/>
        </w:rPr>
        <w:t xml:space="preserve"> </w:t>
      </w:r>
      <w:proofErr w:type="spellStart"/>
      <w:r>
        <w:rPr>
          <w:i/>
        </w:rPr>
        <w:t>tiang</w:t>
      </w:r>
      <w:proofErr w:type="spellEnd"/>
      <w:r>
        <w:t>)</w:t>
      </w:r>
      <w:r w:rsidRPr="0044262E">
        <w:t xml:space="preserve">, rivalling the Serengeti migrations. </w:t>
      </w:r>
    </w:p>
    <w:p w14:paraId="45C53261" w14:textId="77777777" w:rsidR="005B49E7" w:rsidRDefault="005B49E7" w:rsidP="006E0971">
      <w:pPr>
        <w:jc w:val="both"/>
      </w:pPr>
      <w:r>
        <w:t>The adjacent Figure 14 shows the protected areas of South Sudan</w:t>
      </w:r>
      <w:r w:rsidRPr="0044262E">
        <w:t xml:space="preserve">, </w:t>
      </w:r>
      <w:r>
        <w:t xml:space="preserve">according to the </w:t>
      </w:r>
      <w:r w:rsidRPr="0044262E">
        <w:t>IUCN, UNDP, 2021,</w:t>
      </w:r>
      <w:r w:rsidRPr="00EA6D21">
        <w:t xml:space="preserve"> World Database on Protected Areas</w:t>
      </w:r>
      <w:r>
        <w:t xml:space="preserve"> provided by Protected Planet (</w:t>
      </w:r>
      <w:r w:rsidRPr="0044262E">
        <w:t>2021</w:t>
      </w:r>
      <w:r>
        <w:t xml:space="preserve"> version), </w:t>
      </w:r>
      <w:r w:rsidRPr="00EA6D21">
        <w:t>a joint project between UN</w:t>
      </w:r>
      <w:r>
        <w:t>EP</w:t>
      </w:r>
      <w:r w:rsidRPr="00EA6D21">
        <w:t xml:space="preserve"> and the </w:t>
      </w:r>
      <w:r>
        <w:t>IUCN.</w:t>
      </w:r>
    </w:p>
    <w:p w14:paraId="47244857" w14:textId="4752025F" w:rsidR="005B49E7" w:rsidRPr="0022528D" w:rsidRDefault="005B49E7" w:rsidP="00915A95">
      <w:pPr>
        <w:pStyle w:val="Caption"/>
        <w:ind w:left="3686" w:hanging="1"/>
        <w:jc w:val="center"/>
        <w:rPr>
          <w:b/>
          <w:bCs/>
          <w:i w:val="0"/>
          <w:iCs w:val="0"/>
          <w:color w:val="auto"/>
          <w:sz w:val="20"/>
          <w:szCs w:val="20"/>
        </w:rPr>
      </w:pPr>
      <w:bookmarkStart w:id="225" w:name="_Toc101893680"/>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14</w:t>
      </w:r>
      <w:r w:rsidRPr="0022528D">
        <w:rPr>
          <w:b/>
          <w:bCs/>
          <w:i w:val="0"/>
          <w:iCs w:val="0"/>
          <w:color w:val="auto"/>
          <w:sz w:val="20"/>
          <w:szCs w:val="20"/>
        </w:rPr>
        <w:fldChar w:fldCharType="end"/>
      </w:r>
      <w:r w:rsidRPr="0022528D">
        <w:rPr>
          <w:b/>
          <w:bCs/>
          <w:i w:val="0"/>
          <w:iCs w:val="0"/>
          <w:color w:val="auto"/>
          <w:sz w:val="20"/>
          <w:szCs w:val="20"/>
        </w:rPr>
        <w:t>:       South Sudan protected areas</w:t>
      </w:r>
      <w:bookmarkEnd w:id="225"/>
    </w:p>
    <w:p w14:paraId="32CEAEC8" w14:textId="4F42EBEA" w:rsidR="005B49E7" w:rsidRDefault="005B49E7" w:rsidP="006E0971">
      <w:pPr>
        <w:jc w:val="both"/>
      </w:pPr>
      <w:r w:rsidRPr="0044262E">
        <w:t>In addition</w:t>
      </w:r>
      <w:r>
        <w:t xml:space="preserve"> to antelopes</w:t>
      </w:r>
      <w:r w:rsidRPr="0044262E">
        <w:t xml:space="preserve">, there are around 4,000 </w:t>
      </w:r>
      <w:r>
        <w:t xml:space="preserve">African savannah </w:t>
      </w:r>
      <w:r w:rsidRPr="0044262E">
        <w:t xml:space="preserve">elephants </w:t>
      </w:r>
      <w:r>
        <w:t>(</w:t>
      </w:r>
      <w:proofErr w:type="spellStart"/>
      <w:r w:rsidRPr="00276C4D">
        <w:rPr>
          <w:rStyle w:val="lrzxr"/>
          <w:i/>
        </w:rPr>
        <w:t>Loxodonta</w:t>
      </w:r>
      <w:proofErr w:type="spellEnd"/>
      <w:r w:rsidRPr="00276C4D">
        <w:rPr>
          <w:rStyle w:val="lrzxr"/>
          <w:i/>
        </w:rPr>
        <w:t xml:space="preserve"> </w:t>
      </w:r>
      <w:proofErr w:type="spellStart"/>
      <w:r>
        <w:rPr>
          <w:rStyle w:val="lrzxr"/>
          <w:i/>
        </w:rPr>
        <w:t>a</w:t>
      </w:r>
      <w:r w:rsidRPr="00276C4D">
        <w:rPr>
          <w:rStyle w:val="lrzxr"/>
          <w:i/>
        </w:rPr>
        <w:t>fricana</w:t>
      </w:r>
      <w:proofErr w:type="spellEnd"/>
      <w:r>
        <w:rPr>
          <w:rStyle w:val="lrzxr"/>
        </w:rPr>
        <w:t xml:space="preserve">) </w:t>
      </w:r>
      <w:r w:rsidRPr="0044262E">
        <w:t>and other species such as giraffes</w:t>
      </w:r>
      <w:r>
        <w:t xml:space="preserve"> (</w:t>
      </w:r>
      <w:r w:rsidRPr="00276C4D">
        <w:rPr>
          <w:i/>
        </w:rPr>
        <w:t xml:space="preserve">Giraffa </w:t>
      </w:r>
      <w:proofErr w:type="spellStart"/>
      <w:r w:rsidRPr="00276C4D">
        <w:rPr>
          <w:i/>
        </w:rPr>
        <w:t>camelopardalis</w:t>
      </w:r>
      <w:proofErr w:type="spellEnd"/>
      <w:r>
        <w:t>)</w:t>
      </w:r>
      <w:r w:rsidRPr="0044262E">
        <w:t>, buffaloes</w:t>
      </w:r>
      <w:r>
        <w:t xml:space="preserve"> (</w:t>
      </w:r>
      <w:proofErr w:type="spellStart"/>
      <w:r w:rsidRPr="00276C4D">
        <w:rPr>
          <w:i/>
        </w:rPr>
        <w:t>Syncerus</w:t>
      </w:r>
      <w:proofErr w:type="spellEnd"/>
      <w:r w:rsidRPr="00276C4D">
        <w:rPr>
          <w:i/>
        </w:rPr>
        <w:t xml:space="preserve"> </w:t>
      </w:r>
      <w:proofErr w:type="spellStart"/>
      <w:r w:rsidRPr="00276C4D">
        <w:rPr>
          <w:i/>
        </w:rPr>
        <w:t>caffer</w:t>
      </w:r>
      <w:proofErr w:type="spellEnd"/>
      <w:r>
        <w:t xml:space="preserve">), </w:t>
      </w:r>
      <w:r w:rsidRPr="0044262E">
        <w:t xml:space="preserve">the endemic </w:t>
      </w:r>
      <w:r>
        <w:t xml:space="preserve">Nile </w:t>
      </w:r>
      <w:r w:rsidRPr="0044262E">
        <w:t xml:space="preserve">lechwe </w:t>
      </w:r>
      <w:r>
        <w:t>(</w:t>
      </w:r>
      <w:r w:rsidRPr="00276C4D">
        <w:rPr>
          <w:i/>
        </w:rPr>
        <w:t xml:space="preserve">Kobus </w:t>
      </w:r>
      <w:proofErr w:type="spellStart"/>
      <w:r w:rsidRPr="00276C4D">
        <w:rPr>
          <w:i/>
        </w:rPr>
        <w:t>megaceros</w:t>
      </w:r>
      <w:proofErr w:type="spellEnd"/>
      <w:r>
        <w:t>) and c</w:t>
      </w:r>
      <w:r w:rsidRPr="0044262E">
        <w:t>arnivores such as lions</w:t>
      </w:r>
      <w:r>
        <w:t xml:space="preserve"> (</w:t>
      </w:r>
      <w:proofErr w:type="spellStart"/>
      <w:r w:rsidRPr="00C60EB2">
        <w:rPr>
          <w:i/>
        </w:rPr>
        <w:t>Panthera</w:t>
      </w:r>
      <w:proofErr w:type="spellEnd"/>
      <w:r w:rsidRPr="00C60EB2">
        <w:rPr>
          <w:i/>
        </w:rPr>
        <w:t xml:space="preserve"> </w:t>
      </w:r>
      <w:proofErr w:type="spellStart"/>
      <w:r w:rsidRPr="00C60EB2">
        <w:rPr>
          <w:i/>
        </w:rPr>
        <w:t>leo</w:t>
      </w:r>
      <w:proofErr w:type="spellEnd"/>
      <w:r>
        <w:t>)</w:t>
      </w:r>
      <w:r w:rsidRPr="0044262E">
        <w:t>, leopards</w:t>
      </w:r>
      <w:r>
        <w:t xml:space="preserve"> (</w:t>
      </w:r>
      <w:proofErr w:type="spellStart"/>
      <w:r w:rsidRPr="00C60EB2">
        <w:rPr>
          <w:i/>
        </w:rPr>
        <w:t>Panthera</w:t>
      </w:r>
      <w:proofErr w:type="spellEnd"/>
      <w:r w:rsidRPr="00C60EB2">
        <w:rPr>
          <w:i/>
        </w:rPr>
        <w:t xml:space="preserve"> </w:t>
      </w:r>
      <w:proofErr w:type="spellStart"/>
      <w:r w:rsidRPr="00C60EB2">
        <w:rPr>
          <w:i/>
        </w:rPr>
        <w:t>pardus</w:t>
      </w:r>
      <w:proofErr w:type="spellEnd"/>
      <w:r>
        <w:t>),</w:t>
      </w:r>
      <w:r w:rsidRPr="0044262E">
        <w:t xml:space="preserve"> and </w:t>
      </w:r>
      <w:r>
        <w:t>African wild dogs (</w:t>
      </w:r>
      <w:r w:rsidRPr="00C60EB2">
        <w:rPr>
          <w:i/>
        </w:rPr>
        <w:t>Lycaon pictus</w:t>
      </w:r>
      <w:r>
        <w:t>)</w:t>
      </w:r>
      <w:r w:rsidRPr="0044262E">
        <w:t>.</w:t>
      </w:r>
      <w:r>
        <w:t xml:space="preserve"> </w:t>
      </w:r>
      <w:r w:rsidRPr="0044262E">
        <w:t xml:space="preserve">It was also observed that some species had been decimated during the civil war, such as </w:t>
      </w:r>
      <w:r>
        <w:t xml:space="preserve">plains </w:t>
      </w:r>
      <w:r w:rsidRPr="0044262E">
        <w:t xml:space="preserve">zebra </w:t>
      </w:r>
      <w:r w:rsidRPr="00C60EB2">
        <w:t>(</w:t>
      </w:r>
      <w:r w:rsidRPr="00C60EB2">
        <w:rPr>
          <w:i/>
        </w:rPr>
        <w:t xml:space="preserve">Equus </w:t>
      </w:r>
      <w:r>
        <w:rPr>
          <w:i/>
        </w:rPr>
        <w:t>quagga</w:t>
      </w:r>
      <w:r w:rsidRPr="00C60EB2">
        <w:t>)</w:t>
      </w:r>
      <w:r>
        <w:t xml:space="preserve"> </w:t>
      </w:r>
      <w:r w:rsidRPr="0044262E">
        <w:t>and buffalo</w:t>
      </w:r>
      <w:r>
        <w:t xml:space="preserve"> (</w:t>
      </w:r>
      <w:proofErr w:type="spellStart"/>
      <w:r w:rsidRPr="00C60EB2">
        <w:rPr>
          <w:i/>
        </w:rPr>
        <w:t>Syncerus</w:t>
      </w:r>
      <w:proofErr w:type="spellEnd"/>
      <w:r w:rsidRPr="00C60EB2">
        <w:rPr>
          <w:i/>
        </w:rPr>
        <w:t xml:space="preserve"> </w:t>
      </w:r>
      <w:proofErr w:type="spellStart"/>
      <w:r w:rsidRPr="00C60EB2">
        <w:rPr>
          <w:i/>
        </w:rPr>
        <w:t>caffer</w:t>
      </w:r>
      <w:proofErr w:type="spellEnd"/>
      <w:r w:rsidRPr="00915A95">
        <w:t>)</w:t>
      </w:r>
      <w:r w:rsidR="002557B3" w:rsidRPr="00915A95">
        <w:t xml:space="preserve"> (Home Wiki, 2020)</w:t>
      </w:r>
      <w:r w:rsidRPr="00915A95">
        <w:t>.</w:t>
      </w:r>
    </w:p>
    <w:p w14:paraId="3E13F29E" w14:textId="7F6BE8D7" w:rsidR="005B49E7" w:rsidRDefault="005B49E7" w:rsidP="006E0971">
      <w:pPr>
        <w:jc w:val="both"/>
      </w:pPr>
      <w:r>
        <w:t xml:space="preserve">The richness of the avian fauna has already been mentioned while describing the wetlands where a </w:t>
      </w:r>
      <w:r w:rsidRPr="0044262E">
        <w:t>large population of birds</w:t>
      </w:r>
      <w:r>
        <w:t xml:space="preserve"> find shelter in the floodplains, swamps, and grasslands. Among these birds are</w:t>
      </w:r>
      <w:r w:rsidRPr="0044262E">
        <w:t xml:space="preserve"> the </w:t>
      </w:r>
      <w:r>
        <w:t>b</w:t>
      </w:r>
      <w:r w:rsidRPr="0044262E">
        <w:t>lack</w:t>
      </w:r>
      <w:r>
        <w:t>-</w:t>
      </w:r>
      <w:r w:rsidRPr="0044262E">
        <w:t>crowned crane</w:t>
      </w:r>
      <w:r>
        <w:t xml:space="preserve"> </w:t>
      </w:r>
      <w:r w:rsidRPr="00C63C1E">
        <w:t>(</w:t>
      </w:r>
      <w:r w:rsidRPr="00C63C1E">
        <w:rPr>
          <w:i/>
        </w:rPr>
        <w:t xml:space="preserve">Balearica </w:t>
      </w:r>
      <w:proofErr w:type="spellStart"/>
      <w:r w:rsidRPr="00C63C1E">
        <w:rPr>
          <w:i/>
        </w:rPr>
        <w:t>pavonina</w:t>
      </w:r>
      <w:proofErr w:type="spellEnd"/>
      <w:r w:rsidRPr="00C63C1E">
        <w:t>)</w:t>
      </w:r>
      <w:r w:rsidRPr="0044262E">
        <w:t xml:space="preserve">, the </w:t>
      </w:r>
      <w:r>
        <w:t>p</w:t>
      </w:r>
      <w:r w:rsidRPr="00C63C1E">
        <w:t>ink-backed pelican (</w:t>
      </w:r>
      <w:proofErr w:type="spellStart"/>
      <w:r w:rsidRPr="00C63C1E">
        <w:rPr>
          <w:i/>
        </w:rPr>
        <w:t>Pelecanus</w:t>
      </w:r>
      <w:proofErr w:type="spellEnd"/>
      <w:r w:rsidRPr="00C63C1E">
        <w:rPr>
          <w:i/>
        </w:rPr>
        <w:t xml:space="preserve"> </w:t>
      </w:r>
      <w:proofErr w:type="spellStart"/>
      <w:r w:rsidRPr="00C63C1E">
        <w:rPr>
          <w:i/>
        </w:rPr>
        <w:t>rufescens</w:t>
      </w:r>
      <w:proofErr w:type="spellEnd"/>
      <w:r w:rsidRPr="00C63C1E">
        <w:t>)</w:t>
      </w:r>
      <w:r w:rsidRPr="0044262E">
        <w:t xml:space="preserve">, the </w:t>
      </w:r>
      <w:r>
        <w:t>c</w:t>
      </w:r>
      <w:r w:rsidRPr="00C63C1E">
        <w:t>attle egret (</w:t>
      </w:r>
      <w:proofErr w:type="spellStart"/>
      <w:r w:rsidRPr="00C63C1E">
        <w:rPr>
          <w:i/>
        </w:rPr>
        <w:t>Bubulcus</w:t>
      </w:r>
      <w:proofErr w:type="spellEnd"/>
      <w:r w:rsidRPr="00C63C1E">
        <w:rPr>
          <w:i/>
        </w:rPr>
        <w:t xml:space="preserve"> ibis</w:t>
      </w:r>
      <w:r w:rsidRPr="00C63C1E">
        <w:t>)</w:t>
      </w:r>
      <w:r>
        <w:t>,</w:t>
      </w:r>
      <w:r w:rsidRPr="0044262E">
        <w:t xml:space="preserve"> and the </w:t>
      </w:r>
      <w:proofErr w:type="spellStart"/>
      <w:r>
        <w:t>marabu</w:t>
      </w:r>
      <w:proofErr w:type="spellEnd"/>
      <w:r>
        <w:t xml:space="preserve"> stork (</w:t>
      </w:r>
      <w:proofErr w:type="spellStart"/>
      <w:r w:rsidRPr="00234562">
        <w:rPr>
          <w:i/>
        </w:rPr>
        <w:t>Leptoptilos</w:t>
      </w:r>
      <w:proofErr w:type="spellEnd"/>
      <w:r w:rsidRPr="00234562">
        <w:rPr>
          <w:i/>
        </w:rPr>
        <w:t xml:space="preserve"> </w:t>
      </w:r>
      <w:proofErr w:type="spellStart"/>
      <w:r w:rsidRPr="00234562">
        <w:rPr>
          <w:i/>
        </w:rPr>
        <w:t>crumenifer</w:t>
      </w:r>
      <w:proofErr w:type="spellEnd"/>
      <w:r w:rsidRPr="00234562">
        <w:t>)</w:t>
      </w:r>
      <w:r w:rsidRPr="0044262E">
        <w:t>.</w:t>
      </w:r>
    </w:p>
    <w:p w14:paraId="1E4F6793" w14:textId="007DB584" w:rsidR="005B49E7" w:rsidRPr="0044262E" w:rsidRDefault="005B49E7" w:rsidP="006E0971">
      <w:pPr>
        <w:jc w:val="both"/>
      </w:pPr>
      <w:r>
        <w:t xml:space="preserve">In order to effectively protect the </w:t>
      </w:r>
      <w:r w:rsidRPr="0044262E">
        <w:t xml:space="preserve">biodiversity and species </w:t>
      </w:r>
      <w:r>
        <w:t xml:space="preserve">that </w:t>
      </w:r>
      <w:r w:rsidRPr="0044262E">
        <w:t>ab</w:t>
      </w:r>
      <w:r>
        <w:t>o</w:t>
      </w:r>
      <w:r w:rsidRPr="0044262E">
        <w:t xml:space="preserve">und </w:t>
      </w:r>
      <w:r>
        <w:t xml:space="preserve">in South Sudan, the most efficient way </w:t>
      </w:r>
      <w:r w:rsidRPr="0044262E">
        <w:t>is to create and enforce the conservation of wildlife habitat</w:t>
      </w:r>
      <w:r>
        <w:t>s</w:t>
      </w:r>
      <w:r w:rsidRPr="0044262E">
        <w:t>.</w:t>
      </w:r>
      <w:r>
        <w:t xml:space="preserve"> </w:t>
      </w:r>
      <w:r w:rsidRPr="0044262E">
        <w:t>In South Sudan, there are three types of protected areas: National Parks, Game Reserves</w:t>
      </w:r>
      <w:r>
        <w:t>,</w:t>
      </w:r>
      <w:r w:rsidRPr="0044262E">
        <w:t xml:space="preserve"> and Forest Reserves.</w:t>
      </w:r>
      <w:r>
        <w:t xml:space="preserve"> The </w:t>
      </w:r>
      <w:r w:rsidRPr="0044262E">
        <w:t xml:space="preserve">Sudd wetland is a Ramsar site, which is an international </w:t>
      </w:r>
      <w:r w:rsidRPr="00915A95">
        <w:t>classification</w:t>
      </w:r>
      <w:r w:rsidR="002557B3" w:rsidRPr="00915A95">
        <w:t xml:space="preserve"> (UNEP, 2018)</w:t>
      </w:r>
      <w:r w:rsidRPr="00915A95">
        <w:t>.</w:t>
      </w:r>
    </w:p>
    <w:p w14:paraId="6F20BDCA" w14:textId="1789069B" w:rsidR="005B49E7" w:rsidRPr="0044262E" w:rsidRDefault="005B49E7" w:rsidP="006E0971">
      <w:pPr>
        <w:jc w:val="both"/>
      </w:pPr>
      <w:r w:rsidRPr="0044262E">
        <w:t>The</w:t>
      </w:r>
      <w:r>
        <w:t>re are</w:t>
      </w:r>
      <w:r w:rsidRPr="0044262E">
        <w:t xml:space="preserve"> </w:t>
      </w:r>
      <w:r>
        <w:t>twenty (</w:t>
      </w:r>
      <w:r w:rsidRPr="0044262E">
        <w:t>20</w:t>
      </w:r>
      <w:r>
        <w:t>)</w:t>
      </w:r>
      <w:r w:rsidRPr="0044262E">
        <w:t xml:space="preserve"> </w:t>
      </w:r>
      <w:r>
        <w:t>designated</w:t>
      </w:r>
      <w:r w:rsidRPr="0044262E">
        <w:t xml:space="preserve"> protected areas represent</w:t>
      </w:r>
      <w:r>
        <w:t xml:space="preserve">ing </w:t>
      </w:r>
      <w:r w:rsidRPr="0044262E">
        <w:t>1</w:t>
      </w:r>
      <w:r>
        <w:t>6.57</w:t>
      </w:r>
      <w:r w:rsidRPr="0044262E">
        <w:t xml:space="preserve">% of </w:t>
      </w:r>
      <w:r>
        <w:t xml:space="preserve">South Sudan total land area, </w:t>
      </w:r>
      <w:r w:rsidRPr="0044262E">
        <w:t>amounting to 1</w:t>
      </w:r>
      <w:r>
        <w:t>07,087</w:t>
      </w:r>
      <w:r w:rsidRPr="0044262E">
        <w:t xml:space="preserve"> km</w:t>
      </w:r>
      <w:r w:rsidRPr="0044262E">
        <w:rPr>
          <w:vertAlign w:val="superscript"/>
        </w:rPr>
        <w:t>2</w:t>
      </w:r>
      <w:r w:rsidRPr="0044262E">
        <w:t>.</w:t>
      </w:r>
      <w:r>
        <w:t xml:space="preserve"> In addition, three (3) National parks are proposed (</w:t>
      </w:r>
      <w:proofErr w:type="spellStart"/>
      <w:r>
        <w:t>Badingilo</w:t>
      </w:r>
      <w:proofErr w:type="spellEnd"/>
      <w:r>
        <w:t xml:space="preserve"> extension, </w:t>
      </w:r>
      <w:proofErr w:type="spellStart"/>
      <w:r>
        <w:t>Boma</w:t>
      </w:r>
      <w:proofErr w:type="spellEnd"/>
      <w:r>
        <w:t xml:space="preserve"> extension, and </w:t>
      </w:r>
      <w:proofErr w:type="spellStart"/>
      <w:r>
        <w:t>Loelle</w:t>
      </w:r>
      <w:proofErr w:type="spellEnd"/>
      <w:r>
        <w:t>), amounting for 23,724 km</w:t>
      </w:r>
      <w:r w:rsidRPr="00EC4BFC">
        <w:rPr>
          <w:vertAlign w:val="superscript"/>
        </w:rPr>
        <w:t>2</w:t>
      </w:r>
      <w:r>
        <w:t xml:space="preserve">. The gazetting of these three additional areas would increase the surface of protected lands to 121,774 </w:t>
      </w:r>
      <w:r w:rsidRPr="0044262E">
        <w:t>km</w:t>
      </w:r>
      <w:r w:rsidRPr="0044262E">
        <w:rPr>
          <w:vertAlign w:val="superscript"/>
        </w:rPr>
        <w:t>2</w:t>
      </w:r>
      <w:r>
        <w:t>, or 18,85% of the country’s surface.</w:t>
      </w:r>
    </w:p>
    <w:p w14:paraId="64D622DF" w14:textId="71A92B91" w:rsidR="005B49E7" w:rsidRPr="0022528D" w:rsidRDefault="005B49E7" w:rsidP="0022528D">
      <w:pPr>
        <w:pStyle w:val="Caption"/>
        <w:keepNext/>
        <w:jc w:val="center"/>
        <w:rPr>
          <w:b/>
          <w:bCs/>
          <w:i w:val="0"/>
          <w:iCs w:val="0"/>
          <w:color w:val="auto"/>
          <w:sz w:val="20"/>
          <w:szCs w:val="20"/>
        </w:rPr>
      </w:pPr>
      <w:bookmarkStart w:id="226" w:name="_Toc93057428"/>
      <w:bookmarkStart w:id="227" w:name="_Toc101893686"/>
      <w:r w:rsidRPr="0022528D">
        <w:rPr>
          <w:b/>
          <w:bCs/>
          <w:i w:val="0"/>
          <w:iCs w:val="0"/>
          <w:color w:val="auto"/>
          <w:sz w:val="20"/>
          <w:szCs w:val="20"/>
        </w:rPr>
        <w:t xml:space="preserve">Table </w:t>
      </w:r>
      <w:r w:rsidRPr="0022528D">
        <w:rPr>
          <w:b/>
          <w:bCs/>
          <w:i w:val="0"/>
          <w:iCs w:val="0"/>
          <w:color w:val="auto"/>
          <w:sz w:val="20"/>
          <w:szCs w:val="20"/>
        </w:rPr>
        <w:fldChar w:fldCharType="begin"/>
      </w:r>
      <w:r w:rsidRPr="0022528D">
        <w:rPr>
          <w:b/>
          <w:bCs/>
          <w:i w:val="0"/>
          <w:iCs w:val="0"/>
          <w:color w:val="auto"/>
          <w:sz w:val="20"/>
          <w:szCs w:val="20"/>
        </w:rPr>
        <w:instrText xml:space="preserve"> SEQ Table \* ARABIC </w:instrText>
      </w:r>
      <w:r w:rsidRPr="0022528D">
        <w:rPr>
          <w:b/>
          <w:bCs/>
          <w:i w:val="0"/>
          <w:iCs w:val="0"/>
          <w:color w:val="auto"/>
          <w:sz w:val="20"/>
          <w:szCs w:val="20"/>
        </w:rPr>
        <w:fldChar w:fldCharType="separate"/>
      </w:r>
      <w:r>
        <w:rPr>
          <w:b/>
          <w:bCs/>
          <w:i w:val="0"/>
          <w:iCs w:val="0"/>
          <w:noProof/>
          <w:color w:val="auto"/>
          <w:sz w:val="20"/>
          <w:szCs w:val="20"/>
        </w:rPr>
        <w:t>1</w:t>
      </w:r>
      <w:r w:rsidRPr="0022528D">
        <w:rPr>
          <w:b/>
          <w:bCs/>
          <w:i w:val="0"/>
          <w:iCs w:val="0"/>
          <w:color w:val="auto"/>
          <w:sz w:val="20"/>
          <w:szCs w:val="20"/>
        </w:rPr>
        <w:fldChar w:fldCharType="end"/>
      </w:r>
      <w:r w:rsidRPr="0022528D">
        <w:rPr>
          <w:b/>
          <w:bCs/>
          <w:i w:val="0"/>
          <w:iCs w:val="0"/>
          <w:color w:val="auto"/>
          <w:sz w:val="20"/>
          <w:szCs w:val="20"/>
        </w:rPr>
        <w:t>:       List of Protected Areas in South Sudan</w:t>
      </w:r>
      <w:bookmarkEnd w:id="226"/>
      <w:bookmarkEnd w:id="2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723"/>
        <w:gridCol w:w="1121"/>
        <w:gridCol w:w="2925"/>
        <w:gridCol w:w="824"/>
        <w:gridCol w:w="1988"/>
      </w:tblGrid>
      <w:tr w:rsidR="005B49E7" w:rsidRPr="0044262E" w14:paraId="780E1E68" w14:textId="77777777" w:rsidTr="00151C0B">
        <w:trPr>
          <w:tblHeader/>
        </w:trPr>
        <w:tc>
          <w:tcPr>
            <w:tcW w:w="1481" w:type="dxa"/>
            <w:shd w:val="clear" w:color="auto" w:fill="4F81BD" w:themeFill="accent1"/>
          </w:tcPr>
          <w:p w14:paraId="0604AFA3" w14:textId="77777777" w:rsidR="005B49E7" w:rsidRPr="0044262E" w:rsidRDefault="005B49E7" w:rsidP="006E0971">
            <w:pPr>
              <w:spacing w:before="0"/>
              <w:jc w:val="both"/>
              <w:rPr>
                <w:b/>
                <w:bCs/>
                <w:color w:val="FFFFFF" w:themeColor="background1"/>
              </w:rPr>
            </w:pPr>
            <w:r w:rsidRPr="0044262E">
              <w:rPr>
                <w:b/>
                <w:bCs/>
                <w:color w:val="FFFFFF" w:themeColor="background1"/>
              </w:rPr>
              <w:t>Name</w:t>
            </w:r>
          </w:p>
        </w:tc>
        <w:tc>
          <w:tcPr>
            <w:tcW w:w="723" w:type="dxa"/>
            <w:shd w:val="clear" w:color="auto" w:fill="4F81BD" w:themeFill="accent1"/>
          </w:tcPr>
          <w:p w14:paraId="7CD2C5E5" w14:textId="77777777" w:rsidR="005B49E7" w:rsidRPr="0044262E" w:rsidRDefault="005B49E7" w:rsidP="006E0971">
            <w:pPr>
              <w:spacing w:before="0"/>
              <w:jc w:val="both"/>
              <w:rPr>
                <w:b/>
                <w:bCs/>
                <w:color w:val="FFFFFF" w:themeColor="background1"/>
              </w:rPr>
            </w:pPr>
            <w:r w:rsidRPr="0044262E">
              <w:rPr>
                <w:b/>
                <w:bCs/>
                <w:color w:val="FFFFFF" w:themeColor="background1"/>
              </w:rPr>
              <w:t>Year</w:t>
            </w:r>
          </w:p>
        </w:tc>
        <w:tc>
          <w:tcPr>
            <w:tcW w:w="1121" w:type="dxa"/>
            <w:shd w:val="clear" w:color="auto" w:fill="4F81BD" w:themeFill="accent1"/>
          </w:tcPr>
          <w:p w14:paraId="3CFEDF8C" w14:textId="77777777" w:rsidR="005B49E7" w:rsidRPr="0044262E" w:rsidRDefault="005B49E7" w:rsidP="006E0971">
            <w:pPr>
              <w:spacing w:before="0"/>
              <w:jc w:val="both"/>
              <w:rPr>
                <w:b/>
                <w:bCs/>
                <w:color w:val="FFFFFF" w:themeColor="background1"/>
              </w:rPr>
            </w:pPr>
            <w:r w:rsidRPr="0044262E">
              <w:rPr>
                <w:rFonts w:ascii="Roboto-Medium" w:eastAsia="Times New Roman" w:hAnsi="Roboto-Medium" w:cs="Times New Roman"/>
                <w:b/>
                <w:bCs/>
                <w:color w:val="FFFFFF" w:themeColor="background1"/>
                <w:sz w:val="20"/>
                <w:szCs w:val="20"/>
                <w:lang w:eastAsia="fr-FR"/>
              </w:rPr>
              <w:t xml:space="preserve">Status </w:t>
            </w:r>
          </w:p>
        </w:tc>
        <w:tc>
          <w:tcPr>
            <w:tcW w:w="2925" w:type="dxa"/>
            <w:shd w:val="clear" w:color="auto" w:fill="4F81BD" w:themeFill="accent1"/>
          </w:tcPr>
          <w:p w14:paraId="18D2D35B" w14:textId="77777777" w:rsidR="005B49E7" w:rsidRPr="0044262E" w:rsidRDefault="005B49E7" w:rsidP="006E0971">
            <w:pPr>
              <w:spacing w:before="0"/>
              <w:jc w:val="both"/>
              <w:rPr>
                <w:b/>
                <w:bCs/>
                <w:color w:val="FFFFFF" w:themeColor="background1"/>
              </w:rPr>
            </w:pPr>
            <w:r w:rsidRPr="0044262E">
              <w:rPr>
                <w:b/>
                <w:bCs/>
                <w:color w:val="FFFFFF" w:themeColor="background1"/>
              </w:rPr>
              <w:t>Habitat</w:t>
            </w:r>
          </w:p>
        </w:tc>
        <w:tc>
          <w:tcPr>
            <w:tcW w:w="824" w:type="dxa"/>
            <w:shd w:val="clear" w:color="auto" w:fill="4F81BD" w:themeFill="accent1"/>
          </w:tcPr>
          <w:p w14:paraId="6B030733" w14:textId="77777777" w:rsidR="005B49E7" w:rsidRPr="0044262E" w:rsidRDefault="005B49E7" w:rsidP="006E0971">
            <w:pPr>
              <w:spacing w:before="0"/>
              <w:jc w:val="both"/>
              <w:rPr>
                <w:b/>
                <w:bCs/>
                <w:color w:val="FFFFFF" w:themeColor="background1"/>
              </w:rPr>
            </w:pPr>
            <w:r w:rsidRPr="0044262E">
              <w:rPr>
                <w:b/>
                <w:bCs/>
                <w:color w:val="FFFFFF" w:themeColor="background1"/>
              </w:rPr>
              <w:t>Area km²</w:t>
            </w:r>
          </w:p>
        </w:tc>
        <w:tc>
          <w:tcPr>
            <w:tcW w:w="1988" w:type="dxa"/>
            <w:shd w:val="clear" w:color="auto" w:fill="4F81BD" w:themeFill="accent1"/>
          </w:tcPr>
          <w:p w14:paraId="6E3811C1" w14:textId="77777777" w:rsidR="005B49E7" w:rsidRPr="0044262E" w:rsidRDefault="005B49E7" w:rsidP="006E0971">
            <w:pPr>
              <w:spacing w:before="0"/>
              <w:jc w:val="both"/>
              <w:rPr>
                <w:b/>
                <w:bCs/>
                <w:color w:val="FFFFFF" w:themeColor="background1"/>
              </w:rPr>
            </w:pPr>
            <w:r w:rsidRPr="0044262E">
              <w:rPr>
                <w:b/>
                <w:bCs/>
                <w:color w:val="FFFFFF" w:themeColor="background1"/>
              </w:rPr>
              <w:t>State(s)</w:t>
            </w:r>
          </w:p>
        </w:tc>
      </w:tr>
      <w:tr w:rsidR="005B49E7" w:rsidRPr="0044262E" w14:paraId="620D31E1" w14:textId="77777777" w:rsidTr="00151C0B">
        <w:tc>
          <w:tcPr>
            <w:tcW w:w="1481" w:type="dxa"/>
          </w:tcPr>
          <w:p w14:paraId="50B18161" w14:textId="77777777" w:rsidR="005B49E7" w:rsidRPr="0022528D" w:rsidRDefault="005B49E7" w:rsidP="006E0971">
            <w:pPr>
              <w:spacing w:before="0"/>
              <w:jc w:val="both"/>
            </w:pPr>
            <w:proofErr w:type="spellStart"/>
            <w:r w:rsidRPr="0022528D">
              <w:t>Bandingilo</w:t>
            </w:r>
            <w:proofErr w:type="spellEnd"/>
          </w:p>
        </w:tc>
        <w:tc>
          <w:tcPr>
            <w:tcW w:w="723" w:type="dxa"/>
          </w:tcPr>
          <w:p w14:paraId="44BD3AFB" w14:textId="77777777" w:rsidR="005B49E7" w:rsidRPr="0044262E" w:rsidRDefault="005B49E7" w:rsidP="006E0971">
            <w:pPr>
              <w:spacing w:before="0"/>
              <w:jc w:val="both"/>
            </w:pPr>
            <w:r w:rsidRPr="0044262E">
              <w:t>1986</w:t>
            </w:r>
          </w:p>
        </w:tc>
        <w:tc>
          <w:tcPr>
            <w:tcW w:w="1121" w:type="dxa"/>
          </w:tcPr>
          <w:p w14:paraId="2A8C99BC" w14:textId="77777777" w:rsidR="005B49E7" w:rsidRPr="0044262E" w:rsidRDefault="005B49E7" w:rsidP="006E0971">
            <w:pPr>
              <w:spacing w:before="0"/>
              <w:jc w:val="both"/>
            </w:pPr>
            <w:r w:rsidRPr="0044262E">
              <w:t>National Park</w:t>
            </w:r>
          </w:p>
        </w:tc>
        <w:tc>
          <w:tcPr>
            <w:tcW w:w="2925" w:type="dxa"/>
          </w:tcPr>
          <w:p w14:paraId="6EF28002" w14:textId="77777777" w:rsidR="005B49E7" w:rsidRPr="0044262E" w:rsidRDefault="005B49E7" w:rsidP="006E0971">
            <w:pPr>
              <w:spacing w:before="0"/>
              <w:jc w:val="both"/>
            </w:pPr>
            <w:r w:rsidRPr="0044262E">
              <w:t>Grassland and woodland savanna</w:t>
            </w:r>
            <w:r>
              <w:t>h</w:t>
            </w:r>
          </w:p>
        </w:tc>
        <w:tc>
          <w:tcPr>
            <w:tcW w:w="824" w:type="dxa"/>
          </w:tcPr>
          <w:p w14:paraId="6825CE33" w14:textId="77777777" w:rsidR="005B49E7" w:rsidRPr="0044262E" w:rsidRDefault="005B49E7" w:rsidP="006E0971">
            <w:pPr>
              <w:spacing w:before="0"/>
              <w:jc w:val="both"/>
            </w:pPr>
            <w:r w:rsidRPr="0044262E">
              <w:t>9 008</w:t>
            </w:r>
          </w:p>
        </w:tc>
        <w:tc>
          <w:tcPr>
            <w:tcW w:w="1988" w:type="dxa"/>
          </w:tcPr>
          <w:p w14:paraId="0D6475F0" w14:textId="77777777" w:rsidR="005B49E7" w:rsidRPr="0044262E" w:rsidRDefault="005B49E7" w:rsidP="006E0971">
            <w:pPr>
              <w:spacing w:before="0"/>
              <w:jc w:val="both"/>
            </w:pPr>
            <w:r w:rsidRPr="0044262E">
              <w:t>Central &amp; Eastern Equatoria</w:t>
            </w:r>
          </w:p>
        </w:tc>
      </w:tr>
      <w:tr w:rsidR="005B49E7" w:rsidRPr="0044262E" w14:paraId="5A9348F8" w14:textId="77777777" w:rsidTr="00151C0B">
        <w:tc>
          <w:tcPr>
            <w:tcW w:w="1481" w:type="dxa"/>
          </w:tcPr>
          <w:p w14:paraId="2F3F7FB2" w14:textId="77777777" w:rsidR="005B49E7" w:rsidRPr="0022528D" w:rsidRDefault="005B49E7" w:rsidP="006E0971">
            <w:pPr>
              <w:spacing w:before="0"/>
              <w:jc w:val="both"/>
            </w:pPr>
            <w:proofErr w:type="spellStart"/>
            <w:r w:rsidRPr="0022528D">
              <w:t>Badingilo</w:t>
            </w:r>
            <w:proofErr w:type="spellEnd"/>
            <w:r w:rsidRPr="0022528D">
              <w:t xml:space="preserve"> Extension (</w:t>
            </w:r>
            <w:proofErr w:type="spellStart"/>
            <w:r w:rsidRPr="0022528D">
              <w:t>Ashana</w:t>
            </w:r>
            <w:proofErr w:type="spellEnd"/>
            <w:r w:rsidRPr="0022528D">
              <w:t xml:space="preserve">, </w:t>
            </w:r>
            <w:proofErr w:type="spellStart"/>
            <w:r w:rsidRPr="0022528D">
              <w:t>Bandingaru</w:t>
            </w:r>
            <w:proofErr w:type="spellEnd"/>
            <w:r w:rsidRPr="0022528D">
              <w:t>)</w:t>
            </w:r>
          </w:p>
        </w:tc>
        <w:tc>
          <w:tcPr>
            <w:tcW w:w="723" w:type="dxa"/>
          </w:tcPr>
          <w:p w14:paraId="3212AC47" w14:textId="77777777" w:rsidR="005B49E7" w:rsidRPr="0044262E" w:rsidRDefault="005B49E7" w:rsidP="006E0971">
            <w:pPr>
              <w:spacing w:before="0"/>
              <w:jc w:val="both"/>
            </w:pPr>
            <w:r w:rsidRPr="0044262E">
              <w:t>1939</w:t>
            </w:r>
          </w:p>
        </w:tc>
        <w:tc>
          <w:tcPr>
            <w:tcW w:w="1121" w:type="dxa"/>
          </w:tcPr>
          <w:p w14:paraId="1167E6C1" w14:textId="77777777" w:rsidR="005B49E7" w:rsidRPr="0044262E" w:rsidRDefault="005B49E7" w:rsidP="006E0971">
            <w:pPr>
              <w:spacing w:before="0"/>
              <w:jc w:val="both"/>
            </w:pPr>
            <w:r w:rsidRPr="0044262E">
              <w:t>National Park</w:t>
            </w:r>
          </w:p>
        </w:tc>
        <w:tc>
          <w:tcPr>
            <w:tcW w:w="2925" w:type="dxa"/>
          </w:tcPr>
          <w:p w14:paraId="5A0C2E1D" w14:textId="77777777" w:rsidR="005B49E7" w:rsidRPr="0044262E" w:rsidRDefault="005B49E7" w:rsidP="006E0971">
            <w:pPr>
              <w:spacing w:before="0"/>
              <w:jc w:val="both"/>
            </w:pPr>
            <w:r w:rsidRPr="0044262E">
              <w:t>Woodland savanna</w:t>
            </w:r>
            <w:r>
              <w:t>h</w:t>
            </w:r>
            <w:r w:rsidRPr="0044262E">
              <w:t>, grassland and floodplains</w:t>
            </w:r>
          </w:p>
        </w:tc>
        <w:tc>
          <w:tcPr>
            <w:tcW w:w="824" w:type="dxa"/>
          </w:tcPr>
          <w:p w14:paraId="2051EAA0" w14:textId="77777777" w:rsidR="005B49E7" w:rsidRPr="0044262E" w:rsidRDefault="005B49E7" w:rsidP="006E0971">
            <w:pPr>
              <w:spacing w:before="0"/>
              <w:jc w:val="both"/>
            </w:pPr>
            <w:r w:rsidRPr="0044262E">
              <w:t>7 800</w:t>
            </w:r>
          </w:p>
        </w:tc>
        <w:tc>
          <w:tcPr>
            <w:tcW w:w="1988" w:type="dxa"/>
          </w:tcPr>
          <w:p w14:paraId="01A2B8AC" w14:textId="77777777" w:rsidR="005B49E7" w:rsidRPr="0044262E" w:rsidRDefault="005B49E7" w:rsidP="006E0971">
            <w:pPr>
              <w:spacing w:before="0"/>
              <w:jc w:val="both"/>
            </w:pPr>
            <w:r w:rsidRPr="0044262E">
              <w:t>Central Equatoria</w:t>
            </w:r>
          </w:p>
        </w:tc>
      </w:tr>
      <w:tr w:rsidR="005B49E7" w:rsidRPr="0044262E" w14:paraId="38620EB4" w14:textId="77777777" w:rsidTr="00151C0B">
        <w:tc>
          <w:tcPr>
            <w:tcW w:w="1481" w:type="dxa"/>
          </w:tcPr>
          <w:p w14:paraId="5F632B8F" w14:textId="77777777" w:rsidR="005B49E7" w:rsidRPr="0044262E" w:rsidRDefault="005B49E7" w:rsidP="006E0971">
            <w:pPr>
              <w:spacing w:before="0"/>
              <w:jc w:val="both"/>
            </w:pPr>
            <w:proofErr w:type="spellStart"/>
            <w:r w:rsidRPr="0044262E">
              <w:t>Bangangai</w:t>
            </w:r>
            <w:proofErr w:type="spellEnd"/>
          </w:p>
        </w:tc>
        <w:tc>
          <w:tcPr>
            <w:tcW w:w="723" w:type="dxa"/>
          </w:tcPr>
          <w:p w14:paraId="7A8AED9A" w14:textId="77777777" w:rsidR="005B49E7" w:rsidRPr="0044262E" w:rsidRDefault="005B49E7" w:rsidP="006E0971">
            <w:pPr>
              <w:spacing w:before="0"/>
              <w:jc w:val="both"/>
            </w:pPr>
            <w:r w:rsidRPr="0044262E">
              <w:t>1939</w:t>
            </w:r>
          </w:p>
        </w:tc>
        <w:tc>
          <w:tcPr>
            <w:tcW w:w="1121" w:type="dxa"/>
          </w:tcPr>
          <w:p w14:paraId="3ECA3949" w14:textId="77777777" w:rsidR="005B49E7" w:rsidRPr="0044262E" w:rsidRDefault="005B49E7" w:rsidP="006E0971">
            <w:pPr>
              <w:spacing w:before="0"/>
              <w:jc w:val="both"/>
            </w:pPr>
            <w:r w:rsidRPr="0044262E">
              <w:t>National Park</w:t>
            </w:r>
          </w:p>
        </w:tc>
        <w:tc>
          <w:tcPr>
            <w:tcW w:w="2925" w:type="dxa"/>
          </w:tcPr>
          <w:p w14:paraId="6F048799" w14:textId="77777777" w:rsidR="005B49E7" w:rsidRPr="0044262E" w:rsidRDefault="005B49E7" w:rsidP="006E0971">
            <w:pPr>
              <w:spacing w:before="0"/>
              <w:jc w:val="both"/>
            </w:pPr>
            <w:r w:rsidRPr="0044262E">
              <w:t>Lowland forest, woodland and open glades</w:t>
            </w:r>
          </w:p>
        </w:tc>
        <w:tc>
          <w:tcPr>
            <w:tcW w:w="824" w:type="dxa"/>
          </w:tcPr>
          <w:p w14:paraId="1BD2EFDF" w14:textId="77777777" w:rsidR="005B49E7" w:rsidRPr="0044262E" w:rsidRDefault="005B49E7" w:rsidP="006E0971">
            <w:pPr>
              <w:spacing w:before="0"/>
              <w:jc w:val="both"/>
            </w:pPr>
            <w:r w:rsidRPr="0044262E">
              <w:t>201</w:t>
            </w:r>
          </w:p>
        </w:tc>
        <w:tc>
          <w:tcPr>
            <w:tcW w:w="1988" w:type="dxa"/>
          </w:tcPr>
          <w:p w14:paraId="0648F816" w14:textId="77777777" w:rsidR="005B49E7" w:rsidRPr="0044262E" w:rsidRDefault="005B49E7" w:rsidP="006E0971">
            <w:pPr>
              <w:spacing w:before="0"/>
              <w:jc w:val="both"/>
            </w:pPr>
            <w:r w:rsidRPr="0044262E">
              <w:t>Western Equatoria</w:t>
            </w:r>
          </w:p>
        </w:tc>
      </w:tr>
      <w:tr w:rsidR="005B49E7" w:rsidRPr="0044262E" w14:paraId="685C6A86" w14:textId="77777777" w:rsidTr="00151C0B">
        <w:tc>
          <w:tcPr>
            <w:tcW w:w="1481" w:type="dxa"/>
          </w:tcPr>
          <w:p w14:paraId="24DAD766" w14:textId="77777777" w:rsidR="005B49E7" w:rsidRPr="0044262E" w:rsidRDefault="005B49E7" w:rsidP="006E0971">
            <w:pPr>
              <w:spacing w:before="0"/>
              <w:jc w:val="both"/>
            </w:pPr>
            <w:proofErr w:type="spellStart"/>
            <w:r w:rsidRPr="0044262E">
              <w:t>Bire</w:t>
            </w:r>
            <w:proofErr w:type="spellEnd"/>
            <w:r w:rsidRPr="0044262E">
              <w:t xml:space="preserve"> </w:t>
            </w:r>
            <w:proofErr w:type="spellStart"/>
            <w:r w:rsidRPr="0044262E">
              <w:t>Kpatuos</w:t>
            </w:r>
            <w:proofErr w:type="spellEnd"/>
          </w:p>
        </w:tc>
        <w:tc>
          <w:tcPr>
            <w:tcW w:w="723" w:type="dxa"/>
          </w:tcPr>
          <w:p w14:paraId="7A862CE2" w14:textId="77777777" w:rsidR="005B49E7" w:rsidRPr="0044262E" w:rsidRDefault="005B49E7" w:rsidP="006E0971">
            <w:pPr>
              <w:spacing w:before="0"/>
              <w:jc w:val="both"/>
            </w:pPr>
            <w:r w:rsidRPr="0044262E">
              <w:t>1939</w:t>
            </w:r>
          </w:p>
        </w:tc>
        <w:tc>
          <w:tcPr>
            <w:tcW w:w="1121" w:type="dxa"/>
          </w:tcPr>
          <w:p w14:paraId="0874C939" w14:textId="77777777" w:rsidR="005B49E7" w:rsidRPr="0044262E" w:rsidRDefault="005B49E7" w:rsidP="006E0971">
            <w:pPr>
              <w:spacing w:before="0"/>
              <w:jc w:val="both"/>
            </w:pPr>
            <w:r w:rsidRPr="0044262E">
              <w:t xml:space="preserve">Game </w:t>
            </w:r>
            <w:r w:rsidRPr="0044262E">
              <w:lastRenderedPageBreak/>
              <w:t>reserve</w:t>
            </w:r>
          </w:p>
        </w:tc>
        <w:tc>
          <w:tcPr>
            <w:tcW w:w="2925" w:type="dxa"/>
          </w:tcPr>
          <w:p w14:paraId="03585193" w14:textId="77777777" w:rsidR="005B49E7" w:rsidRPr="0044262E" w:rsidRDefault="005B49E7" w:rsidP="006E0971">
            <w:pPr>
              <w:spacing w:before="0"/>
              <w:jc w:val="both"/>
            </w:pPr>
            <w:r w:rsidRPr="0044262E">
              <w:lastRenderedPageBreak/>
              <w:t xml:space="preserve">Lowland forest, woodland and </w:t>
            </w:r>
            <w:r w:rsidRPr="0044262E">
              <w:lastRenderedPageBreak/>
              <w:t>open glades</w:t>
            </w:r>
          </w:p>
        </w:tc>
        <w:tc>
          <w:tcPr>
            <w:tcW w:w="824" w:type="dxa"/>
          </w:tcPr>
          <w:p w14:paraId="6E3E1AEA" w14:textId="77777777" w:rsidR="005B49E7" w:rsidRPr="0044262E" w:rsidRDefault="005B49E7" w:rsidP="006E0971">
            <w:pPr>
              <w:spacing w:before="0"/>
              <w:jc w:val="both"/>
            </w:pPr>
            <w:r w:rsidRPr="0044262E">
              <w:lastRenderedPageBreak/>
              <w:t>227</w:t>
            </w:r>
          </w:p>
        </w:tc>
        <w:tc>
          <w:tcPr>
            <w:tcW w:w="1988" w:type="dxa"/>
          </w:tcPr>
          <w:p w14:paraId="5F9B6AC8" w14:textId="77777777" w:rsidR="005B49E7" w:rsidRPr="0044262E" w:rsidRDefault="005B49E7" w:rsidP="006E0971">
            <w:pPr>
              <w:spacing w:before="0"/>
              <w:jc w:val="both"/>
            </w:pPr>
            <w:r w:rsidRPr="0044262E">
              <w:t>Western Equatoria</w:t>
            </w:r>
          </w:p>
        </w:tc>
      </w:tr>
      <w:tr w:rsidR="005B49E7" w:rsidRPr="0044262E" w14:paraId="3216E438" w14:textId="77777777" w:rsidTr="00151C0B">
        <w:tc>
          <w:tcPr>
            <w:tcW w:w="1481" w:type="dxa"/>
          </w:tcPr>
          <w:p w14:paraId="3C6F77CA" w14:textId="77777777" w:rsidR="005B49E7" w:rsidRPr="0044262E" w:rsidRDefault="005B49E7" w:rsidP="006E0971">
            <w:pPr>
              <w:spacing w:before="0"/>
              <w:jc w:val="both"/>
            </w:pPr>
            <w:r w:rsidRPr="0044262E">
              <w:t>Boma</w:t>
            </w:r>
          </w:p>
        </w:tc>
        <w:tc>
          <w:tcPr>
            <w:tcW w:w="723" w:type="dxa"/>
          </w:tcPr>
          <w:p w14:paraId="1B534372" w14:textId="77777777" w:rsidR="005B49E7" w:rsidRPr="0044262E" w:rsidRDefault="005B49E7" w:rsidP="006E0971">
            <w:pPr>
              <w:spacing w:before="0"/>
              <w:jc w:val="both"/>
            </w:pPr>
            <w:r w:rsidRPr="0044262E">
              <w:t>1986</w:t>
            </w:r>
          </w:p>
        </w:tc>
        <w:tc>
          <w:tcPr>
            <w:tcW w:w="1121" w:type="dxa"/>
          </w:tcPr>
          <w:p w14:paraId="644F35B1" w14:textId="77777777" w:rsidR="005B49E7" w:rsidRPr="0044262E" w:rsidRDefault="005B49E7" w:rsidP="006E0971">
            <w:pPr>
              <w:spacing w:before="0"/>
              <w:jc w:val="both"/>
            </w:pPr>
            <w:r w:rsidRPr="0044262E">
              <w:t>National Park</w:t>
            </w:r>
          </w:p>
        </w:tc>
        <w:tc>
          <w:tcPr>
            <w:tcW w:w="2925" w:type="dxa"/>
          </w:tcPr>
          <w:p w14:paraId="4DCBB9DE" w14:textId="77777777" w:rsidR="005B49E7" w:rsidRPr="0044262E" w:rsidRDefault="005B49E7" w:rsidP="006E0971">
            <w:pPr>
              <w:spacing w:before="0"/>
              <w:jc w:val="both"/>
            </w:pPr>
            <w:r w:rsidRPr="0044262E">
              <w:t>Woodland savanna</w:t>
            </w:r>
            <w:r>
              <w:t>h</w:t>
            </w:r>
            <w:r w:rsidRPr="0044262E">
              <w:t>, grassland &amp; riverine woodland</w:t>
            </w:r>
          </w:p>
        </w:tc>
        <w:tc>
          <w:tcPr>
            <w:tcW w:w="824" w:type="dxa"/>
          </w:tcPr>
          <w:p w14:paraId="1BA64913" w14:textId="77777777" w:rsidR="005B49E7" w:rsidRPr="0044262E" w:rsidRDefault="005B49E7" w:rsidP="006E0971">
            <w:pPr>
              <w:spacing w:before="0"/>
              <w:jc w:val="both"/>
            </w:pPr>
            <w:r w:rsidRPr="0044262E">
              <w:t>20 032</w:t>
            </w:r>
          </w:p>
        </w:tc>
        <w:tc>
          <w:tcPr>
            <w:tcW w:w="1988" w:type="dxa"/>
          </w:tcPr>
          <w:p w14:paraId="554E260F" w14:textId="77777777" w:rsidR="005B49E7" w:rsidRPr="0044262E" w:rsidRDefault="005B49E7" w:rsidP="006E0971">
            <w:pPr>
              <w:spacing w:before="0"/>
              <w:jc w:val="both"/>
            </w:pPr>
            <w:r w:rsidRPr="0044262E">
              <w:t xml:space="preserve">Jonglei </w:t>
            </w:r>
          </w:p>
        </w:tc>
      </w:tr>
      <w:tr w:rsidR="005B49E7" w:rsidRPr="0044262E" w14:paraId="03FA9AE9" w14:textId="77777777" w:rsidTr="00151C0B">
        <w:tc>
          <w:tcPr>
            <w:tcW w:w="1481" w:type="dxa"/>
          </w:tcPr>
          <w:p w14:paraId="333DF8DC" w14:textId="77777777" w:rsidR="005B49E7" w:rsidRPr="0044262E" w:rsidRDefault="005B49E7" w:rsidP="006E0971">
            <w:pPr>
              <w:spacing w:before="0"/>
              <w:jc w:val="both"/>
            </w:pPr>
            <w:r w:rsidRPr="0044262E">
              <w:t>Boma Extension</w:t>
            </w:r>
          </w:p>
        </w:tc>
        <w:tc>
          <w:tcPr>
            <w:tcW w:w="723" w:type="dxa"/>
          </w:tcPr>
          <w:p w14:paraId="6B80D275" w14:textId="77777777" w:rsidR="005B49E7" w:rsidRPr="0044262E" w:rsidRDefault="005B49E7" w:rsidP="006E0971">
            <w:pPr>
              <w:spacing w:before="0"/>
              <w:jc w:val="both"/>
            </w:pPr>
            <w:r w:rsidRPr="0044262E">
              <w:t>0</w:t>
            </w:r>
          </w:p>
        </w:tc>
        <w:tc>
          <w:tcPr>
            <w:tcW w:w="1121" w:type="dxa"/>
          </w:tcPr>
          <w:p w14:paraId="4816B7BB" w14:textId="77777777" w:rsidR="005B49E7" w:rsidRPr="0044262E" w:rsidRDefault="005B49E7" w:rsidP="006E0971">
            <w:pPr>
              <w:spacing w:before="0"/>
              <w:jc w:val="both"/>
            </w:pPr>
            <w:r w:rsidRPr="0044262E">
              <w:t>National Park</w:t>
            </w:r>
          </w:p>
        </w:tc>
        <w:tc>
          <w:tcPr>
            <w:tcW w:w="2925" w:type="dxa"/>
          </w:tcPr>
          <w:p w14:paraId="2A936A0F" w14:textId="77777777" w:rsidR="005B49E7" w:rsidRPr="0044262E" w:rsidRDefault="005B49E7" w:rsidP="006E0971">
            <w:pPr>
              <w:spacing w:before="0"/>
              <w:jc w:val="both"/>
            </w:pPr>
            <w:r w:rsidRPr="0044262E">
              <w:t>Woodland savanna</w:t>
            </w:r>
            <w:r>
              <w:t>h</w:t>
            </w:r>
            <w:r w:rsidRPr="0044262E">
              <w:t>, grassland &amp; riverine woodland</w:t>
            </w:r>
          </w:p>
        </w:tc>
        <w:tc>
          <w:tcPr>
            <w:tcW w:w="824" w:type="dxa"/>
          </w:tcPr>
          <w:p w14:paraId="74589537" w14:textId="77777777" w:rsidR="005B49E7" w:rsidRPr="0044262E" w:rsidRDefault="005B49E7" w:rsidP="006E0971">
            <w:pPr>
              <w:spacing w:before="0"/>
              <w:jc w:val="both"/>
            </w:pPr>
            <w:r w:rsidRPr="0044262E">
              <w:t>4 957</w:t>
            </w:r>
          </w:p>
        </w:tc>
        <w:tc>
          <w:tcPr>
            <w:tcW w:w="1988" w:type="dxa"/>
          </w:tcPr>
          <w:p w14:paraId="05616209" w14:textId="77777777" w:rsidR="005B49E7" w:rsidRPr="0044262E" w:rsidRDefault="005B49E7" w:rsidP="006E0971">
            <w:pPr>
              <w:spacing w:before="0"/>
              <w:jc w:val="both"/>
            </w:pPr>
            <w:r w:rsidRPr="0044262E">
              <w:t>Jonglei</w:t>
            </w:r>
          </w:p>
        </w:tc>
      </w:tr>
      <w:tr w:rsidR="005B49E7" w:rsidRPr="0044262E" w14:paraId="29C8123A" w14:textId="77777777" w:rsidTr="00151C0B">
        <w:tc>
          <w:tcPr>
            <w:tcW w:w="1481" w:type="dxa"/>
          </w:tcPr>
          <w:p w14:paraId="4015937E" w14:textId="77777777" w:rsidR="005B49E7" w:rsidRPr="0044262E" w:rsidRDefault="005B49E7" w:rsidP="006E0971">
            <w:pPr>
              <w:spacing w:before="0"/>
              <w:jc w:val="both"/>
            </w:pPr>
            <w:proofErr w:type="spellStart"/>
            <w:r w:rsidRPr="0044262E">
              <w:t>Boro</w:t>
            </w:r>
            <w:proofErr w:type="spellEnd"/>
          </w:p>
        </w:tc>
        <w:tc>
          <w:tcPr>
            <w:tcW w:w="723" w:type="dxa"/>
          </w:tcPr>
          <w:p w14:paraId="16C8211E" w14:textId="77777777" w:rsidR="005B49E7" w:rsidRPr="0044262E" w:rsidRDefault="005B49E7" w:rsidP="006E0971">
            <w:pPr>
              <w:spacing w:before="0"/>
              <w:jc w:val="both"/>
            </w:pPr>
            <w:r w:rsidRPr="0044262E">
              <w:t>1986</w:t>
            </w:r>
          </w:p>
        </w:tc>
        <w:tc>
          <w:tcPr>
            <w:tcW w:w="1121" w:type="dxa"/>
          </w:tcPr>
          <w:p w14:paraId="16AB354C" w14:textId="77777777" w:rsidR="005B49E7" w:rsidRPr="0044262E" w:rsidRDefault="005B49E7" w:rsidP="006E0971">
            <w:pPr>
              <w:spacing w:before="0"/>
              <w:jc w:val="both"/>
            </w:pPr>
            <w:r w:rsidRPr="0044262E">
              <w:t>Game reserve</w:t>
            </w:r>
          </w:p>
        </w:tc>
        <w:tc>
          <w:tcPr>
            <w:tcW w:w="2925" w:type="dxa"/>
          </w:tcPr>
          <w:p w14:paraId="41285D55" w14:textId="77777777" w:rsidR="005B49E7" w:rsidRPr="0044262E" w:rsidRDefault="005B49E7" w:rsidP="006E0971">
            <w:pPr>
              <w:spacing w:before="0"/>
              <w:jc w:val="both"/>
            </w:pPr>
            <w:r w:rsidRPr="0044262E">
              <w:t>Woodland and tree savanna</w:t>
            </w:r>
            <w:r>
              <w:t>h</w:t>
            </w:r>
          </w:p>
        </w:tc>
        <w:tc>
          <w:tcPr>
            <w:tcW w:w="824" w:type="dxa"/>
          </w:tcPr>
          <w:p w14:paraId="44914C9C" w14:textId="77777777" w:rsidR="005B49E7" w:rsidRPr="0044262E" w:rsidRDefault="005B49E7" w:rsidP="006E0971">
            <w:pPr>
              <w:spacing w:before="0"/>
              <w:jc w:val="both"/>
            </w:pPr>
            <w:r w:rsidRPr="0044262E">
              <w:t>1 496</w:t>
            </w:r>
          </w:p>
        </w:tc>
        <w:tc>
          <w:tcPr>
            <w:tcW w:w="1988" w:type="dxa"/>
          </w:tcPr>
          <w:p w14:paraId="1534E87F" w14:textId="77777777" w:rsidR="005B49E7" w:rsidRPr="0044262E" w:rsidRDefault="005B49E7" w:rsidP="006E0971">
            <w:pPr>
              <w:spacing w:before="0"/>
              <w:jc w:val="both"/>
            </w:pPr>
            <w:r w:rsidRPr="0044262E">
              <w:t>Western Bahr el Ghazal</w:t>
            </w:r>
          </w:p>
        </w:tc>
      </w:tr>
      <w:tr w:rsidR="005B49E7" w:rsidRPr="001F0E4B" w14:paraId="20E6A44B" w14:textId="77777777" w:rsidTr="00151C0B">
        <w:tc>
          <w:tcPr>
            <w:tcW w:w="1481" w:type="dxa"/>
          </w:tcPr>
          <w:p w14:paraId="7B6FF67C" w14:textId="77777777" w:rsidR="005B49E7" w:rsidRPr="0044262E" w:rsidRDefault="005B49E7" w:rsidP="006E0971">
            <w:pPr>
              <w:spacing w:before="0"/>
              <w:jc w:val="both"/>
            </w:pPr>
            <w:proofErr w:type="spellStart"/>
            <w:r w:rsidRPr="0044262E">
              <w:t>Chelkou</w:t>
            </w:r>
            <w:proofErr w:type="spellEnd"/>
          </w:p>
        </w:tc>
        <w:tc>
          <w:tcPr>
            <w:tcW w:w="723" w:type="dxa"/>
          </w:tcPr>
          <w:p w14:paraId="114FF4D3" w14:textId="77777777" w:rsidR="005B49E7" w:rsidRPr="0044262E" w:rsidRDefault="005B49E7" w:rsidP="006E0971">
            <w:pPr>
              <w:spacing w:before="0"/>
              <w:jc w:val="both"/>
            </w:pPr>
            <w:r w:rsidRPr="0044262E">
              <w:t>1939</w:t>
            </w:r>
          </w:p>
        </w:tc>
        <w:tc>
          <w:tcPr>
            <w:tcW w:w="1121" w:type="dxa"/>
          </w:tcPr>
          <w:p w14:paraId="43700D35" w14:textId="77777777" w:rsidR="005B49E7" w:rsidRPr="0044262E" w:rsidRDefault="005B49E7" w:rsidP="006E0971">
            <w:pPr>
              <w:spacing w:before="0"/>
              <w:jc w:val="both"/>
            </w:pPr>
            <w:r w:rsidRPr="0044262E">
              <w:t>Game reserve</w:t>
            </w:r>
          </w:p>
        </w:tc>
        <w:tc>
          <w:tcPr>
            <w:tcW w:w="2925" w:type="dxa"/>
          </w:tcPr>
          <w:p w14:paraId="3CB779D4" w14:textId="77777777" w:rsidR="005B49E7" w:rsidRPr="0044262E" w:rsidRDefault="005B49E7" w:rsidP="006E0971">
            <w:pPr>
              <w:spacing w:before="0"/>
              <w:jc w:val="both"/>
            </w:pPr>
            <w:r w:rsidRPr="0044262E">
              <w:t>Woodland and tree savanna</w:t>
            </w:r>
            <w:r>
              <w:t>h</w:t>
            </w:r>
          </w:p>
        </w:tc>
        <w:tc>
          <w:tcPr>
            <w:tcW w:w="824" w:type="dxa"/>
          </w:tcPr>
          <w:p w14:paraId="65C9901B" w14:textId="77777777" w:rsidR="005B49E7" w:rsidRPr="0044262E" w:rsidRDefault="005B49E7" w:rsidP="006E0971">
            <w:pPr>
              <w:spacing w:before="0"/>
              <w:jc w:val="both"/>
            </w:pPr>
            <w:r w:rsidRPr="0044262E">
              <w:t>5 289</w:t>
            </w:r>
          </w:p>
        </w:tc>
        <w:tc>
          <w:tcPr>
            <w:tcW w:w="1988" w:type="dxa"/>
          </w:tcPr>
          <w:p w14:paraId="00AA50B3" w14:textId="77777777" w:rsidR="005B49E7" w:rsidRPr="00DE59C2" w:rsidRDefault="005B49E7" w:rsidP="006E0971">
            <w:pPr>
              <w:spacing w:before="0"/>
              <w:jc w:val="both"/>
              <w:rPr>
                <w:lang w:val="de-DE"/>
              </w:rPr>
            </w:pPr>
            <w:r w:rsidRPr="00DE59C2">
              <w:rPr>
                <w:lang w:val="de-DE"/>
              </w:rPr>
              <w:t>Western &amp; southern Bahr Gel Ghazal</w:t>
            </w:r>
          </w:p>
        </w:tc>
      </w:tr>
      <w:tr w:rsidR="005B49E7" w:rsidRPr="0044262E" w14:paraId="7EB228A9" w14:textId="77777777" w:rsidTr="00151C0B">
        <w:tc>
          <w:tcPr>
            <w:tcW w:w="1481" w:type="dxa"/>
          </w:tcPr>
          <w:p w14:paraId="4B398CBD" w14:textId="77777777" w:rsidR="005B49E7" w:rsidRPr="0044262E" w:rsidRDefault="005B49E7" w:rsidP="006E0971">
            <w:pPr>
              <w:spacing w:before="0"/>
              <w:jc w:val="both"/>
            </w:pPr>
            <w:proofErr w:type="spellStart"/>
            <w:r w:rsidRPr="0044262E">
              <w:t>Fanyikang</w:t>
            </w:r>
            <w:proofErr w:type="spellEnd"/>
          </w:p>
        </w:tc>
        <w:tc>
          <w:tcPr>
            <w:tcW w:w="723" w:type="dxa"/>
          </w:tcPr>
          <w:p w14:paraId="79D91C8A" w14:textId="77777777" w:rsidR="005B49E7" w:rsidRPr="0044262E" w:rsidRDefault="005B49E7" w:rsidP="006E0971">
            <w:pPr>
              <w:spacing w:before="0"/>
              <w:jc w:val="both"/>
            </w:pPr>
            <w:r w:rsidRPr="0044262E">
              <w:t>0</w:t>
            </w:r>
          </w:p>
        </w:tc>
        <w:tc>
          <w:tcPr>
            <w:tcW w:w="1121" w:type="dxa"/>
          </w:tcPr>
          <w:p w14:paraId="1928D59E" w14:textId="77777777" w:rsidR="005B49E7" w:rsidRPr="0044262E" w:rsidRDefault="005B49E7" w:rsidP="006E0971">
            <w:pPr>
              <w:spacing w:before="0"/>
              <w:jc w:val="both"/>
            </w:pPr>
            <w:r w:rsidRPr="0044262E">
              <w:t xml:space="preserve">Game reserve </w:t>
            </w:r>
          </w:p>
        </w:tc>
        <w:tc>
          <w:tcPr>
            <w:tcW w:w="2925" w:type="dxa"/>
          </w:tcPr>
          <w:p w14:paraId="4E97CF10" w14:textId="77777777" w:rsidR="005B49E7" w:rsidRPr="0044262E" w:rsidRDefault="005B49E7" w:rsidP="006E0971">
            <w:pPr>
              <w:spacing w:before="0"/>
              <w:jc w:val="both"/>
            </w:pPr>
            <w:r w:rsidRPr="0044262E">
              <w:t xml:space="preserve">Wetlands, </w:t>
            </w:r>
            <w:proofErr w:type="spellStart"/>
            <w:r w:rsidRPr="0044262E">
              <w:t>toich</w:t>
            </w:r>
            <w:proofErr w:type="spellEnd"/>
            <w:r w:rsidRPr="0044262E">
              <w:t xml:space="preserve"> grassland, wooded savanna</w:t>
            </w:r>
            <w:r>
              <w:t>h</w:t>
            </w:r>
            <w:r w:rsidRPr="0044262E">
              <w:t xml:space="preserve"> and floodplains</w:t>
            </w:r>
          </w:p>
        </w:tc>
        <w:tc>
          <w:tcPr>
            <w:tcW w:w="824" w:type="dxa"/>
          </w:tcPr>
          <w:p w14:paraId="30EF6949" w14:textId="77777777" w:rsidR="005B49E7" w:rsidRPr="0044262E" w:rsidRDefault="005B49E7" w:rsidP="006E0971">
            <w:pPr>
              <w:spacing w:before="0"/>
              <w:jc w:val="both"/>
            </w:pPr>
            <w:r w:rsidRPr="0044262E">
              <w:t>477</w:t>
            </w:r>
          </w:p>
        </w:tc>
        <w:tc>
          <w:tcPr>
            <w:tcW w:w="1988" w:type="dxa"/>
          </w:tcPr>
          <w:p w14:paraId="6BA6F281" w14:textId="77777777" w:rsidR="005B49E7" w:rsidRPr="0044262E" w:rsidRDefault="005B49E7" w:rsidP="006E0971">
            <w:pPr>
              <w:spacing w:before="0"/>
              <w:jc w:val="both"/>
            </w:pPr>
            <w:r w:rsidRPr="0044262E">
              <w:t>Upper Nile</w:t>
            </w:r>
          </w:p>
        </w:tc>
      </w:tr>
      <w:tr w:rsidR="005B49E7" w:rsidRPr="0044262E" w14:paraId="137ECDDE" w14:textId="77777777" w:rsidTr="00151C0B">
        <w:tc>
          <w:tcPr>
            <w:tcW w:w="1481" w:type="dxa"/>
          </w:tcPr>
          <w:p w14:paraId="13CEC785" w14:textId="77777777" w:rsidR="005B49E7" w:rsidRPr="0044262E" w:rsidRDefault="005B49E7" w:rsidP="006E0971">
            <w:pPr>
              <w:spacing w:before="0"/>
              <w:jc w:val="both"/>
            </w:pPr>
            <w:proofErr w:type="spellStart"/>
            <w:r w:rsidRPr="0044262E">
              <w:t>Imatong</w:t>
            </w:r>
            <w:proofErr w:type="spellEnd"/>
          </w:p>
        </w:tc>
        <w:tc>
          <w:tcPr>
            <w:tcW w:w="723" w:type="dxa"/>
          </w:tcPr>
          <w:p w14:paraId="7EC8F0FC" w14:textId="77777777" w:rsidR="005B49E7" w:rsidRPr="0044262E" w:rsidRDefault="005B49E7" w:rsidP="006E0971">
            <w:pPr>
              <w:spacing w:before="0"/>
              <w:jc w:val="both"/>
            </w:pPr>
            <w:r w:rsidRPr="0044262E">
              <w:t>1952</w:t>
            </w:r>
          </w:p>
        </w:tc>
        <w:tc>
          <w:tcPr>
            <w:tcW w:w="1121" w:type="dxa"/>
          </w:tcPr>
          <w:p w14:paraId="7DD1F22C" w14:textId="77777777" w:rsidR="005B49E7" w:rsidRPr="0044262E" w:rsidRDefault="005B49E7" w:rsidP="006E0971">
            <w:pPr>
              <w:spacing w:before="0"/>
              <w:jc w:val="both"/>
            </w:pPr>
            <w:r w:rsidRPr="0044262E">
              <w:t>Forest Reserve</w:t>
            </w:r>
          </w:p>
        </w:tc>
        <w:tc>
          <w:tcPr>
            <w:tcW w:w="2925" w:type="dxa"/>
          </w:tcPr>
          <w:p w14:paraId="7A448149" w14:textId="77777777" w:rsidR="005B49E7" w:rsidRPr="0044262E" w:rsidRDefault="005B49E7" w:rsidP="006E0971">
            <w:pPr>
              <w:spacing w:before="0"/>
              <w:jc w:val="both"/>
            </w:pPr>
            <w:r>
              <w:t>Montane</w:t>
            </w:r>
            <w:r w:rsidRPr="0044262E">
              <w:t xml:space="preserve"> forest</w:t>
            </w:r>
          </w:p>
        </w:tc>
        <w:tc>
          <w:tcPr>
            <w:tcW w:w="824" w:type="dxa"/>
          </w:tcPr>
          <w:p w14:paraId="3120BEBD" w14:textId="77777777" w:rsidR="005B49E7" w:rsidRPr="0044262E" w:rsidRDefault="005B49E7" w:rsidP="006E0971">
            <w:pPr>
              <w:spacing w:before="0"/>
              <w:jc w:val="both"/>
            </w:pPr>
            <w:r w:rsidRPr="0044262E">
              <w:t>1 171</w:t>
            </w:r>
          </w:p>
        </w:tc>
        <w:tc>
          <w:tcPr>
            <w:tcW w:w="1988" w:type="dxa"/>
          </w:tcPr>
          <w:p w14:paraId="50421DD1" w14:textId="77777777" w:rsidR="005B49E7" w:rsidRPr="0044262E" w:rsidRDefault="005B49E7" w:rsidP="006E0971">
            <w:pPr>
              <w:spacing w:before="0"/>
              <w:jc w:val="both"/>
            </w:pPr>
            <w:r w:rsidRPr="0044262E">
              <w:t>Eastern Equatoria</w:t>
            </w:r>
          </w:p>
        </w:tc>
      </w:tr>
      <w:tr w:rsidR="005B49E7" w:rsidRPr="0044262E" w14:paraId="0124F4FA" w14:textId="77777777" w:rsidTr="00151C0B">
        <w:tc>
          <w:tcPr>
            <w:tcW w:w="1481" w:type="dxa"/>
          </w:tcPr>
          <w:p w14:paraId="02AC898E" w14:textId="77777777" w:rsidR="005B49E7" w:rsidRPr="0044262E" w:rsidRDefault="005B49E7" w:rsidP="006E0971">
            <w:pPr>
              <w:spacing w:before="0"/>
              <w:jc w:val="both"/>
            </w:pPr>
            <w:r w:rsidRPr="0044262E">
              <w:t xml:space="preserve">Juba </w:t>
            </w:r>
          </w:p>
        </w:tc>
        <w:tc>
          <w:tcPr>
            <w:tcW w:w="723" w:type="dxa"/>
          </w:tcPr>
          <w:p w14:paraId="3025C023" w14:textId="77777777" w:rsidR="005B49E7" w:rsidRPr="0044262E" w:rsidRDefault="005B49E7" w:rsidP="006E0971">
            <w:pPr>
              <w:spacing w:before="0"/>
              <w:jc w:val="both"/>
            </w:pPr>
            <w:r w:rsidRPr="0044262E">
              <w:t>1939</w:t>
            </w:r>
          </w:p>
        </w:tc>
        <w:tc>
          <w:tcPr>
            <w:tcW w:w="1121" w:type="dxa"/>
          </w:tcPr>
          <w:p w14:paraId="3348D75C" w14:textId="77777777" w:rsidR="005B49E7" w:rsidRPr="0044262E" w:rsidRDefault="005B49E7" w:rsidP="006E0971">
            <w:pPr>
              <w:spacing w:before="0"/>
              <w:jc w:val="both"/>
            </w:pPr>
            <w:r w:rsidRPr="0044262E">
              <w:t>Game reserve</w:t>
            </w:r>
          </w:p>
        </w:tc>
        <w:tc>
          <w:tcPr>
            <w:tcW w:w="2925" w:type="dxa"/>
          </w:tcPr>
          <w:p w14:paraId="0C7AAA55" w14:textId="77777777" w:rsidR="005B49E7" w:rsidRPr="0044262E" w:rsidRDefault="005B49E7" w:rsidP="006E0971">
            <w:pPr>
              <w:spacing w:before="0"/>
              <w:jc w:val="both"/>
            </w:pPr>
            <w:r w:rsidRPr="0044262E">
              <w:t>Woodland and tree savanna</w:t>
            </w:r>
            <w:r>
              <w:t>h</w:t>
            </w:r>
          </w:p>
        </w:tc>
        <w:tc>
          <w:tcPr>
            <w:tcW w:w="824" w:type="dxa"/>
          </w:tcPr>
          <w:p w14:paraId="58E54469" w14:textId="77777777" w:rsidR="005B49E7" w:rsidRPr="0044262E" w:rsidRDefault="005B49E7" w:rsidP="006E0971">
            <w:pPr>
              <w:spacing w:before="0"/>
              <w:jc w:val="both"/>
            </w:pPr>
            <w:r w:rsidRPr="0044262E">
              <w:t>177</w:t>
            </w:r>
          </w:p>
        </w:tc>
        <w:tc>
          <w:tcPr>
            <w:tcW w:w="1988" w:type="dxa"/>
          </w:tcPr>
          <w:p w14:paraId="6E7E5F8F" w14:textId="77777777" w:rsidR="005B49E7" w:rsidRPr="0044262E" w:rsidRDefault="005B49E7" w:rsidP="006E0971">
            <w:pPr>
              <w:spacing w:before="0"/>
              <w:jc w:val="both"/>
            </w:pPr>
            <w:r w:rsidRPr="0044262E">
              <w:t>Central Equatoria</w:t>
            </w:r>
          </w:p>
        </w:tc>
      </w:tr>
      <w:tr w:rsidR="005B49E7" w:rsidRPr="0044262E" w14:paraId="513C1BE7" w14:textId="77777777" w:rsidTr="00151C0B">
        <w:tc>
          <w:tcPr>
            <w:tcW w:w="1481" w:type="dxa"/>
          </w:tcPr>
          <w:p w14:paraId="01D6D066" w14:textId="77777777" w:rsidR="005B49E7" w:rsidRPr="0044262E" w:rsidRDefault="005B49E7" w:rsidP="006E0971">
            <w:pPr>
              <w:spacing w:before="0"/>
              <w:jc w:val="both"/>
            </w:pPr>
            <w:proofErr w:type="spellStart"/>
            <w:r w:rsidRPr="0044262E">
              <w:t>Kidepo</w:t>
            </w:r>
            <w:proofErr w:type="spellEnd"/>
          </w:p>
        </w:tc>
        <w:tc>
          <w:tcPr>
            <w:tcW w:w="723" w:type="dxa"/>
          </w:tcPr>
          <w:p w14:paraId="290587AA" w14:textId="77777777" w:rsidR="005B49E7" w:rsidRPr="0044262E" w:rsidRDefault="005B49E7" w:rsidP="006E0971">
            <w:pPr>
              <w:spacing w:before="0"/>
              <w:jc w:val="both"/>
            </w:pPr>
            <w:r w:rsidRPr="0044262E">
              <w:t>1975</w:t>
            </w:r>
          </w:p>
        </w:tc>
        <w:tc>
          <w:tcPr>
            <w:tcW w:w="1121" w:type="dxa"/>
          </w:tcPr>
          <w:p w14:paraId="543242FC" w14:textId="77777777" w:rsidR="005B49E7" w:rsidRPr="0044262E" w:rsidRDefault="005B49E7" w:rsidP="006E0971">
            <w:pPr>
              <w:spacing w:before="0"/>
              <w:jc w:val="both"/>
            </w:pPr>
            <w:r w:rsidRPr="0044262E">
              <w:t>Game reserve</w:t>
            </w:r>
          </w:p>
        </w:tc>
        <w:tc>
          <w:tcPr>
            <w:tcW w:w="2925" w:type="dxa"/>
          </w:tcPr>
          <w:p w14:paraId="27408DE9" w14:textId="77777777" w:rsidR="005B49E7" w:rsidRPr="0044262E" w:rsidRDefault="005B49E7" w:rsidP="006E0971">
            <w:pPr>
              <w:spacing w:before="0"/>
              <w:jc w:val="both"/>
            </w:pPr>
            <w:r w:rsidRPr="0044262E">
              <w:t>Woodland and tree savanna</w:t>
            </w:r>
            <w:r>
              <w:t>h</w:t>
            </w:r>
          </w:p>
        </w:tc>
        <w:tc>
          <w:tcPr>
            <w:tcW w:w="824" w:type="dxa"/>
          </w:tcPr>
          <w:p w14:paraId="7290E308" w14:textId="77777777" w:rsidR="005B49E7" w:rsidRPr="0044262E" w:rsidRDefault="005B49E7" w:rsidP="006E0971">
            <w:pPr>
              <w:spacing w:before="0"/>
              <w:jc w:val="both"/>
            </w:pPr>
            <w:r w:rsidRPr="0044262E">
              <w:t>2 892</w:t>
            </w:r>
          </w:p>
        </w:tc>
        <w:tc>
          <w:tcPr>
            <w:tcW w:w="1988" w:type="dxa"/>
          </w:tcPr>
          <w:p w14:paraId="3B629D5F" w14:textId="77777777" w:rsidR="005B49E7" w:rsidRPr="0044262E" w:rsidRDefault="005B49E7" w:rsidP="006E0971">
            <w:pPr>
              <w:spacing w:before="0"/>
              <w:jc w:val="both"/>
            </w:pPr>
            <w:r w:rsidRPr="0044262E">
              <w:t>Eastern Equatoria</w:t>
            </w:r>
          </w:p>
        </w:tc>
      </w:tr>
      <w:tr w:rsidR="005B49E7" w:rsidRPr="0044262E" w14:paraId="2BBA7354" w14:textId="77777777" w:rsidTr="00151C0B">
        <w:tc>
          <w:tcPr>
            <w:tcW w:w="1481" w:type="dxa"/>
          </w:tcPr>
          <w:p w14:paraId="0A075752" w14:textId="77777777" w:rsidR="005B49E7" w:rsidRPr="0044262E" w:rsidRDefault="005B49E7" w:rsidP="006E0971">
            <w:pPr>
              <w:spacing w:before="0"/>
              <w:jc w:val="both"/>
            </w:pPr>
            <w:proofErr w:type="spellStart"/>
            <w:r w:rsidRPr="0044262E">
              <w:t>Lantoto</w:t>
            </w:r>
            <w:proofErr w:type="spellEnd"/>
          </w:p>
        </w:tc>
        <w:tc>
          <w:tcPr>
            <w:tcW w:w="723" w:type="dxa"/>
          </w:tcPr>
          <w:p w14:paraId="56AD9591" w14:textId="77777777" w:rsidR="005B49E7" w:rsidRPr="0044262E" w:rsidRDefault="005B49E7" w:rsidP="006E0971">
            <w:pPr>
              <w:spacing w:before="0"/>
              <w:jc w:val="both"/>
            </w:pPr>
            <w:r w:rsidRPr="0044262E">
              <w:t>1986</w:t>
            </w:r>
          </w:p>
        </w:tc>
        <w:tc>
          <w:tcPr>
            <w:tcW w:w="1121" w:type="dxa"/>
          </w:tcPr>
          <w:p w14:paraId="5C4FBF07" w14:textId="77777777" w:rsidR="005B49E7" w:rsidRPr="0044262E" w:rsidRDefault="005B49E7" w:rsidP="006E0971">
            <w:pPr>
              <w:spacing w:before="0"/>
              <w:jc w:val="both"/>
            </w:pPr>
            <w:r w:rsidRPr="0044262E">
              <w:t>National Park</w:t>
            </w:r>
          </w:p>
        </w:tc>
        <w:tc>
          <w:tcPr>
            <w:tcW w:w="2925" w:type="dxa"/>
          </w:tcPr>
          <w:p w14:paraId="7A606A33" w14:textId="77777777" w:rsidR="005B49E7" w:rsidRPr="0044262E" w:rsidRDefault="005B49E7" w:rsidP="006E0971">
            <w:pPr>
              <w:spacing w:before="0"/>
              <w:jc w:val="both"/>
            </w:pPr>
            <w:r w:rsidRPr="0044262E">
              <w:t xml:space="preserve">Woodland, forest and open glades </w:t>
            </w:r>
          </w:p>
        </w:tc>
        <w:tc>
          <w:tcPr>
            <w:tcW w:w="824" w:type="dxa"/>
          </w:tcPr>
          <w:p w14:paraId="5FD70DA1" w14:textId="77777777" w:rsidR="005B49E7" w:rsidRPr="0044262E" w:rsidRDefault="005B49E7" w:rsidP="006E0971">
            <w:pPr>
              <w:spacing w:before="0"/>
              <w:jc w:val="both"/>
            </w:pPr>
            <w:r w:rsidRPr="0044262E">
              <w:t>1 550</w:t>
            </w:r>
          </w:p>
        </w:tc>
        <w:tc>
          <w:tcPr>
            <w:tcW w:w="1988" w:type="dxa"/>
          </w:tcPr>
          <w:p w14:paraId="5832B0EE" w14:textId="77777777" w:rsidR="005B49E7" w:rsidRPr="0044262E" w:rsidRDefault="005B49E7" w:rsidP="006E0971">
            <w:pPr>
              <w:spacing w:before="0"/>
              <w:jc w:val="both"/>
            </w:pPr>
            <w:r w:rsidRPr="0044262E">
              <w:t>Central Equatoria</w:t>
            </w:r>
          </w:p>
        </w:tc>
      </w:tr>
      <w:tr w:rsidR="005B49E7" w:rsidRPr="0044262E" w14:paraId="292002ED" w14:textId="77777777" w:rsidTr="00151C0B">
        <w:tc>
          <w:tcPr>
            <w:tcW w:w="1481" w:type="dxa"/>
          </w:tcPr>
          <w:p w14:paraId="2AE72154" w14:textId="77777777" w:rsidR="005B49E7" w:rsidRPr="0044262E" w:rsidRDefault="005B49E7" w:rsidP="006E0971">
            <w:pPr>
              <w:spacing w:before="0"/>
              <w:jc w:val="both"/>
            </w:pPr>
            <w:proofErr w:type="spellStart"/>
            <w:r w:rsidRPr="0044262E">
              <w:t>Loelle</w:t>
            </w:r>
            <w:proofErr w:type="spellEnd"/>
          </w:p>
        </w:tc>
        <w:tc>
          <w:tcPr>
            <w:tcW w:w="723" w:type="dxa"/>
          </w:tcPr>
          <w:p w14:paraId="7FF655C0" w14:textId="77777777" w:rsidR="005B49E7" w:rsidRPr="0044262E" w:rsidRDefault="005B49E7" w:rsidP="006E0971">
            <w:pPr>
              <w:spacing w:before="0"/>
              <w:jc w:val="both"/>
            </w:pPr>
            <w:r w:rsidRPr="0044262E">
              <w:t>0</w:t>
            </w:r>
          </w:p>
        </w:tc>
        <w:tc>
          <w:tcPr>
            <w:tcW w:w="1121" w:type="dxa"/>
          </w:tcPr>
          <w:p w14:paraId="28449678" w14:textId="77777777" w:rsidR="005B49E7" w:rsidRPr="0044262E" w:rsidRDefault="005B49E7" w:rsidP="006E0971">
            <w:pPr>
              <w:spacing w:before="0"/>
              <w:jc w:val="both"/>
            </w:pPr>
            <w:r w:rsidRPr="0044262E">
              <w:t>National Park</w:t>
            </w:r>
          </w:p>
        </w:tc>
        <w:tc>
          <w:tcPr>
            <w:tcW w:w="2925" w:type="dxa"/>
          </w:tcPr>
          <w:p w14:paraId="6A4D4CD6" w14:textId="77777777" w:rsidR="005B49E7" w:rsidRPr="0044262E" w:rsidRDefault="005B49E7" w:rsidP="006E0971">
            <w:pPr>
              <w:spacing w:before="0"/>
              <w:jc w:val="both"/>
            </w:pPr>
            <w:r>
              <w:t xml:space="preserve">Tree savannah and desert </w:t>
            </w:r>
          </w:p>
        </w:tc>
        <w:tc>
          <w:tcPr>
            <w:tcW w:w="824" w:type="dxa"/>
          </w:tcPr>
          <w:p w14:paraId="3289A661" w14:textId="77777777" w:rsidR="005B49E7" w:rsidRPr="0044262E" w:rsidRDefault="005B49E7" w:rsidP="006E0971">
            <w:pPr>
              <w:spacing w:before="0"/>
              <w:jc w:val="both"/>
            </w:pPr>
            <w:r w:rsidRPr="0044262E">
              <w:t>11 171</w:t>
            </w:r>
          </w:p>
        </w:tc>
        <w:tc>
          <w:tcPr>
            <w:tcW w:w="1988" w:type="dxa"/>
          </w:tcPr>
          <w:p w14:paraId="65C09BA5" w14:textId="77777777" w:rsidR="005B49E7" w:rsidRPr="0044262E" w:rsidRDefault="005B49E7" w:rsidP="006E0971">
            <w:pPr>
              <w:spacing w:before="0"/>
              <w:jc w:val="both"/>
            </w:pPr>
            <w:r>
              <w:t>Eastern Equatoria</w:t>
            </w:r>
          </w:p>
        </w:tc>
      </w:tr>
      <w:tr w:rsidR="005B49E7" w:rsidRPr="0044262E" w14:paraId="45CE47D3" w14:textId="77777777" w:rsidTr="00151C0B">
        <w:tc>
          <w:tcPr>
            <w:tcW w:w="1481" w:type="dxa"/>
          </w:tcPr>
          <w:p w14:paraId="4C1D0CD9" w14:textId="77777777" w:rsidR="005B49E7" w:rsidRPr="0044262E" w:rsidRDefault="005B49E7" w:rsidP="006E0971">
            <w:pPr>
              <w:spacing w:before="0"/>
              <w:jc w:val="both"/>
            </w:pPr>
            <w:proofErr w:type="spellStart"/>
            <w:r w:rsidRPr="0044262E">
              <w:t>Mbarizunga</w:t>
            </w:r>
            <w:proofErr w:type="spellEnd"/>
          </w:p>
        </w:tc>
        <w:tc>
          <w:tcPr>
            <w:tcW w:w="723" w:type="dxa"/>
          </w:tcPr>
          <w:p w14:paraId="1182B701" w14:textId="77777777" w:rsidR="005B49E7" w:rsidRPr="0044262E" w:rsidRDefault="005B49E7" w:rsidP="006E0971">
            <w:pPr>
              <w:spacing w:before="0"/>
              <w:jc w:val="both"/>
            </w:pPr>
            <w:r w:rsidRPr="0044262E">
              <w:t>1939</w:t>
            </w:r>
          </w:p>
        </w:tc>
        <w:tc>
          <w:tcPr>
            <w:tcW w:w="1121" w:type="dxa"/>
          </w:tcPr>
          <w:p w14:paraId="5EB3507E" w14:textId="77777777" w:rsidR="005B49E7" w:rsidRPr="0044262E" w:rsidRDefault="005B49E7" w:rsidP="006E0971">
            <w:pPr>
              <w:spacing w:before="0"/>
              <w:jc w:val="both"/>
            </w:pPr>
            <w:r w:rsidRPr="0044262E">
              <w:t>Game reserve</w:t>
            </w:r>
          </w:p>
        </w:tc>
        <w:tc>
          <w:tcPr>
            <w:tcW w:w="2925" w:type="dxa"/>
          </w:tcPr>
          <w:p w14:paraId="2023D548" w14:textId="77777777" w:rsidR="005B49E7" w:rsidRPr="0044262E" w:rsidRDefault="005B49E7" w:rsidP="006E0971">
            <w:pPr>
              <w:spacing w:before="0"/>
              <w:jc w:val="both"/>
            </w:pPr>
            <w:r w:rsidRPr="0044262E">
              <w:t>Lowland forest, woodland and open glades</w:t>
            </w:r>
          </w:p>
        </w:tc>
        <w:tc>
          <w:tcPr>
            <w:tcW w:w="824" w:type="dxa"/>
          </w:tcPr>
          <w:p w14:paraId="19B9E707" w14:textId="77777777" w:rsidR="005B49E7" w:rsidRPr="0044262E" w:rsidRDefault="005B49E7" w:rsidP="006E0971">
            <w:pPr>
              <w:spacing w:before="0"/>
              <w:jc w:val="both"/>
            </w:pPr>
            <w:r w:rsidRPr="0044262E">
              <w:t>180</w:t>
            </w:r>
          </w:p>
        </w:tc>
        <w:tc>
          <w:tcPr>
            <w:tcW w:w="1988" w:type="dxa"/>
          </w:tcPr>
          <w:p w14:paraId="0BE0B00B" w14:textId="77777777" w:rsidR="005B49E7" w:rsidRPr="0044262E" w:rsidRDefault="005B49E7" w:rsidP="006E0971">
            <w:pPr>
              <w:spacing w:before="0"/>
              <w:jc w:val="both"/>
            </w:pPr>
            <w:r w:rsidRPr="0044262E">
              <w:t>Western Equatoria</w:t>
            </w:r>
          </w:p>
        </w:tc>
      </w:tr>
      <w:tr w:rsidR="005B49E7" w:rsidRPr="0044262E" w14:paraId="66AFAF19" w14:textId="77777777" w:rsidTr="00151C0B">
        <w:tc>
          <w:tcPr>
            <w:tcW w:w="1481" w:type="dxa"/>
          </w:tcPr>
          <w:p w14:paraId="15A63B7A" w14:textId="77777777" w:rsidR="005B49E7" w:rsidRPr="0044262E" w:rsidRDefault="005B49E7" w:rsidP="006E0971">
            <w:pPr>
              <w:spacing w:before="0"/>
              <w:jc w:val="both"/>
            </w:pPr>
            <w:proofErr w:type="spellStart"/>
            <w:r w:rsidRPr="0044262E">
              <w:t>Meshra</w:t>
            </w:r>
            <w:proofErr w:type="spellEnd"/>
          </w:p>
        </w:tc>
        <w:tc>
          <w:tcPr>
            <w:tcW w:w="723" w:type="dxa"/>
          </w:tcPr>
          <w:p w14:paraId="25447849" w14:textId="77777777" w:rsidR="005B49E7" w:rsidRPr="0044262E" w:rsidRDefault="005B49E7" w:rsidP="006E0971">
            <w:pPr>
              <w:spacing w:before="0"/>
              <w:jc w:val="both"/>
            </w:pPr>
            <w:r w:rsidRPr="0044262E">
              <w:t>1986</w:t>
            </w:r>
          </w:p>
        </w:tc>
        <w:tc>
          <w:tcPr>
            <w:tcW w:w="1121" w:type="dxa"/>
          </w:tcPr>
          <w:p w14:paraId="4EC74E81" w14:textId="77777777" w:rsidR="005B49E7" w:rsidRPr="0044262E" w:rsidRDefault="005B49E7" w:rsidP="006E0971">
            <w:pPr>
              <w:spacing w:before="0"/>
              <w:jc w:val="both"/>
            </w:pPr>
            <w:r w:rsidRPr="0044262E">
              <w:t>Game reserve</w:t>
            </w:r>
          </w:p>
        </w:tc>
        <w:tc>
          <w:tcPr>
            <w:tcW w:w="2925" w:type="dxa"/>
          </w:tcPr>
          <w:p w14:paraId="4F1B775D" w14:textId="77777777" w:rsidR="005B49E7" w:rsidRPr="0044262E" w:rsidRDefault="005B49E7" w:rsidP="006E0971">
            <w:pPr>
              <w:spacing w:before="0"/>
              <w:jc w:val="both"/>
            </w:pPr>
            <w:r w:rsidRPr="0044262E">
              <w:t>Woodland, wooded savanna</w:t>
            </w:r>
            <w:r>
              <w:t>h</w:t>
            </w:r>
          </w:p>
        </w:tc>
        <w:tc>
          <w:tcPr>
            <w:tcW w:w="824" w:type="dxa"/>
          </w:tcPr>
          <w:p w14:paraId="6BBF1615" w14:textId="77777777" w:rsidR="005B49E7" w:rsidRPr="0044262E" w:rsidRDefault="005B49E7" w:rsidP="006E0971">
            <w:pPr>
              <w:spacing w:before="0"/>
              <w:jc w:val="both"/>
            </w:pPr>
            <w:r w:rsidRPr="0044262E">
              <w:t>4 421</w:t>
            </w:r>
          </w:p>
        </w:tc>
        <w:tc>
          <w:tcPr>
            <w:tcW w:w="1988" w:type="dxa"/>
          </w:tcPr>
          <w:p w14:paraId="1CBF01AB" w14:textId="77777777" w:rsidR="005B49E7" w:rsidRPr="0044262E" w:rsidRDefault="005B49E7" w:rsidP="006E0971">
            <w:pPr>
              <w:spacing w:before="0"/>
              <w:jc w:val="both"/>
            </w:pPr>
            <w:r w:rsidRPr="0044262E">
              <w:t>Warrap, Lakes</w:t>
            </w:r>
          </w:p>
        </w:tc>
      </w:tr>
      <w:tr w:rsidR="005B49E7" w:rsidRPr="0044262E" w14:paraId="74C035DC" w14:textId="77777777" w:rsidTr="00151C0B">
        <w:tc>
          <w:tcPr>
            <w:tcW w:w="1481" w:type="dxa"/>
          </w:tcPr>
          <w:p w14:paraId="7CDD31D6" w14:textId="77777777" w:rsidR="005B49E7" w:rsidRPr="0044262E" w:rsidRDefault="005B49E7" w:rsidP="006E0971">
            <w:pPr>
              <w:spacing w:before="0"/>
              <w:jc w:val="both"/>
            </w:pPr>
            <w:r w:rsidRPr="0044262E">
              <w:t>Nimule</w:t>
            </w:r>
          </w:p>
        </w:tc>
        <w:tc>
          <w:tcPr>
            <w:tcW w:w="723" w:type="dxa"/>
          </w:tcPr>
          <w:p w14:paraId="4CCDE430" w14:textId="77777777" w:rsidR="005B49E7" w:rsidRPr="0044262E" w:rsidRDefault="005B49E7" w:rsidP="006E0971">
            <w:pPr>
              <w:spacing w:before="0"/>
              <w:jc w:val="both"/>
            </w:pPr>
            <w:r w:rsidRPr="0044262E">
              <w:t>1954</w:t>
            </w:r>
          </w:p>
        </w:tc>
        <w:tc>
          <w:tcPr>
            <w:tcW w:w="1121" w:type="dxa"/>
          </w:tcPr>
          <w:p w14:paraId="11B7F29C" w14:textId="77777777" w:rsidR="005B49E7" w:rsidRPr="0044262E" w:rsidRDefault="005B49E7" w:rsidP="006E0971">
            <w:pPr>
              <w:spacing w:before="0"/>
              <w:jc w:val="both"/>
            </w:pPr>
            <w:r w:rsidRPr="0044262E">
              <w:t>National Park</w:t>
            </w:r>
          </w:p>
        </w:tc>
        <w:tc>
          <w:tcPr>
            <w:tcW w:w="2925" w:type="dxa"/>
          </w:tcPr>
          <w:p w14:paraId="58E31719" w14:textId="77777777" w:rsidR="005B49E7" w:rsidRPr="0044262E" w:rsidRDefault="005B49E7" w:rsidP="006E0971">
            <w:pPr>
              <w:spacing w:before="0"/>
              <w:jc w:val="both"/>
            </w:pPr>
            <w:r w:rsidRPr="0044262E">
              <w:t>Wooded savanna</w:t>
            </w:r>
            <w:r>
              <w:t>h</w:t>
            </w:r>
            <w:r w:rsidRPr="0044262E">
              <w:t xml:space="preserve">, Nile River </w:t>
            </w:r>
          </w:p>
        </w:tc>
        <w:tc>
          <w:tcPr>
            <w:tcW w:w="824" w:type="dxa"/>
          </w:tcPr>
          <w:p w14:paraId="1AF9FE6A" w14:textId="77777777" w:rsidR="005B49E7" w:rsidRPr="0044262E" w:rsidRDefault="005B49E7" w:rsidP="006E0971">
            <w:pPr>
              <w:spacing w:before="0"/>
              <w:jc w:val="both"/>
            </w:pPr>
            <w:r w:rsidRPr="0044262E">
              <w:t>55</w:t>
            </w:r>
          </w:p>
        </w:tc>
        <w:tc>
          <w:tcPr>
            <w:tcW w:w="1988" w:type="dxa"/>
          </w:tcPr>
          <w:p w14:paraId="03A1E44E" w14:textId="77777777" w:rsidR="005B49E7" w:rsidRPr="0044262E" w:rsidRDefault="005B49E7" w:rsidP="006E0971">
            <w:pPr>
              <w:spacing w:before="0"/>
              <w:jc w:val="both"/>
            </w:pPr>
            <w:r w:rsidRPr="0044262E">
              <w:t>Eastern &amp; Central Equatoria</w:t>
            </w:r>
          </w:p>
        </w:tc>
      </w:tr>
      <w:tr w:rsidR="005B49E7" w:rsidRPr="0044262E" w14:paraId="5DF4C19D" w14:textId="77777777" w:rsidTr="00151C0B">
        <w:tc>
          <w:tcPr>
            <w:tcW w:w="1481" w:type="dxa"/>
          </w:tcPr>
          <w:p w14:paraId="0CDF3B9A" w14:textId="77777777" w:rsidR="005B49E7" w:rsidRPr="0044262E" w:rsidRDefault="005B49E7" w:rsidP="006E0971">
            <w:pPr>
              <w:spacing w:before="0"/>
              <w:jc w:val="both"/>
            </w:pPr>
            <w:proofErr w:type="spellStart"/>
            <w:r w:rsidRPr="0044262E">
              <w:t>Numatina</w:t>
            </w:r>
            <w:proofErr w:type="spellEnd"/>
          </w:p>
        </w:tc>
        <w:tc>
          <w:tcPr>
            <w:tcW w:w="723" w:type="dxa"/>
          </w:tcPr>
          <w:p w14:paraId="6AFE2E07" w14:textId="77777777" w:rsidR="005B49E7" w:rsidRPr="0044262E" w:rsidRDefault="005B49E7" w:rsidP="006E0971">
            <w:pPr>
              <w:spacing w:before="0"/>
              <w:jc w:val="both"/>
            </w:pPr>
            <w:r w:rsidRPr="0044262E">
              <w:t>1939</w:t>
            </w:r>
          </w:p>
        </w:tc>
        <w:tc>
          <w:tcPr>
            <w:tcW w:w="1121" w:type="dxa"/>
          </w:tcPr>
          <w:p w14:paraId="3438AD64" w14:textId="77777777" w:rsidR="005B49E7" w:rsidRPr="0044262E" w:rsidRDefault="005B49E7" w:rsidP="006E0971">
            <w:pPr>
              <w:spacing w:before="0"/>
              <w:jc w:val="both"/>
            </w:pPr>
            <w:r w:rsidRPr="0044262E">
              <w:t>Game reserve</w:t>
            </w:r>
          </w:p>
        </w:tc>
        <w:tc>
          <w:tcPr>
            <w:tcW w:w="2925" w:type="dxa"/>
          </w:tcPr>
          <w:p w14:paraId="7D60B010" w14:textId="77777777" w:rsidR="005B49E7" w:rsidRPr="0044262E" w:rsidRDefault="005B49E7" w:rsidP="006E0971">
            <w:pPr>
              <w:spacing w:before="0"/>
              <w:jc w:val="both"/>
            </w:pPr>
            <w:r w:rsidRPr="0044262E">
              <w:t>Woodland and wooded savanna</w:t>
            </w:r>
            <w:r>
              <w:t>h</w:t>
            </w:r>
            <w:r w:rsidRPr="0044262E">
              <w:t xml:space="preserve"> </w:t>
            </w:r>
          </w:p>
        </w:tc>
        <w:tc>
          <w:tcPr>
            <w:tcW w:w="824" w:type="dxa"/>
          </w:tcPr>
          <w:p w14:paraId="014F54BF" w14:textId="77777777" w:rsidR="005B49E7" w:rsidRPr="0044262E" w:rsidRDefault="005B49E7" w:rsidP="006E0971">
            <w:pPr>
              <w:spacing w:before="0"/>
              <w:jc w:val="both"/>
            </w:pPr>
            <w:r w:rsidRPr="0044262E">
              <w:t>3 428</w:t>
            </w:r>
          </w:p>
        </w:tc>
        <w:tc>
          <w:tcPr>
            <w:tcW w:w="1988" w:type="dxa"/>
          </w:tcPr>
          <w:p w14:paraId="5B72CB79" w14:textId="77777777" w:rsidR="005B49E7" w:rsidRPr="0044262E" w:rsidRDefault="005B49E7" w:rsidP="006E0971">
            <w:pPr>
              <w:spacing w:before="0"/>
              <w:jc w:val="both"/>
            </w:pPr>
            <w:r w:rsidRPr="0044262E">
              <w:t>Western Bahr el Ghazal</w:t>
            </w:r>
          </w:p>
        </w:tc>
      </w:tr>
      <w:tr w:rsidR="005B49E7" w:rsidRPr="0044262E" w14:paraId="52EB0D89" w14:textId="77777777" w:rsidTr="00151C0B">
        <w:tc>
          <w:tcPr>
            <w:tcW w:w="1481" w:type="dxa"/>
          </w:tcPr>
          <w:p w14:paraId="11B4957B" w14:textId="77777777" w:rsidR="005B49E7" w:rsidRPr="0044262E" w:rsidRDefault="005B49E7" w:rsidP="006E0971">
            <w:pPr>
              <w:spacing w:before="0"/>
              <w:jc w:val="both"/>
            </w:pPr>
            <w:proofErr w:type="spellStart"/>
            <w:r w:rsidRPr="0044262E">
              <w:t>Shambe</w:t>
            </w:r>
            <w:proofErr w:type="spellEnd"/>
          </w:p>
        </w:tc>
        <w:tc>
          <w:tcPr>
            <w:tcW w:w="723" w:type="dxa"/>
          </w:tcPr>
          <w:p w14:paraId="57D7434F" w14:textId="77777777" w:rsidR="005B49E7" w:rsidRPr="0044262E" w:rsidRDefault="005B49E7" w:rsidP="006E0971">
            <w:pPr>
              <w:spacing w:before="0"/>
              <w:jc w:val="both"/>
            </w:pPr>
            <w:r w:rsidRPr="0044262E">
              <w:t>1985</w:t>
            </w:r>
          </w:p>
        </w:tc>
        <w:tc>
          <w:tcPr>
            <w:tcW w:w="1121" w:type="dxa"/>
          </w:tcPr>
          <w:p w14:paraId="783E0D4E" w14:textId="77777777" w:rsidR="005B49E7" w:rsidRPr="0044262E" w:rsidRDefault="005B49E7" w:rsidP="006E0971">
            <w:pPr>
              <w:spacing w:before="0"/>
              <w:jc w:val="both"/>
            </w:pPr>
            <w:r w:rsidRPr="0044262E">
              <w:t>National Park</w:t>
            </w:r>
          </w:p>
        </w:tc>
        <w:tc>
          <w:tcPr>
            <w:tcW w:w="2925" w:type="dxa"/>
          </w:tcPr>
          <w:p w14:paraId="7F9160D8" w14:textId="77777777" w:rsidR="005B49E7" w:rsidRPr="0044262E" w:rsidRDefault="005B49E7" w:rsidP="006E0971">
            <w:pPr>
              <w:spacing w:before="0"/>
              <w:jc w:val="both"/>
            </w:pPr>
            <w:r w:rsidRPr="0044262E">
              <w:t>Woodland &amp; wooded savanna</w:t>
            </w:r>
            <w:r>
              <w:t>h</w:t>
            </w:r>
            <w:r w:rsidRPr="0044262E">
              <w:t>, grassland and floodplains</w:t>
            </w:r>
          </w:p>
        </w:tc>
        <w:tc>
          <w:tcPr>
            <w:tcW w:w="824" w:type="dxa"/>
          </w:tcPr>
          <w:p w14:paraId="073D33E3" w14:textId="77777777" w:rsidR="005B49E7" w:rsidRPr="0044262E" w:rsidRDefault="005B49E7" w:rsidP="006E0971">
            <w:pPr>
              <w:spacing w:before="0"/>
              <w:jc w:val="both"/>
            </w:pPr>
            <w:r w:rsidRPr="0044262E">
              <w:t>1 755</w:t>
            </w:r>
          </w:p>
        </w:tc>
        <w:tc>
          <w:tcPr>
            <w:tcW w:w="1988" w:type="dxa"/>
          </w:tcPr>
          <w:p w14:paraId="51FC30DA" w14:textId="77777777" w:rsidR="005B49E7" w:rsidRPr="0044262E" w:rsidRDefault="005B49E7" w:rsidP="006E0971">
            <w:pPr>
              <w:spacing w:before="0"/>
              <w:jc w:val="both"/>
            </w:pPr>
            <w:r w:rsidRPr="0044262E">
              <w:t>Lakes</w:t>
            </w:r>
          </w:p>
        </w:tc>
      </w:tr>
      <w:tr w:rsidR="005B49E7" w:rsidRPr="0044262E" w14:paraId="7F59EFFF" w14:textId="77777777" w:rsidTr="00151C0B">
        <w:tc>
          <w:tcPr>
            <w:tcW w:w="1481" w:type="dxa"/>
          </w:tcPr>
          <w:p w14:paraId="1E7321A7" w14:textId="77777777" w:rsidR="005B49E7" w:rsidRPr="0044262E" w:rsidRDefault="005B49E7" w:rsidP="006E0971">
            <w:pPr>
              <w:spacing w:before="0"/>
              <w:jc w:val="both"/>
            </w:pPr>
            <w:r w:rsidRPr="0044262E">
              <w:t>Southern</w:t>
            </w:r>
          </w:p>
        </w:tc>
        <w:tc>
          <w:tcPr>
            <w:tcW w:w="723" w:type="dxa"/>
          </w:tcPr>
          <w:p w14:paraId="41DED830" w14:textId="77777777" w:rsidR="005B49E7" w:rsidRPr="0044262E" w:rsidRDefault="005B49E7" w:rsidP="006E0971">
            <w:pPr>
              <w:spacing w:before="0"/>
              <w:jc w:val="both"/>
            </w:pPr>
            <w:r w:rsidRPr="0044262E">
              <w:t>1939</w:t>
            </w:r>
          </w:p>
        </w:tc>
        <w:tc>
          <w:tcPr>
            <w:tcW w:w="1121" w:type="dxa"/>
          </w:tcPr>
          <w:p w14:paraId="1D187F15" w14:textId="77777777" w:rsidR="005B49E7" w:rsidRPr="0044262E" w:rsidRDefault="005B49E7" w:rsidP="006E0971">
            <w:pPr>
              <w:spacing w:before="0"/>
              <w:jc w:val="both"/>
            </w:pPr>
            <w:r w:rsidRPr="0044262E">
              <w:t>National Park</w:t>
            </w:r>
          </w:p>
        </w:tc>
        <w:tc>
          <w:tcPr>
            <w:tcW w:w="2925" w:type="dxa"/>
          </w:tcPr>
          <w:p w14:paraId="4FD013B5" w14:textId="77777777" w:rsidR="005B49E7" w:rsidRPr="0044262E" w:rsidRDefault="005B49E7" w:rsidP="006E0971">
            <w:pPr>
              <w:spacing w:before="0"/>
              <w:jc w:val="both"/>
            </w:pPr>
            <w:r w:rsidRPr="0044262E">
              <w:t>Woodland and wooded savanna</w:t>
            </w:r>
            <w:r>
              <w:t>h</w:t>
            </w:r>
            <w:r w:rsidRPr="0044262E">
              <w:t>, bush land, small grasslands, riverine woodland, inselbergs</w:t>
            </w:r>
          </w:p>
        </w:tc>
        <w:tc>
          <w:tcPr>
            <w:tcW w:w="824" w:type="dxa"/>
          </w:tcPr>
          <w:p w14:paraId="7C90E0BD" w14:textId="77777777" w:rsidR="005B49E7" w:rsidRPr="0044262E" w:rsidRDefault="005B49E7" w:rsidP="006E0971">
            <w:pPr>
              <w:spacing w:before="0"/>
              <w:jc w:val="both"/>
            </w:pPr>
            <w:r w:rsidRPr="0044262E">
              <w:t>19 245</w:t>
            </w:r>
          </w:p>
        </w:tc>
        <w:tc>
          <w:tcPr>
            <w:tcW w:w="1988" w:type="dxa"/>
          </w:tcPr>
          <w:p w14:paraId="5D0AB8A1" w14:textId="77777777" w:rsidR="005B49E7" w:rsidRPr="0044262E" w:rsidRDefault="005B49E7" w:rsidP="006E0971">
            <w:pPr>
              <w:spacing w:before="0"/>
              <w:jc w:val="both"/>
            </w:pPr>
            <w:r w:rsidRPr="0044262E">
              <w:t xml:space="preserve">Lakes, Warrap, Western </w:t>
            </w:r>
            <w:proofErr w:type="spellStart"/>
            <w:r w:rsidRPr="0044262E">
              <w:t>Equatoria</w:t>
            </w:r>
            <w:proofErr w:type="spellEnd"/>
            <w:r w:rsidRPr="0044262E">
              <w:t>, Western Bahr el Ghazal</w:t>
            </w:r>
          </w:p>
        </w:tc>
      </w:tr>
      <w:tr w:rsidR="005B49E7" w:rsidRPr="0044262E" w14:paraId="4F425DA8" w14:textId="77777777" w:rsidTr="00151C0B">
        <w:tc>
          <w:tcPr>
            <w:tcW w:w="1481" w:type="dxa"/>
          </w:tcPr>
          <w:p w14:paraId="3858FEFA" w14:textId="77777777" w:rsidR="005B49E7" w:rsidRPr="0044262E" w:rsidRDefault="005B49E7" w:rsidP="006E0971">
            <w:pPr>
              <w:spacing w:before="0"/>
              <w:jc w:val="both"/>
            </w:pPr>
            <w:r w:rsidRPr="0044262E">
              <w:t>Sudd</w:t>
            </w:r>
          </w:p>
        </w:tc>
        <w:tc>
          <w:tcPr>
            <w:tcW w:w="723" w:type="dxa"/>
          </w:tcPr>
          <w:p w14:paraId="493A81AE" w14:textId="77777777" w:rsidR="005B49E7" w:rsidRPr="0044262E" w:rsidRDefault="005B49E7" w:rsidP="006E0971">
            <w:pPr>
              <w:spacing w:before="0"/>
              <w:jc w:val="both"/>
            </w:pPr>
            <w:r w:rsidRPr="0044262E">
              <w:t>2006</w:t>
            </w:r>
          </w:p>
        </w:tc>
        <w:tc>
          <w:tcPr>
            <w:tcW w:w="1121" w:type="dxa"/>
          </w:tcPr>
          <w:p w14:paraId="648DC747" w14:textId="77777777" w:rsidR="005B49E7" w:rsidRPr="0044262E" w:rsidRDefault="005B49E7" w:rsidP="006E0971">
            <w:pPr>
              <w:spacing w:before="0"/>
              <w:jc w:val="both"/>
            </w:pPr>
            <w:r w:rsidRPr="0044262E">
              <w:t>Not reported</w:t>
            </w:r>
          </w:p>
        </w:tc>
        <w:tc>
          <w:tcPr>
            <w:tcW w:w="2925" w:type="dxa"/>
          </w:tcPr>
          <w:p w14:paraId="2E22CB2E" w14:textId="77777777" w:rsidR="005B49E7" w:rsidRPr="0044262E" w:rsidRDefault="005B49E7" w:rsidP="006E0971">
            <w:pPr>
              <w:spacing w:before="0"/>
              <w:jc w:val="both"/>
            </w:pPr>
            <w:r w:rsidRPr="0044262E">
              <w:t>Ramsar Site, Wetland of International Importance</w:t>
            </w:r>
          </w:p>
        </w:tc>
        <w:tc>
          <w:tcPr>
            <w:tcW w:w="824" w:type="dxa"/>
          </w:tcPr>
          <w:p w14:paraId="07D97C21" w14:textId="77777777" w:rsidR="005B49E7" w:rsidRPr="0044262E" w:rsidRDefault="005B49E7" w:rsidP="006E0971">
            <w:pPr>
              <w:spacing w:before="0"/>
              <w:jc w:val="both"/>
            </w:pPr>
            <w:r w:rsidRPr="0044262E">
              <w:t>15 258</w:t>
            </w:r>
          </w:p>
        </w:tc>
        <w:tc>
          <w:tcPr>
            <w:tcW w:w="1988" w:type="dxa"/>
          </w:tcPr>
          <w:p w14:paraId="3D7BBE5A" w14:textId="77777777" w:rsidR="005B49E7" w:rsidRPr="0044262E" w:rsidRDefault="005B49E7" w:rsidP="006E0971">
            <w:pPr>
              <w:spacing w:before="0"/>
              <w:jc w:val="both"/>
            </w:pPr>
            <w:r w:rsidRPr="0044262E">
              <w:t>Unity</w:t>
            </w:r>
          </w:p>
        </w:tc>
      </w:tr>
      <w:tr w:rsidR="005B49E7" w:rsidRPr="001F0E4B" w14:paraId="705B2D7D" w14:textId="77777777" w:rsidTr="00151C0B">
        <w:tc>
          <w:tcPr>
            <w:tcW w:w="1481" w:type="dxa"/>
          </w:tcPr>
          <w:p w14:paraId="400FE380" w14:textId="77777777" w:rsidR="005B49E7" w:rsidRPr="0044262E" w:rsidRDefault="005B49E7" w:rsidP="006E0971">
            <w:pPr>
              <w:spacing w:before="0"/>
              <w:jc w:val="both"/>
            </w:pPr>
            <w:proofErr w:type="spellStart"/>
            <w:r w:rsidRPr="0044262E">
              <w:t>Zeraf</w:t>
            </w:r>
            <w:proofErr w:type="spellEnd"/>
          </w:p>
        </w:tc>
        <w:tc>
          <w:tcPr>
            <w:tcW w:w="723" w:type="dxa"/>
          </w:tcPr>
          <w:p w14:paraId="3C978DCD" w14:textId="77777777" w:rsidR="005B49E7" w:rsidRPr="0044262E" w:rsidRDefault="005B49E7" w:rsidP="006E0971">
            <w:pPr>
              <w:spacing w:before="0"/>
              <w:jc w:val="both"/>
            </w:pPr>
            <w:r w:rsidRPr="0044262E">
              <w:t>1939</w:t>
            </w:r>
          </w:p>
        </w:tc>
        <w:tc>
          <w:tcPr>
            <w:tcW w:w="1121" w:type="dxa"/>
          </w:tcPr>
          <w:p w14:paraId="1D27C552" w14:textId="77777777" w:rsidR="005B49E7" w:rsidRPr="0044262E" w:rsidRDefault="005B49E7" w:rsidP="006E0971">
            <w:pPr>
              <w:spacing w:before="0"/>
              <w:jc w:val="both"/>
            </w:pPr>
            <w:r w:rsidRPr="0044262E">
              <w:t>Game reserve</w:t>
            </w:r>
          </w:p>
        </w:tc>
        <w:tc>
          <w:tcPr>
            <w:tcW w:w="2925" w:type="dxa"/>
          </w:tcPr>
          <w:p w14:paraId="19C99815" w14:textId="77777777" w:rsidR="005B49E7" w:rsidRPr="0044262E" w:rsidRDefault="005B49E7" w:rsidP="006E0971">
            <w:pPr>
              <w:spacing w:before="0"/>
              <w:jc w:val="both"/>
            </w:pPr>
            <w:r w:rsidRPr="0044262E">
              <w:t xml:space="preserve">Wetlands, </w:t>
            </w:r>
            <w:proofErr w:type="spellStart"/>
            <w:r w:rsidRPr="0044262E">
              <w:t>toich</w:t>
            </w:r>
            <w:proofErr w:type="spellEnd"/>
            <w:r w:rsidRPr="0044262E">
              <w:t xml:space="preserve"> grassland, wooded savanna</w:t>
            </w:r>
            <w:r>
              <w:t>h</w:t>
            </w:r>
            <w:r w:rsidRPr="0044262E">
              <w:t xml:space="preserve"> and floodplains</w:t>
            </w:r>
          </w:p>
        </w:tc>
        <w:tc>
          <w:tcPr>
            <w:tcW w:w="824" w:type="dxa"/>
          </w:tcPr>
          <w:p w14:paraId="65DC276E" w14:textId="77777777" w:rsidR="005B49E7" w:rsidRPr="0044262E" w:rsidRDefault="005B49E7" w:rsidP="006E0971">
            <w:pPr>
              <w:spacing w:before="0"/>
              <w:jc w:val="both"/>
            </w:pPr>
            <w:r w:rsidRPr="0044262E">
              <w:t>10 984</w:t>
            </w:r>
          </w:p>
        </w:tc>
        <w:tc>
          <w:tcPr>
            <w:tcW w:w="1988" w:type="dxa"/>
          </w:tcPr>
          <w:p w14:paraId="49E1A3F1" w14:textId="77777777" w:rsidR="005B49E7" w:rsidRPr="0052242A" w:rsidRDefault="005B49E7" w:rsidP="006E0971">
            <w:pPr>
              <w:spacing w:before="0"/>
              <w:jc w:val="both"/>
              <w:rPr>
                <w:lang w:val="it-IT"/>
              </w:rPr>
            </w:pPr>
            <w:r w:rsidRPr="0052242A">
              <w:rPr>
                <w:lang w:val="it-IT"/>
              </w:rPr>
              <w:t>Jonglei E, Upper Nile, Unity</w:t>
            </w:r>
          </w:p>
        </w:tc>
      </w:tr>
    </w:tbl>
    <w:p w14:paraId="74ED058D" w14:textId="338EB928" w:rsidR="005B49E7" w:rsidRPr="0022528D" w:rsidRDefault="005B49E7" w:rsidP="0022528D">
      <w:pPr>
        <w:jc w:val="center"/>
        <w:rPr>
          <w:i/>
          <w:iCs/>
        </w:rPr>
      </w:pPr>
      <w:bookmarkStart w:id="228" w:name="_Hlk88206927"/>
      <w:r w:rsidRPr="0022528D">
        <w:rPr>
          <w:i/>
          <w:iCs/>
        </w:rPr>
        <w:t xml:space="preserve">Source: Adapted from South Sudan NBSAP 2018 and IUCN, </w:t>
      </w:r>
      <w:r w:rsidRPr="005274E2">
        <w:rPr>
          <w:i/>
          <w:iCs/>
        </w:rPr>
        <w:t>2009</w:t>
      </w:r>
      <w:r w:rsidR="002557B3" w:rsidRPr="005274E2">
        <w:rPr>
          <w:i/>
          <w:iCs/>
        </w:rPr>
        <w:t xml:space="preserve"> </w:t>
      </w:r>
      <w:r w:rsidR="002557B3" w:rsidRPr="005274E2">
        <w:t>(ProtectedPlanet.net, 2021)</w:t>
      </w:r>
    </w:p>
    <w:p w14:paraId="43FAD6DA" w14:textId="77777777" w:rsidR="005B49E7" w:rsidRPr="004765CE" w:rsidRDefault="005B49E7" w:rsidP="006E0971">
      <w:pPr>
        <w:pStyle w:val="Heading3"/>
        <w:rPr>
          <w:u w:val="none"/>
        </w:rPr>
      </w:pPr>
      <w:bookmarkStart w:id="229" w:name="_Toc88715730"/>
      <w:bookmarkStart w:id="230" w:name="_Toc88828382"/>
      <w:bookmarkStart w:id="231" w:name="_Toc88828751"/>
      <w:bookmarkStart w:id="232" w:name="_Toc88988245"/>
      <w:bookmarkStart w:id="233" w:name="_Toc88999212"/>
      <w:bookmarkStart w:id="234" w:name="_Toc101893611"/>
      <w:bookmarkEnd w:id="228"/>
      <w:r w:rsidRPr="004765CE">
        <w:rPr>
          <w:u w:val="none"/>
        </w:rPr>
        <w:t>Protected areas challenges</w:t>
      </w:r>
      <w:bookmarkEnd w:id="229"/>
      <w:bookmarkEnd w:id="230"/>
      <w:bookmarkEnd w:id="231"/>
      <w:bookmarkEnd w:id="232"/>
      <w:bookmarkEnd w:id="233"/>
      <w:bookmarkEnd w:id="234"/>
    </w:p>
    <w:p w14:paraId="091140F1" w14:textId="6F51FAFC" w:rsidR="005B49E7" w:rsidRDefault="005B49E7" w:rsidP="006E0971">
      <w:pPr>
        <w:jc w:val="both"/>
      </w:pPr>
      <w:r>
        <w:t xml:space="preserve">Limited human, technical, institutional, and infrastructure assets are dedicated to protected area (PAs) management. The basic institutional and infrastructural capacities built during the establishment of </w:t>
      </w:r>
      <w:r>
        <w:lastRenderedPageBreak/>
        <w:t>the PAs were largely destroyed by the civil war.</w:t>
      </w:r>
    </w:p>
    <w:p w14:paraId="75F5058F" w14:textId="3716821E" w:rsidR="005B49E7" w:rsidRDefault="005B49E7" w:rsidP="006E0971">
      <w:pPr>
        <w:jc w:val="both"/>
      </w:pPr>
      <w:r>
        <w:t xml:space="preserve">Moreover, most of these protected areas are only what is called “paper parks”, and the demarcation of the protected area boundaries never underwent a consultation process with local populations and stakeholders. In addition, a large majority of the administration dealing with wildlife management is staffed with untrained personnel, lack of capacity and equipment, while most policies dealing with protected areas are inadequate, outdated, or still in draft format. </w:t>
      </w:r>
    </w:p>
    <w:p w14:paraId="53E33F00" w14:textId="61516124" w:rsidR="005B49E7" w:rsidRDefault="005B49E7" w:rsidP="006E0971">
      <w:pPr>
        <w:jc w:val="both"/>
      </w:pPr>
      <w:r>
        <w:t xml:space="preserve">Today’s protected areas challenges could be summarised as </w:t>
      </w:r>
      <w:r w:rsidRPr="005274E2">
        <w:t>follows</w:t>
      </w:r>
      <w:r w:rsidR="002557B3" w:rsidRPr="005274E2">
        <w:t xml:space="preserve"> (Fortune of Africa, 2020)</w:t>
      </w:r>
      <w:r w:rsidRPr="005274E2">
        <w:t>:</w:t>
      </w:r>
    </w:p>
    <w:p w14:paraId="7D6FF995" w14:textId="77777777" w:rsidR="005B49E7" w:rsidRPr="00AB4604" w:rsidRDefault="005B49E7" w:rsidP="006E0971">
      <w:pPr>
        <w:numPr>
          <w:ilvl w:val="0"/>
          <w:numId w:val="13"/>
        </w:numPr>
        <w:jc w:val="both"/>
      </w:pPr>
      <w:r w:rsidRPr="00AB4604">
        <w:t>Lack of laws and weak institutions to regulate the wildlife sector in the country;</w:t>
      </w:r>
    </w:p>
    <w:p w14:paraId="5EF869CE" w14:textId="77777777" w:rsidR="005B49E7" w:rsidRDefault="005B49E7" w:rsidP="006007AA">
      <w:pPr>
        <w:numPr>
          <w:ilvl w:val="0"/>
          <w:numId w:val="13"/>
        </w:numPr>
        <w:jc w:val="both"/>
      </w:pPr>
      <w:r>
        <w:t>H</w:t>
      </w:r>
      <w:r w:rsidRPr="00AB4604">
        <w:t>abitat destruction, disturbance through park encroachment</w:t>
      </w:r>
      <w:r>
        <w:t>,</w:t>
      </w:r>
      <w:r w:rsidRPr="00AB4604">
        <w:t xml:space="preserve"> and </w:t>
      </w:r>
      <w:r>
        <w:t xml:space="preserve">habitat </w:t>
      </w:r>
      <w:r w:rsidRPr="00AB4604">
        <w:t>degradation</w:t>
      </w:r>
      <w:r>
        <w:t xml:space="preserve"> stand as main challenges</w:t>
      </w:r>
      <w:r w:rsidRPr="00AB4604">
        <w:t>;</w:t>
      </w:r>
    </w:p>
    <w:p w14:paraId="4BC6B8D9" w14:textId="52544889" w:rsidR="005B49E7" w:rsidRPr="00AB4604" w:rsidRDefault="005B49E7" w:rsidP="006E0971">
      <w:pPr>
        <w:numPr>
          <w:ilvl w:val="0"/>
          <w:numId w:val="13"/>
        </w:numPr>
        <w:jc w:val="both"/>
      </w:pPr>
      <w:r w:rsidRPr="00AB4604">
        <w:t xml:space="preserve">Considerable competition for grazing areas and water, </w:t>
      </w:r>
      <w:r>
        <w:t xml:space="preserve">while </w:t>
      </w:r>
      <w:r w:rsidRPr="00AB4604">
        <w:t>agricultural expansion is done at the expense of the savannah land areas and wildlife habitats;</w:t>
      </w:r>
    </w:p>
    <w:p w14:paraId="1E36EFBE" w14:textId="56D8E297" w:rsidR="005B49E7" w:rsidRPr="00AB4604" w:rsidRDefault="005B49E7" w:rsidP="00E1285C">
      <w:pPr>
        <w:numPr>
          <w:ilvl w:val="0"/>
          <w:numId w:val="13"/>
        </w:numPr>
        <w:jc w:val="both"/>
      </w:pPr>
      <w:r>
        <w:t>Widespread ownership of firearms across the country is one of the major challenges to the conservation of biodiversity, and specially megafauna, as they facilitate poaching and exacerbate the effects of competition for natural resources (grazing grounds and water) between humans and wildlife</w:t>
      </w:r>
      <w:r w:rsidRPr="00AB4604">
        <w:t>;</w:t>
      </w:r>
    </w:p>
    <w:p w14:paraId="2B9C08F7" w14:textId="2938D79B" w:rsidR="005B49E7" w:rsidRPr="00B840F8" w:rsidRDefault="005B49E7" w:rsidP="00E1285C">
      <w:pPr>
        <w:numPr>
          <w:ilvl w:val="0"/>
          <w:numId w:val="13"/>
        </w:numPr>
        <w:jc w:val="both"/>
      </w:pPr>
      <w:r w:rsidRPr="00AB4604">
        <w:t xml:space="preserve">Poaching and trafficking </w:t>
      </w:r>
      <w:r>
        <w:t xml:space="preserve">of bushmeat and other wildlife products </w:t>
      </w:r>
      <w:r w:rsidRPr="00AB4604">
        <w:t xml:space="preserve">are </w:t>
      </w:r>
      <w:r>
        <w:t>themselves another key</w:t>
      </w:r>
      <w:r w:rsidRPr="00AB4604">
        <w:t xml:space="preserve"> challenge facing </w:t>
      </w:r>
      <w:r>
        <w:t xml:space="preserve">the </w:t>
      </w:r>
      <w:r w:rsidRPr="00AB4604">
        <w:t>wildlife sector in South Sudan</w:t>
      </w:r>
      <w:r>
        <w:t>;</w:t>
      </w:r>
    </w:p>
    <w:p w14:paraId="16D31B1E" w14:textId="77777777" w:rsidR="005B49E7" w:rsidRDefault="005B49E7">
      <w:pPr>
        <w:numPr>
          <w:ilvl w:val="0"/>
          <w:numId w:val="13"/>
        </w:numPr>
        <w:jc w:val="both"/>
      </w:pPr>
      <w:r w:rsidRPr="00AB4604">
        <w:t>Protected areas, created on paper, never underwent a consultation process with local stakeholders and boundaries were never demarcated;</w:t>
      </w:r>
    </w:p>
    <w:p w14:paraId="3BC41CA6" w14:textId="0169270E" w:rsidR="005B49E7" w:rsidRDefault="005B49E7">
      <w:pPr>
        <w:numPr>
          <w:ilvl w:val="0"/>
          <w:numId w:val="13"/>
        </w:numPr>
        <w:jc w:val="both"/>
      </w:pPr>
      <w:r w:rsidRPr="00AB4604">
        <w:t>Inadequate enabling environment and capacity for wildlife management at all levels of government;</w:t>
      </w:r>
    </w:p>
    <w:p w14:paraId="6D8BE278" w14:textId="647F1906" w:rsidR="005B49E7" w:rsidRDefault="005B49E7" w:rsidP="006E0971">
      <w:pPr>
        <w:numPr>
          <w:ilvl w:val="0"/>
          <w:numId w:val="13"/>
        </w:numPr>
        <w:jc w:val="both"/>
      </w:pPr>
      <w:r w:rsidRPr="00AB4604">
        <w:t xml:space="preserve">Data deficiencies on plant diversity, </w:t>
      </w:r>
      <w:r w:rsidRPr="002E0430">
        <w:t>avifauna</w:t>
      </w:r>
      <w:r w:rsidRPr="00AB4604">
        <w:t>, reptiles, amphibians, fisheries, etc.;</w:t>
      </w:r>
    </w:p>
    <w:p w14:paraId="2A7C1174" w14:textId="77777777" w:rsidR="005B49E7" w:rsidRPr="00AB4604" w:rsidRDefault="005B49E7" w:rsidP="006E0971">
      <w:pPr>
        <w:numPr>
          <w:ilvl w:val="0"/>
          <w:numId w:val="13"/>
        </w:numPr>
        <w:jc w:val="both"/>
      </w:pPr>
      <w:r w:rsidRPr="00AB4604">
        <w:t>Lack of effective management to secure wildlife borders and ensure sustainable resource management</w:t>
      </w:r>
      <w:r>
        <w:t>:</w:t>
      </w:r>
      <w:r w:rsidRPr="00AB4604">
        <w:t xml:space="preserve"> </w:t>
      </w:r>
      <w:proofErr w:type="spellStart"/>
      <w:r w:rsidRPr="00AB4604">
        <w:t>Boma</w:t>
      </w:r>
      <w:proofErr w:type="spellEnd"/>
      <w:r w:rsidRPr="00AB4604">
        <w:t xml:space="preserve"> and </w:t>
      </w:r>
      <w:proofErr w:type="spellStart"/>
      <w:r w:rsidRPr="00AB4604">
        <w:t>Bandingalo</w:t>
      </w:r>
      <w:proofErr w:type="spellEnd"/>
      <w:r w:rsidRPr="00AB4604">
        <w:t xml:space="preserve"> park limits do not adequately protect species’ migration patterns;</w:t>
      </w:r>
    </w:p>
    <w:p w14:paraId="74B64C5B" w14:textId="77777777" w:rsidR="005B49E7" w:rsidRPr="00AB4604" w:rsidRDefault="005B49E7" w:rsidP="006E0971">
      <w:pPr>
        <w:numPr>
          <w:ilvl w:val="0"/>
          <w:numId w:val="13"/>
        </w:numPr>
        <w:jc w:val="both"/>
      </w:pPr>
      <w:r w:rsidRPr="00AB4604">
        <w:t>Oil companies are moving into the upper White Nile, logging companies are negotiating contracts to exploit the rich teak forests;</w:t>
      </w:r>
    </w:p>
    <w:p w14:paraId="109C2843" w14:textId="77777777" w:rsidR="005B49E7" w:rsidRPr="00AB4604" w:rsidRDefault="005B49E7" w:rsidP="006E0971">
      <w:pPr>
        <w:numPr>
          <w:ilvl w:val="0"/>
          <w:numId w:val="13"/>
        </w:numPr>
        <w:jc w:val="both"/>
      </w:pPr>
      <w:r w:rsidRPr="00AB4604">
        <w:t>Inadequate funds to put in place the necessary infrastructure;</w:t>
      </w:r>
    </w:p>
    <w:p w14:paraId="51C146B7" w14:textId="3A0BE295" w:rsidR="005B49E7" w:rsidRPr="00AB4604" w:rsidRDefault="005B49E7" w:rsidP="006E0971">
      <w:pPr>
        <w:numPr>
          <w:ilvl w:val="0"/>
          <w:numId w:val="13"/>
        </w:numPr>
        <w:jc w:val="both"/>
      </w:pPr>
      <w:r w:rsidRPr="00AB4604">
        <w:t>Government departments suffer from shortages of facilities, material</w:t>
      </w:r>
      <w:r>
        <w:t>,</w:t>
      </w:r>
      <w:r w:rsidRPr="00AB4604">
        <w:t xml:space="preserve"> and skilled personnel.</w:t>
      </w:r>
    </w:p>
    <w:p w14:paraId="7EC2B30B" w14:textId="75004532" w:rsidR="005B49E7" w:rsidRDefault="005B49E7" w:rsidP="006E0971">
      <w:pPr>
        <w:pStyle w:val="Heading2"/>
        <w:ind w:left="578" w:hanging="578"/>
      </w:pPr>
      <w:bookmarkStart w:id="235" w:name="_Toc88715731"/>
      <w:bookmarkStart w:id="236" w:name="_Toc88827837"/>
      <w:bookmarkStart w:id="237" w:name="_Toc88828383"/>
      <w:bookmarkStart w:id="238" w:name="_Toc88828752"/>
      <w:bookmarkStart w:id="239" w:name="_Toc88988246"/>
      <w:bookmarkStart w:id="240" w:name="_Toc88999213"/>
      <w:bookmarkStart w:id="241" w:name="_Toc101893612"/>
      <w:r w:rsidRPr="0044262E">
        <w:t xml:space="preserve">Pressures </w:t>
      </w:r>
      <w:r>
        <w:t>o</w:t>
      </w:r>
      <w:r w:rsidRPr="0044262E">
        <w:t xml:space="preserve">n </w:t>
      </w:r>
      <w:r>
        <w:t>t</w:t>
      </w:r>
      <w:r w:rsidRPr="0044262E">
        <w:t xml:space="preserve">he </w:t>
      </w:r>
      <w:r>
        <w:t>e</w:t>
      </w:r>
      <w:r w:rsidRPr="0044262E">
        <w:t>nvironment</w:t>
      </w:r>
      <w:bookmarkEnd w:id="235"/>
      <w:bookmarkEnd w:id="236"/>
      <w:bookmarkEnd w:id="237"/>
      <w:bookmarkEnd w:id="238"/>
      <w:bookmarkEnd w:id="239"/>
      <w:bookmarkEnd w:id="240"/>
      <w:bookmarkEnd w:id="241"/>
    </w:p>
    <w:p w14:paraId="0E5BA1AA" w14:textId="5FABFCE4" w:rsidR="005B49E7" w:rsidRPr="005274E2" w:rsidRDefault="005B49E7" w:rsidP="006E0971">
      <w:pPr>
        <w:jc w:val="both"/>
      </w:pPr>
      <w:r>
        <w:t xml:space="preserve">Most of the South Sudanese population lives close to the natural environment, directly depending on natural resources provided by forests and woodlands for fuel, food, and building materials. They depend also on the land for growing their crops, pastures for their livestock, and clean water sources for household needs. These ecosystem goods and services constitute the foundation of South Sudan’s socioeconomic </w:t>
      </w:r>
      <w:r w:rsidRPr="005274E2">
        <w:t>development</w:t>
      </w:r>
      <w:r w:rsidR="002557B3" w:rsidRPr="005274E2">
        <w:t xml:space="preserve"> (IFAD, 2020)</w:t>
      </w:r>
      <w:r w:rsidRPr="005274E2">
        <w:t>.</w:t>
      </w:r>
    </w:p>
    <w:p w14:paraId="6C55A330" w14:textId="6411929D" w:rsidR="005B49E7" w:rsidRDefault="005B49E7" w:rsidP="006E0971">
      <w:pPr>
        <w:jc w:val="both"/>
      </w:pPr>
      <w:r w:rsidRPr="005274E2">
        <w:t>Damaging one’s surrounding natural environment and ecosystems</w:t>
      </w:r>
      <w:r>
        <w:t xml:space="preserve"> is very much like damaging one’s own source for energy, food, material, and income. Some populations, notably in South Sudan, do not have much choice when it comes to survival, but to rely heavily on natural resources for food and income, leading in the long term to the destruction of these resources. Fighting poverty and supporting these fragile populations are therefore </w:t>
      </w:r>
      <w:r w:rsidRPr="00CB754C">
        <w:rPr>
          <w:i/>
          <w:iCs/>
        </w:rPr>
        <w:t xml:space="preserve">“sine qua </w:t>
      </w:r>
      <w:r w:rsidRPr="00334D50">
        <w:rPr>
          <w:i/>
          <w:iCs/>
        </w:rPr>
        <w:t>non”</w:t>
      </w:r>
      <w:r>
        <w:t xml:space="preserve"> short term responses to an urgent situation.</w:t>
      </w:r>
    </w:p>
    <w:p w14:paraId="2C625DA0" w14:textId="1A3BCC37" w:rsidR="005B49E7" w:rsidRDefault="005B49E7" w:rsidP="006E0971">
      <w:pPr>
        <w:jc w:val="both"/>
      </w:pPr>
      <w:r>
        <w:t xml:space="preserve">Apart from short term responses, environmental awareness and knowledge (alternative sources of </w:t>
      </w:r>
      <w:r>
        <w:lastRenderedPageBreak/>
        <w:t xml:space="preserve">income, </w:t>
      </w:r>
      <w:proofErr w:type="spellStart"/>
      <w:r>
        <w:t>agro</w:t>
      </w:r>
      <w:proofErr w:type="spellEnd"/>
      <w:r>
        <w:t>-forestry, etc.) are the key for a long-term and durable changes in environment-related behaviour of populations. In achieving these, the natural resources management be done in close cooperation and with participation from local communities. P</w:t>
      </w:r>
      <w:r w:rsidRPr="0044262E">
        <w:t>oor forest</w:t>
      </w:r>
      <w:r>
        <w:t xml:space="preserve"> resource </w:t>
      </w:r>
      <w:r w:rsidRPr="0044262E">
        <w:t xml:space="preserve">governance and </w:t>
      </w:r>
      <w:r>
        <w:t xml:space="preserve">the </w:t>
      </w:r>
      <w:r w:rsidRPr="0044262E">
        <w:t>lack of agreement regarding ownership of forest</w:t>
      </w:r>
      <w:r>
        <w:t xml:space="preserve"> and natural</w:t>
      </w:r>
      <w:r w:rsidRPr="0044262E">
        <w:t xml:space="preserve"> resources</w:t>
      </w:r>
      <w:r>
        <w:t xml:space="preserve"> are aggravating factors to environmental degradation in South Sudan. Therefore, laws to protect the environment need to be endorsed, explained to the population, and thereby enforced. </w:t>
      </w:r>
    </w:p>
    <w:p w14:paraId="54AEA043" w14:textId="0D2EEC59" w:rsidR="005B49E7" w:rsidRPr="0044262E" w:rsidRDefault="005B49E7" w:rsidP="006E0971">
      <w:pPr>
        <w:jc w:val="both"/>
      </w:pPr>
      <w:r w:rsidRPr="0044262E">
        <w:t xml:space="preserve">Without firm actions </w:t>
      </w:r>
      <w:r>
        <w:t>of</w:t>
      </w:r>
      <w:r w:rsidRPr="0044262E">
        <w:t xml:space="preserve"> the government of South Sudan </w:t>
      </w:r>
      <w:r>
        <w:t xml:space="preserve">in </w:t>
      </w:r>
      <w:r w:rsidRPr="0044262E">
        <w:t>addressing poverty, lack of education</w:t>
      </w:r>
      <w:r>
        <w:t>,</w:t>
      </w:r>
      <w:r w:rsidRPr="0044262E">
        <w:t xml:space="preserve"> and law enforcement, the threats endangering the very permanence of the ecosystem will not </w:t>
      </w:r>
      <w:r>
        <w:t xml:space="preserve">be </w:t>
      </w:r>
      <w:r w:rsidRPr="0044262E">
        <w:t>abate</w:t>
      </w:r>
      <w:r>
        <w:t>d</w:t>
      </w:r>
      <w:r w:rsidRPr="0044262E">
        <w:t xml:space="preserve"> by themselves, especially within the context of climate change</w:t>
      </w:r>
      <w:r>
        <w:t xml:space="preserve">, which points to </w:t>
      </w:r>
      <w:r w:rsidRPr="0044262E">
        <w:t>expected escalation of intensity/frequency of drought</w:t>
      </w:r>
      <w:r>
        <w:t>/floods</w:t>
      </w:r>
      <w:r w:rsidRPr="0044262E">
        <w:t xml:space="preserve"> episodes.</w:t>
      </w:r>
    </w:p>
    <w:p w14:paraId="4A46FBB6" w14:textId="77777777" w:rsidR="005B49E7" w:rsidRPr="004765CE" w:rsidRDefault="005B49E7" w:rsidP="00DA5217">
      <w:pPr>
        <w:pStyle w:val="Heading3"/>
        <w:rPr>
          <w:u w:val="none"/>
        </w:rPr>
      </w:pPr>
      <w:bookmarkStart w:id="242" w:name="_Toc88715733"/>
      <w:bookmarkStart w:id="243" w:name="_Toc88828384"/>
      <w:bookmarkStart w:id="244" w:name="_Toc88828753"/>
      <w:bookmarkStart w:id="245" w:name="_Toc88988247"/>
      <w:bookmarkStart w:id="246" w:name="_Toc88999214"/>
      <w:bookmarkStart w:id="247" w:name="_Toc101893613"/>
      <w:r w:rsidRPr="004765CE">
        <w:rPr>
          <w:u w:val="none"/>
        </w:rPr>
        <w:t>Deforestation</w:t>
      </w:r>
      <w:bookmarkEnd w:id="242"/>
      <w:bookmarkEnd w:id="243"/>
      <w:bookmarkEnd w:id="244"/>
      <w:bookmarkEnd w:id="245"/>
      <w:bookmarkEnd w:id="246"/>
      <w:bookmarkEnd w:id="247"/>
    </w:p>
    <w:p w14:paraId="20335900" w14:textId="77777777" w:rsidR="005B49E7" w:rsidRDefault="005B49E7" w:rsidP="006E0971">
      <w:pPr>
        <w:jc w:val="both"/>
      </w:pPr>
      <w:r>
        <w:t>Deforestation is the major driver of environmental degradation all over the World. In Africa, deforestation driven by population growth, u</w:t>
      </w:r>
      <w:r w:rsidRPr="00103AFE">
        <w:t>nsustainable land management practices</w:t>
      </w:r>
      <w:r>
        <w:t xml:space="preserve"> and climate change has been particularly impacting on fragile livelihoods of Sahel countries, resulting in food and water shortages</w:t>
      </w:r>
      <w:r w:rsidRPr="00726A1F">
        <w:t>, conflicts over declining natural resources, mass unemployment and forced migration</w:t>
      </w:r>
      <w:r>
        <w:t>.</w:t>
      </w:r>
    </w:p>
    <w:p w14:paraId="6CEA0D58" w14:textId="4ECC6734" w:rsidR="005B49E7" w:rsidRDefault="005B49E7" w:rsidP="006E0971">
      <w:pPr>
        <w:jc w:val="both"/>
      </w:pPr>
      <w:r>
        <w:t xml:space="preserve">Community leaders and political stakeholders </w:t>
      </w:r>
      <w:r w:rsidRPr="009B3F32">
        <w:t xml:space="preserve">have taken stock of the problem </w:t>
      </w:r>
      <w:r>
        <w:t xml:space="preserve">and developed the Great Green Wall initiative regrouping 20 countries (South Sudan is not yet part of this initiative, although it has expressed interest in participating), aiming at developing a green belt of 8 0000 km stretching </w:t>
      </w:r>
      <w:r w:rsidRPr="002E1171">
        <w:t>from Senegal in the West to Djibouti in the East</w:t>
      </w:r>
      <w:r>
        <w:t xml:space="preserve">. South Sudan should quickly become an active member of the </w:t>
      </w:r>
      <w:r w:rsidRPr="00C56BAF">
        <w:t>Great Green Wall</w:t>
      </w:r>
      <w:r>
        <w:t xml:space="preserve"> initiative,</w:t>
      </w:r>
      <w:r w:rsidRPr="00C56BAF">
        <w:t xml:space="preserve"> both for the direct benefits and </w:t>
      </w:r>
      <w:r>
        <w:t xml:space="preserve">for </w:t>
      </w:r>
      <w:r w:rsidRPr="00C56BAF">
        <w:t>the tremendous potential in terms</w:t>
      </w:r>
      <w:r>
        <w:t xml:space="preserve"> of education and communication.</w:t>
      </w:r>
    </w:p>
    <w:p w14:paraId="6A0ED995" w14:textId="017942E3" w:rsidR="005B49E7" w:rsidRDefault="005B49E7" w:rsidP="006E0971">
      <w:pPr>
        <w:jc w:val="both"/>
      </w:pPr>
      <w:r>
        <w:t>In South Sudan, deforestation has many causes, but a large majority originates in the country’s rampant poverty and lack of environmental awareness.</w:t>
      </w:r>
    </w:p>
    <w:p w14:paraId="584FF308" w14:textId="531D776E" w:rsidR="005B49E7" w:rsidRDefault="005B49E7" w:rsidP="0022528D">
      <w:pPr>
        <w:jc w:val="both"/>
      </w:pPr>
      <w:r>
        <w:rPr>
          <w:noProof/>
          <w:lang w:eastAsia="en-GB"/>
        </w:rPr>
        <w:drawing>
          <wp:anchor distT="0" distB="0" distL="114300" distR="114300" simplePos="0" relativeHeight="251747840" behindDoc="0" locked="0" layoutInCell="1" allowOverlap="1" wp14:anchorId="668C7404" wp14:editId="354B9B57">
            <wp:simplePos x="0" y="0"/>
            <wp:positionH relativeFrom="column">
              <wp:posOffset>-202565</wp:posOffset>
            </wp:positionH>
            <wp:positionV relativeFrom="paragraph">
              <wp:posOffset>320675</wp:posOffset>
            </wp:positionV>
            <wp:extent cx="6067425" cy="3463925"/>
            <wp:effectExtent l="0" t="0" r="9525" b="3175"/>
            <wp:wrapTopAndBottom/>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8">
                      <a:extLst>
                        <a:ext uri="{28A0092B-C50C-407E-A947-70E740481C1C}">
                          <a14:useLocalDpi xmlns:a14="http://schemas.microsoft.com/office/drawing/2010/main" val="0"/>
                        </a:ext>
                      </a:extLst>
                    </a:blip>
                    <a:stretch>
                      <a:fillRect/>
                    </a:stretch>
                  </pic:blipFill>
                  <pic:spPr>
                    <a:xfrm>
                      <a:off x="0" y="0"/>
                      <a:ext cx="6067425" cy="3463925"/>
                    </a:xfrm>
                    <a:prstGeom prst="rect">
                      <a:avLst/>
                    </a:prstGeom>
                  </pic:spPr>
                </pic:pic>
              </a:graphicData>
            </a:graphic>
          </wp:anchor>
        </w:drawing>
      </w:r>
      <w:r>
        <w:t xml:space="preserve">The figure </w:t>
      </w:r>
      <w:r w:rsidR="005274E2">
        <w:t xml:space="preserve">15 </w:t>
      </w:r>
      <w:r>
        <w:t>illustrates the different human activities leading to deforestatio</w:t>
      </w:r>
      <w:bookmarkStart w:id="248" w:name="_Toc92981210"/>
      <w:bookmarkStart w:id="249" w:name="_Toc92981398"/>
      <w:bookmarkStart w:id="250" w:name="_Toc92981438"/>
      <w:bookmarkStart w:id="251" w:name="_Toc92981486"/>
      <w:bookmarkStart w:id="252" w:name="_Toc92981508"/>
      <w:bookmarkStart w:id="253" w:name="_Toc92981731"/>
      <w:bookmarkEnd w:id="248"/>
      <w:bookmarkEnd w:id="249"/>
      <w:bookmarkEnd w:id="250"/>
      <w:bookmarkEnd w:id="251"/>
      <w:bookmarkEnd w:id="252"/>
      <w:bookmarkEnd w:id="253"/>
      <w:r>
        <w:t>n.</w:t>
      </w:r>
    </w:p>
    <w:p w14:paraId="3B18650A" w14:textId="01B9628E" w:rsidR="005B49E7" w:rsidRDefault="005B49E7" w:rsidP="0022528D">
      <w:pPr>
        <w:pStyle w:val="Caption"/>
        <w:jc w:val="center"/>
        <w:rPr>
          <w:b/>
          <w:bCs/>
          <w:i w:val="0"/>
          <w:iCs w:val="0"/>
          <w:color w:val="auto"/>
          <w:sz w:val="20"/>
          <w:szCs w:val="20"/>
        </w:rPr>
      </w:pPr>
      <w:bookmarkStart w:id="254" w:name="_Toc101893681"/>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15</w:t>
      </w:r>
      <w:r w:rsidRPr="0022528D">
        <w:rPr>
          <w:b/>
          <w:bCs/>
          <w:i w:val="0"/>
          <w:iCs w:val="0"/>
          <w:color w:val="auto"/>
          <w:sz w:val="20"/>
          <w:szCs w:val="20"/>
        </w:rPr>
        <w:fldChar w:fldCharType="end"/>
      </w:r>
      <w:r w:rsidRPr="0022528D">
        <w:rPr>
          <w:b/>
          <w:bCs/>
          <w:i w:val="0"/>
          <w:iCs w:val="0"/>
          <w:color w:val="auto"/>
          <w:sz w:val="20"/>
          <w:szCs w:val="20"/>
        </w:rPr>
        <w:t>:       Main causes of deforestation</w:t>
      </w:r>
      <w:bookmarkEnd w:id="254"/>
    </w:p>
    <w:p w14:paraId="400685A0" w14:textId="77777777" w:rsidR="00206446" w:rsidRPr="00206446" w:rsidRDefault="00206446" w:rsidP="00206446"/>
    <w:p w14:paraId="0E2B692E" w14:textId="77777777" w:rsidR="005B49E7" w:rsidRDefault="005B49E7" w:rsidP="006E0971">
      <w:pPr>
        <w:pStyle w:val="Heading4"/>
      </w:pPr>
      <w:r>
        <w:lastRenderedPageBreak/>
        <w:t>Firewood and charcoal</w:t>
      </w:r>
    </w:p>
    <w:p w14:paraId="326EB313" w14:textId="77777777" w:rsidR="005B49E7" w:rsidRPr="0044262E" w:rsidRDefault="005B49E7" w:rsidP="006E0971">
      <w:pPr>
        <w:jc w:val="both"/>
      </w:pPr>
      <w:r w:rsidRPr="0044262E">
        <w:t xml:space="preserve">The production of charcoal requires large quantities of wood and </w:t>
      </w:r>
      <w:r>
        <w:t xml:space="preserve">the activity is one of the </w:t>
      </w:r>
      <w:r w:rsidRPr="0044262E">
        <w:t>significant</w:t>
      </w:r>
      <w:r>
        <w:t xml:space="preserve"> causes of </w:t>
      </w:r>
      <w:r w:rsidRPr="0044262E">
        <w:t>deforestation</w:t>
      </w:r>
      <w:r>
        <w:t xml:space="preserve"> in South Sudan</w:t>
      </w:r>
      <w:r w:rsidRPr="0044262E">
        <w:t>.</w:t>
      </w:r>
    </w:p>
    <w:p w14:paraId="5BD89D91" w14:textId="0A54233D" w:rsidR="005B49E7" w:rsidRDefault="005B49E7" w:rsidP="006E0971">
      <w:pPr>
        <w:jc w:val="both"/>
      </w:pPr>
      <w:r>
        <w:t xml:space="preserve">Firewood and charcoal account for over 80% of all wood used in South Sudan. In 2009, 62% of rural and 39% of urban households used firewood as a source of energy. It is also heavily used in a few key informal industries, especially brick-making and bakeries. An estimated 108,000 tonnes of charcoal were consumed in the country in 2009, 79% of which was consumed in urban areas and the rest in rural </w:t>
      </w:r>
      <w:r w:rsidRPr="005274E2">
        <w:t>areas</w:t>
      </w:r>
      <w:r w:rsidR="00CF777E" w:rsidRPr="005274E2">
        <w:t xml:space="preserve"> (UNEP, 2018)</w:t>
      </w:r>
      <w:r w:rsidRPr="005274E2">
        <w:t>.</w:t>
      </w:r>
    </w:p>
    <w:p w14:paraId="2021B053" w14:textId="58D886EB" w:rsidR="005B49E7" w:rsidRDefault="005B49E7" w:rsidP="006E0971">
      <w:pPr>
        <w:jc w:val="both"/>
      </w:pPr>
      <w:r>
        <w:t xml:space="preserve">Making charcoal, although illegal, is one of the main options available for the poor </w:t>
      </w:r>
      <w:r w:rsidRPr="0044262E">
        <w:t>to generate income</w:t>
      </w:r>
      <w:r>
        <w:t>. Other than having simple tools</w:t>
      </w:r>
      <w:r w:rsidRPr="0044262E">
        <w:t xml:space="preserve">, no license is needed </w:t>
      </w:r>
      <w:r>
        <w:t xml:space="preserve">for one to engage in charcoal production in South Sudan. </w:t>
      </w:r>
      <w:r w:rsidRPr="0044262E">
        <w:t>Moreover, the</w:t>
      </w:r>
      <w:r>
        <w:t xml:space="preserve">re is a widespread perception amongst local populations that the </w:t>
      </w:r>
      <w:r w:rsidRPr="0044262E">
        <w:t>forest</w:t>
      </w:r>
      <w:r>
        <w:t xml:space="preserve">s </w:t>
      </w:r>
      <w:proofErr w:type="gramStart"/>
      <w:r w:rsidRPr="0044262E">
        <w:t>belong</w:t>
      </w:r>
      <w:r>
        <w:t>s</w:t>
      </w:r>
      <w:proofErr w:type="gramEnd"/>
      <w:r w:rsidRPr="0044262E">
        <w:t xml:space="preserve"> </w:t>
      </w:r>
      <w:r>
        <w:t>“</w:t>
      </w:r>
      <w:r w:rsidRPr="0044262E">
        <w:t>to nobody</w:t>
      </w:r>
      <w:r>
        <w:t>”.</w:t>
      </w:r>
    </w:p>
    <w:p w14:paraId="4776222A" w14:textId="05BCC236" w:rsidR="005B49E7" w:rsidRDefault="005B49E7" w:rsidP="006E0971">
      <w:pPr>
        <w:jc w:val="both"/>
      </w:pPr>
      <w:r>
        <w:t xml:space="preserve">In addition to local consumption, charcoal making became a small-scale business in some parts of South Sudan. It is estimated </w:t>
      </w:r>
      <w:r w:rsidRPr="0044262E">
        <w:t xml:space="preserve">that </w:t>
      </w:r>
      <w:r>
        <w:t>approximately</w:t>
      </w:r>
      <w:r w:rsidRPr="0044262E">
        <w:t xml:space="preserve"> 60,000 bags of charcoal are exported from </w:t>
      </w:r>
      <w:proofErr w:type="spellStart"/>
      <w:r w:rsidRPr="0044262E">
        <w:t>Renk</w:t>
      </w:r>
      <w:proofErr w:type="spellEnd"/>
      <w:r w:rsidRPr="0044262E">
        <w:t xml:space="preserve"> County</w:t>
      </w:r>
      <w:r>
        <w:t xml:space="preserve"> each year</w:t>
      </w:r>
      <w:r w:rsidRPr="0044262E">
        <w:t xml:space="preserve">, representing 2,700 hectares of deforested land. Since more charcoal may have been exported unregistered or illegally, the real figure is </w:t>
      </w:r>
      <w:r>
        <w:t>likely</w:t>
      </w:r>
      <w:r w:rsidRPr="0044262E">
        <w:t xml:space="preserve"> </w:t>
      </w:r>
      <w:r w:rsidRPr="005274E2">
        <w:t>much higher</w:t>
      </w:r>
      <w:r w:rsidR="00CF777E" w:rsidRPr="005274E2">
        <w:t xml:space="preserve"> (U. C. Jha, 2014)</w:t>
      </w:r>
      <w:r w:rsidRPr="005274E2">
        <w:t>.</w:t>
      </w:r>
    </w:p>
    <w:p w14:paraId="1A098013" w14:textId="6CF130CC" w:rsidR="005B49E7" w:rsidRDefault="005B49E7" w:rsidP="006E0971">
      <w:pPr>
        <w:jc w:val="both"/>
      </w:pPr>
      <w:r>
        <w:t xml:space="preserve">Today, there is no realistic and immediate alternative to the use of firewood and wood charcoal for domestic uses in South Sudan. Gas, biogas, and solar energy offer possibilities, </w:t>
      </w:r>
      <w:r w:rsidRPr="002A6815">
        <w:t>but cannot compete with charcoal when it comes to availability</w:t>
      </w:r>
      <w:r>
        <w:t xml:space="preserve"> and</w:t>
      </w:r>
      <w:r w:rsidRPr="002A6815">
        <w:t xml:space="preserve"> low cost</w:t>
      </w:r>
      <w:r>
        <w:t xml:space="preserve">. In terms of energy production and distribution for domestic use, everything remains to be done in South Sudan to providing an opportunity to push forward green energies and environment friendly solutions. </w:t>
      </w:r>
    </w:p>
    <w:p w14:paraId="79831212" w14:textId="227C17E7" w:rsidR="005B49E7" w:rsidRDefault="005B49E7" w:rsidP="00505475">
      <w:pPr>
        <w:jc w:val="both"/>
      </w:pPr>
      <w:r>
        <w:t>It will take time before an alternative energy solution is used by a large majority of the population in South Sudan. In the meantime, it is probably better to regulate, organise, and manage charcoal production in a (more) sustainable way, rather than trying to prohibit it. The first management step could be the distribution of charcoal making</w:t>
      </w:r>
      <w:r w:rsidRPr="00E054B7">
        <w:t xml:space="preserve"> </w:t>
      </w:r>
      <w:r>
        <w:t>licenses, conditioned to the completion of training</w:t>
      </w:r>
      <w:r w:rsidRPr="00505475">
        <w:t xml:space="preserve"> on</w:t>
      </w:r>
      <w:r>
        <w:t xml:space="preserve"> environmental awareness,</w:t>
      </w:r>
      <w:r w:rsidRPr="00505475">
        <w:t xml:space="preserve"> impro</w:t>
      </w:r>
      <w:r>
        <w:t>ved charcoal kiln techniques,</w:t>
      </w:r>
      <w:r w:rsidRPr="00505475">
        <w:t xml:space="preserve"> tree planting </w:t>
      </w:r>
      <w:r>
        <w:t>and</w:t>
      </w:r>
      <w:r w:rsidRPr="00505475">
        <w:t xml:space="preserve"> marketing of the product to get a better return on investment</w:t>
      </w:r>
      <w:r>
        <w:t>.</w:t>
      </w:r>
    </w:p>
    <w:p w14:paraId="34592D15" w14:textId="77777777" w:rsidR="005B49E7" w:rsidRDefault="005B49E7" w:rsidP="00DA5217">
      <w:pPr>
        <w:pStyle w:val="Heading4"/>
        <w:numPr>
          <w:ilvl w:val="3"/>
          <w:numId w:val="40"/>
        </w:numPr>
      </w:pPr>
      <w:r>
        <w:t>Bush fires</w:t>
      </w:r>
    </w:p>
    <w:p w14:paraId="5C2351DF" w14:textId="2E05D313" w:rsidR="005B49E7" w:rsidRPr="0044262E" w:rsidRDefault="005B49E7" w:rsidP="006E0971">
      <w:pPr>
        <w:jc w:val="both"/>
      </w:pPr>
      <w:r>
        <w:t>Bushfire is o</w:t>
      </w:r>
      <w:r w:rsidRPr="0044262E">
        <w:t>ne of the most important threats to forest, woodland savannah</w:t>
      </w:r>
      <w:r>
        <w:t>,</w:t>
      </w:r>
      <w:r w:rsidRPr="0044262E">
        <w:t xml:space="preserve"> and grassland</w:t>
      </w:r>
      <w:r>
        <w:t xml:space="preserve"> ecosystems</w:t>
      </w:r>
      <w:r w:rsidRPr="0044262E">
        <w:t xml:space="preserve">. </w:t>
      </w:r>
      <w:r>
        <w:t>The amplitude of the phenomenon is alarming. When flying close to populated areas of Northern and Western Bahr al-Ghazal at the beginning of the dry season, smoke and burning savannah is visible everywhere. This is a repeated event year after year (old burned areas are still visible). The following are the main factors triggering the practicing of bushfire in South Sudan:</w:t>
      </w:r>
    </w:p>
    <w:p w14:paraId="5208D0A5" w14:textId="482CF429" w:rsidR="005B49E7" w:rsidRPr="00447CEB" w:rsidRDefault="005B49E7" w:rsidP="006E0971">
      <w:pPr>
        <w:pStyle w:val="ListParagraph"/>
        <w:numPr>
          <w:ilvl w:val="0"/>
          <w:numId w:val="51"/>
        </w:numPr>
        <w:jc w:val="both"/>
      </w:pPr>
      <w:r w:rsidRPr="00447CEB">
        <w:t>It is a common practice amongst pastoral communit</w:t>
      </w:r>
      <w:r>
        <w:t>ies</w:t>
      </w:r>
      <w:r w:rsidRPr="00447CEB">
        <w:t xml:space="preserve"> and small-scale farmers to set fire to grass to rejuvenate grazing areas and “clear” the land of bushes were pes</w:t>
      </w:r>
      <w:r w:rsidR="00C168E7">
        <w:t>ts</w:t>
      </w:r>
      <w:r w:rsidRPr="00447CEB">
        <w:t xml:space="preserve"> and people could hide.</w:t>
      </w:r>
    </w:p>
    <w:p w14:paraId="373934B7" w14:textId="3A405C8E" w:rsidR="005B49E7" w:rsidRPr="00447CEB" w:rsidRDefault="005B49E7" w:rsidP="006E0971">
      <w:pPr>
        <w:pStyle w:val="ListParagraph"/>
        <w:numPr>
          <w:ilvl w:val="0"/>
          <w:numId w:val="51"/>
        </w:numPr>
        <w:jc w:val="both"/>
      </w:pPr>
      <w:r w:rsidRPr="00447CEB">
        <w:t xml:space="preserve">The traditional practice of shifting cultivation is another factor encouraging </w:t>
      </w:r>
      <w:r>
        <w:t xml:space="preserve">the use </w:t>
      </w:r>
      <w:r w:rsidRPr="00447CEB">
        <w:t>of bushfires</w:t>
      </w:r>
      <w:r>
        <w:t>,</w:t>
      </w:r>
      <w:r w:rsidRPr="00447CEB">
        <w:t xml:space="preserve"> notably in wooded lands. </w:t>
      </w:r>
    </w:p>
    <w:p w14:paraId="28A8241A" w14:textId="77777777" w:rsidR="005B49E7" w:rsidRPr="00447CEB" w:rsidRDefault="005B49E7" w:rsidP="006E0971">
      <w:pPr>
        <w:pStyle w:val="ListParagraph"/>
        <w:numPr>
          <w:ilvl w:val="0"/>
          <w:numId w:val="51"/>
        </w:numPr>
        <w:jc w:val="both"/>
      </w:pPr>
      <w:r w:rsidRPr="00447CEB">
        <w:t>Poaching is an increasing activity reaching the level of well organised local business. In an open space such as grasslands, fire represents an easy way to push wild animals to traps, nets or hunters. Today, the increase of poaching activity comes with a parallel increasing of the occurrence of bushfires.</w:t>
      </w:r>
    </w:p>
    <w:p w14:paraId="31043E18" w14:textId="77777777" w:rsidR="00EC47B5" w:rsidRDefault="005B49E7" w:rsidP="00EC47B5">
      <w:r w:rsidRPr="0044262E">
        <w:t>During the dry season, wildfires have a very strong impact on vegetation and wildlife</w:t>
      </w:r>
      <w:r>
        <w:t xml:space="preserve">, not only for iconic species such as large mammals, but also with regard to destroying invertebrates, reptiles, and insects which are essential for the good functioning of entire ecosystems. </w:t>
      </w:r>
      <w:r w:rsidRPr="0044262E">
        <w:t xml:space="preserve">Wildfires </w:t>
      </w:r>
      <w:r>
        <w:t xml:space="preserve">also </w:t>
      </w:r>
      <w:r w:rsidRPr="0044262E">
        <w:t xml:space="preserve">affect </w:t>
      </w:r>
      <w:r>
        <w:t xml:space="preserve">the </w:t>
      </w:r>
      <w:r w:rsidRPr="0044262E">
        <w:t>ecology of the forest</w:t>
      </w:r>
      <w:r>
        <w:t>, vegetation strata, and the re-growth capacity</w:t>
      </w:r>
      <w:r w:rsidRPr="0044262E">
        <w:t xml:space="preserve"> through destruction of seed banks.</w:t>
      </w:r>
      <w:r>
        <w:t xml:space="preserve"> Observations made in Tanzania and other parts of the wor</w:t>
      </w:r>
      <w:r w:rsidRPr="0044262E">
        <w:t>l</w:t>
      </w:r>
      <w:r>
        <w:t xml:space="preserve">d, indicate that the presence of </w:t>
      </w:r>
      <w:r w:rsidRPr="0044262E">
        <w:lastRenderedPageBreak/>
        <w:t>l</w:t>
      </w:r>
      <w:r>
        <w:t>arge herds of wi</w:t>
      </w:r>
      <w:r w:rsidRPr="0044262E">
        <w:t>l</w:t>
      </w:r>
      <w:r>
        <w:t>d</w:t>
      </w:r>
      <w:r w:rsidRPr="0044262E">
        <w:t>l</w:t>
      </w:r>
      <w:r>
        <w:t>ife feeding on grass reduce considerab</w:t>
      </w:r>
      <w:r w:rsidRPr="0044262E">
        <w:t>l</w:t>
      </w:r>
      <w:r>
        <w:t>y the occurrence of wi</w:t>
      </w:r>
      <w:r w:rsidRPr="0044262E">
        <w:t>l</w:t>
      </w:r>
      <w:r>
        <w:t xml:space="preserve">dfires by removing a </w:t>
      </w:r>
      <w:r w:rsidRPr="0044262E">
        <w:t>l</w:t>
      </w:r>
      <w:r>
        <w:t xml:space="preserve">arge part of the vegetation cover and, thus, preventing the fire </w:t>
      </w:r>
      <w:r w:rsidRPr="005274E2">
        <w:t>propagation</w:t>
      </w:r>
      <w:r w:rsidR="00CF777E" w:rsidRPr="005274E2">
        <w:t xml:space="preserve"> (Ricardo Martin </w:t>
      </w:r>
      <w:proofErr w:type="spellStart"/>
      <w:r w:rsidR="00CF777E" w:rsidRPr="005274E2">
        <w:t>Holdo</w:t>
      </w:r>
      <w:proofErr w:type="spellEnd"/>
      <w:r w:rsidR="00CF777E" w:rsidRPr="005274E2">
        <w:t xml:space="preserve"> et al., 2009)</w:t>
      </w:r>
      <w:r w:rsidRPr="005274E2">
        <w:t>.</w:t>
      </w:r>
    </w:p>
    <w:p w14:paraId="5575FC55" w14:textId="5DC3864E" w:rsidR="005B49E7" w:rsidRDefault="005B49E7" w:rsidP="00DA5217">
      <w:pPr>
        <w:pStyle w:val="Heading4"/>
      </w:pPr>
      <w:r>
        <w:t>Shifting cultivation</w:t>
      </w:r>
    </w:p>
    <w:p w14:paraId="2A5E1E60" w14:textId="77777777" w:rsidR="005B49E7" w:rsidRDefault="005B49E7" w:rsidP="006E0971">
      <w:pPr>
        <w:jc w:val="both"/>
      </w:pPr>
      <w:r>
        <w:t>Shifting cultivation and opening forest areas for cultivation are also an important cause of deforestation in South Sudan.</w:t>
      </w:r>
    </w:p>
    <w:p w14:paraId="77C00603" w14:textId="46331641" w:rsidR="005B49E7" w:rsidRDefault="005B49E7" w:rsidP="006E0971">
      <w:pPr>
        <w:jc w:val="both"/>
      </w:pPr>
      <w:r>
        <w:t xml:space="preserve">It is estimated that the country has lost 40% of its forests over the last 50 years, and deforestation is still ongoing. Communities use destructive forms of agriculture such as burning and clearing forests to grow low-intensity maize and other food crops. Cultivated land is expected to increase proportionally due to population growth as well as anticipated agricultural mechanization following improved national </w:t>
      </w:r>
      <w:r w:rsidRPr="005274E2">
        <w:t>security</w:t>
      </w:r>
      <w:r w:rsidR="00CF777E" w:rsidRPr="005274E2">
        <w:t xml:space="preserve"> (Pius </w:t>
      </w:r>
      <w:proofErr w:type="spellStart"/>
      <w:r w:rsidR="00CF777E" w:rsidRPr="005274E2">
        <w:t>Zebhe</w:t>
      </w:r>
      <w:proofErr w:type="spellEnd"/>
      <w:r w:rsidR="00CF777E" w:rsidRPr="005274E2">
        <w:t xml:space="preserve"> </w:t>
      </w:r>
      <w:proofErr w:type="spellStart"/>
      <w:r w:rsidR="00CF777E" w:rsidRPr="005274E2">
        <w:t>Yanda</w:t>
      </w:r>
      <w:proofErr w:type="spellEnd"/>
      <w:r w:rsidR="00CF777E" w:rsidRPr="005274E2">
        <w:t>, 2019)</w:t>
      </w:r>
      <w:r w:rsidRPr="005274E2">
        <w:t>.</w:t>
      </w:r>
    </w:p>
    <w:p w14:paraId="1CB3A9B0" w14:textId="77777777" w:rsidR="005B49E7" w:rsidRDefault="005B49E7" w:rsidP="00DA5217">
      <w:pPr>
        <w:pStyle w:val="Heading4"/>
      </w:pPr>
      <w:r>
        <w:t>Agriculture expansion</w:t>
      </w:r>
    </w:p>
    <w:p w14:paraId="33817D82" w14:textId="22A3E23C" w:rsidR="005B49E7" w:rsidRDefault="005B49E7" w:rsidP="006E0971">
      <w:pPr>
        <w:jc w:val="both"/>
      </w:pPr>
      <w:r>
        <w:t>By some estimates, between 70% and 90% of the country’s total area (of roughly 645,954 km</w:t>
      </w:r>
      <w:r w:rsidRPr="006D6A9D">
        <w:rPr>
          <w:vertAlign w:val="superscript"/>
        </w:rPr>
        <w:t>2</w:t>
      </w:r>
      <w:r>
        <w:t xml:space="preserve">) is suitable for agriculture, about half of which is classified as prime agricultural land. In 2012, it was thought that only about 4% of the total land area was being </w:t>
      </w:r>
      <w:r w:rsidRPr="005274E2">
        <w:t>cultivated</w:t>
      </w:r>
      <w:r w:rsidR="00CF777E" w:rsidRPr="005274E2">
        <w:t xml:space="preserve"> (UNEP, 2018).</w:t>
      </w:r>
    </w:p>
    <w:p w14:paraId="09B8C364" w14:textId="042ACCDA" w:rsidR="005B49E7" w:rsidRPr="0048107A" w:rsidRDefault="005B49E7" w:rsidP="006E0971">
      <w:pPr>
        <w:jc w:val="both"/>
      </w:pPr>
      <w:r w:rsidRPr="00951EE6">
        <w:t xml:space="preserve">This huge agriculture potential should be developed in the coming years </w:t>
      </w:r>
      <w:r>
        <w:t>in order to accommodate food</w:t>
      </w:r>
      <w:r w:rsidRPr="00951EE6">
        <w:t xml:space="preserve"> security concerns in South Sudan. </w:t>
      </w:r>
      <w:r>
        <w:t xml:space="preserve">Unless sustainable methods of agriculture such as climate-smart agriculture are applied, </w:t>
      </w:r>
      <w:r w:rsidRPr="00951EE6">
        <w:t>development will be done at the exp</w:t>
      </w:r>
      <w:r>
        <w:t>e</w:t>
      </w:r>
      <w:r w:rsidRPr="00951EE6">
        <w:t xml:space="preserve">nse of </w:t>
      </w:r>
      <w:r>
        <w:t xml:space="preserve">the </w:t>
      </w:r>
      <w:r w:rsidRPr="00951EE6">
        <w:t xml:space="preserve">natural environment and forest cover. </w:t>
      </w:r>
      <w:r>
        <w:t>Yet,</w:t>
      </w:r>
      <w:r w:rsidRPr="00951EE6">
        <w:t xml:space="preserve"> it could and should be done with a careful development planning, preserving potential for all activities</w:t>
      </w:r>
      <w:r>
        <w:t xml:space="preserve"> such as </w:t>
      </w:r>
      <w:r w:rsidRPr="00951EE6">
        <w:t xml:space="preserve">agriculture, soil and watershed preservation, </w:t>
      </w:r>
      <w:r>
        <w:t xml:space="preserve">and </w:t>
      </w:r>
      <w:r w:rsidRPr="00951EE6">
        <w:t>biodiversity</w:t>
      </w:r>
      <w:r>
        <w:t xml:space="preserve"> </w:t>
      </w:r>
      <w:r w:rsidRPr="00951EE6">
        <w:t>protection.</w:t>
      </w:r>
    </w:p>
    <w:p w14:paraId="102C7AAB" w14:textId="77777777" w:rsidR="005B49E7" w:rsidRDefault="005B49E7" w:rsidP="00DA5217">
      <w:pPr>
        <w:pStyle w:val="Heading4"/>
      </w:pPr>
      <w:r>
        <w:t>Plantations</w:t>
      </w:r>
    </w:p>
    <w:p w14:paraId="156AB376" w14:textId="79016B62" w:rsidR="005B49E7" w:rsidRDefault="005B49E7" w:rsidP="006E0971">
      <w:pPr>
        <w:jc w:val="both"/>
      </w:pPr>
      <w:r>
        <w:t xml:space="preserve">In South Sudan, </w:t>
      </w:r>
      <w:r w:rsidRPr="004B420B">
        <w:t xml:space="preserve">commercial plantations are </w:t>
      </w:r>
      <w:r>
        <w:t xml:space="preserve">under developed and </w:t>
      </w:r>
      <w:r w:rsidRPr="004B420B">
        <w:t>account</w:t>
      </w:r>
      <w:r>
        <w:t xml:space="preserve"> only</w:t>
      </w:r>
      <w:r w:rsidRPr="004B420B">
        <w:t xml:space="preserve"> for 0.1% of the total </w:t>
      </w:r>
      <w:r w:rsidRPr="005274E2">
        <w:t>forested area</w:t>
      </w:r>
      <w:r w:rsidR="00CF777E" w:rsidRPr="005274E2">
        <w:t xml:space="preserve"> (UNEP, 2018)</w:t>
      </w:r>
      <w:r w:rsidRPr="005274E2">
        <w:t>. Most</w:t>
      </w:r>
      <w:r>
        <w:t xml:space="preserve"> of South Sudan tree plantations concern teak, and they are considered as the oldest in Africa. A majority</w:t>
      </w:r>
      <w:r w:rsidRPr="00D445F6">
        <w:t xml:space="preserve"> of the mature trees standing today are between 35 and 50 years old</w:t>
      </w:r>
      <w:r>
        <w:t>.</w:t>
      </w:r>
    </w:p>
    <w:p w14:paraId="39737854" w14:textId="52795C34" w:rsidR="005B49E7" w:rsidRDefault="005B49E7" w:rsidP="006E0971">
      <w:pPr>
        <w:jc w:val="both"/>
      </w:pPr>
      <w:r>
        <w:t xml:space="preserve">Nevertheless, there is a recognised potential for coffee, tea (on highlands), and oil palm. The actual impact of plantation onto the forest cover is limited today, but it could change rapidly if investors decide to finance the expansion of this activity without proper regulations, and in an unsustainable manner. </w:t>
      </w:r>
    </w:p>
    <w:p w14:paraId="1DDC0CC7" w14:textId="77777777" w:rsidR="005B49E7" w:rsidRDefault="005B49E7" w:rsidP="006E0971">
      <w:pPr>
        <w:jc w:val="both"/>
      </w:pPr>
      <w:r>
        <w:t>Regulation should be written and enforced to regulate this activity and ensure, notably, that companies harvesting wood in plantations re-plant young trees as it is the usual practice in this type of concession to private sector operators. Some of the unfortunate stories heard during field visits for preparation of the South Sudan CEP consist of stories about companies leaving in a hurry after harvesting trees, and never replanting a single tree in replacement.</w:t>
      </w:r>
    </w:p>
    <w:p w14:paraId="1DE2F51A" w14:textId="77777777" w:rsidR="005B49E7" w:rsidRPr="00095CDA" w:rsidRDefault="005B49E7" w:rsidP="00DA5217">
      <w:pPr>
        <w:pStyle w:val="Heading4"/>
      </w:pPr>
      <w:r>
        <w:t>Consequences of deforestation</w:t>
      </w:r>
    </w:p>
    <w:p w14:paraId="26E1B2E0" w14:textId="02800D3A" w:rsidR="005B49E7" w:rsidRDefault="005B49E7" w:rsidP="006E0971">
      <w:pPr>
        <w:jc w:val="both"/>
      </w:pPr>
      <w:r>
        <w:t>In the same way as there are many drivers of deforestation, the consequences of deforestation are also multiple.</w:t>
      </w:r>
    </w:p>
    <w:p w14:paraId="3B97F957" w14:textId="77777777" w:rsidR="005B49E7" w:rsidRDefault="005B49E7" w:rsidP="006E0971">
      <w:pPr>
        <w:jc w:val="both"/>
      </w:pPr>
    </w:p>
    <w:p w14:paraId="196F980D" w14:textId="77777777" w:rsidR="005B49E7" w:rsidRDefault="005B49E7" w:rsidP="0022528D">
      <w:pPr>
        <w:pStyle w:val="legendfigures"/>
        <w:numPr>
          <w:ilvl w:val="0"/>
          <w:numId w:val="0"/>
        </w:numPr>
        <w:tabs>
          <w:tab w:val="clear" w:pos="993"/>
        </w:tabs>
        <w:jc w:val="left"/>
      </w:pPr>
      <w:bookmarkStart w:id="255" w:name="_Toc88999305"/>
      <w:bookmarkStart w:id="256" w:name="_Toc93057424"/>
      <w:r w:rsidRPr="00195FF2">
        <w:rPr>
          <w:lang w:bidi="ar-SA"/>
        </w:rPr>
        <w:lastRenderedPageBreak/>
        <w:drawing>
          <wp:anchor distT="0" distB="0" distL="114300" distR="114300" simplePos="0" relativeHeight="251750912" behindDoc="0" locked="0" layoutInCell="1" allowOverlap="1" wp14:anchorId="309322F0" wp14:editId="17B00BDC">
            <wp:simplePos x="0" y="0"/>
            <wp:positionH relativeFrom="column">
              <wp:posOffset>-69850</wp:posOffset>
            </wp:positionH>
            <wp:positionV relativeFrom="paragraph">
              <wp:posOffset>-255905</wp:posOffset>
            </wp:positionV>
            <wp:extent cx="5944235" cy="4285615"/>
            <wp:effectExtent l="19050" t="0" r="0" b="0"/>
            <wp:wrapTopAndBottom/>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9">
                      <a:extLst>
                        <a:ext uri="{28A0092B-C50C-407E-A947-70E740481C1C}">
                          <a14:useLocalDpi xmlns:a14="http://schemas.microsoft.com/office/drawing/2010/main" val="0"/>
                        </a:ext>
                      </a:extLst>
                    </a:blip>
                    <a:stretch>
                      <a:fillRect/>
                    </a:stretch>
                  </pic:blipFill>
                  <pic:spPr>
                    <a:xfrm>
                      <a:off x="0" y="0"/>
                      <a:ext cx="5944235" cy="4285615"/>
                    </a:xfrm>
                    <a:prstGeom prst="rect">
                      <a:avLst/>
                    </a:prstGeom>
                  </pic:spPr>
                </pic:pic>
              </a:graphicData>
            </a:graphic>
          </wp:anchor>
        </w:drawing>
      </w:r>
    </w:p>
    <w:p w14:paraId="3A7D62EF" w14:textId="1CD4C7CF" w:rsidR="005B49E7" w:rsidRPr="0022528D" w:rsidRDefault="005B49E7" w:rsidP="0022528D">
      <w:pPr>
        <w:pStyle w:val="Caption"/>
        <w:jc w:val="center"/>
        <w:rPr>
          <w:b/>
          <w:bCs/>
          <w:i w:val="0"/>
          <w:iCs w:val="0"/>
          <w:color w:val="auto"/>
          <w:sz w:val="20"/>
          <w:szCs w:val="20"/>
        </w:rPr>
      </w:pPr>
      <w:bookmarkStart w:id="257" w:name="_Toc101893682"/>
      <w:bookmarkEnd w:id="255"/>
      <w:bookmarkEnd w:id="256"/>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Pr>
          <w:b/>
          <w:bCs/>
          <w:i w:val="0"/>
          <w:iCs w:val="0"/>
          <w:noProof/>
          <w:color w:val="auto"/>
          <w:sz w:val="20"/>
          <w:szCs w:val="20"/>
        </w:rPr>
        <w:t>16</w:t>
      </w:r>
      <w:r w:rsidRPr="0022528D">
        <w:rPr>
          <w:b/>
          <w:bCs/>
          <w:i w:val="0"/>
          <w:iCs w:val="0"/>
          <w:color w:val="auto"/>
          <w:sz w:val="20"/>
          <w:szCs w:val="20"/>
        </w:rPr>
        <w:fldChar w:fldCharType="end"/>
      </w:r>
      <w:r w:rsidRPr="0022528D">
        <w:rPr>
          <w:b/>
          <w:bCs/>
          <w:i w:val="0"/>
          <w:iCs w:val="0"/>
          <w:color w:val="auto"/>
          <w:sz w:val="20"/>
          <w:szCs w:val="20"/>
        </w:rPr>
        <w:t>:       Consequences of deforestation</w:t>
      </w:r>
      <w:bookmarkEnd w:id="257"/>
    </w:p>
    <w:p w14:paraId="109DF0BC" w14:textId="72D06BB3" w:rsidR="005B49E7" w:rsidRDefault="005B49E7" w:rsidP="006E0971">
      <w:pPr>
        <w:jc w:val="both"/>
      </w:pPr>
      <w:r>
        <w:t>Figure 16 shows that deforestation has not only strong negative impacts on wildlife, habitats, and biodiversity, but is also considerably aggravating climate change impacts at the local, regional, and global levels.</w:t>
      </w:r>
    </w:p>
    <w:p w14:paraId="16291240" w14:textId="34559527" w:rsidR="005B49E7" w:rsidRDefault="005B49E7" w:rsidP="006E0971">
      <w:pPr>
        <w:jc w:val="both"/>
        <w:rPr>
          <w:rFonts w:cs="Arial"/>
        </w:rPr>
      </w:pPr>
      <w:r>
        <w:rPr>
          <w:rFonts w:cs="Arial"/>
        </w:rPr>
        <w:t xml:space="preserve">Forested areas play an important role in the modification of the localised climate through evapotranspiration and their capacity to absorb </w:t>
      </w:r>
      <w:r w:rsidRPr="00AA1CCB">
        <w:rPr>
          <w:rFonts w:cs="Arial"/>
        </w:rPr>
        <w:t>solar radiation</w:t>
      </w:r>
      <w:r>
        <w:rPr>
          <w:rFonts w:cs="Arial"/>
        </w:rPr>
        <w:t xml:space="preserve"> through an important thermal inertia, thus reducing local </w:t>
      </w:r>
      <w:r w:rsidRPr="00AA1CCB">
        <w:rPr>
          <w:rFonts w:cs="Arial"/>
        </w:rPr>
        <w:t>temperature</w:t>
      </w:r>
      <w:r>
        <w:rPr>
          <w:rFonts w:cs="Arial"/>
        </w:rPr>
        <w:t xml:space="preserve"> </w:t>
      </w:r>
      <w:r w:rsidRPr="00AA1CCB">
        <w:rPr>
          <w:rFonts w:cs="Arial"/>
        </w:rPr>
        <w:t xml:space="preserve">and increasing the </w:t>
      </w:r>
      <w:r>
        <w:rPr>
          <w:rFonts w:cs="Arial"/>
        </w:rPr>
        <w:t xml:space="preserve">quantity of </w:t>
      </w:r>
      <w:r w:rsidRPr="00AA1CCB">
        <w:rPr>
          <w:rFonts w:cs="Arial"/>
        </w:rPr>
        <w:t>precipitation</w:t>
      </w:r>
      <w:r>
        <w:rPr>
          <w:rFonts w:cs="Arial"/>
        </w:rPr>
        <w:t xml:space="preserve">s. </w:t>
      </w:r>
    </w:p>
    <w:p w14:paraId="40ADCC56" w14:textId="40C0B77A" w:rsidR="005B49E7" w:rsidRDefault="005B49E7" w:rsidP="006E0971">
      <w:pPr>
        <w:jc w:val="both"/>
        <w:rPr>
          <w:rFonts w:cs="Arial"/>
        </w:rPr>
      </w:pPr>
      <w:r>
        <w:rPr>
          <w:rFonts w:cs="Arial"/>
        </w:rPr>
        <w:t xml:space="preserve">On the other hand, </w:t>
      </w:r>
      <w:r w:rsidRPr="0039031F">
        <w:rPr>
          <w:rFonts w:cs="Arial"/>
        </w:rPr>
        <w:t>deforestation</w:t>
      </w:r>
      <w:r>
        <w:rPr>
          <w:rFonts w:cs="Arial"/>
        </w:rPr>
        <w:t xml:space="preserve"> leads to bare </w:t>
      </w:r>
      <w:r w:rsidRPr="0039031F">
        <w:rPr>
          <w:rFonts w:cs="Arial"/>
        </w:rPr>
        <w:t xml:space="preserve">mineral </w:t>
      </w:r>
      <w:r>
        <w:rPr>
          <w:rFonts w:cs="Arial"/>
        </w:rPr>
        <w:t xml:space="preserve">soils and/or reduced vegetation cover (bushes rather than forest), which have little or no thermal inertia, releasing directly the </w:t>
      </w:r>
      <w:r w:rsidRPr="0039031F">
        <w:rPr>
          <w:rFonts w:cs="Arial"/>
        </w:rPr>
        <w:t>absor</w:t>
      </w:r>
      <w:r>
        <w:rPr>
          <w:rFonts w:cs="Arial"/>
        </w:rPr>
        <w:t>bed</w:t>
      </w:r>
      <w:r w:rsidRPr="0039031F">
        <w:rPr>
          <w:rFonts w:cs="Arial"/>
        </w:rPr>
        <w:t xml:space="preserve"> solar radiation</w:t>
      </w:r>
      <w:r>
        <w:rPr>
          <w:rFonts w:cs="Arial"/>
        </w:rPr>
        <w:t xml:space="preserve"> into the atmosphere, which in turn results into</w:t>
      </w:r>
      <w:r w:rsidRPr="0039031F">
        <w:rPr>
          <w:rFonts w:cs="Arial"/>
        </w:rPr>
        <w:t xml:space="preserve"> the warming of the air and soil temperature and reduce</w:t>
      </w:r>
      <w:r>
        <w:rPr>
          <w:rFonts w:cs="Arial"/>
        </w:rPr>
        <w:t>d</w:t>
      </w:r>
      <w:r w:rsidRPr="0039031F">
        <w:rPr>
          <w:rFonts w:cs="Arial"/>
        </w:rPr>
        <w:t xml:space="preserve"> soil moisture</w:t>
      </w:r>
      <w:r>
        <w:rPr>
          <w:rFonts w:cs="Arial"/>
        </w:rPr>
        <w:t xml:space="preserve"> at local and regional levels.</w:t>
      </w:r>
    </w:p>
    <w:p w14:paraId="6684C3BA" w14:textId="4D96264D" w:rsidR="005B49E7" w:rsidRDefault="005B49E7" w:rsidP="006E0971">
      <w:pPr>
        <w:jc w:val="both"/>
        <w:rPr>
          <w:rFonts w:cs="Arial"/>
        </w:rPr>
      </w:pPr>
      <w:r>
        <w:t>A</w:t>
      </w:r>
      <w:r>
        <w:rPr>
          <w:rFonts w:cs="Arial"/>
        </w:rPr>
        <w:t xml:space="preserve"> “positive feedback” process is therefore unchained: the more deforestation of an area, the more the local or surrounding climate will change, and these changes will impact negatively the remaining forest covers and degrade its resilience capacity.</w:t>
      </w:r>
    </w:p>
    <w:p w14:paraId="0E559129" w14:textId="183A5C19" w:rsidR="005B49E7" w:rsidRDefault="005B49E7" w:rsidP="006E0971">
      <w:pPr>
        <w:jc w:val="both"/>
        <w:rPr>
          <w:rFonts w:cs="Arial"/>
        </w:rPr>
      </w:pPr>
      <w:r>
        <w:rPr>
          <w:rFonts w:cs="Arial"/>
        </w:rPr>
        <w:t>When started, lots of effort and investments will be necessary to stop and reverse this process. This is why it is critical to address environmental issues as soon as possible and protect areas to preserve the country’s recovering capacity. In this process, education is paramount, if not the only tool available to change people’s mindset in order to built-up sustainable use of natural resources, which is understood/appreciated rather than being imposed on South Sudan populations.</w:t>
      </w:r>
    </w:p>
    <w:p w14:paraId="03AE9C87" w14:textId="77777777" w:rsidR="005B49E7" w:rsidRPr="004765CE" w:rsidRDefault="005B49E7" w:rsidP="00DA5217">
      <w:pPr>
        <w:pStyle w:val="Heading3"/>
        <w:rPr>
          <w:u w:val="none"/>
        </w:rPr>
      </w:pPr>
      <w:bookmarkStart w:id="258" w:name="_Toc88715735"/>
      <w:bookmarkStart w:id="259" w:name="_Toc88828385"/>
      <w:bookmarkStart w:id="260" w:name="_Toc88828754"/>
      <w:bookmarkStart w:id="261" w:name="_Toc88988248"/>
      <w:bookmarkStart w:id="262" w:name="_Toc88999215"/>
      <w:bookmarkStart w:id="263" w:name="_Toc101893614"/>
      <w:r w:rsidRPr="004765CE">
        <w:rPr>
          <w:u w:val="none"/>
        </w:rPr>
        <w:t>Poaching</w:t>
      </w:r>
      <w:bookmarkEnd w:id="258"/>
      <w:bookmarkEnd w:id="259"/>
      <w:bookmarkEnd w:id="260"/>
      <w:bookmarkEnd w:id="261"/>
      <w:bookmarkEnd w:id="262"/>
      <w:bookmarkEnd w:id="263"/>
    </w:p>
    <w:p w14:paraId="3EB8E801" w14:textId="2D59D57C" w:rsidR="00CA2ADB" w:rsidRDefault="005B49E7" w:rsidP="00CA2ADB">
      <w:pPr>
        <w:jc w:val="both"/>
      </w:pPr>
      <w:r>
        <w:t xml:space="preserve">In East and Central Africa, South Sudan and Uganda act as critical waypoints for elephant tusks, </w:t>
      </w:r>
      <w:r>
        <w:lastRenderedPageBreak/>
        <w:t>pangolin scales, hippo teeth, and other wildlife products.</w:t>
      </w:r>
      <w:r w:rsidRPr="00E33D46">
        <w:t xml:space="preserve"> </w:t>
      </w:r>
      <w:r w:rsidR="0057518B" w:rsidRPr="00465833">
        <w:t>Elephants face continued and expanded threats</w:t>
      </w:r>
      <w:r w:rsidR="0057518B">
        <w:t xml:space="preserve"> in South Sudan. </w:t>
      </w:r>
      <w:r w:rsidR="00331DA0">
        <w:rPr>
          <w:rFonts w:eastAsia="Calibri" w:cs="Calibri" w:hint="eastAsia"/>
          <w:shd w:val="clear" w:color="auto" w:fill="FFFFFF"/>
          <w:lang w:val="en-US" w:eastAsia="zh-CN" w:bidi="ar"/>
        </w:rPr>
        <w:t>South Sudan</w:t>
      </w:r>
      <w:r w:rsidR="00331DA0">
        <w:rPr>
          <w:rFonts w:eastAsia="SimSun" w:cs="Calibri"/>
          <w:shd w:val="clear" w:color="auto" w:fill="FFFFFF"/>
          <w:lang w:val="en-US" w:eastAsia="zh-CN" w:bidi="ar"/>
        </w:rPr>
        <w:t>’</w:t>
      </w:r>
      <w:r w:rsidR="00331DA0">
        <w:rPr>
          <w:rFonts w:eastAsia="Calibri" w:cs="Calibri" w:hint="eastAsia"/>
          <w:shd w:val="clear" w:color="auto" w:fill="FFFFFF"/>
          <w:lang w:val="en-US" w:eastAsia="zh-CN" w:bidi="ar"/>
        </w:rPr>
        <w:t xml:space="preserve">s elephant population dropped from 80,000 in the late 1960s to about 10,000 in 2000 and less than 5,000 in 2016. </w:t>
      </w:r>
      <w:r w:rsidR="00331DA0" w:rsidRPr="00206446">
        <w:rPr>
          <w:rFonts w:hint="eastAsia"/>
        </w:rPr>
        <w:t>(</w:t>
      </w:r>
      <w:hyperlink r:id="rId30" w:history="1">
        <w:r w:rsidR="00331DA0" w:rsidRPr="00206446">
          <w:t>Keith Somerville</w:t>
        </w:r>
      </w:hyperlink>
      <w:r w:rsidR="00331DA0">
        <w:rPr>
          <w:rFonts w:eastAsia="Calibri" w:cs="Calibri" w:hint="eastAsia"/>
          <w:lang w:val="en-US" w:eastAsia="zh-CN" w:bidi="ar"/>
        </w:rPr>
        <w:t>, 2016)</w:t>
      </w:r>
      <w:r w:rsidR="0057518B">
        <w:t xml:space="preserve">. The WCS aerial survey conducted in </w:t>
      </w:r>
      <w:r w:rsidR="0057518B" w:rsidRPr="00722775">
        <w:t>2015-</w:t>
      </w:r>
      <w:r w:rsidR="0057518B">
        <w:t>20</w:t>
      </w:r>
      <w:r w:rsidR="0057518B" w:rsidRPr="00722775">
        <w:t>16</w:t>
      </w:r>
      <w:r w:rsidR="0057518B">
        <w:t xml:space="preserve"> (WCS, 2017) reported only 730 elephants in the surveyed area, which let expect an overall elephant population of about 2,500 for the entire country (Christina Russo, 2014). Giraffe population have been also reduced </w:t>
      </w:r>
      <w:r w:rsidR="0057518B" w:rsidRPr="0057518B">
        <w:t>from some 13,000 in the early 1980’s to only hundreds remaining now and at risk of local extinction</w:t>
      </w:r>
      <w:r w:rsidR="0057518B">
        <w:t xml:space="preserve"> (WCS, 2017).</w:t>
      </w:r>
      <w:r w:rsidR="00CD43F0">
        <w:t xml:space="preserve"> </w:t>
      </w:r>
      <w:r w:rsidR="00CA2ADB">
        <w:t>Along with elephants and giraffes, other species at greatest risk include the Nile lechwe (</w:t>
      </w:r>
      <w:r w:rsidR="00CA2ADB" w:rsidRPr="00C168E7">
        <w:rPr>
          <w:i/>
          <w:iCs/>
        </w:rPr>
        <w:t xml:space="preserve">Kobus </w:t>
      </w:r>
      <w:proofErr w:type="spellStart"/>
      <w:r w:rsidR="00CA2ADB" w:rsidRPr="00C168E7">
        <w:rPr>
          <w:i/>
          <w:iCs/>
        </w:rPr>
        <w:t>megaceros</w:t>
      </w:r>
      <w:proofErr w:type="spellEnd"/>
      <w:r w:rsidR="00CA2ADB">
        <w:t xml:space="preserve">) and </w:t>
      </w:r>
      <w:proofErr w:type="spellStart"/>
      <w:r w:rsidR="00CA2ADB">
        <w:t>tiang</w:t>
      </w:r>
      <w:proofErr w:type="spellEnd"/>
      <w:r w:rsidR="00CA2ADB">
        <w:t xml:space="preserve"> (</w:t>
      </w:r>
      <w:proofErr w:type="spellStart"/>
      <w:r w:rsidR="00CA2ADB" w:rsidRPr="0044262E">
        <w:rPr>
          <w:i/>
          <w:iCs/>
        </w:rPr>
        <w:t>Damaliscus</w:t>
      </w:r>
      <w:proofErr w:type="spellEnd"/>
      <w:r w:rsidR="00CA2ADB" w:rsidRPr="0044262E">
        <w:rPr>
          <w:i/>
          <w:iCs/>
        </w:rPr>
        <w:t xml:space="preserve"> </w:t>
      </w:r>
      <w:proofErr w:type="spellStart"/>
      <w:r w:rsidR="00CA2ADB" w:rsidRPr="0044262E">
        <w:rPr>
          <w:i/>
          <w:iCs/>
        </w:rPr>
        <w:t>lunatus</w:t>
      </w:r>
      <w:proofErr w:type="spellEnd"/>
      <w:r w:rsidR="00CA2ADB">
        <w:rPr>
          <w:i/>
          <w:iCs/>
        </w:rPr>
        <w:t xml:space="preserve"> </w:t>
      </w:r>
      <w:proofErr w:type="spellStart"/>
      <w:r w:rsidR="00CA2ADB">
        <w:rPr>
          <w:i/>
          <w:iCs/>
        </w:rPr>
        <w:t>tiang</w:t>
      </w:r>
      <w:proofErr w:type="spellEnd"/>
      <w:r w:rsidR="00CA2ADB" w:rsidRPr="0044262E">
        <w:t>)</w:t>
      </w:r>
      <w:r w:rsidR="00CA2ADB">
        <w:t>; the latter is one of the main targets of poachers (Casey</w:t>
      </w:r>
      <w:r w:rsidR="008A2F4B">
        <w:t xml:space="preserve"> Michael</w:t>
      </w:r>
      <w:r w:rsidR="00CA2ADB">
        <w:t>, 2014).</w:t>
      </w:r>
    </w:p>
    <w:p w14:paraId="19381338" w14:textId="56A93159" w:rsidR="00CD43F0" w:rsidRDefault="00D72838" w:rsidP="00B31B82">
      <w:pPr>
        <w:jc w:val="both"/>
      </w:pPr>
      <w:r>
        <w:t>Nonetheless</w:t>
      </w:r>
      <w:r w:rsidR="00CD43F0">
        <w:t xml:space="preserve">, </w:t>
      </w:r>
      <w:r w:rsidR="001A0C27" w:rsidRPr="001A0C27">
        <w:t xml:space="preserve">one of the </w:t>
      </w:r>
      <w:r>
        <w:t>main assets</w:t>
      </w:r>
      <w:r w:rsidR="001A0C27" w:rsidRPr="001A0C27">
        <w:t xml:space="preserve"> of </w:t>
      </w:r>
      <w:r w:rsidR="001A0C27">
        <w:t>S</w:t>
      </w:r>
      <w:r w:rsidR="001A0C27" w:rsidRPr="001A0C27">
        <w:t xml:space="preserve">outh </w:t>
      </w:r>
      <w:r w:rsidR="001A0C27">
        <w:t>S</w:t>
      </w:r>
      <w:r w:rsidR="001A0C27" w:rsidRPr="001A0C27">
        <w:t>udan are its immense wilderness areas</w:t>
      </w:r>
      <w:r w:rsidR="001A0C27">
        <w:t xml:space="preserve"> and r</w:t>
      </w:r>
      <w:r w:rsidR="00CD43F0" w:rsidRPr="00CD43F0">
        <w:t>ecent aerial and ground surveys by WCS in 2019</w:t>
      </w:r>
      <w:r w:rsidR="001A0C27">
        <w:t xml:space="preserve">, </w:t>
      </w:r>
      <w:r w:rsidR="00CD43F0" w:rsidRPr="00CD43F0">
        <w:t xml:space="preserve">have revealed that important numbers of migrating antelopes, elephant, Nubian giraffe, eland, oryx and lions remain in the </w:t>
      </w:r>
      <w:proofErr w:type="spellStart"/>
      <w:r w:rsidR="00CD43F0" w:rsidRPr="00CD43F0">
        <w:t>Boma-Bandingilo</w:t>
      </w:r>
      <w:proofErr w:type="spellEnd"/>
      <w:r w:rsidR="00CD43F0" w:rsidRPr="00CD43F0">
        <w:t xml:space="preserve"> Landscape</w:t>
      </w:r>
      <w:r w:rsidR="00CD43F0">
        <w:t xml:space="preserve"> (WCS, 2019).</w:t>
      </w:r>
    </w:p>
    <w:p w14:paraId="5CB79738" w14:textId="4AD64956" w:rsidR="005B49E7" w:rsidRDefault="005B49E7" w:rsidP="00B31B82">
      <w:pPr>
        <w:jc w:val="both"/>
      </w:pPr>
      <w:r w:rsidRPr="005274E2">
        <w:t>Juba is a well-known hub for ivory traffic</w:t>
      </w:r>
      <w:r w:rsidR="007C0473" w:rsidRPr="005274E2">
        <w:t xml:space="preserve"> (Shipping Position, 2016)</w:t>
      </w:r>
      <w:r w:rsidRPr="005274E2">
        <w:t xml:space="preserve"> where</w:t>
      </w:r>
      <w:r>
        <w:t xml:space="preserve"> tons of ivory transit every year. Poachers target not only ivory and high-value wildlife products, but also bush meat and l</w:t>
      </w:r>
      <w:r w:rsidRPr="0044262E">
        <w:t>arge herds of animals attract poachers even from bordering countries</w:t>
      </w:r>
      <w:r>
        <w:t xml:space="preserve"> to supply the international market</w:t>
      </w:r>
      <w:r w:rsidRPr="0044262E">
        <w:t xml:space="preserve">. </w:t>
      </w:r>
    </w:p>
    <w:p w14:paraId="0A3137AF" w14:textId="3F38671A" w:rsidR="005B49E7" w:rsidRPr="0044262E" w:rsidRDefault="005B49E7" w:rsidP="00B31B82">
      <w:pPr>
        <w:jc w:val="both"/>
      </w:pPr>
      <w:r w:rsidRPr="0044262E">
        <w:t>Th</w:t>
      </w:r>
      <w:r>
        <w:t>ose charged with preventing poaching (</w:t>
      </w:r>
      <w:r w:rsidRPr="0044262E">
        <w:t>park ranger forces</w:t>
      </w:r>
      <w:r>
        <w:t>)</w:t>
      </w:r>
      <w:r w:rsidRPr="0044262E">
        <w:t xml:space="preserve"> are under</w:t>
      </w:r>
      <w:r>
        <w:t>-</w:t>
      </w:r>
      <w:r w:rsidRPr="0044262E">
        <w:t>staffed, under</w:t>
      </w:r>
      <w:r>
        <w:t>-</w:t>
      </w:r>
      <w:r w:rsidRPr="0044262E">
        <w:t>equipped</w:t>
      </w:r>
      <w:r>
        <w:t>,</w:t>
      </w:r>
      <w:r w:rsidRPr="0044262E">
        <w:t xml:space="preserve"> and under</w:t>
      </w:r>
      <w:r>
        <w:t>-</w:t>
      </w:r>
      <w:r w:rsidRPr="0044262E">
        <w:t>paid.</w:t>
      </w:r>
    </w:p>
    <w:p w14:paraId="1D31DD1D" w14:textId="2570413C" w:rsidR="005B49E7" w:rsidRDefault="005B49E7" w:rsidP="006E0971">
      <w:pPr>
        <w:jc w:val="both"/>
        <w:rPr>
          <w:highlight w:val="yellow"/>
        </w:rPr>
      </w:pPr>
      <w:r>
        <w:t xml:space="preserve">In South Sudan, proliferation of </w:t>
      </w:r>
      <w:r w:rsidRPr="0044262E">
        <w:t>small arms after the conflict has given poachers an easy access to large mammals, which in turn</w:t>
      </w:r>
      <w:r>
        <w:t xml:space="preserve"> leads</w:t>
      </w:r>
      <w:r w:rsidRPr="0044262E">
        <w:t xml:space="preserve"> to the development of small-scale organised business around bush meat marketing. Butchering and processing large mammals such as elephant or buffalo</w:t>
      </w:r>
      <w:r w:rsidR="00206446">
        <w:t>,</w:t>
      </w:r>
      <w:r w:rsidRPr="0044262E">
        <w:t xml:space="preserve"> ne</w:t>
      </w:r>
      <w:r>
        <w:t>e</w:t>
      </w:r>
      <w:r w:rsidRPr="0044262E">
        <w:t>d</w:t>
      </w:r>
      <w:r>
        <w:t>s</w:t>
      </w:r>
      <w:r w:rsidRPr="0044262E">
        <w:t xml:space="preserve"> a minimum of organisation and workforce. Marketing large quantities of bushmeat need</w:t>
      </w:r>
      <w:r>
        <w:t>s</w:t>
      </w:r>
      <w:r w:rsidRPr="0044262E">
        <w:t xml:space="preserve"> </w:t>
      </w:r>
      <w:r>
        <w:t>to be organized. However, the l</w:t>
      </w:r>
      <w:r w:rsidRPr="0044262E">
        <w:t>ack of control from local governmental and/or the possibility to move through international boundaries without being controlled</w:t>
      </w:r>
      <w:r>
        <w:t xml:space="preserve"> encourages this practice</w:t>
      </w:r>
      <w:r w:rsidRPr="0044262E">
        <w:t>.</w:t>
      </w:r>
    </w:p>
    <w:p w14:paraId="1CFC5F47" w14:textId="77777777" w:rsidR="005B49E7" w:rsidRPr="00E048BB" w:rsidRDefault="005B49E7" w:rsidP="006E0971">
      <w:pPr>
        <w:jc w:val="both"/>
      </w:pPr>
      <w:r>
        <w:t>In South Sudan, p</w:t>
      </w:r>
      <w:r w:rsidRPr="00E048BB">
        <w:t xml:space="preserve">oaching is not only done by organised </w:t>
      </w:r>
      <w:r>
        <w:t>groups, but hunting also played and continues to play an important role in human survival, providing one of the cheap sources of animal protein. Many wildlife species have thus been hunted for their meat by local populations all over South Sudan.</w:t>
      </w:r>
    </w:p>
    <w:p w14:paraId="18DFF40C" w14:textId="1E9B46EB" w:rsidR="005B49E7" w:rsidRDefault="005B49E7" w:rsidP="006E0971">
      <w:pPr>
        <w:jc w:val="both"/>
      </w:pPr>
      <w:r>
        <w:t>Generally, resident species such as giraffe (</w:t>
      </w:r>
      <w:r w:rsidRPr="00BE45F6">
        <w:rPr>
          <w:i/>
        </w:rPr>
        <w:t>Giraffa camelopardalis</w:t>
      </w:r>
      <w:r>
        <w:rPr>
          <w:i/>
        </w:rPr>
        <w:t>)</w:t>
      </w:r>
      <w:r>
        <w:t>, African savannah elephants (</w:t>
      </w:r>
      <w:proofErr w:type="spellStart"/>
      <w:r w:rsidRPr="00BE45F6">
        <w:rPr>
          <w:i/>
        </w:rPr>
        <w:t>Loxodonta</w:t>
      </w:r>
      <w:proofErr w:type="spellEnd"/>
      <w:r w:rsidRPr="00BE45F6">
        <w:rPr>
          <w:i/>
        </w:rPr>
        <w:t xml:space="preserve"> </w:t>
      </w:r>
      <w:proofErr w:type="spellStart"/>
      <w:r>
        <w:rPr>
          <w:i/>
        </w:rPr>
        <w:t>a</w:t>
      </w:r>
      <w:r w:rsidRPr="00BE45F6">
        <w:rPr>
          <w:i/>
        </w:rPr>
        <w:t>fricana</w:t>
      </w:r>
      <w:proofErr w:type="spellEnd"/>
      <w:r>
        <w:rPr>
          <w:i/>
        </w:rPr>
        <w:t>)</w:t>
      </w:r>
      <w:r>
        <w:t xml:space="preserve">, roan </w:t>
      </w:r>
      <w:r w:rsidRPr="00BE45F6">
        <w:t>antelope (</w:t>
      </w:r>
      <w:proofErr w:type="spellStart"/>
      <w:r w:rsidRPr="00BE45F6">
        <w:rPr>
          <w:i/>
        </w:rPr>
        <w:t>Hippotragus</w:t>
      </w:r>
      <w:proofErr w:type="spellEnd"/>
      <w:r w:rsidRPr="00BE45F6">
        <w:rPr>
          <w:i/>
        </w:rPr>
        <w:t xml:space="preserve"> </w:t>
      </w:r>
      <w:proofErr w:type="spellStart"/>
      <w:r w:rsidRPr="00BE45F6">
        <w:rPr>
          <w:i/>
        </w:rPr>
        <w:t>equinus</w:t>
      </w:r>
      <w:proofErr w:type="spellEnd"/>
      <w:r w:rsidRPr="00BE45F6">
        <w:t>)</w:t>
      </w:r>
      <w:r>
        <w:t>, and buffalo (</w:t>
      </w:r>
      <w:proofErr w:type="spellStart"/>
      <w:r w:rsidRPr="00BE45F6">
        <w:rPr>
          <w:i/>
        </w:rPr>
        <w:t>Syncerus</w:t>
      </w:r>
      <w:proofErr w:type="spellEnd"/>
      <w:r w:rsidRPr="00BE45F6">
        <w:rPr>
          <w:i/>
        </w:rPr>
        <w:t xml:space="preserve"> </w:t>
      </w:r>
      <w:proofErr w:type="spellStart"/>
      <w:r w:rsidRPr="00BE45F6">
        <w:rPr>
          <w:i/>
        </w:rPr>
        <w:t>caffer</w:t>
      </w:r>
      <w:proofErr w:type="spellEnd"/>
      <w:r>
        <w:t xml:space="preserve">) suffer more than the migratory species, such as white-eared </w:t>
      </w:r>
      <w:proofErr w:type="spellStart"/>
      <w:r>
        <w:t>kob</w:t>
      </w:r>
      <w:proofErr w:type="spellEnd"/>
      <w:r>
        <w:t xml:space="preserve"> </w:t>
      </w:r>
      <w:r w:rsidRPr="00BE45F6">
        <w:t>(</w:t>
      </w:r>
      <w:r w:rsidRPr="00BE45F6">
        <w:rPr>
          <w:i/>
        </w:rPr>
        <w:t xml:space="preserve">Kobus </w:t>
      </w:r>
      <w:proofErr w:type="spellStart"/>
      <w:r w:rsidRPr="00BE45F6">
        <w:rPr>
          <w:i/>
        </w:rPr>
        <w:t>kob</w:t>
      </w:r>
      <w:proofErr w:type="spellEnd"/>
      <w:r w:rsidRPr="00BE45F6">
        <w:rPr>
          <w:i/>
        </w:rPr>
        <w:t xml:space="preserve"> </w:t>
      </w:r>
      <w:proofErr w:type="spellStart"/>
      <w:r w:rsidRPr="00BE45F6">
        <w:rPr>
          <w:i/>
        </w:rPr>
        <w:t>leucotis</w:t>
      </w:r>
      <w:proofErr w:type="spellEnd"/>
      <w:r w:rsidRPr="00BE45F6">
        <w:t>)</w:t>
      </w:r>
      <w:r>
        <w:t xml:space="preserve"> and </w:t>
      </w:r>
      <w:proofErr w:type="spellStart"/>
      <w:r>
        <w:t>Mongalla</w:t>
      </w:r>
      <w:proofErr w:type="spellEnd"/>
      <w:r>
        <w:t xml:space="preserve"> gazelle </w:t>
      </w:r>
      <w:r w:rsidRPr="00BE45F6">
        <w:t>(</w:t>
      </w:r>
      <w:proofErr w:type="spellStart"/>
      <w:r w:rsidRPr="00BE45F6">
        <w:rPr>
          <w:i/>
        </w:rPr>
        <w:t>Eudorcas</w:t>
      </w:r>
      <w:proofErr w:type="spellEnd"/>
      <w:r w:rsidRPr="00BE45F6">
        <w:rPr>
          <w:i/>
        </w:rPr>
        <w:t xml:space="preserve"> </w:t>
      </w:r>
      <w:proofErr w:type="spellStart"/>
      <w:r w:rsidRPr="00BE45F6">
        <w:rPr>
          <w:i/>
        </w:rPr>
        <w:t>albonotata</w:t>
      </w:r>
      <w:proofErr w:type="spellEnd"/>
      <w:r w:rsidRPr="00BE45F6">
        <w:t>)</w:t>
      </w:r>
      <w:r>
        <w:t>.</w:t>
      </w:r>
    </w:p>
    <w:p w14:paraId="62A22E40" w14:textId="45FC7180" w:rsidR="005B49E7" w:rsidRPr="00FA6D22" w:rsidRDefault="005B49E7" w:rsidP="006E0971">
      <w:pPr>
        <w:jc w:val="both"/>
      </w:pPr>
      <w:r>
        <w:t>W</w:t>
      </w:r>
      <w:r w:rsidRPr="007141F2">
        <w:t>ildlife</w:t>
      </w:r>
      <w:r>
        <w:t>-</w:t>
      </w:r>
      <w:r w:rsidRPr="007141F2">
        <w:t>based ecotourism</w:t>
      </w:r>
      <w:r>
        <w:t xml:space="preserve"> has a great potential </w:t>
      </w:r>
      <w:r w:rsidRPr="007141F2">
        <w:t xml:space="preserve">as a source of revenue </w:t>
      </w:r>
      <w:r>
        <w:t xml:space="preserve">for </w:t>
      </w:r>
      <w:r w:rsidRPr="007141F2">
        <w:t>local community development</w:t>
      </w:r>
      <w:r>
        <w:t xml:space="preserve">, but this ability may be lost forever if the wildlife populations are not immediately </w:t>
      </w:r>
      <w:r w:rsidRPr="005274E2">
        <w:t>secured</w:t>
      </w:r>
      <w:r w:rsidR="007C0473" w:rsidRPr="005274E2">
        <w:t xml:space="preserve"> (UNEP, 2018)</w:t>
      </w:r>
      <w:r w:rsidRPr="005274E2">
        <w:t xml:space="preserve">. </w:t>
      </w:r>
    </w:p>
    <w:p w14:paraId="02D52871" w14:textId="4E6D48C7" w:rsidR="005B49E7" w:rsidRDefault="005B49E7" w:rsidP="006E0971">
      <w:pPr>
        <w:jc w:val="both"/>
      </w:pPr>
      <w:r>
        <w:t xml:space="preserve">In some parts of South Sudan, poison </w:t>
      </w:r>
      <w:r w:rsidRPr="0044262E">
        <w:t xml:space="preserve">extracted from </w:t>
      </w:r>
      <w:r>
        <w:t xml:space="preserve">the </w:t>
      </w:r>
      <w:r w:rsidRPr="0044262E">
        <w:t>smashed root (rotenone)</w:t>
      </w:r>
      <w:r>
        <w:t xml:space="preserve"> of a plant is used to catch fish in streams and rivers (p</w:t>
      </w:r>
      <w:r w:rsidRPr="0044262E">
        <w:t>robably not in the White Nile due to the volume of water carried by this river</w:t>
      </w:r>
      <w:r>
        <w:t xml:space="preserve">). Although fishing is not illegal in South Sudan, this method is very destructive, indiscriminately </w:t>
      </w:r>
      <w:r w:rsidRPr="0044262E">
        <w:t>kill</w:t>
      </w:r>
      <w:r>
        <w:t>ing</w:t>
      </w:r>
      <w:r w:rsidRPr="0044262E">
        <w:t xml:space="preserve"> all fish,</w:t>
      </w:r>
      <w:r>
        <w:t xml:space="preserve"> both</w:t>
      </w:r>
      <w:r w:rsidRPr="0044262E">
        <w:t xml:space="preserve"> adults and juveniles</w:t>
      </w:r>
      <w:r>
        <w:t>,</w:t>
      </w:r>
      <w:r w:rsidRPr="0044262E">
        <w:t xml:space="preserve"> and other forms of water life</w:t>
      </w:r>
      <w:r>
        <w:t xml:space="preserve"> (invertebrates, insects, etc.)</w:t>
      </w:r>
      <w:r w:rsidRPr="0044262E">
        <w:t>, while only a small fraction of kill</w:t>
      </w:r>
      <w:r>
        <w:t>ed</w:t>
      </w:r>
      <w:r w:rsidRPr="0044262E">
        <w:t xml:space="preserve"> fish </w:t>
      </w:r>
      <w:r>
        <w:t>is</w:t>
      </w:r>
      <w:r w:rsidRPr="0044262E">
        <w:t xml:space="preserve"> recovered.</w:t>
      </w:r>
    </w:p>
    <w:p w14:paraId="467D2CB3" w14:textId="518DCB5D" w:rsidR="005B49E7" w:rsidRPr="004765CE" w:rsidRDefault="005B49E7" w:rsidP="00DA5217">
      <w:pPr>
        <w:pStyle w:val="Heading3"/>
        <w:rPr>
          <w:u w:val="none"/>
        </w:rPr>
      </w:pPr>
      <w:bookmarkStart w:id="264" w:name="_Toc101893615"/>
      <w:r w:rsidRPr="004765CE">
        <w:rPr>
          <w:u w:val="none"/>
        </w:rPr>
        <w:t xml:space="preserve">Pressure on </w:t>
      </w:r>
      <w:r>
        <w:rPr>
          <w:u w:val="none"/>
        </w:rPr>
        <w:t>l</w:t>
      </w:r>
      <w:r w:rsidRPr="004765CE">
        <w:rPr>
          <w:u w:val="none"/>
        </w:rPr>
        <w:t>and</w:t>
      </w:r>
      <w:bookmarkEnd w:id="264"/>
    </w:p>
    <w:p w14:paraId="4B28AAF7" w14:textId="02DB5A69" w:rsidR="005B49E7" w:rsidRPr="00AA41FC" w:rsidRDefault="005B49E7" w:rsidP="006E0971">
      <w:pPr>
        <w:jc w:val="both"/>
        <w:rPr>
          <w:rFonts w:eastAsia="Times New Roman" w:cstheme="minorHAnsi"/>
        </w:rPr>
      </w:pPr>
      <w:r w:rsidRPr="00AA41FC">
        <w:rPr>
          <w:rFonts w:eastAsia="Times New Roman" w:cstheme="minorHAnsi"/>
        </w:rPr>
        <w:t xml:space="preserve">South Sudan has an abundance </w:t>
      </w:r>
      <w:r>
        <w:rPr>
          <w:rFonts w:eastAsia="Times New Roman" w:cstheme="minorHAnsi"/>
        </w:rPr>
        <w:t>of</w:t>
      </w:r>
      <w:r w:rsidRPr="00AA41FC">
        <w:rPr>
          <w:rFonts w:eastAsia="Times New Roman" w:cstheme="minorHAnsi"/>
        </w:rPr>
        <w:t xml:space="preserve"> relatively flat land</w:t>
      </w:r>
      <w:r w:rsidRPr="00AA41FC">
        <w:rPr>
          <w:rFonts w:eastAsia="Times New Roman" w:cstheme="minorHAnsi"/>
          <w:lang w:val="en-US"/>
        </w:rPr>
        <w:t xml:space="preserve">. However, land </w:t>
      </w:r>
      <w:r w:rsidRPr="00AA41FC">
        <w:rPr>
          <w:rFonts w:eastAsia="Times New Roman" w:cstheme="minorHAnsi"/>
        </w:rPr>
        <w:t>degradation is a critical issue throughout</w:t>
      </w:r>
      <w:r>
        <w:rPr>
          <w:rFonts w:eastAsia="Times New Roman" w:cstheme="minorHAnsi"/>
        </w:rPr>
        <w:t xml:space="preserve"> </w:t>
      </w:r>
      <w:r w:rsidRPr="00AA41FC">
        <w:rPr>
          <w:rFonts w:eastAsia="Times New Roman" w:cstheme="minorHAnsi"/>
        </w:rPr>
        <w:t>South Sudan, including areas with the highest rainfall. Various forms of land degradations are manifested in de</w:t>
      </w:r>
      <w:r w:rsidRPr="00AA41FC">
        <w:rPr>
          <w:rFonts w:eastAsia="Times New Roman" w:cstheme="minorHAnsi"/>
          <w:lang w:val="en-US"/>
        </w:rPr>
        <w:t>-</w:t>
      </w:r>
      <w:r w:rsidRPr="00AA41FC">
        <w:rPr>
          <w:rFonts w:eastAsia="Times New Roman" w:cstheme="minorHAnsi"/>
        </w:rPr>
        <w:t>vegetation and species change, loss of soil fertility</w:t>
      </w:r>
      <w:r w:rsidRPr="00AA41FC">
        <w:rPr>
          <w:rFonts w:eastAsia="Times New Roman" w:cstheme="minorHAnsi"/>
          <w:lang w:val="en-US"/>
        </w:rPr>
        <w:t xml:space="preserve">, </w:t>
      </w:r>
      <w:r w:rsidRPr="00AA41FC">
        <w:rPr>
          <w:rFonts w:eastAsia="Times New Roman" w:cstheme="minorHAnsi"/>
        </w:rPr>
        <w:t>and the physical loss of soil through erosion as a result of overgrazing, cutting trees for firewood and charcoal, and climate change</w:t>
      </w:r>
      <w:r w:rsidRPr="00AA41FC">
        <w:rPr>
          <w:rFonts w:eastAsia="Times New Roman" w:cstheme="minorHAnsi"/>
          <w:lang w:val="en-US"/>
        </w:rPr>
        <w:t xml:space="preserve">. </w:t>
      </w:r>
      <w:r w:rsidRPr="00AA41FC">
        <w:rPr>
          <w:rFonts w:eastAsia="Times New Roman" w:cstheme="minorHAnsi"/>
        </w:rPr>
        <w:t>The land in rural area</w:t>
      </w:r>
      <w:r>
        <w:rPr>
          <w:rFonts w:eastAsia="Times New Roman" w:cstheme="minorHAnsi"/>
        </w:rPr>
        <w:t>s</w:t>
      </w:r>
      <w:r w:rsidRPr="00AA41FC">
        <w:rPr>
          <w:rFonts w:eastAsia="Times New Roman" w:cstheme="minorHAnsi"/>
        </w:rPr>
        <w:t xml:space="preserve"> of South Sudan </w:t>
      </w:r>
      <w:r w:rsidRPr="00AA41FC">
        <w:rPr>
          <w:rFonts w:eastAsia="Times New Roman" w:cstheme="minorHAnsi"/>
          <w:lang w:val="en-US"/>
        </w:rPr>
        <w:t xml:space="preserve">is </w:t>
      </w:r>
      <w:r w:rsidRPr="00AA41FC">
        <w:rPr>
          <w:rFonts w:eastAsia="Times New Roman" w:cstheme="minorHAnsi"/>
        </w:rPr>
        <w:t>held under customary rights and managed collectively by local communities</w:t>
      </w:r>
      <w:r w:rsidRPr="00AA41FC">
        <w:rPr>
          <w:rFonts w:eastAsia="Times New Roman" w:cstheme="minorHAnsi"/>
          <w:lang w:val="en-US"/>
        </w:rPr>
        <w:t xml:space="preserve">. This is in line with the </w:t>
      </w:r>
      <w:r>
        <w:rPr>
          <w:rFonts w:eastAsia="Times New Roman" w:cstheme="minorHAnsi"/>
          <w:lang w:val="en-US"/>
        </w:rPr>
        <w:t>2011 T</w:t>
      </w:r>
      <w:r w:rsidRPr="00AA41FC">
        <w:rPr>
          <w:rFonts w:eastAsia="Times New Roman" w:cstheme="minorHAnsi"/>
          <w:lang w:val="en-US"/>
        </w:rPr>
        <w:t>ransition</w:t>
      </w:r>
      <w:r>
        <w:rPr>
          <w:rFonts w:eastAsia="Times New Roman" w:cstheme="minorHAnsi"/>
          <w:lang w:val="en-US"/>
        </w:rPr>
        <w:t>al C</w:t>
      </w:r>
      <w:r w:rsidRPr="00AA41FC">
        <w:rPr>
          <w:rFonts w:eastAsia="Times New Roman" w:cstheme="minorHAnsi"/>
          <w:lang w:val="en-US"/>
        </w:rPr>
        <w:t>onstitution of South Sudan</w:t>
      </w:r>
      <w:r>
        <w:rPr>
          <w:rFonts w:eastAsia="Times New Roman" w:cstheme="minorHAnsi"/>
          <w:lang w:val="en-US"/>
        </w:rPr>
        <w:t>,</w:t>
      </w:r>
      <w:r w:rsidRPr="00AA41FC">
        <w:rPr>
          <w:rFonts w:eastAsia="Times New Roman" w:cstheme="minorHAnsi"/>
          <w:lang w:val="en-US"/>
        </w:rPr>
        <w:t xml:space="preserve"> which states that land belong</w:t>
      </w:r>
      <w:r>
        <w:rPr>
          <w:rFonts w:eastAsia="Times New Roman" w:cstheme="minorHAnsi"/>
          <w:lang w:val="en-US"/>
        </w:rPr>
        <w:t>s</w:t>
      </w:r>
      <w:r w:rsidRPr="00AA41FC">
        <w:rPr>
          <w:rFonts w:eastAsia="Times New Roman" w:cstheme="minorHAnsi"/>
          <w:lang w:val="en-US"/>
        </w:rPr>
        <w:t xml:space="preserve"> to </w:t>
      </w:r>
      <w:r>
        <w:rPr>
          <w:rFonts w:eastAsia="Times New Roman" w:cstheme="minorHAnsi"/>
          <w:lang w:val="en-US"/>
        </w:rPr>
        <w:t xml:space="preserve">the </w:t>
      </w:r>
      <w:r w:rsidRPr="00AA41FC">
        <w:rPr>
          <w:rFonts w:eastAsia="Times New Roman" w:cstheme="minorHAnsi"/>
          <w:lang w:val="en-US"/>
        </w:rPr>
        <w:t>community</w:t>
      </w:r>
      <w:r>
        <w:rPr>
          <w:rFonts w:eastAsia="Times New Roman" w:cstheme="minorHAnsi"/>
          <w:lang w:val="en-US"/>
        </w:rPr>
        <w:t>. H</w:t>
      </w:r>
      <w:r w:rsidRPr="00AA41FC">
        <w:rPr>
          <w:rFonts w:eastAsia="Times New Roman" w:cstheme="minorHAnsi"/>
          <w:lang w:val="en-US"/>
        </w:rPr>
        <w:t xml:space="preserve">owever, it is </w:t>
      </w:r>
      <w:r w:rsidRPr="00AA41FC">
        <w:rPr>
          <w:rFonts w:eastAsia="Times New Roman" w:cstheme="minorHAnsi"/>
        </w:rPr>
        <w:t>not clear who makes decisions about land</w:t>
      </w:r>
      <w:r>
        <w:rPr>
          <w:rFonts w:eastAsia="Times New Roman" w:cstheme="minorHAnsi"/>
        </w:rPr>
        <w:t>,</w:t>
      </w:r>
      <w:r w:rsidRPr="00AA41FC">
        <w:rPr>
          <w:rFonts w:eastAsia="Times New Roman" w:cstheme="minorHAnsi"/>
        </w:rPr>
        <w:t xml:space="preserve"> and who is </w:t>
      </w:r>
      <w:r w:rsidRPr="00AA41FC">
        <w:rPr>
          <w:rFonts w:eastAsia="Times New Roman" w:cstheme="minorHAnsi"/>
        </w:rPr>
        <w:lastRenderedPageBreak/>
        <w:t>entitled to it</w:t>
      </w:r>
      <w:r w:rsidRPr="00AA41FC">
        <w:rPr>
          <w:rFonts w:eastAsia="Times New Roman" w:cstheme="minorHAnsi"/>
          <w:lang w:val="en-US"/>
        </w:rPr>
        <w:t xml:space="preserve"> even in most of the rural areas. With </w:t>
      </w:r>
      <w:r>
        <w:rPr>
          <w:rFonts w:eastAsia="Times New Roman" w:cstheme="minorHAnsi"/>
          <w:lang w:val="en-US"/>
        </w:rPr>
        <w:t xml:space="preserve">the </w:t>
      </w:r>
      <w:r w:rsidRPr="00AA41FC">
        <w:rPr>
          <w:rFonts w:eastAsia="Times New Roman" w:cstheme="minorHAnsi"/>
          <w:lang w:val="en-US"/>
        </w:rPr>
        <w:t xml:space="preserve">exception </w:t>
      </w:r>
      <w:r>
        <w:rPr>
          <w:rFonts w:eastAsia="Times New Roman" w:cstheme="minorHAnsi"/>
          <w:lang w:val="en-US"/>
        </w:rPr>
        <w:t xml:space="preserve">of Juba and </w:t>
      </w:r>
      <w:r w:rsidRPr="00AA41FC">
        <w:rPr>
          <w:rFonts w:eastAsia="Times New Roman" w:cstheme="minorHAnsi"/>
          <w:lang w:val="en-US"/>
        </w:rPr>
        <w:t>state</w:t>
      </w:r>
      <w:r>
        <w:rPr>
          <w:rFonts w:eastAsia="Times New Roman" w:cstheme="minorHAnsi"/>
          <w:lang w:val="en-US"/>
        </w:rPr>
        <w:t xml:space="preserve"> capitals</w:t>
      </w:r>
      <w:r w:rsidRPr="00AA41FC">
        <w:rPr>
          <w:rFonts w:eastAsia="Times New Roman" w:cstheme="minorHAnsi"/>
          <w:lang w:val="en-US"/>
        </w:rPr>
        <w:t xml:space="preserve">, </w:t>
      </w:r>
      <w:r w:rsidRPr="00AA41FC">
        <w:rPr>
          <w:rFonts w:eastAsia="Times New Roman" w:cstheme="minorHAnsi"/>
        </w:rPr>
        <w:t>there is no documentation or records of land owners, users, or demarcation.</w:t>
      </w:r>
      <w:r>
        <w:rPr>
          <w:rFonts w:eastAsia="Times New Roman" w:cstheme="minorHAnsi"/>
          <w:lang w:val="en-US"/>
        </w:rPr>
        <w:t xml:space="preserve"> </w:t>
      </w:r>
      <w:r w:rsidRPr="00AA41FC">
        <w:rPr>
          <w:rFonts w:eastAsia="Times New Roman" w:cstheme="minorHAnsi"/>
          <w:lang w:val="en-US"/>
        </w:rPr>
        <w:t xml:space="preserve">Customary </w:t>
      </w:r>
      <w:r w:rsidRPr="00AA41FC">
        <w:rPr>
          <w:rFonts w:eastAsia="Times New Roman" w:cstheme="minorHAnsi"/>
        </w:rPr>
        <w:t xml:space="preserve">decision-making regarding the agreement to lease land </w:t>
      </w:r>
      <w:r w:rsidRPr="00AA41FC">
        <w:rPr>
          <w:rFonts w:eastAsia="Times New Roman" w:cstheme="minorHAnsi"/>
          <w:lang w:val="en-US"/>
        </w:rPr>
        <w:t xml:space="preserve">are more often </w:t>
      </w:r>
      <w:r w:rsidRPr="00AA41FC">
        <w:rPr>
          <w:rFonts w:eastAsia="Times New Roman" w:cstheme="minorHAnsi"/>
        </w:rPr>
        <w:t xml:space="preserve">made by </w:t>
      </w:r>
      <w:r w:rsidRPr="00AA41FC">
        <w:rPr>
          <w:rFonts w:eastAsia="Times New Roman" w:cstheme="minorHAnsi"/>
          <w:lang w:val="en-US"/>
        </w:rPr>
        <w:t xml:space="preserve">chiefs or </w:t>
      </w:r>
      <w:r w:rsidRPr="00AA41FC">
        <w:rPr>
          <w:rFonts w:eastAsia="Times New Roman" w:cstheme="minorHAnsi"/>
        </w:rPr>
        <w:t>elders of land-owning families</w:t>
      </w:r>
      <w:r>
        <w:rPr>
          <w:rFonts w:eastAsia="Times New Roman" w:cstheme="minorHAnsi"/>
        </w:rPr>
        <w:t xml:space="preserve">, </w:t>
      </w:r>
      <w:r w:rsidRPr="00AA41FC">
        <w:rPr>
          <w:rFonts w:eastAsia="Times New Roman" w:cstheme="minorHAnsi"/>
          <w:lang w:val="en-US"/>
        </w:rPr>
        <w:t>excluding</w:t>
      </w:r>
      <w:r w:rsidRPr="00AA41FC">
        <w:rPr>
          <w:rFonts w:eastAsia="Times New Roman" w:cstheme="minorHAnsi"/>
        </w:rPr>
        <w:t xml:space="preserve"> women</w:t>
      </w:r>
      <w:r w:rsidRPr="00AA41FC">
        <w:rPr>
          <w:rFonts w:eastAsia="Times New Roman" w:cstheme="minorHAnsi"/>
          <w:lang w:val="en-US"/>
        </w:rPr>
        <w:t>, youth</w:t>
      </w:r>
      <w:r>
        <w:rPr>
          <w:rFonts w:eastAsia="Times New Roman" w:cstheme="minorHAnsi"/>
          <w:lang w:val="en-US"/>
        </w:rPr>
        <w:t>,</w:t>
      </w:r>
      <w:r w:rsidRPr="00AA41FC">
        <w:rPr>
          <w:rFonts w:eastAsia="Times New Roman" w:cstheme="minorHAnsi"/>
        </w:rPr>
        <w:t xml:space="preserve"> and members of non-land-owning families.</w:t>
      </w:r>
    </w:p>
    <w:p w14:paraId="7233B1B3" w14:textId="77777777" w:rsidR="005B49E7" w:rsidRPr="00AA41FC" w:rsidRDefault="005B49E7" w:rsidP="006E0971">
      <w:pPr>
        <w:jc w:val="both"/>
        <w:rPr>
          <w:rFonts w:eastAsia="Times New Roman" w:cstheme="minorHAnsi"/>
          <w:lang w:val="en-US"/>
        </w:rPr>
      </w:pPr>
      <w:r w:rsidRPr="00AA41FC">
        <w:rPr>
          <w:rFonts w:eastAsia="Times New Roman" w:cstheme="minorHAnsi"/>
        </w:rPr>
        <w:t xml:space="preserve">In an agrarian society such as South Sudan, with more than 80% of people living in rural areas and dependent upon agriculture and pastoralism for their livelihoods, </w:t>
      </w:r>
      <w:r>
        <w:rPr>
          <w:rFonts w:eastAsia="Times New Roman" w:cstheme="minorHAnsi"/>
        </w:rPr>
        <w:t xml:space="preserve">the </w:t>
      </w:r>
      <w:r w:rsidRPr="00AA41FC">
        <w:rPr>
          <w:rFonts w:eastAsia="Times New Roman" w:cstheme="minorHAnsi"/>
        </w:rPr>
        <w:t>land is the critical resource for economic development, livelihood security, and sustainable natural resource management</w:t>
      </w:r>
      <w:r w:rsidRPr="00AA41FC">
        <w:rPr>
          <w:rFonts w:eastAsia="Times New Roman" w:cstheme="minorHAnsi"/>
          <w:lang w:val="en-US"/>
        </w:rPr>
        <w:t xml:space="preserve">. </w:t>
      </w:r>
      <w:r w:rsidRPr="00AA41FC">
        <w:rPr>
          <w:rFonts w:eastAsia="Times New Roman" w:cstheme="minorHAnsi"/>
        </w:rPr>
        <w:t>This underscores the importance of tenure assessments</w:t>
      </w:r>
      <w:r>
        <w:rPr>
          <w:rFonts w:eastAsia="Times New Roman" w:cstheme="minorHAnsi"/>
        </w:rPr>
        <w:t>,</w:t>
      </w:r>
      <w:r w:rsidRPr="00AA41FC">
        <w:rPr>
          <w:rFonts w:eastAsia="Times New Roman" w:cstheme="minorHAnsi"/>
        </w:rPr>
        <w:t xml:space="preserve"> and </w:t>
      </w:r>
      <w:r w:rsidRPr="00AA41FC">
        <w:rPr>
          <w:rFonts w:eastAsia="Times New Roman" w:cstheme="minorHAnsi"/>
          <w:lang w:val="en-US"/>
        </w:rPr>
        <w:t xml:space="preserve">supporting </w:t>
      </w:r>
      <w:r w:rsidRPr="00AA41FC">
        <w:rPr>
          <w:rFonts w:eastAsia="Times New Roman" w:cstheme="minorHAnsi"/>
        </w:rPr>
        <w:t>the institutional framework for land use and governance</w:t>
      </w:r>
      <w:r>
        <w:rPr>
          <w:rFonts w:eastAsia="Times New Roman" w:cstheme="minorHAnsi"/>
        </w:rPr>
        <w:t>,</w:t>
      </w:r>
      <w:r w:rsidRPr="00AA41FC">
        <w:rPr>
          <w:rFonts w:eastAsia="Times New Roman" w:cstheme="minorHAnsi"/>
        </w:rPr>
        <w:t xml:space="preserve"> which have major implications for other natural resource policies and </w:t>
      </w:r>
      <w:r w:rsidRPr="00AA41FC">
        <w:rPr>
          <w:rFonts w:eastAsia="Times New Roman" w:cstheme="minorHAnsi"/>
          <w:lang w:val="en-US"/>
        </w:rPr>
        <w:t>management</w:t>
      </w:r>
      <w:r w:rsidRPr="00AA41FC">
        <w:rPr>
          <w:rFonts w:eastAsia="Times New Roman" w:cstheme="minorHAnsi"/>
        </w:rPr>
        <w:t xml:space="preserve"> arrangements</w:t>
      </w:r>
      <w:r w:rsidRPr="00AA41FC">
        <w:rPr>
          <w:rFonts w:eastAsia="Times New Roman" w:cstheme="minorHAnsi"/>
          <w:lang w:val="en-US"/>
        </w:rPr>
        <w:t>.</w:t>
      </w:r>
    </w:p>
    <w:p w14:paraId="4435166A" w14:textId="77777777" w:rsidR="005B49E7" w:rsidRPr="004765CE" w:rsidRDefault="005B49E7" w:rsidP="00DA5217">
      <w:pPr>
        <w:pStyle w:val="Heading3"/>
        <w:rPr>
          <w:u w:val="none"/>
        </w:rPr>
      </w:pPr>
      <w:bookmarkStart w:id="265" w:name="_Toc92895312"/>
      <w:bookmarkStart w:id="266" w:name="_Toc88715736"/>
      <w:bookmarkStart w:id="267" w:name="_Toc88828386"/>
      <w:bookmarkStart w:id="268" w:name="_Toc88828755"/>
      <w:bookmarkStart w:id="269" w:name="_Toc88988249"/>
      <w:bookmarkStart w:id="270" w:name="_Toc88999216"/>
      <w:bookmarkStart w:id="271" w:name="_Toc101893616"/>
      <w:bookmarkEnd w:id="265"/>
      <w:r w:rsidRPr="004765CE">
        <w:rPr>
          <w:u w:val="none"/>
        </w:rPr>
        <w:t>Grazing competition</w:t>
      </w:r>
      <w:bookmarkEnd w:id="266"/>
      <w:bookmarkEnd w:id="267"/>
      <w:bookmarkEnd w:id="268"/>
      <w:bookmarkEnd w:id="269"/>
      <w:bookmarkEnd w:id="270"/>
      <w:bookmarkEnd w:id="271"/>
    </w:p>
    <w:p w14:paraId="43A9BA0C" w14:textId="30798F94" w:rsidR="005B49E7" w:rsidRDefault="00C168E7" w:rsidP="006E0971">
      <w:pPr>
        <w:jc w:val="both"/>
      </w:pPr>
      <w:r>
        <w:rPr>
          <w:noProof/>
        </w:rPr>
        <w:drawing>
          <wp:anchor distT="0" distB="0" distL="114300" distR="114300" simplePos="0" relativeHeight="251751936" behindDoc="0" locked="0" layoutInCell="1" allowOverlap="1" wp14:anchorId="50FA5DE2" wp14:editId="3FCE9F56">
            <wp:simplePos x="0" y="0"/>
            <wp:positionH relativeFrom="column">
              <wp:posOffset>1833880</wp:posOffset>
            </wp:positionH>
            <wp:positionV relativeFrom="paragraph">
              <wp:posOffset>262255</wp:posOffset>
            </wp:positionV>
            <wp:extent cx="3919220" cy="2771140"/>
            <wp:effectExtent l="0" t="0" r="508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19220" cy="2771140"/>
                    </a:xfrm>
                    <a:prstGeom prst="rect">
                      <a:avLst/>
                    </a:prstGeom>
                  </pic:spPr>
                </pic:pic>
              </a:graphicData>
            </a:graphic>
          </wp:anchor>
        </w:drawing>
      </w:r>
      <w:r w:rsidR="005B49E7" w:rsidRPr="0044262E">
        <w:t xml:space="preserve">Livestock grazing is an important and extensive land use system in South Sudan, largely practiced in </w:t>
      </w:r>
      <w:r w:rsidR="005B49E7">
        <w:t xml:space="preserve">the Sudd </w:t>
      </w:r>
      <w:r w:rsidR="005B49E7" w:rsidRPr="0044262E">
        <w:t xml:space="preserve">floodplains, </w:t>
      </w:r>
      <w:r w:rsidR="005B49E7">
        <w:t xml:space="preserve">the </w:t>
      </w:r>
      <w:r w:rsidR="005B49E7" w:rsidRPr="0044262E">
        <w:t xml:space="preserve">ironstone plateau, </w:t>
      </w:r>
      <w:r w:rsidR="005B49E7">
        <w:t xml:space="preserve">the </w:t>
      </w:r>
      <w:r w:rsidR="005B49E7" w:rsidRPr="0044262E">
        <w:t>central hills</w:t>
      </w:r>
      <w:r w:rsidR="005B49E7">
        <w:t>,</w:t>
      </w:r>
      <w:r w:rsidR="005B49E7" w:rsidRPr="0044262E">
        <w:t xml:space="preserve"> and </w:t>
      </w:r>
      <w:r w:rsidR="005B49E7">
        <w:t xml:space="preserve">the </w:t>
      </w:r>
      <w:r w:rsidR="005B49E7" w:rsidRPr="0044262E">
        <w:t>South</w:t>
      </w:r>
      <w:r w:rsidR="005B49E7">
        <w:t>-</w:t>
      </w:r>
      <w:r w:rsidR="005B49E7" w:rsidRPr="0044262E">
        <w:t>Eastern plains</w:t>
      </w:r>
      <w:r w:rsidR="005B49E7" w:rsidRPr="00533EBE">
        <w:t>.</w:t>
      </w:r>
    </w:p>
    <w:p w14:paraId="7E0AF586" w14:textId="0A0D0334" w:rsidR="00E236DF" w:rsidRDefault="002266FF" w:rsidP="008C6E12">
      <w:pPr>
        <w:jc w:val="both"/>
      </w:pPr>
      <w:r>
        <w:t xml:space="preserve">The figure 17 shows that livestock raising is an important component in most of livelihood zones in South Sudan (SS05, SS06, SS07, SS08, SS09, SS10 and SS11). Even in SS01, SS02, SS03 and SS04 where </w:t>
      </w:r>
      <w:r w:rsidR="00533EBE">
        <w:t xml:space="preserve">cattle raising is not a major lifestyle element, competition and conflicts occur between farmers and </w:t>
      </w:r>
      <w:r w:rsidR="00533EBE" w:rsidRPr="00CD43F0">
        <w:t>pastoralists (UNEP, 2018).</w:t>
      </w:r>
    </w:p>
    <w:p w14:paraId="79BE4FFD" w14:textId="1F981BD5" w:rsidR="00E236DF" w:rsidRPr="00CD43F0" w:rsidRDefault="003C2AB1" w:rsidP="00C168E7">
      <w:pPr>
        <w:pStyle w:val="Caption"/>
        <w:ind w:left="2977"/>
        <w:jc w:val="center"/>
        <w:rPr>
          <w:b/>
          <w:bCs/>
          <w:i w:val="0"/>
          <w:iCs w:val="0"/>
          <w:color w:val="auto"/>
          <w:sz w:val="20"/>
          <w:szCs w:val="20"/>
        </w:rPr>
      </w:pPr>
      <w:bookmarkStart w:id="272" w:name="_Toc101893683"/>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sidR="00063036">
        <w:rPr>
          <w:b/>
          <w:bCs/>
          <w:i w:val="0"/>
          <w:iCs w:val="0"/>
          <w:noProof/>
          <w:color w:val="auto"/>
          <w:sz w:val="20"/>
          <w:szCs w:val="20"/>
        </w:rPr>
        <w:t>17</w:t>
      </w:r>
      <w:r w:rsidRPr="0022528D">
        <w:rPr>
          <w:b/>
          <w:bCs/>
          <w:i w:val="0"/>
          <w:iCs w:val="0"/>
          <w:color w:val="auto"/>
          <w:sz w:val="20"/>
          <w:szCs w:val="20"/>
        </w:rPr>
        <w:fldChar w:fldCharType="end"/>
      </w:r>
      <w:r w:rsidRPr="0022528D">
        <w:rPr>
          <w:b/>
          <w:bCs/>
          <w:i w:val="0"/>
          <w:iCs w:val="0"/>
          <w:color w:val="auto"/>
          <w:sz w:val="20"/>
          <w:szCs w:val="20"/>
        </w:rPr>
        <w:t xml:space="preserve">:       </w:t>
      </w:r>
      <w:r w:rsidR="00E236DF" w:rsidRPr="00CD43F0">
        <w:rPr>
          <w:b/>
          <w:bCs/>
          <w:i w:val="0"/>
          <w:iCs w:val="0"/>
          <w:color w:val="auto"/>
          <w:sz w:val="20"/>
          <w:szCs w:val="20"/>
        </w:rPr>
        <w:t>Livelihoods zones (source FEWS NET, 2013)</w:t>
      </w:r>
      <w:bookmarkEnd w:id="272"/>
    </w:p>
    <w:p w14:paraId="61533A85" w14:textId="24150A2A" w:rsidR="005B49E7" w:rsidRPr="00D72838" w:rsidRDefault="005B49E7" w:rsidP="006E0971">
      <w:pPr>
        <w:jc w:val="both"/>
      </w:pPr>
      <w:r w:rsidRPr="0044262E">
        <w:t xml:space="preserve">In grasslands dominated by pastoral populations, vast herds of livestock </w:t>
      </w:r>
      <w:r>
        <w:t xml:space="preserve">often </w:t>
      </w:r>
      <w:r w:rsidRPr="0044262E">
        <w:t xml:space="preserve">come in competition with wildlife for grazing areas. </w:t>
      </w:r>
      <w:r>
        <w:t>T</w:t>
      </w:r>
      <w:r w:rsidRPr="0044262E">
        <w:t xml:space="preserve">his competition over natural resources seriously threatens the existence of </w:t>
      </w:r>
      <w:r>
        <w:t xml:space="preserve">large mammals and </w:t>
      </w:r>
      <w:bookmarkStart w:id="273" w:name="_Hlk95034672"/>
      <w:r w:rsidRPr="0044262E">
        <w:t>ungulate</w:t>
      </w:r>
      <w:bookmarkEnd w:id="273"/>
      <w:r w:rsidRPr="0044262E">
        <w:t xml:space="preserve"> </w:t>
      </w:r>
      <w:r w:rsidRPr="00D72838">
        <w:t>wildlife</w:t>
      </w:r>
      <w:r w:rsidR="009154AD" w:rsidRPr="00D72838">
        <w:t xml:space="preserve"> (Benjamin-Fink Nicole, 2019)</w:t>
      </w:r>
      <w:r w:rsidRPr="00D72838">
        <w:t>.</w:t>
      </w:r>
    </w:p>
    <w:p w14:paraId="50F8EA30" w14:textId="6B9CB0A2" w:rsidR="005B49E7" w:rsidRPr="0044262E" w:rsidRDefault="005B49E7" w:rsidP="006E0971">
      <w:pPr>
        <w:jc w:val="both"/>
      </w:pPr>
      <w:r w:rsidRPr="00D72838">
        <w:t xml:space="preserve">In many parts of South Sudan, the traditional routes adopted by people tend to compact soils and overtime, result in some grass and shrub species disappearing from the range. Because of large herds kept in the above-mentioned areas, overgrazing is now visible in some areas, especially during the dry season and around watering points along cattle routes to </w:t>
      </w:r>
      <w:proofErr w:type="spellStart"/>
      <w:r w:rsidRPr="00D72838">
        <w:t>Toich</w:t>
      </w:r>
      <w:proofErr w:type="spellEnd"/>
      <w:r w:rsidR="007C0473" w:rsidRPr="00D72838">
        <w:t xml:space="preserve"> (Pius </w:t>
      </w:r>
      <w:proofErr w:type="spellStart"/>
      <w:r w:rsidR="007C0473" w:rsidRPr="00D72838">
        <w:t>Zebhe</w:t>
      </w:r>
      <w:proofErr w:type="spellEnd"/>
      <w:r w:rsidR="007C0473" w:rsidRPr="00D72838">
        <w:t xml:space="preserve"> </w:t>
      </w:r>
      <w:proofErr w:type="spellStart"/>
      <w:r w:rsidR="007C0473" w:rsidRPr="00D72838">
        <w:t>Yanda</w:t>
      </w:r>
      <w:proofErr w:type="spellEnd"/>
      <w:r w:rsidR="007C0473" w:rsidRPr="00D72838">
        <w:t>, 2019)</w:t>
      </w:r>
      <w:r w:rsidRPr="00D72838">
        <w:t>.</w:t>
      </w:r>
    </w:p>
    <w:p w14:paraId="5CFBE2E1" w14:textId="77B038BB" w:rsidR="005B49E7" w:rsidRPr="004765CE" w:rsidRDefault="005B49E7" w:rsidP="009E5033">
      <w:r w:rsidRPr="0044262E">
        <w:t>During drought period</w:t>
      </w:r>
      <w:r>
        <w:t>s</w:t>
      </w:r>
      <w:r w:rsidRPr="0044262E">
        <w:t xml:space="preserve">, livestock keepers </w:t>
      </w:r>
      <w:r>
        <w:t xml:space="preserve">in those areas </w:t>
      </w:r>
      <w:r w:rsidRPr="0044262E">
        <w:t>move their herds from drought</w:t>
      </w:r>
      <w:r>
        <w:t>-</w:t>
      </w:r>
      <w:r w:rsidRPr="0044262E">
        <w:t>prone areas to areas with better conditions</w:t>
      </w:r>
      <w:r>
        <w:t>,</w:t>
      </w:r>
      <w:r w:rsidRPr="0044262E">
        <w:t xml:space="preserve"> including forests in search for water and pastures. The high livestock population contributes to land degradation through overgrazing due to poor range conditions during such period.</w:t>
      </w:r>
      <w:r w:rsidR="00DC63D3">
        <w:t xml:space="preserve"> </w:t>
      </w:r>
      <w:bookmarkStart w:id="274" w:name="_Toc88715743"/>
      <w:bookmarkStart w:id="275" w:name="_Toc88828388"/>
      <w:bookmarkStart w:id="276" w:name="_Toc88828757"/>
      <w:bookmarkStart w:id="277" w:name="_Toc88988251"/>
      <w:bookmarkStart w:id="278" w:name="_Toc88999217"/>
      <w:r w:rsidRPr="004765CE">
        <w:t>Waste pollution</w:t>
      </w:r>
      <w:bookmarkEnd w:id="274"/>
      <w:bookmarkEnd w:id="275"/>
      <w:bookmarkEnd w:id="276"/>
      <w:bookmarkEnd w:id="277"/>
      <w:bookmarkEnd w:id="278"/>
    </w:p>
    <w:p w14:paraId="463BC9D9" w14:textId="3B1A7281" w:rsidR="005B49E7" w:rsidRPr="0044262E" w:rsidRDefault="005B49E7" w:rsidP="006E0971">
      <w:pPr>
        <w:jc w:val="both"/>
      </w:pPr>
      <w:r w:rsidRPr="0044262E">
        <w:t>Pollution by human waste and refuse is a widespread problem in South Sudan. Pollution affects land, rivers</w:t>
      </w:r>
      <w:r>
        <w:t>,</w:t>
      </w:r>
      <w:r w:rsidRPr="0044262E">
        <w:t xml:space="preserve"> and swamp ecosystems</w:t>
      </w:r>
      <w:r>
        <w:t xml:space="preserve"> alike</w:t>
      </w:r>
      <w:r w:rsidRPr="0044262E">
        <w:t xml:space="preserve">, especially </w:t>
      </w:r>
      <w:r>
        <w:t xml:space="preserve">those </w:t>
      </w:r>
      <w:r w:rsidRPr="0044262E">
        <w:t>close</w:t>
      </w:r>
      <w:r>
        <w:t>r</w:t>
      </w:r>
      <w:r w:rsidRPr="0044262E">
        <w:t xml:space="preserve"> to large urban centres. </w:t>
      </w:r>
    </w:p>
    <w:p w14:paraId="7EBB6A30" w14:textId="28FA9F6E" w:rsidR="005B49E7" w:rsidRPr="0044262E" w:rsidRDefault="005B49E7" w:rsidP="006E0971">
      <w:pPr>
        <w:jc w:val="both"/>
      </w:pPr>
      <w:r>
        <w:t>In many parts of South Sudan, the absence</w:t>
      </w:r>
      <w:r w:rsidRPr="0044262E">
        <w:t xml:space="preserve"> of treatment of used water, especially downstream </w:t>
      </w:r>
      <w:r>
        <w:t xml:space="preserve">of </w:t>
      </w:r>
      <w:r w:rsidRPr="0044262E">
        <w:t>large urban centres, make</w:t>
      </w:r>
      <w:r>
        <w:t>s</w:t>
      </w:r>
      <w:r w:rsidRPr="0044262E">
        <w:t xml:space="preserve"> the water quality incompatible with human consumption. </w:t>
      </w:r>
      <w:r>
        <w:t xml:space="preserve">Lack of water treatment has left </w:t>
      </w:r>
      <w:r w:rsidRPr="0044262E">
        <w:t xml:space="preserve">too many </w:t>
      </w:r>
      <w:r>
        <w:t xml:space="preserve">poor </w:t>
      </w:r>
      <w:r w:rsidRPr="0044262E">
        <w:t xml:space="preserve">people </w:t>
      </w:r>
      <w:r>
        <w:t xml:space="preserve">with </w:t>
      </w:r>
      <w:r w:rsidRPr="0044262E">
        <w:t xml:space="preserve">no choice but to drink unclean water, which can </w:t>
      </w:r>
      <w:r>
        <w:t>cause</w:t>
      </w:r>
      <w:r w:rsidRPr="0044262E">
        <w:t xml:space="preserve"> serious illnesses such as cholera, diarrhoea, dysentery, typhoid fever</w:t>
      </w:r>
      <w:r>
        <w:t>,</w:t>
      </w:r>
      <w:r w:rsidRPr="0044262E">
        <w:t xml:space="preserve"> and polio.</w:t>
      </w:r>
    </w:p>
    <w:p w14:paraId="76E5A3E7" w14:textId="6E6E8A19" w:rsidR="005B49E7" w:rsidRDefault="005B49E7" w:rsidP="006E0971">
      <w:pPr>
        <w:jc w:val="both"/>
      </w:pPr>
      <w:r>
        <w:lastRenderedPageBreak/>
        <w:t>P</w:t>
      </w:r>
      <w:r w:rsidRPr="0044262E">
        <w:t>ollution by plastics and</w:t>
      </w:r>
      <w:r>
        <w:t>,</w:t>
      </w:r>
      <w:r w:rsidRPr="0044262E">
        <w:t xml:space="preserve"> especially</w:t>
      </w:r>
      <w:r>
        <w:t>,</w:t>
      </w:r>
      <w:r w:rsidRPr="0044262E">
        <w:t xml:space="preserve"> plastic bottles </w:t>
      </w:r>
      <w:r>
        <w:t xml:space="preserve">has </w:t>
      </w:r>
      <w:r w:rsidRPr="0044262E">
        <w:t xml:space="preserve">become a real threat notably downstream </w:t>
      </w:r>
      <w:r>
        <w:t xml:space="preserve">from </w:t>
      </w:r>
      <w:r w:rsidRPr="0044262E">
        <w:t>Juba</w:t>
      </w:r>
      <w:r>
        <w:t>.</w:t>
      </w:r>
      <w:r w:rsidRPr="0044262E">
        <w:t xml:space="preserve"> Floating plastic bottles could </w:t>
      </w:r>
      <w:r>
        <w:t xml:space="preserve">be seen </w:t>
      </w:r>
      <w:r w:rsidRPr="0044262E">
        <w:t>cover</w:t>
      </w:r>
      <w:r>
        <w:t>ing</w:t>
      </w:r>
      <w:r w:rsidRPr="0044262E">
        <w:t xml:space="preserve"> large areas of open waters, especially in the calmest meanders of the rivers</w:t>
      </w:r>
      <w:r>
        <w:t xml:space="preserve">. This provides </w:t>
      </w:r>
      <w:r w:rsidRPr="0044262E">
        <w:t xml:space="preserve">a perfect substratum for bacteria development, reducing water oxygenation and attenuating the solar light. If nothing is done in the coming decade, the Sudd will not be any more composed of papyrus and cattails, but </w:t>
      </w:r>
      <w:r>
        <w:t xml:space="preserve">of </w:t>
      </w:r>
      <w:r w:rsidRPr="0044262E">
        <w:t>plastic bottles.</w:t>
      </w:r>
    </w:p>
    <w:p w14:paraId="62CDC77B" w14:textId="2D526A4C" w:rsidR="005B49E7" w:rsidRPr="004765CE" w:rsidRDefault="005B49E7" w:rsidP="00DA5217">
      <w:pPr>
        <w:pStyle w:val="Heading3"/>
        <w:rPr>
          <w:u w:val="none"/>
        </w:rPr>
      </w:pPr>
      <w:bookmarkStart w:id="279" w:name="_Toc101893617"/>
      <w:r w:rsidRPr="004765CE">
        <w:rPr>
          <w:u w:val="none"/>
        </w:rPr>
        <w:t xml:space="preserve">Water </w:t>
      </w:r>
      <w:r>
        <w:rPr>
          <w:u w:val="none"/>
        </w:rPr>
        <w:t>p</w:t>
      </w:r>
      <w:r w:rsidRPr="004765CE">
        <w:rPr>
          <w:u w:val="none"/>
        </w:rPr>
        <w:t>ollution</w:t>
      </w:r>
      <w:bookmarkEnd w:id="279"/>
    </w:p>
    <w:p w14:paraId="0B6AAF8D" w14:textId="655922C1" w:rsidR="005B49E7" w:rsidRDefault="005B49E7" w:rsidP="006E0971">
      <w:pPr>
        <w:jc w:val="both"/>
      </w:pPr>
      <w:r w:rsidRPr="00AA41FC">
        <w:rPr>
          <w:rFonts w:cstheme="minorHAnsi"/>
          <w:lang w:val="en-US"/>
        </w:rPr>
        <w:t xml:space="preserve">Access to clean drinking water in the country remains low, with </w:t>
      </w:r>
      <w:r w:rsidRPr="00D72838">
        <w:rPr>
          <w:rFonts w:cstheme="minorHAnsi"/>
          <w:lang w:val="en-US"/>
        </w:rPr>
        <w:t>roughly 41% of the population having access to safe drinking water, and only 11% having access to improved sanitation facilities</w:t>
      </w:r>
      <w:r w:rsidR="007C0473" w:rsidRPr="00D72838">
        <w:rPr>
          <w:rFonts w:cstheme="minorHAnsi"/>
          <w:lang w:val="en-US"/>
        </w:rPr>
        <w:t xml:space="preserve"> (USAID, 2021)</w:t>
      </w:r>
      <w:r w:rsidRPr="00D72838">
        <w:rPr>
          <w:rFonts w:cstheme="minorHAnsi"/>
          <w:lang w:val="en-US"/>
        </w:rPr>
        <w:t>. In most parts of the country, boreholes</w:t>
      </w:r>
      <w:r w:rsidRPr="00D72838">
        <w:rPr>
          <w:rFonts w:eastAsia="Times New Roman" w:cstheme="minorHAnsi"/>
        </w:rPr>
        <w:t xml:space="preserve"> and rivers are the means by which most of the water is supplied for drinking and domestic uses, </w:t>
      </w:r>
      <w:r w:rsidRPr="00D72838">
        <w:rPr>
          <w:rFonts w:eastAsia="Times New Roman" w:cstheme="minorHAnsi"/>
          <w:lang w:val="en-US"/>
        </w:rPr>
        <w:t xml:space="preserve">watering livestock, irrigation of vegetable gardens, etc. These water sources mentioned above are susceptible to </w:t>
      </w:r>
      <w:r w:rsidRPr="00D72838">
        <w:rPr>
          <w:rFonts w:eastAsia="Times New Roman" w:cstheme="minorHAnsi"/>
        </w:rPr>
        <w:t xml:space="preserve">pollution </w:t>
      </w:r>
      <w:r w:rsidRPr="00D72838">
        <w:rPr>
          <w:rFonts w:eastAsia="Times New Roman" w:cstheme="minorHAnsi"/>
          <w:lang w:val="en-US"/>
        </w:rPr>
        <w:t xml:space="preserve">from </w:t>
      </w:r>
      <w:r w:rsidRPr="00D72838">
        <w:rPr>
          <w:rFonts w:eastAsia="Times New Roman" w:cstheme="minorHAnsi"/>
        </w:rPr>
        <w:t xml:space="preserve">sewage effluents, </w:t>
      </w:r>
      <w:r w:rsidRPr="00D72838">
        <w:rPr>
          <w:rFonts w:eastAsia="Times New Roman" w:cstheme="minorHAnsi"/>
          <w:lang w:val="en-US"/>
        </w:rPr>
        <w:t xml:space="preserve">which are washed by </w:t>
      </w:r>
      <w:r w:rsidRPr="00D72838">
        <w:rPr>
          <w:rFonts w:eastAsia="Times New Roman" w:cstheme="minorHAnsi"/>
        </w:rPr>
        <w:t xml:space="preserve">surface run-offs into boreholes, streams, and rivers. </w:t>
      </w:r>
      <w:r w:rsidRPr="00D72838">
        <w:rPr>
          <w:rFonts w:eastAsia="Times New Roman" w:cstheme="minorHAnsi"/>
          <w:lang w:val="en-US"/>
        </w:rPr>
        <w:t xml:space="preserve">Currently, there is no properly-established sewage treatment in South Sudan. It is common practice to discharge untreated </w:t>
      </w:r>
      <w:r w:rsidRPr="00D72838">
        <w:rPr>
          <w:rFonts w:eastAsia="Times New Roman" w:cstheme="minorHAnsi"/>
        </w:rPr>
        <w:t>sewage directly in</w:t>
      </w:r>
      <w:r w:rsidRPr="00D72838">
        <w:rPr>
          <w:rFonts w:eastAsia="Times New Roman" w:cstheme="minorHAnsi"/>
          <w:lang w:val="en-US"/>
        </w:rPr>
        <w:t xml:space="preserve"> and around river banks, which can easily be washed into the rivers. </w:t>
      </w:r>
      <w:r w:rsidRPr="00D72838">
        <w:rPr>
          <w:rFonts w:cstheme="minorHAnsi"/>
        </w:rPr>
        <w:t>As oil export is the largest economic sector activity in South Sudan, it accounts between 70% to 64% of the country’s GDP</w:t>
      </w:r>
      <w:r w:rsidR="007C0473" w:rsidRPr="00D72838">
        <w:rPr>
          <w:rFonts w:cstheme="minorHAnsi"/>
        </w:rPr>
        <w:t xml:space="preserve"> (A</w:t>
      </w:r>
      <w:r w:rsidR="00FB2AD6">
        <w:rPr>
          <w:rFonts w:cstheme="minorHAnsi"/>
        </w:rPr>
        <w:t>f</w:t>
      </w:r>
      <w:r w:rsidR="007C0473" w:rsidRPr="00D72838">
        <w:rPr>
          <w:rFonts w:cstheme="minorHAnsi"/>
        </w:rPr>
        <w:t>DB Group, 2019</w:t>
      </w:r>
      <w:r w:rsidR="00FB2AD6">
        <w:rPr>
          <w:rFonts w:cstheme="minorHAnsi"/>
        </w:rPr>
        <w:t>b</w:t>
      </w:r>
      <w:r w:rsidR="007C0473" w:rsidRPr="00D72838">
        <w:rPr>
          <w:rFonts w:cstheme="minorHAnsi"/>
        </w:rPr>
        <w:t>)</w:t>
      </w:r>
      <w:r w:rsidRPr="00D72838">
        <w:rPr>
          <w:rFonts w:cstheme="minorHAnsi"/>
          <w:lang w:val="en-US"/>
        </w:rPr>
        <w:t xml:space="preserve">. Considering the above, there is an </w:t>
      </w:r>
      <w:r w:rsidRPr="00D72838">
        <w:rPr>
          <w:rFonts w:eastAsia="Times New Roman" w:cstheme="minorHAnsi"/>
        </w:rPr>
        <w:t>urgency for other sources of income in order to avoid shortcuts in the oil production activity that does not fully protect the environment from pollution, which currently is the norm rather than exception. Examples include produced water and oil spills, amongst others, all of which are exacerbated due to flooding in the rainy season</w:t>
      </w:r>
      <w:r w:rsidR="007C0473" w:rsidRPr="00D72838">
        <w:rPr>
          <w:rFonts w:eastAsia="Times New Roman" w:cstheme="minorHAnsi"/>
        </w:rPr>
        <w:t xml:space="preserve"> (UNEP, 2018)</w:t>
      </w:r>
      <w:r w:rsidRPr="00D72838">
        <w:rPr>
          <w:rFonts w:eastAsia="Times New Roman" w:cstheme="minorHAnsi"/>
        </w:rPr>
        <w:t>.</w:t>
      </w:r>
      <w:r w:rsidRPr="005375F0">
        <w:rPr>
          <w:rFonts w:eastAsia="Times New Roman" w:cstheme="minorHAnsi"/>
        </w:rPr>
        <w:t xml:space="preserve"> </w:t>
      </w:r>
    </w:p>
    <w:p w14:paraId="16DD5CFD" w14:textId="77777777" w:rsidR="005B49E7" w:rsidRPr="004765CE" w:rsidRDefault="005B49E7" w:rsidP="00DA5217">
      <w:pPr>
        <w:pStyle w:val="Heading3"/>
        <w:rPr>
          <w:u w:val="none"/>
        </w:rPr>
      </w:pPr>
      <w:bookmarkStart w:id="280" w:name="_Toc88999218"/>
      <w:bookmarkStart w:id="281" w:name="_Toc101893618"/>
      <w:r w:rsidRPr="004765CE">
        <w:rPr>
          <w:u w:val="none"/>
        </w:rPr>
        <w:t>Oil pollution</w:t>
      </w:r>
      <w:bookmarkEnd w:id="280"/>
      <w:bookmarkEnd w:id="281"/>
    </w:p>
    <w:p w14:paraId="45450231" w14:textId="27973037" w:rsidR="005B49E7" w:rsidRPr="0044262E" w:rsidRDefault="005B49E7" w:rsidP="006E0971">
      <w:pPr>
        <w:jc w:val="both"/>
      </w:pPr>
      <w:r w:rsidRPr="00195FF2">
        <w:rPr>
          <w:noProof/>
          <w:lang w:eastAsia="en-GB"/>
        </w:rPr>
        <w:drawing>
          <wp:anchor distT="0" distB="0" distL="114300" distR="114300" simplePos="0" relativeHeight="251749888" behindDoc="0" locked="0" layoutInCell="1" allowOverlap="1" wp14:anchorId="57C3B303" wp14:editId="67745A25">
            <wp:simplePos x="0" y="0"/>
            <wp:positionH relativeFrom="column">
              <wp:posOffset>1788795</wp:posOffset>
            </wp:positionH>
            <wp:positionV relativeFrom="paragraph">
              <wp:posOffset>1085850</wp:posOffset>
            </wp:positionV>
            <wp:extent cx="3964305" cy="2798445"/>
            <wp:effectExtent l="0" t="0" r="0" b="190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64305" cy="2798445"/>
                    </a:xfrm>
                    <a:prstGeom prst="rect">
                      <a:avLst/>
                    </a:prstGeom>
                  </pic:spPr>
                </pic:pic>
              </a:graphicData>
            </a:graphic>
          </wp:anchor>
        </w:drawing>
      </w:r>
      <w:r w:rsidRPr="0044262E">
        <w:t>Oil exploitation contribute</w:t>
      </w:r>
      <w:r>
        <w:t>s</w:t>
      </w:r>
      <w:r w:rsidRPr="0044262E">
        <w:t xml:space="preserve"> to 9</w:t>
      </w:r>
      <w:r>
        <w:t>8</w:t>
      </w:r>
      <w:r w:rsidRPr="0044262E">
        <w:t xml:space="preserve">% of government revenues, and around </w:t>
      </w:r>
      <w:r>
        <w:t>7</w:t>
      </w:r>
      <w:r w:rsidRPr="0044262E">
        <w:t>0%</w:t>
      </w:r>
      <w:r>
        <w:t xml:space="preserve"> (2010) to 64% (2011)</w:t>
      </w:r>
      <w:r w:rsidRPr="0044262E">
        <w:t xml:space="preserve"> of its GDP. Oil extraction sites are almost entirely controlled by </w:t>
      </w:r>
      <w:r>
        <w:t xml:space="preserve">several local and international companies including </w:t>
      </w:r>
      <w:r w:rsidRPr="00D72838">
        <w:t xml:space="preserve">Malaysia’s Petronas, India’s ONGC </w:t>
      </w:r>
      <w:proofErr w:type="spellStart"/>
      <w:r w:rsidRPr="00D72838">
        <w:t>Videsh</w:t>
      </w:r>
      <w:proofErr w:type="spellEnd"/>
      <w:r w:rsidRPr="00D72838">
        <w:t>, and the China National Petroleum Corporation</w:t>
      </w:r>
      <w:r w:rsidR="003F722A" w:rsidRPr="00D72838">
        <w:t xml:space="preserve"> (</w:t>
      </w:r>
      <w:proofErr w:type="spellStart"/>
      <w:r w:rsidR="003F722A" w:rsidRPr="00D72838">
        <w:t>Sihle</w:t>
      </w:r>
      <w:proofErr w:type="spellEnd"/>
      <w:r w:rsidR="003F722A" w:rsidRPr="00D72838">
        <w:t xml:space="preserve"> </w:t>
      </w:r>
      <w:proofErr w:type="spellStart"/>
      <w:r w:rsidR="003F722A" w:rsidRPr="00D72838">
        <w:t>Qekeleshe</w:t>
      </w:r>
      <w:proofErr w:type="spellEnd"/>
      <w:r w:rsidR="003F722A" w:rsidRPr="00D72838">
        <w:t>, 2020)</w:t>
      </w:r>
      <w:r w:rsidRPr="00D72838">
        <w:t>. Oil exploitation and exploration will only cease when the oil fields run out, and one should not expect</w:t>
      </w:r>
      <w:r w:rsidRPr="0044262E">
        <w:t xml:space="preserve"> big changes in the way in which these companies conduct their business</w:t>
      </w:r>
      <w:r>
        <w:t>,</w:t>
      </w:r>
      <w:r w:rsidRPr="0044262E">
        <w:t xml:space="preserve"> and in particular their </w:t>
      </w:r>
      <w:r>
        <w:t>in</w:t>
      </w:r>
      <w:r w:rsidRPr="0044262E">
        <w:t xml:space="preserve">sensitivity to environmental issues. </w:t>
      </w:r>
      <w:r>
        <w:t xml:space="preserve">Due to the limited required capacity and facilities and the urgent need for the financial resources generated from oil production, it is very unlikely to expect from the </w:t>
      </w:r>
      <w:r w:rsidRPr="0044262E">
        <w:t xml:space="preserve">government of South Sudan </w:t>
      </w:r>
      <w:r>
        <w:t>to address</w:t>
      </w:r>
      <w:r w:rsidRPr="0044262E">
        <w:t xml:space="preserve"> environmental </w:t>
      </w:r>
      <w:r>
        <w:t>concerns associated with oil production in the nearest future.</w:t>
      </w:r>
    </w:p>
    <w:p w14:paraId="0371F90E" w14:textId="6E21693F" w:rsidR="005B49E7" w:rsidRDefault="005B49E7" w:rsidP="006E0971">
      <w:pPr>
        <w:jc w:val="both"/>
      </w:pPr>
      <w:r>
        <w:t>F</w:t>
      </w:r>
      <w:r w:rsidRPr="0044262E">
        <w:t xml:space="preserve">igure </w:t>
      </w:r>
      <w:r>
        <w:t>1</w:t>
      </w:r>
      <w:r w:rsidR="00D72838">
        <w:t>8</w:t>
      </w:r>
      <w:r>
        <w:t xml:space="preserve"> shows</w:t>
      </w:r>
      <w:r w:rsidRPr="0044262E">
        <w:t xml:space="preserve"> a count of </w:t>
      </w:r>
      <w:r>
        <w:t xml:space="preserve">current </w:t>
      </w:r>
      <w:r w:rsidRPr="0044262E">
        <w:t>exploitation drilling sites and related oil fields</w:t>
      </w:r>
      <w:r>
        <w:t xml:space="preserve"> realised in 2021</w:t>
      </w:r>
      <w:r w:rsidRPr="0044262E">
        <w:t>.</w:t>
      </w:r>
    </w:p>
    <w:p w14:paraId="6257D551" w14:textId="6B54F1D9" w:rsidR="005B49E7" w:rsidRPr="0022528D" w:rsidRDefault="005B49E7" w:rsidP="0022528D">
      <w:pPr>
        <w:pStyle w:val="Caption"/>
        <w:ind w:left="1418" w:firstLine="709"/>
        <w:jc w:val="center"/>
        <w:rPr>
          <w:b/>
          <w:bCs/>
          <w:i w:val="0"/>
          <w:iCs w:val="0"/>
          <w:color w:val="auto"/>
          <w:sz w:val="20"/>
          <w:szCs w:val="20"/>
        </w:rPr>
      </w:pPr>
      <w:bookmarkStart w:id="282" w:name="_Toc101893684"/>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sidR="00063036">
        <w:rPr>
          <w:b/>
          <w:bCs/>
          <w:i w:val="0"/>
          <w:iCs w:val="0"/>
          <w:noProof/>
          <w:color w:val="auto"/>
          <w:sz w:val="20"/>
          <w:szCs w:val="20"/>
        </w:rPr>
        <w:t>18</w:t>
      </w:r>
      <w:r w:rsidRPr="0022528D">
        <w:rPr>
          <w:b/>
          <w:bCs/>
          <w:i w:val="0"/>
          <w:iCs w:val="0"/>
          <w:color w:val="auto"/>
          <w:sz w:val="20"/>
          <w:szCs w:val="20"/>
        </w:rPr>
        <w:fldChar w:fldCharType="end"/>
      </w:r>
      <w:r w:rsidRPr="0022528D">
        <w:rPr>
          <w:b/>
          <w:bCs/>
          <w:i w:val="0"/>
          <w:iCs w:val="0"/>
          <w:color w:val="auto"/>
          <w:sz w:val="20"/>
          <w:szCs w:val="20"/>
        </w:rPr>
        <w:t>:       Oil exploration and exploitation sites</w:t>
      </w:r>
      <w:bookmarkEnd w:id="282"/>
    </w:p>
    <w:p w14:paraId="1E070A1A" w14:textId="0EA8C5FF" w:rsidR="005B49E7" w:rsidRPr="0044262E" w:rsidRDefault="005B49E7" w:rsidP="006E0971">
      <w:pPr>
        <w:jc w:val="both"/>
      </w:pPr>
      <w:r>
        <w:t xml:space="preserve">Like in any parts of the world, </w:t>
      </w:r>
      <w:r w:rsidRPr="0044262E">
        <w:t>pollution caused by oil exploitation and exploration activities</w:t>
      </w:r>
      <w:r>
        <w:t xml:space="preserve"> in South Sudan </w:t>
      </w:r>
      <w:r w:rsidRPr="0044262E">
        <w:t xml:space="preserve">is </w:t>
      </w:r>
      <w:r>
        <w:t xml:space="preserve">also associated with the </w:t>
      </w:r>
      <w:r w:rsidRPr="0044262E">
        <w:t xml:space="preserve">chemicals used for drilling and petrol extraction. Chemical pollution </w:t>
      </w:r>
      <w:r>
        <w:t>can only</w:t>
      </w:r>
      <w:r w:rsidRPr="0044262E">
        <w:t xml:space="preserve"> </w:t>
      </w:r>
      <w:r>
        <w:t xml:space="preserve">be </w:t>
      </w:r>
      <w:r w:rsidRPr="0044262E">
        <w:t>detected when the deleterious effects become clearly visible.</w:t>
      </w:r>
    </w:p>
    <w:p w14:paraId="0F1B42A4" w14:textId="6918E2F6" w:rsidR="005B49E7" w:rsidRPr="0044262E" w:rsidRDefault="005B49E7" w:rsidP="006E0971">
      <w:pPr>
        <w:jc w:val="both"/>
      </w:pPr>
      <w:r>
        <w:lastRenderedPageBreak/>
        <w:t xml:space="preserve">Considering the existing legislative frameworks and economic condition of South Sudan, it is likely that </w:t>
      </w:r>
      <w:r w:rsidRPr="0044262E">
        <w:t xml:space="preserve">oil pollution will </w:t>
      </w:r>
      <w:r>
        <w:t>continue to</w:t>
      </w:r>
      <w:r w:rsidRPr="0044262E">
        <w:t xml:space="preserve"> increase in the coming years</w:t>
      </w:r>
      <w:r>
        <w:t>,</w:t>
      </w:r>
      <w:r w:rsidRPr="0044262E">
        <w:t xml:space="preserve"> and little </w:t>
      </w:r>
      <w:r>
        <w:t xml:space="preserve">is likely to </w:t>
      </w:r>
      <w:r w:rsidRPr="0044262E">
        <w:t>be done to counter the power</w:t>
      </w:r>
      <w:r>
        <w:t xml:space="preserve"> and interests</w:t>
      </w:r>
      <w:r w:rsidRPr="0044262E">
        <w:t xml:space="preserve"> of oil conglomerates</w:t>
      </w:r>
      <w:r>
        <w:t xml:space="preserve"> in the country</w:t>
      </w:r>
      <w:r w:rsidRPr="0044262E">
        <w:t>.</w:t>
      </w:r>
    </w:p>
    <w:p w14:paraId="23D85416" w14:textId="52EC27C1" w:rsidR="005B49E7" w:rsidRPr="0044262E" w:rsidRDefault="005B49E7" w:rsidP="006E0971">
      <w:pPr>
        <w:jc w:val="both"/>
      </w:pPr>
      <w:r w:rsidRPr="0044262E">
        <w:t>Drilling sites as well as oil companies</w:t>
      </w:r>
      <w:r>
        <w:t>’</w:t>
      </w:r>
      <w:r w:rsidRPr="0044262E">
        <w:t xml:space="preserve"> processing facilities </w:t>
      </w:r>
      <w:r>
        <w:t xml:space="preserve">in South Sudan can </w:t>
      </w:r>
      <w:r w:rsidRPr="0044262E">
        <w:t>easily</w:t>
      </w:r>
      <w:r>
        <w:t xml:space="preserve"> be </w:t>
      </w:r>
      <w:r w:rsidRPr="0044262E">
        <w:t>interpreted from high-resolution satellite images</w:t>
      </w:r>
      <w:r>
        <w:t xml:space="preserve"> (figure 17)</w:t>
      </w:r>
      <w:r w:rsidRPr="0044262E">
        <w:t>. Using this technique, 1</w:t>
      </w:r>
      <w:r>
        <w:t>,</w:t>
      </w:r>
      <w:r w:rsidRPr="0044262E">
        <w:t xml:space="preserve">130 drilling sites (active and inactive) have been counted. From these data it </w:t>
      </w:r>
      <w:r>
        <w:t xml:space="preserve">may </w:t>
      </w:r>
      <w:r w:rsidRPr="0044262E">
        <w:t xml:space="preserve">be estimated that oil exploitation </w:t>
      </w:r>
      <w:r>
        <w:t xml:space="preserve">affects </w:t>
      </w:r>
      <w:r w:rsidRPr="0044262E">
        <w:t>approximately 82</w:t>
      </w:r>
      <w:r>
        <w:t>,</w:t>
      </w:r>
      <w:r w:rsidRPr="0044262E">
        <w:t>000ha</w:t>
      </w:r>
      <w:r>
        <w:t xml:space="preserve"> of land in the country. This estimation is </w:t>
      </w:r>
      <w:r w:rsidRPr="0044262E">
        <w:t>probably</w:t>
      </w:r>
      <w:r>
        <w:t xml:space="preserve"> higher</w:t>
      </w:r>
      <w:r w:rsidRPr="0044262E">
        <w:t xml:space="preserve"> if we take into account the road network developed to access the </w:t>
      </w:r>
      <w:r>
        <w:t xml:space="preserve">various </w:t>
      </w:r>
      <w:r w:rsidRPr="0044262E">
        <w:t>exploitation/exploration sites.</w:t>
      </w:r>
    </w:p>
    <w:p w14:paraId="3D1EA6E9" w14:textId="0094FFDA" w:rsidR="005B49E7" w:rsidRPr="0044262E" w:rsidRDefault="005B49E7" w:rsidP="006E0971">
      <w:pPr>
        <w:jc w:val="both"/>
      </w:pPr>
      <w:r>
        <w:t>Several reports published by public and private institutions indicate that n</w:t>
      </w:r>
      <w:r w:rsidRPr="0044262E">
        <w:t xml:space="preserve">umerous complaints have been </w:t>
      </w:r>
      <w:r>
        <w:t>raised by local South Sudanese</w:t>
      </w:r>
      <w:r w:rsidRPr="0044262E">
        <w:t xml:space="preserve"> communities living around oil exploitation sites</w:t>
      </w:r>
      <w:r>
        <w:t xml:space="preserve"> on the </w:t>
      </w:r>
      <w:r w:rsidRPr="0044262E">
        <w:t xml:space="preserve">poisoning of livestock and </w:t>
      </w:r>
      <w:r>
        <w:t xml:space="preserve">health/sickness of </w:t>
      </w:r>
      <w:r w:rsidRPr="0044262E">
        <w:t>people</w:t>
      </w:r>
      <w:r>
        <w:t xml:space="preserve">. Apparently, nothing or </w:t>
      </w:r>
      <w:r w:rsidRPr="0044262E">
        <w:t xml:space="preserve">little </w:t>
      </w:r>
      <w:r>
        <w:t xml:space="preserve">is being done to address these concerns. </w:t>
      </w:r>
    </w:p>
    <w:p w14:paraId="5BF60718" w14:textId="6D3DDED8" w:rsidR="005B49E7" w:rsidRPr="0044262E" w:rsidRDefault="005B49E7" w:rsidP="006E0971">
      <w:pPr>
        <w:jc w:val="both"/>
      </w:pPr>
      <w:r>
        <w:t>Knowing that o</w:t>
      </w:r>
      <w:r w:rsidRPr="0044262E">
        <w:t xml:space="preserve">il pollution is very difficult </w:t>
      </w:r>
      <w:r>
        <w:t xml:space="preserve">to </w:t>
      </w:r>
      <w:r w:rsidRPr="0044262E">
        <w:t xml:space="preserve">fight and </w:t>
      </w:r>
      <w:r>
        <w:t xml:space="preserve">to </w:t>
      </w:r>
      <w:r w:rsidRPr="0044262E">
        <w:t>clean in an intricate environment such as swamps</w:t>
      </w:r>
      <w:r>
        <w:t xml:space="preserve">, it would be fair to conclude that </w:t>
      </w:r>
      <w:r w:rsidRPr="0044262E">
        <w:t xml:space="preserve">the development of these activities </w:t>
      </w:r>
      <w:r>
        <w:t xml:space="preserve">is associated with </w:t>
      </w:r>
      <w:r w:rsidRPr="0044262E">
        <w:t>very serious threat</w:t>
      </w:r>
      <w:r>
        <w:t>s</w:t>
      </w:r>
      <w:r w:rsidRPr="0044262E">
        <w:t xml:space="preserve"> for</w:t>
      </w:r>
      <w:r>
        <w:t xml:space="preserve"> the health of local populations in </w:t>
      </w:r>
      <w:r w:rsidRPr="0044262E">
        <w:t>the flood plain and the swamp ecosystems.</w:t>
      </w:r>
    </w:p>
    <w:p w14:paraId="087B0461" w14:textId="6702E962" w:rsidR="005B49E7" w:rsidRPr="004765CE" w:rsidRDefault="005B49E7" w:rsidP="00DA5217">
      <w:pPr>
        <w:pStyle w:val="Heading3"/>
        <w:rPr>
          <w:u w:val="none"/>
        </w:rPr>
      </w:pPr>
      <w:bookmarkStart w:id="283" w:name="_Toc88715738"/>
      <w:bookmarkStart w:id="284" w:name="_Toc88828389"/>
      <w:bookmarkStart w:id="285" w:name="_Toc88828758"/>
      <w:bookmarkStart w:id="286" w:name="_Toc88988252"/>
      <w:bookmarkStart w:id="287" w:name="_Toc88999219"/>
      <w:bookmarkStart w:id="288" w:name="_Toc101893619"/>
      <w:bookmarkStart w:id="289" w:name="_Toc88715740"/>
      <w:r w:rsidRPr="004765CE">
        <w:rPr>
          <w:u w:val="none"/>
        </w:rPr>
        <w:t>Wetland drainage</w:t>
      </w:r>
      <w:bookmarkEnd w:id="283"/>
      <w:bookmarkEnd w:id="284"/>
      <w:bookmarkEnd w:id="285"/>
      <w:bookmarkEnd w:id="286"/>
      <w:bookmarkEnd w:id="287"/>
      <w:bookmarkEnd w:id="288"/>
    </w:p>
    <w:p w14:paraId="7263BCDA" w14:textId="17A948B8" w:rsidR="005B49E7" w:rsidRPr="0044262E" w:rsidRDefault="005B49E7" w:rsidP="006E0971">
      <w:pPr>
        <w:jc w:val="both"/>
      </w:pPr>
      <w:r w:rsidRPr="0044262E">
        <w:t xml:space="preserve">The Jonglei Canal project was launched and stopped in the </w:t>
      </w:r>
      <w:r w:rsidRPr="00D72838">
        <w:t>1980s due to civil war in Sudan</w:t>
      </w:r>
      <w:r w:rsidR="003F722A" w:rsidRPr="00D72838">
        <w:t xml:space="preserve"> (CHI, 2018)</w:t>
      </w:r>
      <w:r w:rsidRPr="00D72838">
        <w:t>. If completed, the Jonglei canal would have diverted 3.5-4.8 x 109 m³ of water per year, an increase of around 5 -7% of Sudan and Egypt's current water supply</w:t>
      </w:r>
      <w:r w:rsidR="003F722A" w:rsidRPr="00D72838">
        <w:t xml:space="preserve"> (Wikipedia </w:t>
      </w:r>
      <w:proofErr w:type="spellStart"/>
      <w:r w:rsidR="003F722A" w:rsidRPr="00D72838">
        <w:t>encyclopedia</w:t>
      </w:r>
      <w:proofErr w:type="spellEnd"/>
      <w:r w:rsidR="003F722A" w:rsidRPr="00D72838">
        <w:t>, 2021</w:t>
      </w:r>
      <w:r w:rsidRPr="00D72838">
        <w:t>. The Jonglei Canal was the result of a planning approach that totally ignored and neglected environmental and</w:t>
      </w:r>
      <w:r>
        <w:t xml:space="preserve"> local populations’ concerns, and pursued only profits through the development of irrigated cultivation downstream. The point is that the </w:t>
      </w:r>
      <w:r w:rsidRPr="0044262E">
        <w:t xml:space="preserve">canal </w:t>
      </w:r>
      <w:r>
        <w:t>“</w:t>
      </w:r>
      <w:r w:rsidRPr="0044262E">
        <w:t>benefits</w:t>
      </w:r>
      <w:r>
        <w:t>”</w:t>
      </w:r>
      <w:r w:rsidRPr="0044262E">
        <w:t xml:space="preserve"> would be shared by Egypt and Sudan, </w:t>
      </w:r>
      <w:r>
        <w:t xml:space="preserve">while </w:t>
      </w:r>
      <w:r w:rsidRPr="0044262E">
        <w:t>the expected damage</w:t>
      </w:r>
      <w:r>
        <w:t xml:space="preserve">s would exclusively </w:t>
      </w:r>
      <w:r w:rsidRPr="0044262E">
        <w:t xml:space="preserve">fall on South Sudan. </w:t>
      </w:r>
      <w:r>
        <w:t>The concept of the Jonglei Canal gives</w:t>
      </w:r>
      <w:r w:rsidRPr="0044262E">
        <w:t xml:space="preserve"> little or no consideration to the ability of the Sudd swamp</w:t>
      </w:r>
      <w:r>
        <w:t xml:space="preserve"> </w:t>
      </w:r>
      <w:r w:rsidRPr="0044262E">
        <w:t xml:space="preserve">to act as </w:t>
      </w:r>
      <w:r>
        <w:t xml:space="preserve">carbon sink and as </w:t>
      </w:r>
      <w:r w:rsidRPr="0044262E">
        <w:t>sponge and regulator of floodwaters.</w:t>
      </w:r>
    </w:p>
    <w:p w14:paraId="7750D933" w14:textId="7FA79160" w:rsidR="005B49E7" w:rsidRPr="0044262E" w:rsidRDefault="005B49E7" w:rsidP="006E0971">
      <w:pPr>
        <w:jc w:val="both"/>
      </w:pPr>
      <w:r>
        <w:t>Completing</w:t>
      </w:r>
      <w:r w:rsidRPr="0044262E">
        <w:t xml:space="preserve"> the Jonglei Canal would </w:t>
      </w:r>
      <w:r>
        <w:t xml:space="preserve">have </w:t>
      </w:r>
      <w:r w:rsidRPr="0044262E">
        <w:t>provoke</w:t>
      </w:r>
      <w:r>
        <w:t>d</w:t>
      </w:r>
      <w:r w:rsidRPr="0044262E">
        <w:t xml:space="preserve"> an environmental and social catastrophe, including the </w:t>
      </w:r>
      <w:r>
        <w:t xml:space="preserve">destruction and/or the deterioration of thousands of hectares of natural habitat, endangering innumerable wildlife, the interruption of wildlife migration pathways, the </w:t>
      </w:r>
      <w:r w:rsidRPr="0044262E">
        <w:t xml:space="preserve">collapse of fisheries, </w:t>
      </w:r>
      <w:r>
        <w:t xml:space="preserve">the </w:t>
      </w:r>
      <w:r w:rsidRPr="0044262E">
        <w:t xml:space="preserve">drying of </w:t>
      </w:r>
      <w:r>
        <w:t xml:space="preserve">floodplains and of </w:t>
      </w:r>
      <w:r w:rsidRPr="0044262E">
        <w:t>grazing land</w:t>
      </w:r>
      <w:r>
        <w:t>s</w:t>
      </w:r>
      <w:r w:rsidRPr="0044262E">
        <w:t xml:space="preserve">, </w:t>
      </w:r>
      <w:r>
        <w:t>the</w:t>
      </w:r>
      <w:r w:rsidRPr="0044262E">
        <w:t xml:space="preserve"> drop of groundwater levels</w:t>
      </w:r>
      <w:r>
        <w:t>, and the</w:t>
      </w:r>
      <w:r w:rsidRPr="0044262E">
        <w:t xml:space="preserve"> reduction of rainfall in the </w:t>
      </w:r>
      <w:r>
        <w:t xml:space="preserve">whole region (thanks to the Sudd’s role as a regulator of the regional weather patterns). In addition, the drying up of the Sudd would make the area more prone to wildfires with possible consequence of </w:t>
      </w:r>
      <w:r w:rsidRPr="0044262E">
        <w:t>a massive release of the carbon stored in the swamp ecosystem</w:t>
      </w:r>
      <w:r>
        <w:t>s</w:t>
      </w:r>
      <w:r w:rsidRPr="0044262E">
        <w:t xml:space="preserve">. </w:t>
      </w:r>
    </w:p>
    <w:p w14:paraId="73A969D8" w14:textId="5F3646B7" w:rsidR="005B49E7" w:rsidRPr="004765CE" w:rsidRDefault="005B49E7" w:rsidP="00DA5217">
      <w:pPr>
        <w:pStyle w:val="Heading3"/>
        <w:rPr>
          <w:u w:val="none"/>
        </w:rPr>
      </w:pPr>
      <w:bookmarkStart w:id="290" w:name="_Toc88828390"/>
      <w:bookmarkStart w:id="291" w:name="_Toc88828759"/>
      <w:bookmarkStart w:id="292" w:name="_Toc88988253"/>
      <w:bookmarkStart w:id="293" w:name="_Toc88999220"/>
      <w:bookmarkStart w:id="294" w:name="_Toc101893620"/>
      <w:r w:rsidRPr="004765CE">
        <w:rPr>
          <w:u w:val="none"/>
        </w:rPr>
        <w:t>Overfishing</w:t>
      </w:r>
      <w:bookmarkEnd w:id="289"/>
      <w:bookmarkEnd w:id="290"/>
      <w:bookmarkEnd w:id="291"/>
      <w:bookmarkEnd w:id="292"/>
      <w:bookmarkEnd w:id="293"/>
      <w:bookmarkEnd w:id="294"/>
    </w:p>
    <w:p w14:paraId="454E6819" w14:textId="1CB9EB0B" w:rsidR="005B49E7" w:rsidRPr="0044262E" w:rsidRDefault="005B49E7" w:rsidP="006E0971">
      <w:pPr>
        <w:jc w:val="both"/>
      </w:pPr>
      <w:r>
        <w:t>In many parts of South Sudan o</w:t>
      </w:r>
      <w:r w:rsidRPr="0044262E">
        <w:t xml:space="preserve">verfishing is already a reality close to large urban centres, where </w:t>
      </w:r>
      <w:r>
        <w:t>fish</w:t>
      </w:r>
      <w:r w:rsidRPr="0044262E">
        <w:t xml:space="preserve"> are </w:t>
      </w:r>
      <w:r w:rsidRPr="00D72838">
        <w:t>heavily exploited, and fishermen need a few hours in a paddle boat to reach the fishing grounds</w:t>
      </w:r>
      <w:r w:rsidR="009371F0" w:rsidRPr="00D72838">
        <w:t xml:space="preserve"> (FAO, 2021)</w:t>
      </w:r>
      <w:r w:rsidRPr="00D72838">
        <w:t>. There is little data concerning fish stocks in the White Nile. Considering the vastness of the surface area</w:t>
      </w:r>
      <w:r>
        <w:t xml:space="preserve"> </w:t>
      </w:r>
      <w:r w:rsidRPr="0044262E">
        <w:t xml:space="preserve">occupied by </w:t>
      </w:r>
      <w:r>
        <w:t xml:space="preserve">the </w:t>
      </w:r>
      <w:r w:rsidRPr="0044262E">
        <w:t>river systems, its complexity</w:t>
      </w:r>
      <w:r>
        <w:t>,</w:t>
      </w:r>
      <w:r w:rsidRPr="0044262E">
        <w:t xml:space="preserve"> and the difficulties to access its most remote parts, we c</w:t>
      </w:r>
      <w:r>
        <w:t xml:space="preserve">ould </w:t>
      </w:r>
      <w:r w:rsidRPr="0044262E">
        <w:t>assume that</w:t>
      </w:r>
      <w:r>
        <w:t>,</w:t>
      </w:r>
      <w:r w:rsidRPr="0044262E">
        <w:t xml:space="preserve"> large fish stocks still exist in the South Sudan rivers. </w:t>
      </w:r>
      <w:r>
        <w:t xml:space="preserve">Although currently considered to be abundant, there is a strong need to properly protect and manage fish stocks. From a </w:t>
      </w:r>
      <w:r w:rsidRPr="0044262E">
        <w:t>management point of view</w:t>
      </w:r>
      <w:r>
        <w:t>,</w:t>
      </w:r>
      <w:r w:rsidRPr="0044262E">
        <w:t xml:space="preserve"> it is better to take measures to protect </w:t>
      </w:r>
      <w:r>
        <w:t>a natural</w:t>
      </w:r>
      <w:r w:rsidRPr="0044262E">
        <w:t xml:space="preserve"> resource </w:t>
      </w:r>
      <w:r>
        <w:t xml:space="preserve">when it </w:t>
      </w:r>
      <w:r w:rsidRPr="0044262E">
        <w:t>exists in good condition</w:t>
      </w:r>
      <w:r w:rsidRPr="00AA60CD">
        <w:t xml:space="preserve">. The design and implementation of protected areas along the White Nile and major rivers in South Sudan should be done in close cooperation with the local population, </w:t>
      </w:r>
      <w:r>
        <w:t xml:space="preserve">in order </w:t>
      </w:r>
      <w:r w:rsidRPr="00AA60CD">
        <w:t>to allow fish stocks to prosper and recover from exploitation in non-protected areas.</w:t>
      </w:r>
    </w:p>
    <w:p w14:paraId="6BFC5ED2" w14:textId="77777777" w:rsidR="005B49E7" w:rsidRPr="004765CE" w:rsidRDefault="005B49E7" w:rsidP="00DA5217">
      <w:pPr>
        <w:pStyle w:val="Heading3"/>
        <w:rPr>
          <w:u w:val="none"/>
        </w:rPr>
      </w:pPr>
      <w:bookmarkStart w:id="295" w:name="_Toc88715741"/>
      <w:bookmarkStart w:id="296" w:name="_Toc88828391"/>
      <w:bookmarkStart w:id="297" w:name="_Toc88828760"/>
      <w:bookmarkStart w:id="298" w:name="_Toc88988254"/>
      <w:bookmarkStart w:id="299" w:name="_Toc88999221"/>
      <w:bookmarkStart w:id="300" w:name="_Toc101893621"/>
      <w:r w:rsidRPr="004765CE">
        <w:rPr>
          <w:u w:val="none"/>
        </w:rPr>
        <w:lastRenderedPageBreak/>
        <w:t>Invasive species</w:t>
      </w:r>
      <w:bookmarkEnd w:id="295"/>
      <w:bookmarkEnd w:id="296"/>
      <w:bookmarkEnd w:id="297"/>
      <w:bookmarkEnd w:id="298"/>
      <w:bookmarkEnd w:id="299"/>
      <w:bookmarkEnd w:id="300"/>
    </w:p>
    <w:p w14:paraId="4BCE9307" w14:textId="52BAEA6A" w:rsidR="005B49E7" w:rsidRPr="0044262E" w:rsidRDefault="005B49E7" w:rsidP="006E0971">
      <w:pPr>
        <w:jc w:val="both"/>
      </w:pPr>
      <w:r>
        <w:t>In larger parts of the river ecosystem in South Sudan, i</w:t>
      </w:r>
      <w:r w:rsidRPr="0044262E">
        <w:t xml:space="preserve">nvasive species such as the water hyacinth </w:t>
      </w:r>
      <w:proofErr w:type="spellStart"/>
      <w:r w:rsidRPr="0044262E">
        <w:rPr>
          <w:i/>
          <w:iCs/>
        </w:rPr>
        <w:t>Eichornia</w:t>
      </w:r>
      <w:proofErr w:type="spellEnd"/>
      <w:r w:rsidRPr="0044262E">
        <w:rPr>
          <w:i/>
          <w:iCs/>
        </w:rPr>
        <w:t xml:space="preserve"> </w:t>
      </w:r>
      <w:proofErr w:type="spellStart"/>
      <w:r w:rsidRPr="0044262E">
        <w:rPr>
          <w:i/>
          <w:iCs/>
        </w:rPr>
        <w:t>crassipes</w:t>
      </w:r>
      <w:proofErr w:type="spellEnd"/>
      <w:r w:rsidRPr="0044262E">
        <w:t xml:space="preserve"> and the fern </w:t>
      </w:r>
      <w:proofErr w:type="spellStart"/>
      <w:r w:rsidRPr="0044262E">
        <w:rPr>
          <w:i/>
          <w:iCs/>
        </w:rPr>
        <w:t>Azolla</w:t>
      </w:r>
      <w:proofErr w:type="spellEnd"/>
      <w:r w:rsidRPr="0044262E">
        <w:rPr>
          <w:i/>
          <w:iCs/>
        </w:rPr>
        <w:t xml:space="preserve"> </w:t>
      </w:r>
      <w:proofErr w:type="spellStart"/>
      <w:r w:rsidRPr="0044262E">
        <w:rPr>
          <w:i/>
          <w:iCs/>
        </w:rPr>
        <w:t>filiculoides</w:t>
      </w:r>
      <w:proofErr w:type="spellEnd"/>
      <w:r w:rsidRPr="0044262E">
        <w:t xml:space="preserve"> form dense mats </w:t>
      </w:r>
      <w:r>
        <w:t xml:space="preserve">thus </w:t>
      </w:r>
      <w:r w:rsidRPr="0044262E">
        <w:t xml:space="preserve">reducing the photosynthesis and oxygen diffusion rates, deteriorating the environment of submerged plants and algae. Under these mats, the decayed parts of these plants create an anaerobic environment </w:t>
      </w:r>
      <w:r>
        <w:t>which</w:t>
      </w:r>
      <w:r w:rsidRPr="0044262E">
        <w:t>, accompanied by the lack of light penetration, results in the degradation of drinking water quality and lack of oxygen.</w:t>
      </w:r>
    </w:p>
    <w:p w14:paraId="4EEB4D62" w14:textId="77777777" w:rsidR="005B49E7" w:rsidRPr="0044262E" w:rsidRDefault="005B49E7" w:rsidP="006E0971">
      <w:pPr>
        <w:jc w:val="both"/>
      </w:pPr>
      <w:r>
        <w:t>In dry lands, t</w:t>
      </w:r>
      <w:r w:rsidRPr="0044262E">
        <w:t>he Mesquite tree (</w:t>
      </w:r>
      <w:r w:rsidRPr="0044262E">
        <w:rPr>
          <w:i/>
          <w:iCs/>
        </w:rPr>
        <w:t xml:space="preserve">Prosopis </w:t>
      </w:r>
      <w:proofErr w:type="spellStart"/>
      <w:r w:rsidRPr="0044262E">
        <w:rPr>
          <w:i/>
          <w:iCs/>
        </w:rPr>
        <w:t>juliflora</w:t>
      </w:r>
      <w:proofErr w:type="spellEnd"/>
      <w:r w:rsidRPr="0044262E">
        <w:t>) has been reported in Eastern Equatoria</w:t>
      </w:r>
      <w:r>
        <w:t xml:space="preserve"> by interviewees during the CEP preparation field surveys</w:t>
      </w:r>
      <w:r w:rsidRPr="0044262E">
        <w:t>. This invasive species is known to</w:t>
      </w:r>
      <w:r>
        <w:t>,</w:t>
      </w:r>
      <w:r w:rsidRPr="0044262E">
        <w:t xml:space="preserve"> literally, take over the indigenous vegetation, especially in low and sandy areas. </w:t>
      </w:r>
      <w:r>
        <w:t>In those parts of the country t</w:t>
      </w:r>
      <w:r w:rsidRPr="0044262E">
        <w:t>he original and diversified habitat is replaced</w:t>
      </w:r>
      <w:r>
        <w:t>,</w:t>
      </w:r>
      <w:r w:rsidRPr="0044262E">
        <w:t xml:space="preserve"> at the end </w:t>
      </w:r>
      <w:r>
        <w:t>of</w:t>
      </w:r>
      <w:r w:rsidRPr="0044262E">
        <w:t xml:space="preserve"> a monospecific cover, losing much of its biodiversity</w:t>
      </w:r>
      <w:r>
        <w:t xml:space="preserve"> by preventing the germination and rising of other species</w:t>
      </w:r>
      <w:r w:rsidRPr="0044262E">
        <w:t xml:space="preserve">. Even if </w:t>
      </w:r>
      <w:r>
        <w:t xml:space="preserve">its </w:t>
      </w:r>
      <w:r w:rsidRPr="0044262E">
        <w:t xml:space="preserve">leaves could be eaten by livestock (as well as the fruits) and could be used for charcoal making, they form dense and spiky barriers difficult to cross. </w:t>
      </w:r>
    </w:p>
    <w:p w14:paraId="34047A46" w14:textId="237ABF5E" w:rsidR="005B49E7" w:rsidRPr="0044262E" w:rsidRDefault="005B49E7" w:rsidP="006E0971">
      <w:pPr>
        <w:jc w:val="both"/>
      </w:pPr>
      <w:r>
        <w:rPr>
          <w:rFonts w:cstheme="minorHAnsi"/>
          <w:bCs/>
        </w:rPr>
        <w:t>In the tropical forests of Western Equatoria state, t</w:t>
      </w:r>
      <w:r w:rsidRPr="0044262E">
        <w:rPr>
          <w:rFonts w:cstheme="minorHAnsi"/>
          <w:bCs/>
        </w:rPr>
        <w:t xml:space="preserve">he devil weed </w:t>
      </w:r>
      <w:proofErr w:type="spellStart"/>
      <w:r w:rsidRPr="0044262E">
        <w:rPr>
          <w:rFonts w:cstheme="minorHAnsi"/>
          <w:bCs/>
          <w:i/>
          <w:iCs/>
        </w:rPr>
        <w:t>Chromolaena</w:t>
      </w:r>
      <w:proofErr w:type="spellEnd"/>
      <w:r w:rsidRPr="0044262E">
        <w:rPr>
          <w:rFonts w:cstheme="minorHAnsi"/>
          <w:bCs/>
          <w:i/>
          <w:iCs/>
        </w:rPr>
        <w:t xml:space="preserve"> </w:t>
      </w:r>
      <w:proofErr w:type="spellStart"/>
      <w:r w:rsidRPr="0044262E">
        <w:rPr>
          <w:rFonts w:cstheme="minorHAnsi"/>
          <w:bCs/>
          <w:i/>
          <w:iCs/>
        </w:rPr>
        <w:t>odorata</w:t>
      </w:r>
      <w:proofErr w:type="spellEnd"/>
      <w:r w:rsidRPr="0044262E">
        <w:rPr>
          <w:rFonts w:cstheme="minorHAnsi"/>
          <w:bCs/>
        </w:rPr>
        <w:t xml:space="preserve"> (</w:t>
      </w:r>
      <w:proofErr w:type="spellStart"/>
      <w:r w:rsidRPr="0044262E">
        <w:rPr>
          <w:rFonts w:cstheme="minorHAnsi"/>
          <w:bCs/>
        </w:rPr>
        <w:t>Babatiru</w:t>
      </w:r>
      <w:proofErr w:type="spellEnd"/>
      <w:r>
        <w:rPr>
          <w:rFonts w:cstheme="minorHAnsi"/>
          <w:bCs/>
        </w:rPr>
        <w:t>,</w:t>
      </w:r>
      <w:r w:rsidRPr="0044262E">
        <w:rPr>
          <w:rFonts w:cstheme="minorHAnsi"/>
          <w:bCs/>
        </w:rPr>
        <w:t xml:space="preserve"> a Noxious Weed native to North, Central, and South America</w:t>
      </w:r>
      <w:r>
        <w:rPr>
          <w:rFonts w:cstheme="minorHAnsi"/>
          <w:bCs/>
        </w:rPr>
        <w:t>) prospers in the degraded forest areas</w:t>
      </w:r>
      <w:r w:rsidRPr="0044262E">
        <w:rPr>
          <w:rFonts w:cstheme="minorHAnsi"/>
          <w:bCs/>
        </w:rPr>
        <w:t>. It is one of the world’s worst 100 invasive species.</w:t>
      </w:r>
      <w:r>
        <w:rPr>
          <w:rFonts w:cstheme="minorHAnsi"/>
          <w:bCs/>
        </w:rPr>
        <w:t xml:space="preserve"> </w:t>
      </w:r>
      <w:proofErr w:type="spellStart"/>
      <w:r w:rsidRPr="0044262E">
        <w:rPr>
          <w:rFonts w:cstheme="minorHAnsi"/>
          <w:bCs/>
          <w:i/>
          <w:iCs/>
        </w:rPr>
        <w:t>Chromolaena</w:t>
      </w:r>
      <w:proofErr w:type="spellEnd"/>
      <w:r w:rsidRPr="0044262E">
        <w:rPr>
          <w:rFonts w:cstheme="minorHAnsi"/>
          <w:bCs/>
          <w:i/>
          <w:iCs/>
        </w:rPr>
        <w:t xml:space="preserve"> </w:t>
      </w:r>
      <w:proofErr w:type="spellStart"/>
      <w:r w:rsidRPr="0044262E">
        <w:rPr>
          <w:rFonts w:cstheme="minorHAnsi"/>
          <w:bCs/>
          <w:i/>
          <w:iCs/>
        </w:rPr>
        <w:t>odorata</w:t>
      </w:r>
      <w:proofErr w:type="spellEnd"/>
      <w:r w:rsidRPr="0044262E">
        <w:rPr>
          <w:rFonts w:cstheme="minorHAnsi"/>
          <w:bCs/>
        </w:rPr>
        <w:t xml:space="preserve"> forms dense st</w:t>
      </w:r>
      <w:r>
        <w:rPr>
          <w:rFonts w:cstheme="minorHAnsi"/>
          <w:bCs/>
        </w:rPr>
        <w:t>r</w:t>
      </w:r>
      <w:r w:rsidRPr="0044262E">
        <w:rPr>
          <w:rFonts w:cstheme="minorHAnsi"/>
          <w:bCs/>
        </w:rPr>
        <w:t xml:space="preserve">ands preventing </w:t>
      </w:r>
      <w:r>
        <w:rPr>
          <w:rFonts w:cstheme="minorHAnsi"/>
          <w:bCs/>
        </w:rPr>
        <w:t xml:space="preserve">the </w:t>
      </w:r>
      <w:r w:rsidRPr="0044262E">
        <w:rPr>
          <w:rFonts w:cstheme="minorHAnsi"/>
          <w:bCs/>
        </w:rPr>
        <w:t xml:space="preserve">establishment of other species, both due to competition and allelopathic effects. When dry, </w:t>
      </w:r>
      <w:r w:rsidRPr="00E341C5">
        <w:rPr>
          <w:rFonts w:cstheme="minorHAnsi"/>
          <w:bCs/>
          <w:i/>
          <w:iCs/>
        </w:rPr>
        <w:t>C. odorata</w:t>
      </w:r>
      <w:r w:rsidRPr="0044262E">
        <w:rPr>
          <w:rFonts w:cstheme="minorHAnsi"/>
          <w:bCs/>
        </w:rPr>
        <w:t xml:space="preserve"> becomes a fuel</w:t>
      </w:r>
      <w:r>
        <w:rPr>
          <w:rFonts w:cstheme="minorHAnsi"/>
          <w:bCs/>
        </w:rPr>
        <w:t>,</w:t>
      </w:r>
      <w:r w:rsidRPr="0044262E">
        <w:rPr>
          <w:rFonts w:cstheme="minorHAnsi"/>
          <w:bCs/>
        </w:rPr>
        <w:t xml:space="preserve"> which may promote wild bushfires. </w:t>
      </w:r>
      <w:r w:rsidRPr="00E341C5">
        <w:rPr>
          <w:rFonts w:cstheme="minorHAnsi"/>
          <w:bCs/>
          <w:i/>
          <w:iCs/>
        </w:rPr>
        <w:t>C. odorata</w:t>
      </w:r>
      <w:r w:rsidRPr="0044262E">
        <w:rPr>
          <w:rFonts w:cstheme="minorHAnsi"/>
          <w:bCs/>
        </w:rPr>
        <w:t xml:space="preserve"> may also cause skin co</w:t>
      </w:r>
      <w:r>
        <w:rPr>
          <w:rFonts w:cstheme="minorHAnsi"/>
          <w:bCs/>
        </w:rPr>
        <w:t>ndition</w:t>
      </w:r>
      <w:r w:rsidRPr="0044262E">
        <w:rPr>
          <w:rFonts w:cstheme="minorHAnsi"/>
          <w:bCs/>
        </w:rPr>
        <w:t xml:space="preserve">s and asthma </w:t>
      </w:r>
      <w:r>
        <w:rPr>
          <w:rFonts w:cstheme="minorHAnsi"/>
          <w:bCs/>
        </w:rPr>
        <w:t xml:space="preserve">to </w:t>
      </w:r>
      <w:r w:rsidRPr="0044262E">
        <w:rPr>
          <w:rFonts w:cstheme="minorHAnsi"/>
          <w:bCs/>
        </w:rPr>
        <w:t>allergy-prone pe</w:t>
      </w:r>
      <w:r>
        <w:rPr>
          <w:rFonts w:cstheme="minorHAnsi"/>
          <w:bCs/>
        </w:rPr>
        <w:t>rsons</w:t>
      </w:r>
      <w:r w:rsidRPr="0044262E">
        <w:rPr>
          <w:rFonts w:cstheme="minorHAnsi"/>
          <w:bCs/>
        </w:rPr>
        <w:t xml:space="preserve">. It is a major weed in plantations and croplands, including plantations of rubber, oil palm, </w:t>
      </w:r>
      <w:r>
        <w:rPr>
          <w:rFonts w:cstheme="minorHAnsi"/>
          <w:bCs/>
        </w:rPr>
        <w:t xml:space="preserve">coffee, and </w:t>
      </w:r>
      <w:r w:rsidRPr="0044262E">
        <w:rPr>
          <w:rFonts w:cstheme="minorHAnsi"/>
          <w:bCs/>
        </w:rPr>
        <w:t xml:space="preserve">forestry </w:t>
      </w:r>
      <w:r w:rsidRPr="00D72838">
        <w:rPr>
          <w:rFonts w:cstheme="minorHAnsi"/>
          <w:bCs/>
        </w:rPr>
        <w:t>plantations</w:t>
      </w:r>
      <w:r w:rsidR="009371F0" w:rsidRPr="00D72838">
        <w:rPr>
          <w:rFonts w:cstheme="minorHAnsi"/>
          <w:bCs/>
        </w:rPr>
        <w:t xml:space="preserve"> (Global Invasive Species Database, 2021)</w:t>
      </w:r>
      <w:r w:rsidRPr="00D72838">
        <w:rPr>
          <w:rFonts w:cstheme="minorHAnsi"/>
          <w:bCs/>
        </w:rPr>
        <w:t>.</w:t>
      </w:r>
    </w:p>
    <w:p w14:paraId="2AD3A8D2" w14:textId="77777777" w:rsidR="005B49E7" w:rsidRPr="004765CE" w:rsidRDefault="005B49E7" w:rsidP="00DA5217">
      <w:pPr>
        <w:pStyle w:val="Heading3"/>
        <w:rPr>
          <w:u w:val="none"/>
        </w:rPr>
      </w:pPr>
      <w:bookmarkStart w:id="301" w:name="_Toc88715744"/>
      <w:bookmarkStart w:id="302" w:name="_Toc88828393"/>
      <w:bookmarkStart w:id="303" w:name="_Toc88828762"/>
      <w:bookmarkStart w:id="304" w:name="_Toc88988255"/>
      <w:bookmarkStart w:id="305" w:name="_Toc88999222"/>
      <w:bookmarkStart w:id="306" w:name="_Toc101893622"/>
      <w:r w:rsidRPr="004765CE">
        <w:rPr>
          <w:u w:val="none"/>
        </w:rPr>
        <w:t>S</w:t>
      </w:r>
      <w:bookmarkEnd w:id="301"/>
      <w:bookmarkEnd w:id="302"/>
      <w:bookmarkEnd w:id="303"/>
      <w:bookmarkEnd w:id="304"/>
      <w:bookmarkEnd w:id="305"/>
      <w:r w:rsidRPr="004765CE">
        <w:rPr>
          <w:u w:val="none"/>
        </w:rPr>
        <w:t>edimentation</w:t>
      </w:r>
      <w:bookmarkEnd w:id="306"/>
    </w:p>
    <w:p w14:paraId="15004E84" w14:textId="4C065408" w:rsidR="005B49E7" w:rsidRPr="0044262E" w:rsidRDefault="005B49E7" w:rsidP="006E0971">
      <w:pPr>
        <w:jc w:val="both"/>
      </w:pPr>
      <w:r>
        <w:t xml:space="preserve">The key informants of South Sudan CEP reported that </w:t>
      </w:r>
      <w:r w:rsidRPr="0044262E">
        <w:t xml:space="preserve">climate change </w:t>
      </w:r>
      <w:r>
        <w:t xml:space="preserve">is already being experienced in South Sudan. It is </w:t>
      </w:r>
      <w:r w:rsidRPr="0044262E">
        <w:t>affect</w:t>
      </w:r>
      <w:r>
        <w:t>ing</w:t>
      </w:r>
      <w:r w:rsidRPr="0044262E">
        <w:t xml:space="preserve"> rain patterns</w:t>
      </w:r>
      <w:r>
        <w:t>,</w:t>
      </w:r>
      <w:r w:rsidRPr="0044262E">
        <w:t xml:space="preserve"> generat</w:t>
      </w:r>
      <w:r>
        <w:t>ing</w:t>
      </w:r>
      <w:r w:rsidRPr="0044262E">
        <w:t xml:space="preserve"> violent rain episodes. </w:t>
      </w:r>
      <w:r>
        <w:t xml:space="preserve">These torrential rains entangle in a vicious cycle with </w:t>
      </w:r>
      <w:r w:rsidRPr="0044262E">
        <w:t>deforestation</w:t>
      </w:r>
      <w:r>
        <w:t>,</w:t>
      </w:r>
      <w:r w:rsidRPr="0044262E">
        <w:t xml:space="preserve"> which does not allow the slopes to retain water,</w:t>
      </w:r>
      <w:r>
        <w:t xml:space="preserve"> causing</w:t>
      </w:r>
      <w:r w:rsidRPr="0044262E">
        <w:t xml:space="preserve"> rivers</w:t>
      </w:r>
      <w:r>
        <w:t xml:space="preserve"> to</w:t>
      </w:r>
      <w:r w:rsidRPr="0044262E">
        <w:t xml:space="preserve"> evolve more frequent torrential </w:t>
      </w:r>
      <w:r>
        <w:t xml:space="preserve">flow </w:t>
      </w:r>
      <w:r w:rsidRPr="0044262E">
        <w:t>regime</w:t>
      </w:r>
      <w:r>
        <w:t>, which in turn</w:t>
      </w:r>
      <w:r w:rsidRPr="0044262E">
        <w:t xml:space="preserve"> increase</w:t>
      </w:r>
      <w:r>
        <w:t>s</w:t>
      </w:r>
      <w:r w:rsidRPr="0044262E">
        <w:t xml:space="preserve"> river bank erosion</w:t>
      </w:r>
      <w:r>
        <w:t>,</w:t>
      </w:r>
      <w:r w:rsidRPr="0044262E">
        <w:t xml:space="preserve"> downstream turbidity</w:t>
      </w:r>
      <w:r>
        <w:t>,</w:t>
      </w:r>
      <w:r w:rsidRPr="0044262E">
        <w:t xml:space="preserve"> and </w:t>
      </w:r>
      <w:r>
        <w:t>sedimentation</w:t>
      </w:r>
      <w:r w:rsidRPr="0044262E">
        <w:t>.</w:t>
      </w:r>
      <w:r>
        <w:t xml:space="preserve"> The informants in the places visited reported that, time after time, sediments are deposited in major riverbeds, raising up the river bottom, slowing the water flow, and thereby creating the </w:t>
      </w:r>
      <w:r w:rsidRPr="0044262E">
        <w:t>perfect conditions for more frequent and more important flood episodes.</w:t>
      </w:r>
    </w:p>
    <w:p w14:paraId="47D0E9B5" w14:textId="77777777" w:rsidR="005B49E7" w:rsidRPr="004765CE" w:rsidRDefault="005B49E7" w:rsidP="00DA5217">
      <w:pPr>
        <w:pStyle w:val="Heading3"/>
        <w:rPr>
          <w:u w:val="none"/>
        </w:rPr>
      </w:pPr>
      <w:bookmarkStart w:id="307" w:name="_Toc88715747"/>
      <w:bookmarkStart w:id="308" w:name="_Toc88828394"/>
      <w:bookmarkStart w:id="309" w:name="_Toc88828763"/>
      <w:bookmarkStart w:id="310" w:name="_Toc88988256"/>
      <w:bookmarkStart w:id="311" w:name="_Toc88999223"/>
      <w:bookmarkStart w:id="312" w:name="_Toc101893623"/>
      <w:r w:rsidRPr="004765CE">
        <w:rPr>
          <w:u w:val="none"/>
        </w:rPr>
        <w:t>Mining</w:t>
      </w:r>
      <w:bookmarkEnd w:id="307"/>
      <w:bookmarkEnd w:id="308"/>
      <w:bookmarkEnd w:id="309"/>
      <w:bookmarkEnd w:id="310"/>
      <w:bookmarkEnd w:id="311"/>
      <w:bookmarkEnd w:id="312"/>
    </w:p>
    <w:p w14:paraId="34A290BB" w14:textId="77777777" w:rsidR="005B49E7" w:rsidRDefault="005B49E7" w:rsidP="006E0971">
      <w:pPr>
        <w:jc w:val="both"/>
      </w:pPr>
      <w:r>
        <w:t>In South Sudan the current mining efforts are at an artisanal level and have been ongoing since about the 1940s. There is little data on threats to the environment that is caused by these activities.</w:t>
      </w:r>
    </w:p>
    <w:p w14:paraId="5B9736D1" w14:textId="4ED9309E" w:rsidR="005B49E7" w:rsidRPr="00D72838" w:rsidRDefault="005B49E7" w:rsidP="006E0971">
      <w:pPr>
        <w:jc w:val="both"/>
      </w:pPr>
      <w:r>
        <w:t xml:space="preserve">It is estimated that the country’s artisanal gold mining activities take place in about 25 counties and it involve more than 60,000 miners. Most artisanal mining consists of panning for alluvial gold in streams, but in some places, miners dig deeper tunnels to extract the soil, which is then panned in water to sift the gold. In Budi and Kapoeta Counties (in Eastern Equatoria State) this method is employed more frequently than in the mining sites in Central Equatoria State. The gold found in all sites is of good quality </w:t>
      </w:r>
      <w:r w:rsidRPr="00D72838">
        <w:t>and mostly coarse-grained, meaning that no mercury or cyanide is required for extraction and purification</w:t>
      </w:r>
      <w:r w:rsidR="009371F0" w:rsidRPr="00D72838">
        <w:t xml:space="preserve"> (UNEP, 2018)</w:t>
      </w:r>
      <w:r w:rsidRPr="00D72838">
        <w:t>, which is good news for the local population’s health, the water quality and the environment.</w:t>
      </w:r>
    </w:p>
    <w:p w14:paraId="531EC472" w14:textId="7D2AFE6D" w:rsidR="005B49E7" w:rsidRPr="00D72838" w:rsidRDefault="005B49E7" w:rsidP="006E0971">
      <w:pPr>
        <w:jc w:val="both"/>
      </w:pPr>
      <w:r w:rsidRPr="00D72838">
        <w:t>South Sudan also has copper, iron, and bauxite mining activities, as well as very large quantities of resources of clays, gravel, and sand for building materials.</w:t>
      </w:r>
    </w:p>
    <w:p w14:paraId="5E631F0E" w14:textId="77777777" w:rsidR="005B49E7" w:rsidRPr="00D72838" w:rsidRDefault="005B49E7" w:rsidP="00DA5217">
      <w:pPr>
        <w:pStyle w:val="Heading3"/>
        <w:rPr>
          <w:u w:val="none"/>
        </w:rPr>
      </w:pPr>
      <w:bookmarkStart w:id="313" w:name="_Toc88988257"/>
      <w:bookmarkStart w:id="314" w:name="_Toc88999224"/>
      <w:bookmarkStart w:id="315" w:name="_Toc101893624"/>
      <w:r w:rsidRPr="00D72838">
        <w:rPr>
          <w:u w:val="none"/>
        </w:rPr>
        <w:lastRenderedPageBreak/>
        <w:t>Climate change</w:t>
      </w:r>
      <w:bookmarkEnd w:id="313"/>
      <w:bookmarkEnd w:id="314"/>
      <w:bookmarkEnd w:id="315"/>
    </w:p>
    <w:p w14:paraId="1BAB4D88" w14:textId="756FA46A" w:rsidR="005B49E7" w:rsidRPr="00636F1D" w:rsidRDefault="005B49E7" w:rsidP="006E0971">
      <w:pPr>
        <w:jc w:val="both"/>
        <w:rPr>
          <w:bCs/>
        </w:rPr>
      </w:pPr>
      <w:r w:rsidRPr="00D72838">
        <w:rPr>
          <w:bCs/>
        </w:rPr>
        <w:t>Some of the most striking impacts related to climate change and environmental degradation with regard to South Sudan’s water, soil, forests, biodiversity, agriculture, and fisheries include but are not limited to the following</w:t>
      </w:r>
      <w:r w:rsidR="009371F0" w:rsidRPr="00D72838">
        <w:rPr>
          <w:bCs/>
        </w:rPr>
        <w:t xml:space="preserve"> (UNDP &amp; </w:t>
      </w:r>
      <w:proofErr w:type="spellStart"/>
      <w:r w:rsidR="009371F0" w:rsidRPr="00D72838">
        <w:rPr>
          <w:bCs/>
        </w:rPr>
        <w:t>MoEF</w:t>
      </w:r>
      <w:proofErr w:type="spellEnd"/>
      <w:r w:rsidR="009371F0" w:rsidRPr="00D72838">
        <w:rPr>
          <w:bCs/>
        </w:rPr>
        <w:t>, 2011)</w:t>
      </w:r>
      <w:r w:rsidRPr="00D72838">
        <w:rPr>
          <w:bCs/>
        </w:rPr>
        <w:t>:</w:t>
      </w:r>
    </w:p>
    <w:p w14:paraId="15CA0E09" w14:textId="77777777" w:rsidR="005B49E7" w:rsidRPr="00AA60CD" w:rsidRDefault="005B49E7" w:rsidP="006E0971">
      <w:pPr>
        <w:numPr>
          <w:ilvl w:val="0"/>
          <w:numId w:val="14"/>
        </w:numPr>
        <w:jc w:val="both"/>
      </w:pPr>
      <w:r w:rsidRPr="00AA60CD">
        <w:t>The drying up of permanent rivers resulting in seasonal rivers, reduction of water tables in boreholes, and the delay and shortening of the rainy season;</w:t>
      </w:r>
    </w:p>
    <w:p w14:paraId="03892885" w14:textId="590FED72" w:rsidR="005B49E7" w:rsidRPr="00AA60CD" w:rsidRDefault="005B49E7" w:rsidP="006E0971">
      <w:pPr>
        <w:numPr>
          <w:ilvl w:val="0"/>
          <w:numId w:val="14"/>
        </w:numPr>
        <w:jc w:val="both"/>
      </w:pPr>
      <w:r w:rsidRPr="00AA60CD">
        <w:t>Increased soil degradation due to water erosion, wind erosion</w:t>
      </w:r>
      <w:r>
        <w:t>,</w:t>
      </w:r>
      <w:r w:rsidRPr="00AA60CD">
        <w:t xml:space="preserve"> and fire, with</w:t>
      </w:r>
      <w:r>
        <w:t xml:space="preserve"> and</w:t>
      </w:r>
      <w:r w:rsidRPr="00AA60CD">
        <w:t xml:space="preserve"> as a consequence</w:t>
      </w:r>
      <w:r>
        <w:t xml:space="preserve"> of</w:t>
      </w:r>
      <w:r w:rsidRPr="00AA60CD">
        <w:t xml:space="preserve"> increased sedimentation in river beds;</w:t>
      </w:r>
    </w:p>
    <w:p w14:paraId="3FE4211A" w14:textId="77777777" w:rsidR="005B49E7" w:rsidRPr="00AA60CD" w:rsidRDefault="005B49E7" w:rsidP="006E0971">
      <w:pPr>
        <w:numPr>
          <w:ilvl w:val="0"/>
          <w:numId w:val="14"/>
        </w:numPr>
        <w:jc w:val="both"/>
      </w:pPr>
      <w:r w:rsidRPr="00AA60CD">
        <w:t>Accelerating deforestation due to wood being collected for fuel, charcoal production, livestock, agriculture, bricks kilns</w:t>
      </w:r>
      <w:r>
        <w:t>,</w:t>
      </w:r>
      <w:r w:rsidRPr="00AA60CD">
        <w:t xml:space="preserve"> and collection of construction materials;</w:t>
      </w:r>
    </w:p>
    <w:p w14:paraId="2DD6B16C" w14:textId="77777777" w:rsidR="005B49E7" w:rsidRPr="00AA60CD" w:rsidRDefault="005B49E7" w:rsidP="006E0971">
      <w:pPr>
        <w:numPr>
          <w:ilvl w:val="0"/>
          <w:numId w:val="14"/>
        </w:numPr>
        <w:jc w:val="both"/>
      </w:pPr>
      <w:r w:rsidRPr="00AA60CD">
        <w:t>Increased vu</w:t>
      </w:r>
      <w:r w:rsidRPr="00AA60CD">
        <w:rPr>
          <w:bCs/>
        </w:rPr>
        <w:t xml:space="preserve">lnerability of </w:t>
      </w:r>
      <w:r w:rsidRPr="00AA60CD">
        <w:t>wildlife populations a</w:t>
      </w:r>
      <w:r w:rsidRPr="00AA60CD">
        <w:rPr>
          <w:bCs/>
        </w:rPr>
        <w:t xml:space="preserve">lready being depleted by poaching and </w:t>
      </w:r>
      <w:r w:rsidRPr="00AA60CD">
        <w:t>war related hunting, with a limited possibility of recovery in many areas;</w:t>
      </w:r>
    </w:p>
    <w:p w14:paraId="206140F2" w14:textId="77777777" w:rsidR="005B49E7" w:rsidRPr="00AA60CD" w:rsidRDefault="005B49E7" w:rsidP="006E0971">
      <w:pPr>
        <w:numPr>
          <w:ilvl w:val="0"/>
          <w:numId w:val="14"/>
        </w:numPr>
        <w:jc w:val="both"/>
      </w:pPr>
      <w:r w:rsidRPr="00AA60CD">
        <w:t>Lower agricultural revenues per hectare due to unpredictable rains,</w:t>
      </w:r>
      <w:r>
        <w:t xml:space="preserve"> output</w:t>
      </w:r>
      <w:r w:rsidRPr="00AA60CD">
        <w:t xml:space="preserve"> losses due to poor post-harvests management</w:t>
      </w:r>
      <w:r>
        <w:t>,</w:t>
      </w:r>
      <w:r w:rsidRPr="00AA60CD">
        <w:t xml:space="preserve"> and soil degradation;</w:t>
      </w:r>
    </w:p>
    <w:p w14:paraId="4E054D0B" w14:textId="77777777" w:rsidR="005B49E7" w:rsidRPr="00AA60CD" w:rsidRDefault="005B49E7" w:rsidP="006E0971">
      <w:pPr>
        <w:numPr>
          <w:ilvl w:val="0"/>
          <w:numId w:val="14"/>
        </w:numPr>
        <w:jc w:val="both"/>
      </w:pPr>
      <w:r w:rsidRPr="00AA60CD">
        <w:t xml:space="preserve">Competition for drinking water between </w:t>
      </w:r>
      <w:r>
        <w:t xml:space="preserve">human </w:t>
      </w:r>
      <w:r w:rsidRPr="00AA60CD">
        <w:t>and livestock and habitat degradation for livestock and wildlife due to vegetation degradation and desertification (in the north and south</w:t>
      </w:r>
      <w:r>
        <w:t>-</w:t>
      </w:r>
      <w:r w:rsidRPr="00AA60CD">
        <w:t>east of the country);</w:t>
      </w:r>
    </w:p>
    <w:p w14:paraId="3C6983A0" w14:textId="77777777" w:rsidR="005B49E7" w:rsidRPr="00AA60CD" w:rsidRDefault="005B49E7" w:rsidP="006E0971">
      <w:pPr>
        <w:numPr>
          <w:ilvl w:val="0"/>
          <w:numId w:val="14"/>
        </w:numPr>
        <w:jc w:val="both"/>
      </w:pPr>
      <w:r w:rsidRPr="00AA60CD">
        <w:t>Loss of fish species and reduction of fish size as a result of rivers becoming increasingly seasonal.</w:t>
      </w:r>
    </w:p>
    <w:p w14:paraId="36EB68CB" w14:textId="77777777" w:rsidR="005B49E7" w:rsidRPr="004765CE" w:rsidRDefault="005B49E7" w:rsidP="00DA5217">
      <w:pPr>
        <w:pStyle w:val="Heading3"/>
        <w:rPr>
          <w:u w:val="none"/>
        </w:rPr>
      </w:pPr>
      <w:bookmarkStart w:id="316" w:name="_Toc101893625"/>
      <w:bookmarkStart w:id="317" w:name="_Toc88715745"/>
      <w:bookmarkStart w:id="318" w:name="_Toc88828395"/>
      <w:bookmarkStart w:id="319" w:name="_Toc88828764"/>
      <w:r w:rsidRPr="004765CE">
        <w:rPr>
          <w:u w:val="none"/>
        </w:rPr>
        <w:t>Water</w:t>
      </w:r>
      <w:bookmarkEnd w:id="316"/>
    </w:p>
    <w:p w14:paraId="001FFB28" w14:textId="5E9DA945" w:rsidR="005B49E7" w:rsidRDefault="005B49E7" w:rsidP="006E0971">
      <w:pPr>
        <w:jc w:val="both"/>
      </w:pPr>
      <w:r>
        <w:t xml:space="preserve">South Sudan </w:t>
      </w:r>
      <w:r w:rsidRPr="00345EFC">
        <w:t xml:space="preserve">has a </w:t>
      </w:r>
      <w:r>
        <w:t>twofo</w:t>
      </w:r>
      <w:r w:rsidRPr="00345EFC">
        <w:t>l</w:t>
      </w:r>
      <w:r>
        <w:t>d</w:t>
      </w:r>
      <w:r w:rsidRPr="00345EFC">
        <w:t xml:space="preserve"> relationship with water</w:t>
      </w:r>
      <w:r>
        <w:t xml:space="preserve">: </w:t>
      </w:r>
      <w:r w:rsidRPr="00345EFC">
        <w:t xml:space="preserve">either there is not enough and drought </w:t>
      </w:r>
      <w:r>
        <w:t xml:space="preserve">episodes </w:t>
      </w:r>
      <w:r w:rsidRPr="00345EFC">
        <w:t xml:space="preserve">set in, or there is too much </w:t>
      </w:r>
      <w:r>
        <w:t>and floods follow suit. T</w:t>
      </w:r>
      <w:r w:rsidRPr="00345EFC">
        <w:t>h</w:t>
      </w:r>
      <w:r>
        <w:t xml:space="preserve">is is the case of </w:t>
      </w:r>
      <w:r w:rsidRPr="00345EFC">
        <w:t xml:space="preserve">the episodes of flooding that the </w:t>
      </w:r>
      <w:r>
        <w:t>country</w:t>
      </w:r>
      <w:r w:rsidRPr="00345EFC">
        <w:t xml:space="preserve"> has experienc</w:t>
      </w:r>
      <w:r>
        <w:t xml:space="preserve">ed in the last three </w:t>
      </w:r>
      <w:r w:rsidRPr="00345EFC">
        <w:t>years</w:t>
      </w:r>
      <w:r>
        <w:t>.</w:t>
      </w:r>
    </w:p>
    <w:p w14:paraId="65F2E4FA" w14:textId="57036A6C" w:rsidR="005B49E7" w:rsidRDefault="005B49E7" w:rsidP="006E0971">
      <w:pPr>
        <w:jc w:val="both"/>
      </w:pPr>
      <w:r>
        <w:t>Today, it is not possib</w:t>
      </w:r>
      <w:r w:rsidRPr="009E3EB5">
        <w:t>l</w:t>
      </w:r>
      <w:r>
        <w:t>e to affirm that recent f</w:t>
      </w:r>
      <w:r w:rsidRPr="009E3EB5">
        <w:t>l</w:t>
      </w:r>
      <w:r>
        <w:t>ood and drought episodes experienced by South Sudan are due to c</w:t>
      </w:r>
      <w:r w:rsidRPr="009E3EB5">
        <w:t>l</w:t>
      </w:r>
      <w:r>
        <w:t xml:space="preserve">imate change. </w:t>
      </w:r>
      <w:r w:rsidRPr="00D72838">
        <w:t>Nonetheless, the IPCC</w:t>
      </w:r>
      <w:r w:rsidR="009371F0" w:rsidRPr="00D72838">
        <w:t xml:space="preserve"> (IPCC, 2021)</w:t>
      </w:r>
      <w:r w:rsidRPr="00D72838">
        <w:t xml:space="preserve"> report</w:t>
      </w:r>
      <w:r>
        <w:t xml:space="preserve"> states; “It is likely that human influence contributed to the pattern of observed precipitation changes since the mid-20th century”, which means that, yes, it is “</w:t>
      </w:r>
      <w:r w:rsidRPr="009E3EB5">
        <w:t>l</w:t>
      </w:r>
      <w:r>
        <w:t>ike</w:t>
      </w:r>
      <w:r w:rsidRPr="009E3EB5">
        <w:t>l</w:t>
      </w:r>
      <w:r>
        <w:t>y” that human activities have contributed to these f</w:t>
      </w:r>
      <w:r w:rsidRPr="009E3EB5">
        <w:t>l</w:t>
      </w:r>
      <w:r>
        <w:t xml:space="preserve">oods/droughts. </w:t>
      </w:r>
    </w:p>
    <w:p w14:paraId="3247348C" w14:textId="656B926E" w:rsidR="005B49E7" w:rsidRPr="00A33DAD" w:rsidRDefault="005B49E7" w:rsidP="006E0971">
      <w:pPr>
        <w:jc w:val="both"/>
      </w:pPr>
      <w:r>
        <w:t>This like</w:t>
      </w:r>
      <w:r w:rsidRPr="009E3EB5">
        <w:t>l</w:t>
      </w:r>
      <w:r>
        <w:t>ihood is not 100%, but what we know from the works of the IPCC is that it is likely that the number of extreme climatic events will increase in the future. Unfortunately for the country, droughts and floods will be part of the future of South Sudan and the high probability of such events should be considered in all planning and development projects.</w:t>
      </w:r>
    </w:p>
    <w:p w14:paraId="70B7AC08" w14:textId="77777777" w:rsidR="005B49E7" w:rsidRDefault="005B49E7" w:rsidP="00DA5217">
      <w:pPr>
        <w:pStyle w:val="Heading4"/>
      </w:pPr>
      <w:r w:rsidRPr="00AA5737">
        <w:t>Floods</w:t>
      </w:r>
    </w:p>
    <w:p w14:paraId="514FB28E" w14:textId="685CF678" w:rsidR="005B49E7" w:rsidRPr="0067378A" w:rsidRDefault="005B49E7" w:rsidP="006E0971">
      <w:pPr>
        <w:jc w:val="both"/>
      </w:pPr>
      <w:r w:rsidRPr="0067378A">
        <w:t>If natural ecosystems such as swamps and floodplain</w:t>
      </w:r>
      <w:r>
        <w:t>s</w:t>
      </w:r>
      <w:r w:rsidRPr="0067378A">
        <w:t xml:space="preserve"> adapt to river level variations, </w:t>
      </w:r>
      <w:r>
        <w:t>this</w:t>
      </w:r>
      <w:r w:rsidRPr="0067378A">
        <w:t xml:space="preserve"> is not the case </w:t>
      </w:r>
      <w:r>
        <w:t>for</w:t>
      </w:r>
      <w:r w:rsidRPr="0067378A">
        <w:t xml:space="preserve"> adjacent areas of bush or woodland savannah.</w:t>
      </w:r>
    </w:p>
    <w:p w14:paraId="7981D0F7" w14:textId="65C320FC" w:rsidR="005B49E7" w:rsidRPr="0067378A" w:rsidRDefault="005B49E7" w:rsidP="006E0971">
      <w:pPr>
        <w:jc w:val="both"/>
      </w:pPr>
      <w:r w:rsidRPr="0067378A">
        <w:t xml:space="preserve">There </w:t>
      </w:r>
      <w:r>
        <w:t xml:space="preserve">is </w:t>
      </w:r>
      <w:r w:rsidRPr="0067378A">
        <w:t xml:space="preserve">no data on the effects of floods on wildlife and flora, but it is almost certain that a large number of animals and plants are negatively impacted by </w:t>
      </w:r>
      <w:r>
        <w:t xml:space="preserve">the </w:t>
      </w:r>
      <w:r w:rsidRPr="0067378A">
        <w:t xml:space="preserve">floods. The key informants met during field visits for </w:t>
      </w:r>
      <w:r>
        <w:t xml:space="preserve">the </w:t>
      </w:r>
      <w:r w:rsidRPr="0067378A">
        <w:t>preparation of the South Sudan CEP</w:t>
      </w:r>
      <w:r>
        <w:t>,</w:t>
      </w:r>
      <w:r w:rsidRPr="0067378A">
        <w:t xml:space="preserve"> have reported an increasing number of dead trees and livestock in the areas that have been repetitively flooded. The fact that mature trees died from flooding indicate a noticeable change in the water cycle of inundation</w:t>
      </w:r>
      <w:r>
        <w:t>,</w:t>
      </w:r>
      <w:r w:rsidRPr="0067378A">
        <w:t xml:space="preserve"> and </w:t>
      </w:r>
      <w:r>
        <w:t xml:space="preserve">this occurrence might </w:t>
      </w:r>
      <w:r w:rsidRPr="0067378A">
        <w:t xml:space="preserve">very likely </w:t>
      </w:r>
      <w:r>
        <w:t xml:space="preserve">be </w:t>
      </w:r>
      <w:r w:rsidRPr="0067378A">
        <w:t>due to climate change.</w:t>
      </w:r>
    </w:p>
    <w:p w14:paraId="043A9CB4" w14:textId="4E8DB525" w:rsidR="005B49E7" w:rsidRPr="0067378A" w:rsidRDefault="005B49E7" w:rsidP="006E0971">
      <w:pPr>
        <w:jc w:val="both"/>
      </w:pPr>
      <w:r w:rsidRPr="0067378A">
        <w:t xml:space="preserve">It has been observed in </w:t>
      </w:r>
      <w:proofErr w:type="spellStart"/>
      <w:r w:rsidRPr="0067378A">
        <w:t>Bor</w:t>
      </w:r>
      <w:proofErr w:type="spellEnd"/>
      <w:r w:rsidRPr="0067378A">
        <w:t xml:space="preserve"> Town and other flood</w:t>
      </w:r>
      <w:r>
        <w:t xml:space="preserve">-prone </w:t>
      </w:r>
      <w:r w:rsidRPr="0067378A">
        <w:t>areas of South Sudan</w:t>
      </w:r>
      <w:r>
        <w:t xml:space="preserve"> that </w:t>
      </w:r>
      <w:r w:rsidRPr="0067378A">
        <w:t xml:space="preserve">roads have been constructed to act as </w:t>
      </w:r>
      <w:r>
        <w:t xml:space="preserve">a </w:t>
      </w:r>
      <w:r w:rsidRPr="0067378A">
        <w:t xml:space="preserve">dyke. Much </w:t>
      </w:r>
      <w:r>
        <w:t xml:space="preserve">of </w:t>
      </w:r>
      <w:r w:rsidRPr="0067378A">
        <w:t xml:space="preserve">such infrastructure could prevent flooding river swelling to reach certain areas, but the dyke could also retain water in case of heavy rains because of the absence of </w:t>
      </w:r>
      <w:r w:rsidRPr="0067378A">
        <w:lastRenderedPageBreak/>
        <w:t xml:space="preserve">culverts. </w:t>
      </w:r>
      <w:r>
        <w:t>Thus, i</w:t>
      </w:r>
      <w:r w:rsidRPr="0067378A">
        <w:t xml:space="preserve">t would be eventually better to be able to control the water flow rather than block it. </w:t>
      </w:r>
    </w:p>
    <w:p w14:paraId="579A5A5D" w14:textId="77777777" w:rsidR="005B49E7" w:rsidRPr="0067378A" w:rsidRDefault="005B49E7" w:rsidP="00DA5217">
      <w:pPr>
        <w:pStyle w:val="Heading4"/>
      </w:pPr>
      <w:r w:rsidRPr="0067378A">
        <w:t>Droughts</w:t>
      </w:r>
    </w:p>
    <w:p w14:paraId="1BCF6CEC" w14:textId="01907E37" w:rsidR="00DC63D3" w:rsidRDefault="005B49E7" w:rsidP="006E0971">
      <w:pPr>
        <w:jc w:val="both"/>
      </w:pPr>
      <w:r>
        <w:t xml:space="preserve">Areas prone to drought are widely used by </w:t>
      </w:r>
      <w:proofErr w:type="spellStart"/>
      <w:r>
        <w:t>agro</w:t>
      </w:r>
      <w:proofErr w:type="spellEnd"/>
      <w:r>
        <w:t>-pastora</w:t>
      </w:r>
      <w:r w:rsidRPr="00345EFC">
        <w:t>l</w:t>
      </w:r>
      <w:r>
        <w:t xml:space="preserve"> communities in South Sudan and such</w:t>
      </w:r>
      <w:r w:rsidRPr="00C96A05">
        <w:t xml:space="preserve"> events affect both livestock and wildlife</w:t>
      </w:r>
      <w:r>
        <w:t>. A l</w:t>
      </w:r>
      <w:r w:rsidRPr="00C96A05">
        <w:t xml:space="preserve">arge </w:t>
      </w:r>
      <w:r>
        <w:t xml:space="preserve">number of </w:t>
      </w:r>
      <w:r w:rsidRPr="00C96A05">
        <w:t>wild ungulates generally migrate to areas less affected</w:t>
      </w:r>
      <w:r>
        <w:t>, but this option is not possib</w:t>
      </w:r>
      <w:r w:rsidRPr="00345EFC">
        <w:t>l</w:t>
      </w:r>
      <w:r>
        <w:t>e for a</w:t>
      </w:r>
      <w:r w:rsidRPr="00345EFC">
        <w:t>ll</w:t>
      </w:r>
      <w:r>
        <w:t xml:space="preserve"> species and drought wi</w:t>
      </w:r>
      <w:r w:rsidRPr="00345EFC">
        <w:t>ll</w:t>
      </w:r>
      <w:r>
        <w:t xml:space="preserve"> raise competition</w:t>
      </w:r>
      <w:r w:rsidRPr="000A2669">
        <w:t xml:space="preserve"> between livestock and wildlife for water and fodder</w:t>
      </w:r>
      <w:r>
        <w:t>, which generally wi</w:t>
      </w:r>
      <w:r w:rsidRPr="00345EFC">
        <w:t>ll</w:t>
      </w:r>
      <w:r>
        <w:t xml:space="preserve"> hard</w:t>
      </w:r>
      <w:r w:rsidRPr="00345EFC">
        <w:t>l</w:t>
      </w:r>
      <w:r>
        <w:t>y turn advantageous for biodiversity.</w:t>
      </w:r>
      <w:r w:rsidR="00DC63D3">
        <w:t xml:space="preserve"> One solution would be the p</w:t>
      </w:r>
      <w:r w:rsidR="00DC63D3" w:rsidRPr="000734C5">
        <w:t>romot</w:t>
      </w:r>
      <w:r w:rsidR="00DC63D3">
        <w:t>ion of</w:t>
      </w:r>
      <w:r w:rsidR="00DC63D3" w:rsidRPr="000734C5">
        <w:t xml:space="preserve"> rain water harvesting techniques and the development of small reservoirs and water storage for smallholder </w:t>
      </w:r>
      <w:r w:rsidR="00DC63D3" w:rsidRPr="001F2ADF">
        <w:t xml:space="preserve">farming (Jean </w:t>
      </w:r>
      <w:proofErr w:type="spellStart"/>
      <w:r w:rsidR="00DC63D3" w:rsidRPr="001F2ADF">
        <w:t>Payen</w:t>
      </w:r>
      <w:proofErr w:type="spellEnd"/>
      <w:r w:rsidR="00DC63D3" w:rsidRPr="001F2ADF">
        <w:t xml:space="preserve"> et al., 2012).</w:t>
      </w:r>
    </w:p>
    <w:p w14:paraId="52C27EFE" w14:textId="250140C5" w:rsidR="005B49E7" w:rsidRPr="004765CE" w:rsidRDefault="005B49E7" w:rsidP="00DA5217">
      <w:pPr>
        <w:pStyle w:val="Heading3"/>
        <w:rPr>
          <w:u w:val="none"/>
        </w:rPr>
      </w:pPr>
      <w:bookmarkStart w:id="320" w:name="_Toc92895324"/>
      <w:bookmarkStart w:id="321" w:name="_Toc101893626"/>
      <w:bookmarkEnd w:id="320"/>
      <w:r w:rsidRPr="004765CE">
        <w:rPr>
          <w:u w:val="none"/>
        </w:rPr>
        <w:t>Expansion of the desert</w:t>
      </w:r>
      <w:bookmarkEnd w:id="317"/>
      <w:bookmarkEnd w:id="318"/>
      <w:bookmarkEnd w:id="319"/>
      <w:bookmarkEnd w:id="321"/>
    </w:p>
    <w:p w14:paraId="0A8EABFF" w14:textId="77777777" w:rsidR="005B49E7" w:rsidRDefault="005B49E7" w:rsidP="006E0971">
      <w:pPr>
        <w:jc w:val="both"/>
      </w:pPr>
      <w:r w:rsidRPr="0044262E">
        <w:t xml:space="preserve">There </w:t>
      </w:r>
      <w:r>
        <w:t xml:space="preserve">is </w:t>
      </w:r>
      <w:r w:rsidRPr="0044262E">
        <w:t xml:space="preserve">no data on </w:t>
      </w:r>
      <w:r>
        <w:t xml:space="preserve">this </w:t>
      </w:r>
      <w:r w:rsidRPr="0044262E">
        <w:t>specific threat, but in Eastern Equatoria it is common to hear that the desert advances several kilometres northward every year, as a consequence of climate change. Scientific studies and researches should be done to confirm or inf</w:t>
      </w:r>
      <w:r>
        <w:t>o</w:t>
      </w:r>
      <w:r w:rsidRPr="0044262E">
        <w:t xml:space="preserve">rm this assertion. </w:t>
      </w:r>
    </w:p>
    <w:p w14:paraId="1E690153" w14:textId="3FA5468D" w:rsidR="005B49E7" w:rsidRPr="004765CE" w:rsidRDefault="005B49E7" w:rsidP="00DA5217">
      <w:pPr>
        <w:pStyle w:val="Heading3"/>
        <w:rPr>
          <w:u w:val="none"/>
        </w:rPr>
      </w:pPr>
      <w:bookmarkStart w:id="322" w:name="_Toc101893627"/>
      <w:r w:rsidRPr="004765CE">
        <w:rPr>
          <w:u w:val="none"/>
        </w:rPr>
        <w:t>Disaster</w:t>
      </w:r>
      <w:r>
        <w:rPr>
          <w:u w:val="none"/>
        </w:rPr>
        <w:t xml:space="preserve"> </w:t>
      </w:r>
      <w:r w:rsidRPr="00E77D77">
        <w:rPr>
          <w:u w:val="none"/>
        </w:rPr>
        <w:t>Risk Reduction</w:t>
      </w:r>
      <w:r w:rsidR="009371F0">
        <w:rPr>
          <w:u w:val="none"/>
        </w:rPr>
        <w:t xml:space="preserve"> </w:t>
      </w:r>
      <w:r>
        <w:rPr>
          <w:u w:val="none"/>
        </w:rPr>
        <w:t>(DRR</w:t>
      </w:r>
      <w:r>
        <w:rPr>
          <w:rFonts w:eastAsia="Times New Roman" w:cstheme="minorHAnsi"/>
          <w:lang w:val="en-US"/>
        </w:rPr>
        <w:t>)</w:t>
      </w:r>
      <w:bookmarkEnd w:id="322"/>
    </w:p>
    <w:p w14:paraId="3D647CA8" w14:textId="5E560D2C" w:rsidR="005B49E7" w:rsidRDefault="005B49E7" w:rsidP="006E0971">
      <w:pPr>
        <w:jc w:val="both"/>
        <w:rPr>
          <w:rFonts w:eastAsia="Times New Roman" w:cstheme="minorHAnsi"/>
          <w:lang w:val="en-US"/>
        </w:rPr>
      </w:pPr>
      <w:r>
        <w:rPr>
          <w:rFonts w:eastAsia="Times New Roman" w:cstheme="minorHAnsi"/>
          <w:lang w:val="en-US"/>
        </w:rPr>
        <w:t>A</w:t>
      </w:r>
      <w:r w:rsidRPr="00AA41FC">
        <w:rPr>
          <w:rFonts w:eastAsia="Times New Roman" w:cstheme="minorHAnsi"/>
          <w:lang w:val="en-US"/>
        </w:rPr>
        <w:t xml:space="preserve">ccording to several reports </w:t>
      </w:r>
      <w:r>
        <w:rPr>
          <w:rFonts w:eastAsia="Times New Roman" w:cstheme="minorHAnsi"/>
          <w:lang w:val="en-US"/>
        </w:rPr>
        <w:t>(</w:t>
      </w:r>
      <w:r w:rsidRPr="00AA41FC">
        <w:rPr>
          <w:rFonts w:eastAsia="Times New Roman" w:cstheme="minorHAnsi"/>
          <w:lang w:val="en-US"/>
        </w:rPr>
        <w:t xml:space="preserve">including those published by </w:t>
      </w:r>
      <w:r w:rsidRPr="00AA41FC">
        <w:rPr>
          <w:rFonts w:eastAsia="Times New Roman" w:cstheme="minorHAnsi"/>
        </w:rPr>
        <w:t xml:space="preserve">the </w:t>
      </w:r>
      <w:r w:rsidRPr="00AA41FC">
        <w:rPr>
          <w:rFonts w:eastAsia="Times New Roman" w:cstheme="minorHAnsi"/>
          <w:lang w:val="en-US"/>
        </w:rPr>
        <w:t>national Ministry of Humanitarian Affairs and Disasters Management Strategic Plan of 2018-2020</w:t>
      </w:r>
      <w:r>
        <w:rPr>
          <w:rFonts w:eastAsia="Times New Roman" w:cstheme="minorHAnsi"/>
          <w:lang w:val="en-US"/>
        </w:rPr>
        <w:t xml:space="preserve">), </w:t>
      </w:r>
      <w:r w:rsidRPr="00AA41FC">
        <w:rPr>
          <w:rFonts w:eastAsia="Times New Roman" w:cstheme="minorHAnsi"/>
        </w:rPr>
        <w:t>South Sudan communities are at risk from a variety of hazards that cause a range of</w:t>
      </w:r>
      <w:r>
        <w:rPr>
          <w:rFonts w:eastAsia="Times New Roman" w:cstheme="minorHAnsi"/>
        </w:rPr>
        <w:t xml:space="preserve"> </w:t>
      </w:r>
      <w:r w:rsidRPr="00AA41FC">
        <w:rPr>
          <w:rFonts w:eastAsia="Times New Roman" w:cstheme="minorHAnsi"/>
        </w:rPr>
        <w:t>disasters</w:t>
      </w:r>
      <w:r w:rsidRPr="00AA41FC">
        <w:rPr>
          <w:rFonts w:eastAsia="Times New Roman" w:cstheme="minorHAnsi"/>
          <w:lang w:val="en-US"/>
        </w:rPr>
        <w:t xml:space="preserve">: </w:t>
      </w:r>
    </w:p>
    <w:p w14:paraId="530F1903" w14:textId="5C34D2A6" w:rsidR="005B49E7" w:rsidRPr="0022528D" w:rsidRDefault="005B49E7" w:rsidP="0022528D">
      <w:pPr>
        <w:pStyle w:val="ListParagraph"/>
        <w:numPr>
          <w:ilvl w:val="0"/>
          <w:numId w:val="60"/>
        </w:numPr>
        <w:ind w:left="720" w:hanging="360"/>
        <w:jc w:val="both"/>
        <w:rPr>
          <w:rFonts w:eastAsia="Times New Roman" w:cstheme="minorHAnsi"/>
          <w:lang w:val="en-US"/>
        </w:rPr>
      </w:pPr>
      <w:r w:rsidRPr="0022528D">
        <w:rPr>
          <w:rFonts w:eastAsia="Times New Roman" w:cstheme="minorHAnsi"/>
          <w:lang w:val="en-US"/>
        </w:rPr>
        <w:t xml:space="preserve">weather and climatic hazards including floods, </w:t>
      </w:r>
      <w:r w:rsidRPr="0022528D">
        <w:rPr>
          <w:rFonts w:eastAsia="Times New Roman" w:cstheme="minorHAnsi"/>
        </w:rPr>
        <w:t>droughts</w:t>
      </w:r>
      <w:r w:rsidRPr="0022528D">
        <w:rPr>
          <w:rFonts w:eastAsia="Times New Roman" w:cstheme="minorHAnsi"/>
          <w:lang w:val="en-US"/>
        </w:rPr>
        <w:t xml:space="preserve">, lightning, etc.; </w:t>
      </w:r>
    </w:p>
    <w:p w14:paraId="053F7C15" w14:textId="234245C4" w:rsidR="005B49E7" w:rsidRDefault="005B49E7" w:rsidP="0022528D">
      <w:pPr>
        <w:pStyle w:val="ListParagraph"/>
        <w:numPr>
          <w:ilvl w:val="0"/>
          <w:numId w:val="60"/>
        </w:numPr>
        <w:ind w:left="720" w:hanging="360"/>
        <w:jc w:val="both"/>
        <w:rPr>
          <w:rFonts w:eastAsia="Times New Roman" w:cstheme="minorHAnsi"/>
          <w:lang w:val="en-US"/>
        </w:rPr>
      </w:pPr>
      <w:r w:rsidRPr="004765CE">
        <w:rPr>
          <w:rFonts w:eastAsia="Times New Roman" w:cstheme="minorHAnsi"/>
          <w:lang w:val="en-US"/>
        </w:rPr>
        <w:t xml:space="preserve">environmental </w:t>
      </w:r>
      <w:r w:rsidRPr="004765CE">
        <w:rPr>
          <w:rFonts w:eastAsia="Times New Roman" w:cstheme="minorHAnsi"/>
        </w:rPr>
        <w:t>hazards; pest infestations</w:t>
      </w:r>
      <w:r w:rsidRPr="004765CE">
        <w:rPr>
          <w:rFonts w:eastAsia="Times New Roman" w:cstheme="minorHAnsi"/>
          <w:lang w:val="en-US"/>
        </w:rPr>
        <w:t>,</w:t>
      </w:r>
      <w:r>
        <w:rPr>
          <w:rFonts w:eastAsia="Times New Roman" w:cstheme="minorHAnsi"/>
          <w:lang w:val="en-US"/>
        </w:rPr>
        <w:t xml:space="preserve"> </w:t>
      </w:r>
      <w:r w:rsidRPr="004765CE">
        <w:rPr>
          <w:rFonts w:eastAsia="Times New Roman" w:cstheme="minorHAnsi"/>
          <w:lang w:val="en-US"/>
        </w:rPr>
        <w:t>wild</w:t>
      </w:r>
      <w:r w:rsidRPr="004765CE">
        <w:rPr>
          <w:rFonts w:eastAsia="Times New Roman" w:cstheme="minorHAnsi"/>
        </w:rPr>
        <w:t>fires</w:t>
      </w:r>
      <w:r w:rsidRPr="004765CE">
        <w:rPr>
          <w:rFonts w:eastAsia="Times New Roman" w:cstheme="minorHAnsi"/>
          <w:lang w:val="en-US"/>
        </w:rPr>
        <w:t xml:space="preserve">, livestock </w:t>
      </w:r>
      <w:r w:rsidRPr="004765CE">
        <w:rPr>
          <w:rFonts w:eastAsia="Times New Roman" w:cstheme="minorHAnsi"/>
        </w:rPr>
        <w:t>disease</w:t>
      </w:r>
      <w:r w:rsidRPr="004765CE">
        <w:rPr>
          <w:rFonts w:eastAsia="Times New Roman" w:cstheme="minorHAnsi"/>
          <w:lang w:val="en-US"/>
        </w:rPr>
        <w:t xml:space="preserve">; </w:t>
      </w:r>
    </w:p>
    <w:p w14:paraId="6F87EBFF" w14:textId="77777777" w:rsidR="005B49E7" w:rsidRDefault="005B49E7" w:rsidP="0022528D">
      <w:pPr>
        <w:pStyle w:val="ListParagraph"/>
        <w:numPr>
          <w:ilvl w:val="0"/>
          <w:numId w:val="60"/>
        </w:numPr>
        <w:ind w:left="720" w:hanging="360"/>
        <w:jc w:val="both"/>
        <w:rPr>
          <w:rFonts w:eastAsia="Times New Roman" w:cstheme="minorHAnsi"/>
          <w:lang w:val="en-US"/>
        </w:rPr>
      </w:pPr>
      <w:r w:rsidRPr="004765CE">
        <w:rPr>
          <w:rFonts w:eastAsia="Times New Roman" w:cstheme="minorHAnsi"/>
          <w:lang w:val="en-US"/>
        </w:rPr>
        <w:t xml:space="preserve">ecological </w:t>
      </w:r>
      <w:r w:rsidRPr="004765CE">
        <w:rPr>
          <w:rFonts w:eastAsia="Times New Roman" w:cstheme="minorHAnsi"/>
        </w:rPr>
        <w:t>hazards</w:t>
      </w:r>
      <w:r w:rsidRPr="004765CE">
        <w:rPr>
          <w:rFonts w:eastAsia="Times New Roman" w:cstheme="minorHAnsi"/>
          <w:lang w:val="en-US"/>
        </w:rPr>
        <w:t xml:space="preserve"> including </w:t>
      </w:r>
      <w:r w:rsidRPr="004765CE">
        <w:rPr>
          <w:rFonts w:eastAsia="Times New Roman" w:cstheme="minorHAnsi"/>
        </w:rPr>
        <w:t>deforestation</w:t>
      </w:r>
      <w:r w:rsidRPr="004765CE">
        <w:rPr>
          <w:rFonts w:eastAsia="Times New Roman" w:cstheme="minorHAnsi"/>
          <w:lang w:val="en-US"/>
        </w:rPr>
        <w:t>,</w:t>
      </w:r>
      <w:r w:rsidRPr="004765CE">
        <w:rPr>
          <w:rFonts w:eastAsia="Times New Roman" w:cstheme="minorHAnsi"/>
        </w:rPr>
        <w:t xml:space="preserve"> and pollution</w:t>
      </w:r>
      <w:r w:rsidRPr="004765CE">
        <w:rPr>
          <w:rFonts w:eastAsia="Times New Roman" w:cstheme="minorHAnsi"/>
          <w:lang w:val="en-US"/>
        </w:rPr>
        <w:t xml:space="preserve">; and </w:t>
      </w:r>
    </w:p>
    <w:p w14:paraId="4C758295" w14:textId="77777777" w:rsidR="005B49E7" w:rsidRPr="004765CE" w:rsidRDefault="005B49E7" w:rsidP="0022528D">
      <w:pPr>
        <w:pStyle w:val="ListParagraph"/>
        <w:numPr>
          <w:ilvl w:val="0"/>
          <w:numId w:val="60"/>
        </w:numPr>
        <w:ind w:left="720" w:hanging="360"/>
        <w:jc w:val="both"/>
        <w:rPr>
          <w:rFonts w:eastAsia="Times New Roman" w:cstheme="minorHAnsi"/>
          <w:lang w:val="en-US"/>
        </w:rPr>
      </w:pPr>
      <w:r w:rsidRPr="004765CE">
        <w:rPr>
          <w:rFonts w:eastAsia="Times New Roman" w:cstheme="minorHAnsi"/>
          <w:lang w:val="en-US"/>
        </w:rPr>
        <w:t xml:space="preserve">epidemic </w:t>
      </w:r>
      <w:r w:rsidRPr="004765CE">
        <w:rPr>
          <w:rFonts w:eastAsia="Times New Roman" w:cstheme="minorHAnsi"/>
        </w:rPr>
        <w:t xml:space="preserve">hazards: HIV/AIDS, cholera, malaria, typhoid, </w:t>
      </w:r>
      <w:r w:rsidRPr="004765CE">
        <w:rPr>
          <w:rFonts w:eastAsia="Times New Roman" w:cstheme="minorHAnsi"/>
          <w:lang w:val="en-US"/>
        </w:rPr>
        <w:t>etc.</w:t>
      </w:r>
    </w:p>
    <w:p w14:paraId="531F6C2A" w14:textId="19A3194F" w:rsidR="005B49E7" w:rsidRPr="00D72838" w:rsidRDefault="005B49E7" w:rsidP="006E0971">
      <w:pPr>
        <w:shd w:val="clear" w:color="auto" w:fill="FFFFFF"/>
        <w:jc w:val="both"/>
        <w:textAlignment w:val="baseline"/>
        <w:rPr>
          <w:rFonts w:eastAsia="Times New Roman" w:cstheme="minorHAnsi"/>
          <w:lang w:val="en-US"/>
        </w:rPr>
      </w:pPr>
      <w:r w:rsidRPr="00AA41FC">
        <w:rPr>
          <w:rFonts w:cstheme="minorHAnsi"/>
          <w:lang w:val="en-US"/>
        </w:rPr>
        <w:t xml:space="preserve">South Sudan </w:t>
      </w:r>
      <w:r>
        <w:rPr>
          <w:rFonts w:cstheme="minorHAnsi"/>
          <w:lang w:val="en-US"/>
        </w:rPr>
        <w:t>has been</w:t>
      </w:r>
      <w:r w:rsidRPr="00AA41FC">
        <w:rPr>
          <w:rFonts w:cstheme="minorHAnsi"/>
          <w:lang w:val="en-US"/>
        </w:rPr>
        <w:t xml:space="preserve"> particularly </w:t>
      </w:r>
      <w:r>
        <w:rPr>
          <w:rFonts w:cstheme="minorHAnsi"/>
          <w:lang w:val="en-US"/>
        </w:rPr>
        <w:t xml:space="preserve">affected by </w:t>
      </w:r>
      <w:r w:rsidRPr="00AA41FC">
        <w:rPr>
          <w:rFonts w:cstheme="minorHAnsi"/>
          <w:lang w:val="en-US"/>
        </w:rPr>
        <w:t>droughts and floods</w:t>
      </w:r>
      <w:r>
        <w:rPr>
          <w:rFonts w:cstheme="minorHAnsi"/>
          <w:lang w:val="en-US"/>
        </w:rPr>
        <w:t>. F</w:t>
      </w:r>
      <w:r w:rsidRPr="00AA41FC">
        <w:rPr>
          <w:rFonts w:cstheme="minorHAnsi"/>
          <w:lang w:val="en-US"/>
        </w:rPr>
        <w:t xml:space="preserve">or example, the country experienced extensive flooding in 2021, with discrete </w:t>
      </w:r>
      <w:r w:rsidRPr="00D72838">
        <w:rPr>
          <w:rFonts w:cstheme="minorHAnsi"/>
          <w:lang w:val="en-US"/>
        </w:rPr>
        <w:t xml:space="preserve">flooding events occurring from May until November. It was estimated that </w:t>
      </w:r>
      <w:r w:rsidRPr="00D72838">
        <w:rPr>
          <w:rFonts w:eastAsia="Times New Roman" w:cstheme="minorHAnsi"/>
        </w:rPr>
        <w:t xml:space="preserve">more than 835,000 people across 8 states </w:t>
      </w:r>
      <w:r w:rsidRPr="00D72838">
        <w:rPr>
          <w:rFonts w:eastAsia="Times New Roman" w:cstheme="minorHAnsi"/>
          <w:lang w:val="en-US"/>
        </w:rPr>
        <w:t xml:space="preserve">(Jonglei, Unity, Upper Nile, </w:t>
      </w:r>
      <w:proofErr w:type="spellStart"/>
      <w:r w:rsidRPr="00D72838">
        <w:rPr>
          <w:rFonts w:eastAsia="Times New Roman" w:cstheme="minorHAnsi"/>
          <w:lang w:val="en-US"/>
        </w:rPr>
        <w:t>Warrap</w:t>
      </w:r>
      <w:proofErr w:type="spellEnd"/>
      <w:r w:rsidRPr="00D72838">
        <w:rPr>
          <w:rFonts w:eastAsia="Times New Roman" w:cstheme="minorHAnsi"/>
          <w:lang w:val="en-US"/>
        </w:rPr>
        <w:t xml:space="preserve">, Northern Bahr el Ghazal, Western Bahr el Ghazal, Lakes, and Central Equatoria) </w:t>
      </w:r>
      <w:r w:rsidRPr="00D72838">
        <w:rPr>
          <w:rFonts w:cstheme="minorHAnsi"/>
          <w:lang w:val="en-US"/>
        </w:rPr>
        <w:t>were impacted by these floods, making 2021 one of the worst floods in 60 years in South Sudan’s history</w:t>
      </w:r>
      <w:r w:rsidR="009371F0" w:rsidRPr="00D72838">
        <w:rPr>
          <w:rFonts w:cstheme="minorHAnsi"/>
          <w:lang w:val="en-US"/>
        </w:rPr>
        <w:t xml:space="preserve"> (Richard Davies, 2021)</w:t>
      </w:r>
      <w:r w:rsidRPr="00D72838">
        <w:rPr>
          <w:rFonts w:cstheme="minorHAnsi"/>
          <w:lang w:val="en-US"/>
        </w:rPr>
        <w:t xml:space="preserve">. </w:t>
      </w:r>
      <w:r w:rsidRPr="00D72838">
        <w:rPr>
          <w:rFonts w:eastAsia="Times New Roman" w:cstheme="minorHAnsi"/>
        </w:rPr>
        <w:t xml:space="preserve">Jonglei, Unity, and Upper Nile remain the worst impacted states, with some 80 per cent of the total cumulative number of affected people. The situation </w:t>
      </w:r>
      <w:proofErr w:type="spellStart"/>
      <w:r w:rsidRPr="00D72838">
        <w:rPr>
          <w:rFonts w:eastAsia="Times New Roman" w:cstheme="minorHAnsi"/>
        </w:rPr>
        <w:t>i</w:t>
      </w:r>
      <w:proofErr w:type="spellEnd"/>
      <w:r w:rsidRPr="00D72838">
        <w:rPr>
          <w:rFonts w:eastAsia="Times New Roman" w:cstheme="minorHAnsi"/>
          <w:lang w:val="en-US"/>
        </w:rPr>
        <w:t>s</w:t>
      </w:r>
      <w:r w:rsidRPr="00D72838">
        <w:rPr>
          <w:rFonts w:eastAsia="Times New Roman" w:cstheme="minorHAnsi"/>
        </w:rPr>
        <w:t xml:space="preserve"> particularly worst in </w:t>
      </w:r>
      <w:proofErr w:type="spellStart"/>
      <w:r w:rsidRPr="00D72838">
        <w:rPr>
          <w:rFonts w:eastAsia="Times New Roman" w:cstheme="minorHAnsi"/>
        </w:rPr>
        <w:t>Jonglei</w:t>
      </w:r>
      <w:proofErr w:type="spellEnd"/>
      <w:r w:rsidRPr="00D72838">
        <w:rPr>
          <w:rFonts w:eastAsia="Times New Roman" w:cstheme="minorHAnsi"/>
        </w:rPr>
        <w:t xml:space="preserve"> State, where 305,000 persons </w:t>
      </w:r>
      <w:r w:rsidRPr="00D72838">
        <w:rPr>
          <w:rFonts w:eastAsia="Times New Roman" w:cstheme="minorHAnsi"/>
          <w:lang w:val="en-US"/>
        </w:rPr>
        <w:t xml:space="preserve">are </w:t>
      </w:r>
      <w:r w:rsidRPr="00D72838">
        <w:rPr>
          <w:rFonts w:eastAsia="Times New Roman" w:cstheme="minorHAnsi"/>
        </w:rPr>
        <w:t xml:space="preserve">affected, followed by Unity (220,000 affected) and Upper Nile (141,000 affected).  Flooding has caused severe hardship in affected communities. </w:t>
      </w:r>
      <w:r w:rsidRPr="00D72838">
        <w:rPr>
          <w:rFonts w:eastAsia="Times New Roman" w:cstheme="minorHAnsi"/>
          <w:lang w:val="en-US"/>
        </w:rPr>
        <w:t>Infrastructures such as houses</w:t>
      </w:r>
      <w:r w:rsidRPr="00D72838">
        <w:rPr>
          <w:rFonts w:eastAsia="Times New Roman" w:cstheme="minorHAnsi"/>
        </w:rPr>
        <w:t xml:space="preserve">, nutrition and health facilities, water sources, schools, and markets are submerged, </w:t>
      </w:r>
      <w:r w:rsidRPr="00D72838">
        <w:rPr>
          <w:rFonts w:eastAsia="Times New Roman" w:cstheme="minorHAnsi"/>
          <w:lang w:val="en-US"/>
        </w:rPr>
        <w:t xml:space="preserve">affecting </w:t>
      </w:r>
      <w:r w:rsidRPr="00D72838">
        <w:rPr>
          <w:rFonts w:eastAsia="Times New Roman" w:cstheme="minorHAnsi"/>
        </w:rPr>
        <w:t>people’s access to essential services, eroding their coping mechanisms and exacerbating vulnerability. People in some affected areas have reportedly no access to safe water, increasing the risk of waterborne diseases</w:t>
      </w:r>
      <w:r w:rsidR="009A0F79" w:rsidRPr="00D72838">
        <w:rPr>
          <w:rFonts w:eastAsia="Times New Roman" w:cstheme="minorHAnsi"/>
        </w:rPr>
        <w:t xml:space="preserve"> </w:t>
      </w:r>
      <w:r w:rsidR="009A0F79" w:rsidRPr="00D72838">
        <w:rPr>
          <w:rFonts w:cstheme="minorHAnsi"/>
          <w:lang w:val="en-US"/>
        </w:rPr>
        <w:t>(Richard Davies, 2021)</w:t>
      </w:r>
      <w:r w:rsidRPr="00D72838">
        <w:rPr>
          <w:rFonts w:eastAsia="Times New Roman" w:cstheme="minorHAnsi"/>
          <w:lang w:val="en-US"/>
        </w:rPr>
        <w:t>.</w:t>
      </w:r>
    </w:p>
    <w:p w14:paraId="77855F85" w14:textId="7A143CA9" w:rsidR="005B49E7" w:rsidRPr="00D72838" w:rsidRDefault="005B49E7" w:rsidP="006E0971">
      <w:pPr>
        <w:shd w:val="clear" w:color="auto" w:fill="FFFFFF"/>
        <w:jc w:val="both"/>
        <w:textAlignment w:val="baseline"/>
        <w:rPr>
          <w:rFonts w:cstheme="minorHAnsi"/>
          <w:lang w:val="en-US"/>
        </w:rPr>
      </w:pPr>
      <w:r w:rsidRPr="00D72838">
        <w:rPr>
          <w:rFonts w:cstheme="minorHAnsi"/>
          <w:lang w:val="en-US"/>
        </w:rPr>
        <w:t xml:space="preserve">Baseline environmental, political, and economic conditions have created this vulnerability to disasters. However, climate change is projected to exacerbate the intensity, frequency, and duration of these events. </w:t>
      </w:r>
      <w:r w:rsidRPr="00D72838">
        <w:rPr>
          <w:rFonts w:cstheme="minorHAnsi"/>
        </w:rPr>
        <w:t xml:space="preserve">The increased incidence and intensity of extreme climate events (particularly flooding) is projected to continue and will result in damage to the country’s essential infrastructure, including transportation infrastructure. This will undermine economic development, reduce access of rural households to markets and trade, and drive </w:t>
      </w:r>
      <w:r w:rsidR="009E5033" w:rsidRPr="00D72838">
        <w:rPr>
          <w:rFonts w:cstheme="minorHAnsi"/>
        </w:rPr>
        <w:t>urbanisation</w:t>
      </w:r>
      <w:r w:rsidR="009E5033" w:rsidRPr="00D72838">
        <w:rPr>
          <w:rFonts w:cstheme="minorHAnsi"/>
          <w:vertAlign w:val="superscript"/>
        </w:rPr>
        <w:t xml:space="preserve"> </w:t>
      </w:r>
      <w:r w:rsidR="009E5033">
        <w:rPr>
          <w:rFonts w:cstheme="minorHAnsi"/>
        </w:rPr>
        <w:t>(</w:t>
      </w:r>
      <w:r w:rsidR="00912320" w:rsidRPr="00D72838">
        <w:rPr>
          <w:rFonts w:cstheme="minorHAnsi"/>
        </w:rPr>
        <w:t>Ministry of Foreign Affairs of Netherlands</w:t>
      </w:r>
      <w:r w:rsidR="00756AE2">
        <w:rPr>
          <w:rFonts w:cstheme="minorHAnsi"/>
        </w:rPr>
        <w:t>,</w:t>
      </w:r>
      <w:r w:rsidR="00912320" w:rsidRPr="00D72838">
        <w:rPr>
          <w:rFonts w:cstheme="minorHAnsi"/>
        </w:rPr>
        <w:t xml:space="preserve"> 2018</w:t>
      </w:r>
      <w:r w:rsidR="00696DD2" w:rsidRPr="00D72838">
        <w:rPr>
          <w:rFonts w:cstheme="minorHAnsi"/>
        </w:rPr>
        <w:t xml:space="preserve">). </w:t>
      </w:r>
      <w:r w:rsidRPr="00D72838">
        <w:rPr>
          <w:rFonts w:cstheme="minorHAnsi"/>
          <w:lang w:val="en-US"/>
        </w:rPr>
        <w:t>Moreover, climate change has also impacted economic activity in the country, particularly in the agriculture sector, further limiting the adaptive capacity of communities impacted by extreme climate events, hence exacerbating existing vulnerabilities</w:t>
      </w:r>
      <w:r w:rsidR="00696DD2" w:rsidRPr="00D72838">
        <w:rPr>
          <w:rFonts w:cstheme="minorHAnsi"/>
          <w:lang w:val="en-US"/>
        </w:rPr>
        <w:t xml:space="preserve"> (MHADM, 2018)</w:t>
      </w:r>
      <w:r w:rsidRPr="00D72838">
        <w:rPr>
          <w:rFonts w:cstheme="minorHAnsi"/>
          <w:lang w:val="en-US"/>
        </w:rPr>
        <w:t>.</w:t>
      </w:r>
    </w:p>
    <w:p w14:paraId="52AE7078" w14:textId="3A4768D3" w:rsidR="005B49E7" w:rsidRPr="00AA41FC" w:rsidRDefault="005B49E7" w:rsidP="006E0971">
      <w:pPr>
        <w:shd w:val="clear" w:color="auto" w:fill="FFFFFF"/>
        <w:jc w:val="both"/>
        <w:textAlignment w:val="baseline"/>
        <w:rPr>
          <w:rFonts w:cstheme="minorHAnsi"/>
        </w:rPr>
      </w:pPr>
      <w:r w:rsidRPr="00D72838">
        <w:rPr>
          <w:rFonts w:cstheme="minorHAnsi"/>
          <w:lang w:val="en-US"/>
        </w:rPr>
        <w:t xml:space="preserve">Responding to the above, the </w:t>
      </w:r>
      <w:proofErr w:type="spellStart"/>
      <w:r w:rsidRPr="00D72838">
        <w:rPr>
          <w:rFonts w:cstheme="minorHAnsi"/>
          <w:lang w:val="en-US"/>
        </w:rPr>
        <w:t>GoSS</w:t>
      </w:r>
      <w:proofErr w:type="spellEnd"/>
      <w:r w:rsidRPr="00D72838">
        <w:rPr>
          <w:rFonts w:cstheme="minorHAnsi"/>
          <w:lang w:val="en-US"/>
        </w:rPr>
        <w:t xml:space="preserve"> has developed its first disaster risk management policy, the Ministry of Humanitarian Affairs and Disaster Management (MHADM) Strategic Plan (2018–2020) to show its commitment to implementing the Sendai Framework for Disaster Risk Reduction (2015–</w:t>
      </w:r>
      <w:r w:rsidRPr="00D72838">
        <w:rPr>
          <w:rFonts w:cstheme="minorHAnsi"/>
          <w:lang w:val="en-US"/>
        </w:rPr>
        <w:lastRenderedPageBreak/>
        <w:t xml:space="preserve">2030). The Sendai Framework was designed to align with other 2030 Agenda Agreements including, </w:t>
      </w:r>
      <w:r w:rsidRPr="00D72838">
        <w:rPr>
          <w:rFonts w:cstheme="minorHAnsi"/>
          <w:i/>
          <w:iCs/>
          <w:lang w:val="en-US"/>
        </w:rPr>
        <w:t>inter alia</w:t>
      </w:r>
      <w:r w:rsidRPr="00D72838">
        <w:rPr>
          <w:rFonts w:cstheme="minorHAnsi"/>
          <w:lang w:val="en-US"/>
        </w:rPr>
        <w:t>, the Paris Agreement on Climate Change and the Sustainable Development Goals (SDGs)</w:t>
      </w:r>
      <w:r w:rsidR="00696DD2" w:rsidRPr="00D72838">
        <w:rPr>
          <w:rFonts w:cstheme="minorHAnsi"/>
          <w:lang w:val="en-US"/>
        </w:rPr>
        <w:t xml:space="preserve"> (UNDRR, 2021)</w:t>
      </w:r>
      <w:r w:rsidRPr="00D72838">
        <w:rPr>
          <w:rFonts w:cstheme="minorHAnsi"/>
          <w:lang w:val="en-US"/>
        </w:rPr>
        <w:t>.</w:t>
      </w:r>
    </w:p>
    <w:p w14:paraId="091D8EE1" w14:textId="6AEA2B08" w:rsidR="005B49E7" w:rsidRPr="004765CE" w:rsidRDefault="005B49E7" w:rsidP="00DA5217">
      <w:pPr>
        <w:pStyle w:val="Heading3"/>
        <w:rPr>
          <w:u w:val="none"/>
        </w:rPr>
      </w:pPr>
      <w:bookmarkStart w:id="323" w:name="_Toc92895327"/>
      <w:bookmarkStart w:id="324" w:name="_Toc101893628"/>
      <w:bookmarkEnd w:id="323"/>
      <w:r w:rsidRPr="004765CE">
        <w:rPr>
          <w:u w:val="none"/>
        </w:rPr>
        <w:t xml:space="preserve">Conflict and </w:t>
      </w:r>
      <w:r>
        <w:rPr>
          <w:u w:val="none"/>
        </w:rPr>
        <w:t>e</w:t>
      </w:r>
      <w:r w:rsidRPr="004765CE">
        <w:rPr>
          <w:u w:val="none"/>
        </w:rPr>
        <w:t>nvironment</w:t>
      </w:r>
      <w:bookmarkEnd w:id="324"/>
    </w:p>
    <w:p w14:paraId="4DFEF4B3" w14:textId="25C7B542" w:rsidR="005B49E7" w:rsidRPr="00FF56C0" w:rsidRDefault="005B49E7" w:rsidP="006E0971">
      <w:pPr>
        <w:jc w:val="both"/>
        <w:rPr>
          <w:rFonts w:eastAsia="Times New Roman" w:cstheme="minorHAnsi"/>
        </w:rPr>
      </w:pPr>
      <w:r w:rsidRPr="00FF56C0">
        <w:rPr>
          <w:rFonts w:cstheme="minorHAnsi"/>
        </w:rPr>
        <w:t xml:space="preserve">South Sudan </w:t>
      </w:r>
      <w:r w:rsidRPr="00FF56C0">
        <w:rPr>
          <w:rFonts w:cstheme="minorHAnsi"/>
          <w:lang w:val="en-US"/>
        </w:rPr>
        <w:t>attained its</w:t>
      </w:r>
      <w:r w:rsidRPr="00FF56C0">
        <w:rPr>
          <w:rFonts w:cstheme="minorHAnsi"/>
        </w:rPr>
        <w:t xml:space="preserve"> independence from Sudan in July 2011, </w:t>
      </w:r>
      <w:r>
        <w:rPr>
          <w:rFonts w:cstheme="minorHAnsi"/>
        </w:rPr>
        <w:t xml:space="preserve">after </w:t>
      </w:r>
      <w:r w:rsidRPr="00FF56C0">
        <w:rPr>
          <w:rFonts w:cstheme="minorHAnsi"/>
        </w:rPr>
        <w:t>more</w:t>
      </w:r>
      <w:r>
        <w:rPr>
          <w:rFonts w:cstheme="minorHAnsi"/>
          <w:lang w:val="en-US"/>
        </w:rPr>
        <w:t xml:space="preserve"> than</w:t>
      </w:r>
      <w:r w:rsidRPr="00FF56C0">
        <w:rPr>
          <w:rFonts w:cstheme="minorHAnsi"/>
          <w:lang w:val="en-US"/>
        </w:rPr>
        <w:t xml:space="preserve"> 50 years of</w:t>
      </w:r>
      <w:r w:rsidRPr="00FF56C0">
        <w:rPr>
          <w:rFonts w:cstheme="minorHAnsi"/>
        </w:rPr>
        <w:t xml:space="preserve"> protracted </w:t>
      </w:r>
      <w:r w:rsidRPr="00FF56C0">
        <w:rPr>
          <w:rFonts w:cstheme="minorHAnsi"/>
          <w:lang w:val="en-US"/>
        </w:rPr>
        <w:t>armed conflict</w:t>
      </w:r>
      <w:r w:rsidRPr="00FF56C0">
        <w:rPr>
          <w:rFonts w:cstheme="minorHAnsi"/>
        </w:rPr>
        <w:t xml:space="preserve"> that disrupted the development of </w:t>
      </w:r>
      <w:r w:rsidRPr="00FF56C0">
        <w:rPr>
          <w:rFonts w:cstheme="minorHAnsi"/>
          <w:lang w:val="en-US"/>
        </w:rPr>
        <w:t>two sovereign nations (Sudan and South Sudan)</w:t>
      </w:r>
      <w:r>
        <w:rPr>
          <w:rFonts w:cstheme="minorHAnsi"/>
        </w:rPr>
        <w:t>. The</w:t>
      </w:r>
      <w:r w:rsidRPr="00FF56C0">
        <w:rPr>
          <w:rFonts w:cstheme="minorHAnsi"/>
        </w:rPr>
        <w:t xml:space="preserve"> </w:t>
      </w:r>
      <w:r w:rsidRPr="00FF56C0">
        <w:rPr>
          <w:rFonts w:cstheme="minorHAnsi"/>
          <w:lang w:val="en-US"/>
        </w:rPr>
        <w:t xml:space="preserve">direct and indirect </w:t>
      </w:r>
      <w:r>
        <w:rPr>
          <w:rFonts w:cstheme="minorHAnsi"/>
        </w:rPr>
        <w:t>effects</w:t>
      </w:r>
      <w:r w:rsidRPr="00FF56C0">
        <w:rPr>
          <w:rFonts w:cstheme="minorHAnsi"/>
        </w:rPr>
        <w:t xml:space="preserve"> of </w:t>
      </w:r>
      <w:r w:rsidRPr="00FF56C0">
        <w:rPr>
          <w:rFonts w:cstheme="minorHAnsi"/>
          <w:lang w:val="en-US"/>
        </w:rPr>
        <w:t xml:space="preserve">the conflict </w:t>
      </w:r>
      <w:r w:rsidRPr="00CF5F7B">
        <w:rPr>
          <w:rFonts w:eastAsia="Times New Roman" w:cstheme="minorHAnsi"/>
          <w:color w:val="231F20"/>
        </w:rPr>
        <w:t>include large numbers of displaced persons, continuing food insecurity, disruption to social services</w:t>
      </w:r>
      <w:r>
        <w:rPr>
          <w:rFonts w:eastAsia="Times New Roman" w:cstheme="minorHAnsi"/>
          <w:color w:val="231F20"/>
        </w:rPr>
        <w:t>,</w:t>
      </w:r>
      <w:r w:rsidRPr="00CF5F7B">
        <w:rPr>
          <w:rFonts w:eastAsia="Times New Roman" w:cstheme="minorHAnsi"/>
          <w:color w:val="231F20"/>
        </w:rPr>
        <w:t xml:space="preserve"> and increased poverty, all of which have a negative impact on the</w:t>
      </w:r>
      <w:r>
        <w:rPr>
          <w:rFonts w:eastAsia="Times New Roman" w:cstheme="minorHAnsi"/>
          <w:color w:val="231F20"/>
        </w:rPr>
        <w:t xml:space="preserve"> </w:t>
      </w:r>
      <w:r w:rsidRPr="00CF5F7B">
        <w:rPr>
          <w:rFonts w:eastAsia="Times New Roman" w:cstheme="minorHAnsi"/>
          <w:color w:val="231F20"/>
        </w:rPr>
        <w:t>environment</w:t>
      </w:r>
      <w:r w:rsidRPr="00FF56C0">
        <w:rPr>
          <w:rFonts w:eastAsia="Times New Roman" w:cstheme="minorHAnsi"/>
          <w:color w:val="231F20"/>
          <w:lang w:val="en-US"/>
        </w:rPr>
        <w:t xml:space="preserve"> and natural resources of the country</w:t>
      </w:r>
      <w:r w:rsidRPr="00CF5F7B">
        <w:rPr>
          <w:rFonts w:eastAsia="Times New Roman" w:cstheme="minorHAnsi"/>
          <w:color w:val="231F20"/>
        </w:rPr>
        <w:t>.</w:t>
      </w:r>
    </w:p>
    <w:p w14:paraId="48FE6240" w14:textId="6CDC3A3A" w:rsidR="005B49E7" w:rsidRPr="00D72838" w:rsidRDefault="005B49E7" w:rsidP="006E0971">
      <w:pPr>
        <w:jc w:val="both"/>
        <w:rPr>
          <w:rFonts w:cstheme="minorHAnsi"/>
        </w:rPr>
      </w:pPr>
      <w:r w:rsidRPr="00FF56C0">
        <w:rPr>
          <w:rFonts w:cstheme="minorHAnsi"/>
          <w:lang w:val="en-US"/>
        </w:rPr>
        <w:t xml:space="preserve">The relative peace in South Sudan following </w:t>
      </w:r>
      <w:r w:rsidRPr="00FF56C0">
        <w:rPr>
          <w:rFonts w:cstheme="minorHAnsi"/>
        </w:rPr>
        <w:t>independence</w:t>
      </w:r>
      <w:r>
        <w:rPr>
          <w:rFonts w:cstheme="minorHAnsi"/>
        </w:rPr>
        <w:t xml:space="preserve"> </w:t>
      </w:r>
      <w:r w:rsidRPr="00FF56C0">
        <w:rPr>
          <w:rFonts w:cstheme="minorHAnsi"/>
        </w:rPr>
        <w:t>was short-lived</w:t>
      </w:r>
      <w:r w:rsidRPr="00FF56C0">
        <w:rPr>
          <w:rFonts w:cstheme="minorHAnsi"/>
          <w:lang w:val="en-US"/>
        </w:rPr>
        <w:t xml:space="preserve"> due to </w:t>
      </w:r>
      <w:r w:rsidRPr="00FF56C0">
        <w:rPr>
          <w:rFonts w:cstheme="minorHAnsi"/>
        </w:rPr>
        <w:t xml:space="preserve">internal conflict </w:t>
      </w:r>
      <w:r>
        <w:rPr>
          <w:rFonts w:cstheme="minorHAnsi"/>
          <w:lang w:val="en-US"/>
        </w:rPr>
        <w:t xml:space="preserve">erupting in </w:t>
      </w:r>
      <w:r w:rsidRPr="00FF56C0">
        <w:rPr>
          <w:rFonts w:cstheme="minorHAnsi"/>
          <w:lang w:val="en-US"/>
        </w:rPr>
        <w:t xml:space="preserve">2013 and again in 2016. This conflict subsided </w:t>
      </w:r>
      <w:r w:rsidRPr="00FF56C0">
        <w:rPr>
          <w:rFonts w:cstheme="minorHAnsi"/>
        </w:rPr>
        <w:t xml:space="preserve">in late 2018 with the signing of </w:t>
      </w:r>
      <w:r>
        <w:rPr>
          <w:rFonts w:cstheme="minorHAnsi"/>
          <w:lang w:val="en-US"/>
        </w:rPr>
        <w:t>a</w:t>
      </w:r>
      <w:r w:rsidRPr="00FF56C0">
        <w:rPr>
          <w:rFonts w:cstheme="minorHAnsi"/>
        </w:rPr>
        <w:t xml:space="preserve">power-sharing agreement between the government and rebel factions. </w:t>
      </w:r>
      <w:r>
        <w:rPr>
          <w:rFonts w:cstheme="minorHAnsi"/>
        </w:rPr>
        <w:t>However</w:t>
      </w:r>
      <w:r w:rsidRPr="00FF56C0">
        <w:rPr>
          <w:rFonts w:cstheme="minorHAnsi"/>
        </w:rPr>
        <w:t>, South Sudan continues to experience inter</w:t>
      </w:r>
      <w:r>
        <w:rPr>
          <w:rFonts w:cstheme="minorHAnsi"/>
        </w:rPr>
        <w:t xml:space="preserve">nal </w:t>
      </w:r>
      <w:r w:rsidRPr="00FF56C0">
        <w:rPr>
          <w:rFonts w:cstheme="minorHAnsi"/>
        </w:rPr>
        <w:t xml:space="preserve">conflicts </w:t>
      </w:r>
      <w:r w:rsidRPr="00D72838">
        <w:rPr>
          <w:rFonts w:cstheme="minorHAnsi"/>
        </w:rPr>
        <w:t>and instability</w:t>
      </w:r>
      <w:r w:rsidRPr="00D72838">
        <w:rPr>
          <w:rFonts w:cstheme="minorHAnsi"/>
          <w:lang w:val="en-US"/>
        </w:rPr>
        <w:t>due to</w:t>
      </w:r>
      <w:r w:rsidRPr="00D72838">
        <w:rPr>
          <w:rFonts w:cstheme="minorHAnsi"/>
        </w:rPr>
        <w:t>:</w:t>
      </w:r>
    </w:p>
    <w:p w14:paraId="620C0851" w14:textId="1096BF9A" w:rsidR="005B49E7" w:rsidRPr="00D72838" w:rsidRDefault="005B49E7" w:rsidP="0022528D">
      <w:pPr>
        <w:pStyle w:val="ListParagraph"/>
        <w:numPr>
          <w:ilvl w:val="0"/>
          <w:numId w:val="61"/>
        </w:numPr>
        <w:tabs>
          <w:tab w:val="left" w:pos="810"/>
          <w:tab w:val="left" w:pos="900"/>
        </w:tabs>
        <w:ind w:left="720" w:hanging="360"/>
        <w:jc w:val="both"/>
        <w:rPr>
          <w:rFonts w:cstheme="minorHAnsi"/>
        </w:rPr>
      </w:pPr>
      <w:r w:rsidRPr="00D72838">
        <w:rPr>
          <w:rFonts w:cstheme="minorHAnsi"/>
        </w:rPr>
        <w:t>presence of armed militia;</w:t>
      </w:r>
    </w:p>
    <w:p w14:paraId="02A7E7D1" w14:textId="77777777" w:rsidR="005B49E7" w:rsidRPr="00D72838" w:rsidRDefault="005B49E7" w:rsidP="0022528D">
      <w:pPr>
        <w:pStyle w:val="ListParagraph"/>
        <w:numPr>
          <w:ilvl w:val="0"/>
          <w:numId w:val="61"/>
        </w:numPr>
        <w:tabs>
          <w:tab w:val="left" w:pos="810"/>
          <w:tab w:val="left" w:pos="900"/>
        </w:tabs>
        <w:ind w:left="720" w:hanging="360"/>
        <w:jc w:val="both"/>
        <w:rPr>
          <w:rFonts w:cstheme="minorHAnsi"/>
        </w:rPr>
      </w:pPr>
      <w:r w:rsidRPr="00D72838">
        <w:rPr>
          <w:rFonts w:cstheme="minorHAnsi"/>
        </w:rPr>
        <w:t xml:space="preserve">increased possession of small arms among civilians; </w:t>
      </w:r>
    </w:p>
    <w:p w14:paraId="7E74EEF9" w14:textId="77777777" w:rsidR="005B49E7" w:rsidRPr="00D72838" w:rsidRDefault="005B49E7" w:rsidP="0022528D">
      <w:pPr>
        <w:pStyle w:val="ListParagraph"/>
        <w:numPr>
          <w:ilvl w:val="0"/>
          <w:numId w:val="61"/>
        </w:numPr>
        <w:tabs>
          <w:tab w:val="left" w:pos="810"/>
          <w:tab w:val="left" w:pos="900"/>
        </w:tabs>
        <w:ind w:left="720" w:hanging="360"/>
        <w:jc w:val="both"/>
        <w:rPr>
          <w:rFonts w:cstheme="minorHAnsi"/>
        </w:rPr>
      </w:pPr>
      <w:r w:rsidRPr="00D72838">
        <w:rPr>
          <w:rFonts w:cstheme="minorHAnsi"/>
        </w:rPr>
        <w:t xml:space="preserve">ethnic rivalries; </w:t>
      </w:r>
    </w:p>
    <w:p w14:paraId="6700D38C" w14:textId="77777777" w:rsidR="005B49E7" w:rsidRPr="00D72838" w:rsidRDefault="005B49E7" w:rsidP="0022528D">
      <w:pPr>
        <w:pStyle w:val="ListParagraph"/>
        <w:numPr>
          <w:ilvl w:val="0"/>
          <w:numId w:val="61"/>
        </w:numPr>
        <w:tabs>
          <w:tab w:val="left" w:pos="810"/>
          <w:tab w:val="left" w:pos="900"/>
        </w:tabs>
        <w:ind w:left="720" w:hanging="360"/>
        <w:jc w:val="both"/>
        <w:rPr>
          <w:rFonts w:cstheme="minorHAnsi"/>
        </w:rPr>
      </w:pPr>
      <w:r w:rsidRPr="00D72838">
        <w:rPr>
          <w:rFonts w:cstheme="minorHAnsi"/>
          <w:lang w:val="en-US"/>
        </w:rPr>
        <w:t xml:space="preserve">breakdown of cultural norms; </w:t>
      </w:r>
    </w:p>
    <w:p w14:paraId="25C093D4" w14:textId="77777777" w:rsidR="005B49E7" w:rsidRPr="00D72838" w:rsidRDefault="005B49E7" w:rsidP="0022528D">
      <w:pPr>
        <w:pStyle w:val="ListParagraph"/>
        <w:numPr>
          <w:ilvl w:val="0"/>
          <w:numId w:val="61"/>
        </w:numPr>
        <w:tabs>
          <w:tab w:val="left" w:pos="810"/>
          <w:tab w:val="left" w:pos="900"/>
        </w:tabs>
        <w:ind w:left="720" w:hanging="360"/>
        <w:jc w:val="both"/>
        <w:rPr>
          <w:rFonts w:cstheme="minorHAnsi"/>
        </w:rPr>
      </w:pPr>
      <w:r w:rsidRPr="00D72838">
        <w:rPr>
          <w:rFonts w:cstheme="minorHAnsi"/>
          <w:lang w:val="en-US"/>
        </w:rPr>
        <w:t xml:space="preserve">political disagreements; </w:t>
      </w:r>
    </w:p>
    <w:p w14:paraId="67F3EA0E" w14:textId="77777777" w:rsidR="005B49E7" w:rsidRPr="00D72838" w:rsidRDefault="005B49E7" w:rsidP="0022528D">
      <w:pPr>
        <w:pStyle w:val="ListParagraph"/>
        <w:numPr>
          <w:ilvl w:val="0"/>
          <w:numId w:val="61"/>
        </w:numPr>
        <w:tabs>
          <w:tab w:val="left" w:pos="810"/>
          <w:tab w:val="left" w:pos="900"/>
        </w:tabs>
        <w:ind w:left="720" w:hanging="360"/>
        <w:jc w:val="both"/>
        <w:rPr>
          <w:rFonts w:cstheme="minorHAnsi"/>
        </w:rPr>
      </w:pPr>
      <w:r w:rsidRPr="00D72838">
        <w:rPr>
          <w:rFonts w:cstheme="minorHAnsi"/>
          <w:lang w:val="en-US"/>
        </w:rPr>
        <w:t xml:space="preserve">lack of economic opportunities; </w:t>
      </w:r>
      <w:r w:rsidRPr="00D72838">
        <w:rPr>
          <w:rFonts w:cstheme="minorHAnsi"/>
        </w:rPr>
        <w:t xml:space="preserve">and </w:t>
      </w:r>
    </w:p>
    <w:p w14:paraId="13670437" w14:textId="79816B55" w:rsidR="005B49E7" w:rsidRPr="00D72838" w:rsidRDefault="005B49E7" w:rsidP="0022528D">
      <w:pPr>
        <w:pStyle w:val="ListParagraph"/>
        <w:numPr>
          <w:ilvl w:val="0"/>
          <w:numId w:val="61"/>
        </w:numPr>
        <w:tabs>
          <w:tab w:val="left" w:pos="810"/>
          <w:tab w:val="left" w:pos="900"/>
        </w:tabs>
        <w:ind w:left="720" w:hanging="360"/>
        <w:jc w:val="both"/>
        <w:rPr>
          <w:rFonts w:cstheme="minorHAnsi"/>
        </w:rPr>
      </w:pPr>
      <w:r w:rsidRPr="00D72838">
        <w:rPr>
          <w:rFonts w:cstheme="minorHAnsi"/>
          <w:lang w:val="en-US"/>
        </w:rPr>
        <w:t xml:space="preserve">community </w:t>
      </w:r>
      <w:r w:rsidRPr="00D72838">
        <w:rPr>
          <w:rFonts w:cstheme="minorHAnsi"/>
        </w:rPr>
        <w:t xml:space="preserve">disputes over </w:t>
      </w:r>
      <w:r w:rsidRPr="00D72838">
        <w:rPr>
          <w:rFonts w:cstheme="minorHAnsi"/>
          <w:lang w:val="en-US"/>
        </w:rPr>
        <w:t xml:space="preserve">cattle and access to </w:t>
      </w:r>
      <w:r w:rsidRPr="00D72838">
        <w:rPr>
          <w:rFonts w:cstheme="minorHAnsi"/>
        </w:rPr>
        <w:t>natural resources</w:t>
      </w:r>
      <w:r w:rsidRPr="00D72838">
        <w:rPr>
          <w:rFonts w:cstheme="minorHAnsi"/>
          <w:lang w:val="en-US"/>
        </w:rPr>
        <w:t xml:space="preserve"> (grazing land)</w:t>
      </w:r>
      <w:r w:rsidR="00696DD2" w:rsidRPr="00C168E7">
        <w:rPr>
          <w:rFonts w:cstheme="minorHAnsi"/>
          <w:lang w:val="en-US"/>
        </w:rPr>
        <w:t>.</w:t>
      </w:r>
      <w:r w:rsidR="00C168E7" w:rsidRPr="00C168E7">
        <w:rPr>
          <w:rFonts w:cstheme="minorHAnsi"/>
          <w:lang w:val="en-US"/>
        </w:rPr>
        <w:t xml:space="preserve"> </w:t>
      </w:r>
      <w:r w:rsidR="00C168E7" w:rsidRPr="00D72838">
        <w:rPr>
          <w:rFonts w:cstheme="minorHAnsi"/>
          <w:lang w:val="en-US"/>
        </w:rPr>
        <w:t>(JICA, 2017</w:t>
      </w:r>
      <w:r w:rsidR="008B52FB">
        <w:rPr>
          <w:rFonts w:cstheme="minorHAnsi"/>
          <w:lang w:val="en-US"/>
        </w:rPr>
        <w:t>).</w:t>
      </w:r>
    </w:p>
    <w:p w14:paraId="72195F62" w14:textId="0A8CE08D" w:rsidR="005B49E7" w:rsidRPr="00D72838" w:rsidRDefault="005B49E7" w:rsidP="006E0971">
      <w:pPr>
        <w:jc w:val="both"/>
        <w:rPr>
          <w:rFonts w:cstheme="minorHAnsi"/>
          <w:lang w:val="en-US"/>
        </w:rPr>
      </w:pPr>
      <w:r w:rsidRPr="00D72838">
        <w:rPr>
          <w:rFonts w:cstheme="minorHAnsi"/>
          <w:lang w:val="en-US"/>
        </w:rPr>
        <w:t xml:space="preserve">The on-and-off </w:t>
      </w:r>
      <w:r w:rsidRPr="00D72838">
        <w:rPr>
          <w:rFonts w:cstheme="minorHAnsi"/>
        </w:rPr>
        <w:t>internal conflicts exacerbate</w:t>
      </w:r>
      <w:r w:rsidRPr="00D72838">
        <w:rPr>
          <w:rFonts w:cstheme="minorHAnsi"/>
          <w:lang w:val="en-US"/>
        </w:rPr>
        <w:t xml:space="preserve">rampant </w:t>
      </w:r>
      <w:r w:rsidRPr="00D72838">
        <w:rPr>
          <w:rFonts w:cstheme="minorHAnsi"/>
        </w:rPr>
        <w:t>poverty, hinder human development, and damage already poor infrastructure, with governance institutions further experiencing limited institutional coordination, macroeconomic challenges, corruption, and power struggles</w:t>
      </w:r>
      <w:r w:rsidRPr="00D72838">
        <w:rPr>
          <w:rFonts w:cstheme="minorHAnsi"/>
          <w:lang w:val="en-US"/>
        </w:rPr>
        <w:t xml:space="preserve"> affecting environmental resources of the new nation</w:t>
      </w:r>
      <w:r w:rsidR="00696DD2" w:rsidRPr="00D72838">
        <w:rPr>
          <w:rFonts w:cstheme="minorHAnsi"/>
          <w:lang w:val="en-US"/>
        </w:rPr>
        <w:t xml:space="preserve"> (A</w:t>
      </w:r>
      <w:r w:rsidR="00FB2AD6">
        <w:rPr>
          <w:rFonts w:cstheme="minorHAnsi"/>
          <w:lang w:val="en-US"/>
        </w:rPr>
        <w:t>f</w:t>
      </w:r>
      <w:r w:rsidR="00696DD2" w:rsidRPr="00D72838">
        <w:rPr>
          <w:rFonts w:cstheme="minorHAnsi"/>
          <w:lang w:val="en-US"/>
        </w:rPr>
        <w:t>DB Group, 2019</w:t>
      </w:r>
      <w:r w:rsidR="00FB2AD6">
        <w:rPr>
          <w:rFonts w:cstheme="minorHAnsi"/>
          <w:lang w:val="en-US"/>
        </w:rPr>
        <w:t>a</w:t>
      </w:r>
      <w:r w:rsidR="00696DD2" w:rsidRPr="00D72838">
        <w:rPr>
          <w:rFonts w:cstheme="minorHAnsi"/>
          <w:lang w:val="en-US"/>
        </w:rPr>
        <w:t>).</w:t>
      </w:r>
    </w:p>
    <w:p w14:paraId="526D35A6" w14:textId="04B3D0BB" w:rsidR="005B49E7" w:rsidRPr="00D72838" w:rsidRDefault="005B49E7" w:rsidP="006E0971">
      <w:pPr>
        <w:jc w:val="both"/>
        <w:rPr>
          <w:rFonts w:eastAsia="Times New Roman" w:cstheme="minorHAnsi"/>
          <w:color w:val="000000"/>
        </w:rPr>
      </w:pPr>
      <w:r w:rsidRPr="00D72838">
        <w:rPr>
          <w:rFonts w:cstheme="minorHAnsi"/>
          <w:lang w:val="en-US"/>
        </w:rPr>
        <w:t xml:space="preserve">For example, the above-mentioned challenges had led to populations </w:t>
      </w:r>
      <w:r w:rsidRPr="00D72838">
        <w:rPr>
          <w:rFonts w:eastAsia="Times New Roman" w:cstheme="minorHAnsi"/>
          <w:color w:val="000000"/>
        </w:rPr>
        <w:t>of antelope</w:t>
      </w:r>
      <w:r w:rsidRPr="00D72838">
        <w:rPr>
          <w:rFonts w:eastAsia="Times New Roman" w:cstheme="minorHAnsi"/>
          <w:color w:val="000000"/>
          <w:lang w:val="en-US"/>
        </w:rPr>
        <w:t xml:space="preserve">, </w:t>
      </w:r>
      <w:r w:rsidRPr="00D72838">
        <w:rPr>
          <w:rFonts w:eastAsia="Times New Roman" w:cstheme="minorHAnsi"/>
          <w:color w:val="000000"/>
        </w:rPr>
        <w:t xml:space="preserve">white-eared </w:t>
      </w:r>
      <w:proofErr w:type="spellStart"/>
      <w:r w:rsidRPr="00D72838">
        <w:rPr>
          <w:rFonts w:eastAsia="Times New Roman" w:cstheme="minorHAnsi"/>
          <w:color w:val="000000"/>
        </w:rPr>
        <w:t>kob</w:t>
      </w:r>
      <w:proofErr w:type="spellEnd"/>
      <w:r w:rsidRPr="00D72838">
        <w:rPr>
          <w:rFonts w:eastAsia="Times New Roman" w:cstheme="minorHAnsi"/>
          <w:color w:val="000000"/>
        </w:rPr>
        <w:t xml:space="preserve"> (</w:t>
      </w:r>
      <w:r w:rsidRPr="00D72838">
        <w:rPr>
          <w:rFonts w:eastAsia="Times New Roman" w:cstheme="minorHAnsi"/>
          <w:i/>
          <w:color w:val="000000"/>
        </w:rPr>
        <w:t xml:space="preserve">Kobus </w:t>
      </w:r>
      <w:proofErr w:type="spellStart"/>
      <w:r w:rsidRPr="00D72838">
        <w:rPr>
          <w:rFonts w:eastAsia="Times New Roman" w:cstheme="minorHAnsi"/>
          <w:i/>
          <w:color w:val="000000"/>
        </w:rPr>
        <w:t>kob</w:t>
      </w:r>
      <w:proofErr w:type="spellEnd"/>
      <w:r w:rsidRPr="00D72838">
        <w:rPr>
          <w:rFonts w:eastAsia="Times New Roman" w:cstheme="minorHAnsi"/>
          <w:i/>
          <w:color w:val="000000"/>
        </w:rPr>
        <w:t xml:space="preserve"> </w:t>
      </w:r>
      <w:proofErr w:type="spellStart"/>
      <w:r w:rsidRPr="00D72838">
        <w:rPr>
          <w:rFonts w:eastAsia="Times New Roman" w:cstheme="minorHAnsi"/>
          <w:i/>
          <w:color w:val="000000"/>
        </w:rPr>
        <w:t>leucotis</w:t>
      </w:r>
      <w:proofErr w:type="spellEnd"/>
      <w:r w:rsidRPr="00D72838">
        <w:rPr>
          <w:rFonts w:eastAsia="Times New Roman" w:cstheme="minorHAnsi"/>
          <w:color w:val="000000"/>
        </w:rPr>
        <w:t xml:space="preserve">) have been </w:t>
      </w:r>
      <w:r w:rsidR="00293EB7" w:rsidRPr="00D72838">
        <w:rPr>
          <w:rFonts w:eastAsia="Times New Roman" w:cstheme="minorHAnsi"/>
          <w:color w:val="000000"/>
        </w:rPr>
        <w:t>hunted</w:t>
      </w:r>
      <w:r w:rsidRPr="00D72838">
        <w:rPr>
          <w:rFonts w:eastAsia="Times New Roman" w:cstheme="minorHAnsi"/>
          <w:color w:val="000000"/>
        </w:rPr>
        <w:t xml:space="preserve"> for meat to feed the</w:t>
      </w:r>
      <w:r w:rsidRPr="00D72838">
        <w:rPr>
          <w:rFonts w:eastAsia="Times New Roman" w:cstheme="minorHAnsi"/>
          <w:color w:val="000000"/>
          <w:lang w:val="en-US"/>
        </w:rPr>
        <w:t xml:space="preserve"> population </w:t>
      </w:r>
      <w:r w:rsidRPr="00D72838">
        <w:rPr>
          <w:rFonts w:eastAsia="Times New Roman" w:cstheme="minorHAnsi"/>
          <w:color w:val="000000"/>
        </w:rPr>
        <w:t xml:space="preserve">as other sources of protein (beef, small ruminants) have either become more expensive or unavailable due to forced changes in migration patterns. Elephant and </w:t>
      </w:r>
      <w:r w:rsidRPr="00D72838">
        <w:rPr>
          <w:rFonts w:eastAsia="Times New Roman" w:cstheme="minorHAnsi"/>
          <w:color w:val="000000"/>
          <w:lang w:val="en-US"/>
        </w:rPr>
        <w:t xml:space="preserve">other wildlife products </w:t>
      </w:r>
      <w:r w:rsidRPr="00D72838">
        <w:rPr>
          <w:rFonts w:eastAsia="Times New Roman" w:cstheme="minorHAnsi"/>
          <w:color w:val="000000"/>
        </w:rPr>
        <w:t xml:space="preserve">are sold for cash into a ready market. </w:t>
      </w:r>
      <w:r w:rsidR="00D72838">
        <w:rPr>
          <w:rFonts w:eastAsia="Times New Roman" w:cstheme="minorHAnsi"/>
          <w:color w:val="000000"/>
        </w:rPr>
        <w:t xml:space="preserve">From </w:t>
      </w:r>
      <w:r w:rsidR="008A2F4B">
        <w:rPr>
          <w:rFonts w:eastAsia="Times New Roman" w:cstheme="minorHAnsi"/>
          <w:color w:val="000000"/>
        </w:rPr>
        <w:t>t</w:t>
      </w:r>
      <w:r w:rsidR="00D72838">
        <w:rPr>
          <w:rFonts w:eastAsia="Times New Roman" w:cstheme="minorHAnsi"/>
          <w:color w:val="000000"/>
        </w:rPr>
        <w:t>he</w:t>
      </w:r>
      <w:r w:rsidR="00D72838" w:rsidRPr="00D72838">
        <w:rPr>
          <w:rFonts w:eastAsia="Times New Roman" w:cstheme="minorHAnsi"/>
          <w:color w:val="000000"/>
        </w:rPr>
        <w:t xml:space="preserve"> </w:t>
      </w:r>
      <w:r w:rsidRPr="00D72838">
        <w:rPr>
          <w:rFonts w:eastAsia="Times New Roman" w:cstheme="minorHAnsi"/>
          <w:color w:val="000000"/>
        </w:rPr>
        <w:t xml:space="preserve">Wildlife Conservation Society </w:t>
      </w:r>
      <w:r w:rsidR="008A2F4B">
        <w:rPr>
          <w:rFonts w:eastAsia="Times New Roman" w:cstheme="minorHAnsi"/>
          <w:color w:val="000000"/>
        </w:rPr>
        <w:t xml:space="preserve">aerial </w:t>
      </w:r>
      <w:r w:rsidR="00D72838">
        <w:rPr>
          <w:rFonts w:eastAsia="Times New Roman" w:cstheme="minorHAnsi"/>
          <w:color w:val="000000"/>
        </w:rPr>
        <w:t>survey</w:t>
      </w:r>
      <w:r w:rsidR="008A2F4B">
        <w:rPr>
          <w:rFonts w:eastAsia="Times New Roman" w:cstheme="minorHAnsi"/>
          <w:color w:val="000000"/>
        </w:rPr>
        <w:t>s</w:t>
      </w:r>
      <w:r w:rsidR="00D72838">
        <w:rPr>
          <w:rFonts w:eastAsia="Times New Roman" w:cstheme="minorHAnsi"/>
          <w:color w:val="000000"/>
        </w:rPr>
        <w:t xml:space="preserve"> conducted in 2015-2016 </w:t>
      </w:r>
      <w:r w:rsidR="00D72838">
        <w:t>(WCS, 2017)</w:t>
      </w:r>
      <w:r w:rsidR="00D72838">
        <w:rPr>
          <w:rFonts w:eastAsia="Times New Roman" w:cstheme="minorHAnsi"/>
          <w:color w:val="000000"/>
        </w:rPr>
        <w:t xml:space="preserve">, it is </w:t>
      </w:r>
      <w:r w:rsidRPr="00D72838">
        <w:rPr>
          <w:rFonts w:eastAsia="Times New Roman" w:cstheme="minorHAnsi"/>
          <w:color w:val="000000"/>
        </w:rPr>
        <w:t>estimat</w:t>
      </w:r>
      <w:r w:rsidR="00D72838">
        <w:rPr>
          <w:rFonts w:eastAsia="Times New Roman" w:cstheme="minorHAnsi"/>
          <w:color w:val="000000"/>
        </w:rPr>
        <w:t>ed</w:t>
      </w:r>
      <w:r w:rsidRPr="00D72838">
        <w:rPr>
          <w:rFonts w:eastAsia="Times New Roman" w:cstheme="minorHAnsi"/>
          <w:color w:val="000000"/>
        </w:rPr>
        <w:t xml:space="preserve"> that</w:t>
      </w:r>
      <w:r w:rsidR="00D72838">
        <w:rPr>
          <w:rFonts w:eastAsia="Times New Roman" w:cstheme="minorHAnsi"/>
          <w:color w:val="000000"/>
        </w:rPr>
        <w:t xml:space="preserve"> the initial elephant population of 75,000 in the 1870’s has been reduced to a mere 2,500</w:t>
      </w:r>
      <w:r w:rsidR="008A2F4B">
        <w:rPr>
          <w:rFonts w:eastAsia="Times New Roman" w:cstheme="minorHAnsi"/>
          <w:color w:val="000000"/>
        </w:rPr>
        <w:t>, which means that 97</w:t>
      </w:r>
      <w:r w:rsidRPr="00D72838">
        <w:rPr>
          <w:rFonts w:eastAsia="Times New Roman" w:cstheme="minorHAnsi"/>
          <w:color w:val="000000"/>
        </w:rPr>
        <w:t>%</w:t>
      </w:r>
      <w:r w:rsidR="00E15280">
        <w:rPr>
          <w:rFonts w:eastAsia="Times New Roman" w:cstheme="minorHAnsi"/>
          <w:color w:val="000000"/>
        </w:rPr>
        <w:t xml:space="preserve"> </w:t>
      </w:r>
      <w:r w:rsidRPr="00D72838">
        <w:rPr>
          <w:rFonts w:eastAsia="Times New Roman" w:cstheme="minorHAnsi"/>
          <w:color w:val="000000"/>
        </w:rPr>
        <w:t>of the South Sudanese African savannah elephant (</w:t>
      </w:r>
      <w:proofErr w:type="spellStart"/>
      <w:r w:rsidRPr="00D72838">
        <w:rPr>
          <w:rFonts w:eastAsia="Times New Roman" w:cstheme="minorHAnsi"/>
          <w:i/>
          <w:color w:val="000000"/>
        </w:rPr>
        <w:t>Loxodonta</w:t>
      </w:r>
      <w:proofErr w:type="spellEnd"/>
      <w:r w:rsidRPr="00D72838">
        <w:rPr>
          <w:rFonts w:eastAsia="Times New Roman" w:cstheme="minorHAnsi"/>
          <w:i/>
          <w:color w:val="000000"/>
        </w:rPr>
        <w:t xml:space="preserve"> </w:t>
      </w:r>
      <w:proofErr w:type="spellStart"/>
      <w:r w:rsidRPr="00D72838">
        <w:rPr>
          <w:rFonts w:eastAsia="Times New Roman" w:cstheme="minorHAnsi"/>
          <w:i/>
          <w:color w:val="000000"/>
        </w:rPr>
        <w:t>africana</w:t>
      </w:r>
      <w:proofErr w:type="spellEnd"/>
      <w:r w:rsidRPr="00D72838">
        <w:rPr>
          <w:rFonts w:eastAsia="Times New Roman" w:cstheme="minorHAnsi"/>
          <w:color w:val="000000"/>
        </w:rPr>
        <w:t>) population has been lost due to poaching</w:t>
      </w:r>
      <w:r w:rsidR="00696DD2" w:rsidRPr="00D72838">
        <w:rPr>
          <w:rFonts w:eastAsia="Times New Roman" w:cstheme="minorHAnsi"/>
          <w:color w:val="000000"/>
        </w:rPr>
        <w:t xml:space="preserve"> (UNEP, 2018).</w:t>
      </w:r>
    </w:p>
    <w:p w14:paraId="6AD7F32D" w14:textId="371307BA" w:rsidR="005B49E7" w:rsidRDefault="005B49E7" w:rsidP="006E0971">
      <w:pPr>
        <w:jc w:val="both"/>
      </w:pPr>
      <w:r w:rsidRPr="00D72838">
        <w:rPr>
          <w:rFonts w:eastAsia="Times New Roman" w:cstheme="minorHAnsi"/>
          <w:color w:val="000000"/>
          <w:lang w:val="en-US"/>
        </w:rPr>
        <w:t>Conflict-accelerated deforestation has been reported by interviewers during CEP field visits</w:t>
      </w:r>
      <w:r>
        <w:rPr>
          <w:rFonts w:eastAsia="Times New Roman" w:cstheme="minorHAnsi"/>
          <w:color w:val="000000"/>
          <w:lang w:val="en-US"/>
        </w:rPr>
        <w:t xml:space="preserve">: </w:t>
      </w:r>
      <w:r w:rsidRPr="00FF56C0">
        <w:rPr>
          <w:rFonts w:eastAsia="Times New Roman" w:cstheme="minorHAnsi"/>
          <w:color w:val="000000"/>
          <w:lang w:val="en-US"/>
        </w:rPr>
        <w:t xml:space="preserve">during </w:t>
      </w:r>
      <w:r w:rsidRPr="005375F0">
        <w:rPr>
          <w:rFonts w:eastAsia="Times New Roman" w:cstheme="minorHAnsi"/>
          <w:color w:val="000000"/>
        </w:rPr>
        <w:t xml:space="preserve">times of conflict, people naturally avoid insecure areas, thereby concentrating charcoal production in accessible places and further intensifying land degradation around urban centres. Although accurate data were not readily available, it was reported that teak and mahogany are </w:t>
      </w:r>
      <w:r>
        <w:rPr>
          <w:rFonts w:eastAsia="Times New Roman" w:cstheme="minorHAnsi"/>
          <w:color w:val="000000"/>
        </w:rPr>
        <w:t>lumber</w:t>
      </w:r>
      <w:r w:rsidRPr="005375F0">
        <w:rPr>
          <w:rFonts w:eastAsia="Times New Roman" w:cstheme="minorHAnsi"/>
          <w:color w:val="000000"/>
        </w:rPr>
        <w:t xml:space="preserve">ed </w:t>
      </w:r>
      <w:r w:rsidRPr="00FF56C0">
        <w:rPr>
          <w:rFonts w:eastAsia="Times New Roman" w:cstheme="minorHAnsi"/>
          <w:color w:val="000000"/>
          <w:lang w:val="en-US"/>
        </w:rPr>
        <w:t xml:space="preserve">selectively </w:t>
      </w:r>
      <w:r w:rsidRPr="005375F0">
        <w:rPr>
          <w:rFonts w:eastAsia="Times New Roman" w:cstheme="minorHAnsi"/>
          <w:color w:val="000000"/>
        </w:rPr>
        <w:t>to convert to cash to support the conflict</w:t>
      </w:r>
      <w:r w:rsidRPr="00EB33B2">
        <w:rPr>
          <w:rFonts w:eastAsia="Times New Roman" w:cstheme="minorHAnsi"/>
          <w:color w:val="000000"/>
        </w:rPr>
        <w:t xml:space="preserve"> </w:t>
      </w:r>
      <w:r w:rsidRPr="00EB33B2">
        <w:rPr>
          <w:rFonts w:eastAsia="Times New Roman" w:cstheme="minorHAnsi"/>
          <w:color w:val="000000"/>
          <w:lang w:val="en-US"/>
        </w:rPr>
        <w:t>and these resources are illegally exported to the regional and international markets</w:t>
      </w:r>
      <w:r w:rsidRPr="005375F0">
        <w:rPr>
          <w:rFonts w:eastAsia="Times New Roman" w:cstheme="minorHAnsi"/>
          <w:color w:val="000000"/>
        </w:rPr>
        <w:t xml:space="preserve">. </w:t>
      </w:r>
      <w:r w:rsidRPr="00FF56C0">
        <w:rPr>
          <w:rFonts w:eastAsia="Times New Roman" w:cstheme="minorHAnsi"/>
          <w:color w:val="000000"/>
          <w:lang w:val="en-US"/>
        </w:rPr>
        <w:t xml:space="preserve">Armed conflict </w:t>
      </w:r>
      <w:r>
        <w:rPr>
          <w:rFonts w:eastAsia="Times New Roman" w:cstheme="minorHAnsi"/>
          <w:color w:val="000000"/>
          <w:lang w:val="en-US"/>
        </w:rPr>
        <w:t xml:space="preserve">has </w:t>
      </w:r>
      <w:r w:rsidRPr="00FF56C0">
        <w:rPr>
          <w:rFonts w:eastAsia="Times New Roman" w:cstheme="minorHAnsi"/>
          <w:color w:val="000000"/>
          <w:lang w:val="en-US"/>
        </w:rPr>
        <w:t xml:space="preserve">also forced </w:t>
      </w:r>
      <w:r w:rsidRPr="005375F0">
        <w:rPr>
          <w:rFonts w:eastAsia="Times New Roman" w:cstheme="minorHAnsi"/>
          <w:color w:val="000000"/>
        </w:rPr>
        <w:t>herd</w:t>
      </w:r>
      <w:r>
        <w:rPr>
          <w:rFonts w:eastAsia="Times New Roman" w:cstheme="minorHAnsi"/>
          <w:color w:val="000000"/>
        </w:rPr>
        <w:t>smen to abstain from</w:t>
      </w:r>
      <w:r w:rsidRPr="005375F0">
        <w:rPr>
          <w:rFonts w:eastAsia="Times New Roman" w:cstheme="minorHAnsi"/>
          <w:color w:val="000000"/>
        </w:rPr>
        <w:t xml:space="preserve"> follow</w:t>
      </w:r>
      <w:r>
        <w:rPr>
          <w:rFonts w:eastAsia="Times New Roman" w:cstheme="minorHAnsi"/>
          <w:color w:val="000000"/>
        </w:rPr>
        <w:t>ing</w:t>
      </w:r>
      <w:r w:rsidRPr="005375F0">
        <w:rPr>
          <w:rFonts w:eastAsia="Times New Roman" w:cstheme="minorHAnsi"/>
          <w:color w:val="000000"/>
        </w:rPr>
        <w:t xml:space="preserve"> traditional and preferred migration routes</w:t>
      </w:r>
      <w:r>
        <w:rPr>
          <w:rFonts w:eastAsia="Times New Roman" w:cstheme="minorHAnsi"/>
          <w:color w:val="000000"/>
        </w:rPr>
        <w:t xml:space="preserve">. Therefore, </w:t>
      </w:r>
      <w:r w:rsidRPr="005375F0">
        <w:rPr>
          <w:rFonts w:eastAsia="Times New Roman" w:cstheme="minorHAnsi"/>
          <w:color w:val="000000"/>
        </w:rPr>
        <w:t xml:space="preserve">cattle are either concentrated on non-productive land </w:t>
      </w:r>
      <w:r>
        <w:rPr>
          <w:rFonts w:eastAsia="Times New Roman" w:cstheme="minorHAnsi"/>
          <w:color w:val="000000"/>
        </w:rPr>
        <w:t>(</w:t>
      </w:r>
      <w:r w:rsidRPr="005375F0">
        <w:rPr>
          <w:rFonts w:eastAsia="Times New Roman" w:cstheme="minorHAnsi"/>
          <w:color w:val="000000"/>
        </w:rPr>
        <w:t>causing overgrazing</w:t>
      </w:r>
      <w:r>
        <w:rPr>
          <w:rFonts w:eastAsia="Times New Roman" w:cstheme="minorHAnsi"/>
          <w:color w:val="000000"/>
        </w:rPr>
        <w:t>)</w:t>
      </w:r>
      <w:r w:rsidRPr="005375F0">
        <w:rPr>
          <w:rFonts w:eastAsia="Times New Roman" w:cstheme="minorHAnsi"/>
          <w:color w:val="000000"/>
        </w:rPr>
        <w:t xml:space="preserve"> or forced onto pasture</w:t>
      </w:r>
      <w:r>
        <w:rPr>
          <w:rFonts w:eastAsia="Times New Roman" w:cstheme="minorHAnsi"/>
          <w:color w:val="000000"/>
        </w:rPr>
        <w:t>s</w:t>
      </w:r>
      <w:r w:rsidRPr="005375F0">
        <w:rPr>
          <w:rFonts w:eastAsia="Times New Roman" w:cstheme="minorHAnsi"/>
          <w:color w:val="000000"/>
        </w:rPr>
        <w:t xml:space="preserve"> where there are no pre-existing relationships between farmers and herd</w:t>
      </w:r>
      <w:r>
        <w:rPr>
          <w:rFonts w:eastAsia="Times New Roman" w:cstheme="minorHAnsi"/>
          <w:color w:val="000000"/>
        </w:rPr>
        <w:t>smen (</w:t>
      </w:r>
      <w:r w:rsidRPr="005375F0">
        <w:rPr>
          <w:rFonts w:eastAsia="Times New Roman" w:cstheme="minorHAnsi"/>
          <w:color w:val="000000"/>
        </w:rPr>
        <w:t>leading to new sources of conflict</w:t>
      </w:r>
      <w:r>
        <w:rPr>
          <w:rFonts w:eastAsia="Times New Roman" w:cstheme="minorHAnsi"/>
          <w:color w:val="000000"/>
        </w:rPr>
        <w:t>)</w:t>
      </w:r>
      <w:r w:rsidRPr="005375F0">
        <w:rPr>
          <w:rFonts w:eastAsia="Times New Roman" w:cstheme="minorHAnsi"/>
          <w:color w:val="000000"/>
        </w:rPr>
        <w:t>.</w:t>
      </w:r>
    </w:p>
    <w:p w14:paraId="7998EB66" w14:textId="1ED2B2FC" w:rsidR="005B49E7" w:rsidRDefault="005B49E7" w:rsidP="00DA5217">
      <w:pPr>
        <w:pStyle w:val="Heading1"/>
        <w:ind w:left="431" w:hanging="431"/>
      </w:pPr>
      <w:bookmarkStart w:id="325" w:name="_Toc88715753"/>
      <w:bookmarkStart w:id="326" w:name="_Toc88827838"/>
      <w:bookmarkStart w:id="327" w:name="_Toc88828396"/>
      <w:bookmarkStart w:id="328" w:name="_Toc88828765"/>
      <w:bookmarkStart w:id="329" w:name="_Toc88988258"/>
      <w:bookmarkStart w:id="330" w:name="_Toc88999225"/>
      <w:bookmarkStart w:id="331" w:name="_Toc101893629"/>
      <w:r w:rsidRPr="0044262E">
        <w:lastRenderedPageBreak/>
        <w:t>Environmental and climate change policy</w:t>
      </w:r>
      <w:r>
        <w:t xml:space="preserve"> </w:t>
      </w:r>
      <w:r w:rsidRPr="0044262E">
        <w:t>and institutional framework</w:t>
      </w:r>
      <w:bookmarkEnd w:id="325"/>
      <w:bookmarkEnd w:id="326"/>
      <w:bookmarkEnd w:id="327"/>
      <w:bookmarkEnd w:id="328"/>
      <w:bookmarkEnd w:id="329"/>
      <w:bookmarkEnd w:id="330"/>
      <w:bookmarkEnd w:id="331"/>
    </w:p>
    <w:p w14:paraId="7A8B912D" w14:textId="0A51C5CD" w:rsidR="005B49E7" w:rsidRDefault="005B49E7" w:rsidP="00DA5217">
      <w:pPr>
        <w:pStyle w:val="Heading2"/>
        <w:ind w:left="578" w:hanging="578"/>
      </w:pPr>
      <w:bookmarkStart w:id="332" w:name="_Toc88715754"/>
      <w:bookmarkStart w:id="333" w:name="_Toc88827839"/>
      <w:bookmarkStart w:id="334" w:name="_Toc88828397"/>
      <w:bookmarkStart w:id="335" w:name="_Toc88828766"/>
      <w:bookmarkStart w:id="336" w:name="_Toc88988259"/>
      <w:bookmarkStart w:id="337" w:name="_Toc88999226"/>
      <w:bookmarkStart w:id="338" w:name="_Toc101893630"/>
      <w:r w:rsidRPr="0044262E">
        <w:t xml:space="preserve">Environmental </w:t>
      </w:r>
      <w:r>
        <w:t>and c</w:t>
      </w:r>
      <w:r w:rsidRPr="00E2568A">
        <w:t>l</w:t>
      </w:r>
      <w:r>
        <w:t>imate change p</w:t>
      </w:r>
      <w:r w:rsidRPr="0044262E">
        <w:t xml:space="preserve">olicies and </w:t>
      </w:r>
      <w:r>
        <w:t>l</w:t>
      </w:r>
      <w:r w:rsidRPr="0044262E">
        <w:t>egislations</w:t>
      </w:r>
      <w:bookmarkEnd w:id="332"/>
      <w:bookmarkEnd w:id="333"/>
      <w:bookmarkEnd w:id="334"/>
      <w:bookmarkEnd w:id="335"/>
      <w:bookmarkEnd w:id="336"/>
      <w:bookmarkEnd w:id="337"/>
      <w:bookmarkEnd w:id="338"/>
    </w:p>
    <w:p w14:paraId="574D658E" w14:textId="09875F5E" w:rsidR="005B49E7" w:rsidRPr="00AA41FC" w:rsidRDefault="005B49E7" w:rsidP="006E0971">
      <w:pPr>
        <w:jc w:val="both"/>
        <w:rPr>
          <w:rFonts w:eastAsia="Times New Roman" w:cstheme="minorHAnsi"/>
          <w:i/>
          <w:iCs/>
          <w:highlight w:val="yellow"/>
        </w:rPr>
      </w:pPr>
      <w:bookmarkStart w:id="339" w:name="_Toc54965393"/>
      <w:bookmarkStart w:id="340" w:name="_Toc54965597"/>
      <w:bookmarkEnd w:id="339"/>
      <w:bookmarkEnd w:id="340"/>
      <w:r w:rsidRPr="00AA41FC">
        <w:rPr>
          <w:rFonts w:eastAsia="Times New Roman" w:cstheme="minorHAnsi"/>
          <w:lang w:val="en-US"/>
        </w:rPr>
        <w:t>After attaining its independen</w:t>
      </w:r>
      <w:r>
        <w:rPr>
          <w:rFonts w:eastAsia="Times New Roman" w:cstheme="minorHAnsi"/>
          <w:lang w:val="en-US"/>
        </w:rPr>
        <w:t>ce</w:t>
      </w:r>
      <w:r w:rsidRPr="00AA41FC">
        <w:rPr>
          <w:rFonts w:eastAsia="Times New Roman" w:cstheme="minorHAnsi"/>
          <w:lang w:val="en-US"/>
        </w:rPr>
        <w:t xml:space="preserve"> in 2011, South Sudan made some progress in drafting policies and laws to facilitate sustainable development in South Sudan. However, most of these policies and legislative frameworks are either in draft form or approved but not implemented due to several factors</w:t>
      </w:r>
      <w:r>
        <w:rPr>
          <w:rFonts w:eastAsia="Times New Roman" w:cstheme="minorHAnsi"/>
          <w:lang w:val="en-US"/>
        </w:rPr>
        <w:t xml:space="preserve">, </w:t>
      </w:r>
      <w:r w:rsidRPr="00AA41FC">
        <w:rPr>
          <w:rFonts w:eastAsia="Times New Roman" w:cstheme="minorHAnsi"/>
          <w:lang w:val="en-US"/>
        </w:rPr>
        <w:t>including</w:t>
      </w:r>
      <w:r>
        <w:rPr>
          <w:rFonts w:eastAsia="Times New Roman" w:cstheme="minorHAnsi"/>
          <w:lang w:val="en-US"/>
        </w:rPr>
        <w:t xml:space="preserve"> (among others)</w:t>
      </w:r>
      <w:r w:rsidRPr="00AA41FC">
        <w:rPr>
          <w:rFonts w:eastAsia="Times New Roman" w:cstheme="minorHAnsi"/>
          <w:lang w:val="en-US"/>
        </w:rPr>
        <w:t xml:space="preserve"> inadequate institutional, human</w:t>
      </w:r>
      <w:r>
        <w:rPr>
          <w:rFonts w:eastAsia="Times New Roman" w:cstheme="minorHAnsi"/>
          <w:lang w:val="en-US"/>
        </w:rPr>
        <w:t>,</w:t>
      </w:r>
      <w:r w:rsidRPr="00AA41FC">
        <w:rPr>
          <w:rFonts w:eastAsia="Times New Roman" w:cstheme="minorHAnsi"/>
          <w:lang w:val="en-US"/>
        </w:rPr>
        <w:t xml:space="preserve"> and financial resources. </w:t>
      </w:r>
    </w:p>
    <w:p w14:paraId="4F3DDC51" w14:textId="015B3DA6" w:rsidR="005B49E7" w:rsidRPr="00AA41FC" w:rsidRDefault="005B49E7" w:rsidP="006E0971">
      <w:pPr>
        <w:jc w:val="both"/>
        <w:rPr>
          <w:rFonts w:eastAsia="Times New Roman" w:cstheme="minorHAnsi"/>
          <w:lang w:val="en-US"/>
        </w:rPr>
      </w:pPr>
      <w:r>
        <w:rPr>
          <w:rFonts w:eastAsia="Times New Roman" w:cstheme="minorHAnsi"/>
          <w:lang w:val="en-US"/>
        </w:rPr>
        <w:t xml:space="preserve">Currently, </w:t>
      </w:r>
      <w:r w:rsidRPr="00AA41FC">
        <w:rPr>
          <w:rFonts w:eastAsia="Times New Roman" w:cstheme="minorHAnsi"/>
          <w:lang w:val="en-US"/>
        </w:rPr>
        <w:t xml:space="preserve">a good number of approved policies and legislations </w:t>
      </w:r>
      <w:r>
        <w:rPr>
          <w:rFonts w:eastAsia="Times New Roman" w:cstheme="minorHAnsi"/>
          <w:lang w:val="en-US"/>
        </w:rPr>
        <w:t>have</w:t>
      </w:r>
      <w:r w:rsidRPr="00AA41FC">
        <w:rPr>
          <w:rFonts w:eastAsia="Times New Roman" w:cstheme="minorHAnsi"/>
          <w:lang w:val="en-US"/>
        </w:rPr>
        <w:t xml:space="preserve"> expired and the government lack</w:t>
      </w:r>
      <w:r>
        <w:rPr>
          <w:rFonts w:eastAsia="Times New Roman" w:cstheme="minorHAnsi"/>
          <w:lang w:val="en-US"/>
        </w:rPr>
        <w:t>s the</w:t>
      </w:r>
      <w:r w:rsidRPr="00AA41FC">
        <w:rPr>
          <w:rFonts w:eastAsia="Times New Roman" w:cstheme="minorHAnsi"/>
          <w:lang w:val="en-US"/>
        </w:rPr>
        <w:t xml:space="preserve"> resources required to initiate </w:t>
      </w:r>
      <w:r>
        <w:rPr>
          <w:rFonts w:eastAsia="Times New Roman" w:cstheme="minorHAnsi"/>
          <w:lang w:val="en-US"/>
        </w:rPr>
        <w:t xml:space="preserve">the </w:t>
      </w:r>
      <w:r w:rsidRPr="00AA41FC">
        <w:rPr>
          <w:rFonts w:eastAsia="Times New Roman" w:cstheme="minorHAnsi"/>
          <w:lang w:val="en-US"/>
        </w:rPr>
        <w:t xml:space="preserve">process </w:t>
      </w:r>
      <w:r>
        <w:rPr>
          <w:rFonts w:eastAsia="Times New Roman" w:cstheme="minorHAnsi"/>
          <w:lang w:val="en-US"/>
        </w:rPr>
        <w:t xml:space="preserve">of </w:t>
      </w:r>
      <w:r w:rsidRPr="00AA41FC">
        <w:rPr>
          <w:rFonts w:eastAsia="Times New Roman" w:cstheme="minorHAnsi"/>
          <w:lang w:val="en-US"/>
        </w:rPr>
        <w:t xml:space="preserve">review and renewal of </w:t>
      </w:r>
      <w:r>
        <w:rPr>
          <w:rFonts w:eastAsia="Times New Roman" w:cstheme="minorHAnsi"/>
          <w:lang w:val="en-US"/>
        </w:rPr>
        <w:t xml:space="preserve">related </w:t>
      </w:r>
      <w:r w:rsidRPr="00AA41FC">
        <w:rPr>
          <w:rFonts w:eastAsia="Times New Roman" w:cstheme="minorHAnsi"/>
          <w:lang w:val="en-US"/>
        </w:rPr>
        <w:t xml:space="preserve">documents. </w:t>
      </w:r>
    </w:p>
    <w:p w14:paraId="1339E034" w14:textId="108F1ECE" w:rsidR="005B49E7" w:rsidRPr="005C17D5" w:rsidRDefault="005B49E7" w:rsidP="006E0971">
      <w:pPr>
        <w:jc w:val="both"/>
        <w:rPr>
          <w:rFonts w:eastAsia="Times New Roman" w:cstheme="minorHAnsi"/>
          <w:lang w:val="en-US"/>
        </w:rPr>
      </w:pPr>
      <w:r>
        <w:rPr>
          <w:rFonts w:eastAsia="Times New Roman" w:cstheme="minorHAnsi"/>
          <w:lang w:val="en-US"/>
        </w:rPr>
        <w:t>Numerous challenges (</w:t>
      </w:r>
      <w:r w:rsidRPr="00AA41FC">
        <w:rPr>
          <w:rFonts w:eastAsia="Times New Roman" w:cstheme="minorHAnsi"/>
          <w:lang w:val="en-US"/>
        </w:rPr>
        <w:t>including the internal armed conflict</w:t>
      </w:r>
      <w:r>
        <w:rPr>
          <w:rFonts w:eastAsia="Times New Roman" w:cstheme="minorHAnsi"/>
          <w:lang w:val="en-US"/>
        </w:rPr>
        <w:t>s</w:t>
      </w:r>
      <w:r w:rsidRPr="00AA41FC">
        <w:rPr>
          <w:rFonts w:eastAsia="Times New Roman" w:cstheme="minorHAnsi"/>
          <w:lang w:val="en-US"/>
        </w:rPr>
        <w:t xml:space="preserve"> of 2013 and 2016</w:t>
      </w:r>
      <w:r>
        <w:rPr>
          <w:rFonts w:eastAsia="Times New Roman" w:cstheme="minorHAnsi"/>
          <w:lang w:val="en-US"/>
        </w:rPr>
        <w:t>)</w:t>
      </w:r>
      <w:r w:rsidRPr="00AA41FC">
        <w:rPr>
          <w:rFonts w:eastAsia="Times New Roman" w:cstheme="minorHAnsi"/>
          <w:lang w:val="en-US"/>
        </w:rPr>
        <w:t xml:space="preserve"> have often dragged government priorities to short-term humanitarian needs</w:t>
      </w:r>
      <w:r>
        <w:rPr>
          <w:rFonts w:eastAsia="Times New Roman" w:cstheme="minorHAnsi"/>
          <w:lang w:val="en-US"/>
        </w:rPr>
        <w:t xml:space="preserve">, with the risk of considering the </w:t>
      </w:r>
      <w:r w:rsidRPr="00AA41FC">
        <w:rPr>
          <w:rFonts w:eastAsia="Times New Roman" w:cstheme="minorHAnsi"/>
          <w:lang w:val="en-US"/>
        </w:rPr>
        <w:t>vision</w:t>
      </w:r>
      <w:r>
        <w:rPr>
          <w:rFonts w:eastAsia="Times New Roman" w:cstheme="minorHAnsi"/>
          <w:lang w:val="en-US"/>
        </w:rPr>
        <w:t xml:space="preserve"> towards </w:t>
      </w:r>
      <w:r w:rsidRPr="00AA41FC">
        <w:rPr>
          <w:rFonts w:eastAsia="Times New Roman" w:cstheme="minorHAnsi"/>
          <w:lang w:val="en-US"/>
        </w:rPr>
        <w:t xml:space="preserve">sustainable development </w:t>
      </w:r>
      <w:r>
        <w:rPr>
          <w:rFonts w:eastAsia="Times New Roman" w:cstheme="minorHAnsi"/>
          <w:lang w:val="en-US"/>
        </w:rPr>
        <w:t>as illusive</w:t>
      </w:r>
      <w:r w:rsidRPr="00AA41FC">
        <w:rPr>
          <w:rFonts w:eastAsia="Times New Roman" w:cstheme="minorHAnsi"/>
          <w:lang w:val="en-US"/>
        </w:rPr>
        <w:t>. If the current environmental and climate change situation</w:t>
      </w:r>
      <w:r>
        <w:rPr>
          <w:rFonts w:eastAsia="Times New Roman" w:cstheme="minorHAnsi"/>
          <w:lang w:val="en-US"/>
        </w:rPr>
        <w:t>s</w:t>
      </w:r>
      <w:r w:rsidRPr="00AA41FC">
        <w:rPr>
          <w:rFonts w:eastAsia="Times New Roman" w:cstheme="minorHAnsi"/>
          <w:lang w:val="en-US"/>
        </w:rPr>
        <w:t xml:space="preserve"> in the country </w:t>
      </w:r>
      <w:r>
        <w:rPr>
          <w:rFonts w:eastAsia="Times New Roman" w:cstheme="minorHAnsi"/>
          <w:lang w:val="en-US"/>
        </w:rPr>
        <w:t xml:space="preserve">are </w:t>
      </w:r>
      <w:r w:rsidRPr="00AA41FC">
        <w:rPr>
          <w:rFonts w:eastAsia="Times New Roman" w:cstheme="minorHAnsi"/>
          <w:lang w:val="en-US"/>
        </w:rPr>
        <w:t>to improve in the nearest future, South Sudan and its development partners will need to change their priorities and invest significant resources in finalizing, approving</w:t>
      </w:r>
      <w:r>
        <w:rPr>
          <w:rFonts w:eastAsia="Times New Roman" w:cstheme="minorHAnsi"/>
          <w:lang w:val="en-US"/>
        </w:rPr>
        <w:t>,</w:t>
      </w:r>
      <w:r w:rsidRPr="00AA41FC">
        <w:rPr>
          <w:rFonts w:eastAsia="Times New Roman" w:cstheme="minorHAnsi"/>
          <w:lang w:val="en-US"/>
        </w:rPr>
        <w:t xml:space="preserve"> and then implementing </w:t>
      </w:r>
      <w:r>
        <w:rPr>
          <w:rFonts w:eastAsia="Times New Roman" w:cstheme="minorHAnsi"/>
          <w:lang w:val="en-US"/>
        </w:rPr>
        <w:t>sustainable development</w:t>
      </w:r>
      <w:r w:rsidRPr="00AA41FC">
        <w:rPr>
          <w:rFonts w:eastAsia="Times New Roman" w:cstheme="minorHAnsi"/>
          <w:lang w:val="en-US"/>
        </w:rPr>
        <w:t xml:space="preserve"> policies. Taking the advantage of the relative stability brought by </w:t>
      </w:r>
      <w:r>
        <w:rPr>
          <w:rFonts w:eastAsia="Times New Roman" w:cstheme="minorHAnsi"/>
          <w:lang w:val="en-US"/>
        </w:rPr>
        <w:t xml:space="preserve">the </w:t>
      </w:r>
      <w:r w:rsidRPr="00AA41FC">
        <w:rPr>
          <w:rFonts w:eastAsia="Times New Roman" w:cstheme="minorHAnsi"/>
          <w:lang w:val="en-US"/>
        </w:rPr>
        <w:t>2018 peace</w:t>
      </w:r>
      <w:r>
        <w:rPr>
          <w:rFonts w:eastAsia="Times New Roman" w:cstheme="minorHAnsi"/>
          <w:lang w:val="en-US"/>
        </w:rPr>
        <w:t xml:space="preserve"> agreement</w:t>
      </w:r>
      <w:r w:rsidRPr="00AA41FC">
        <w:rPr>
          <w:rFonts w:eastAsia="Times New Roman" w:cstheme="minorHAnsi"/>
          <w:lang w:val="en-US"/>
        </w:rPr>
        <w:t>, EUD and other international organizations can assist the people and government of South Sudan by providing targeted financial and technical expertise to move the process forward.</w:t>
      </w:r>
    </w:p>
    <w:p w14:paraId="2E5AD706" w14:textId="3AFFE959" w:rsidR="005B49E7" w:rsidRPr="00AA41FC" w:rsidRDefault="005B49E7" w:rsidP="006E0971">
      <w:pPr>
        <w:jc w:val="both"/>
        <w:rPr>
          <w:rFonts w:cstheme="minorHAnsi"/>
        </w:rPr>
      </w:pPr>
      <w:r w:rsidRPr="00AA41FC">
        <w:rPr>
          <w:rFonts w:cstheme="minorHAnsi"/>
        </w:rPr>
        <w:t>Th</w:t>
      </w:r>
      <w:r w:rsidRPr="00AA41FC">
        <w:rPr>
          <w:rFonts w:cstheme="minorHAnsi"/>
          <w:lang w:val="en-US"/>
        </w:rPr>
        <w:t xml:space="preserve">is chapter provides a brief information on some relevant legislative and policy frameworks developed and those being developed to address </w:t>
      </w:r>
      <w:r w:rsidRPr="00AA41FC">
        <w:rPr>
          <w:rFonts w:cstheme="minorHAnsi"/>
        </w:rPr>
        <w:t>environmental</w:t>
      </w:r>
      <w:r w:rsidRPr="00AA41FC">
        <w:rPr>
          <w:rFonts w:cstheme="minorHAnsi"/>
          <w:lang w:val="en-US"/>
        </w:rPr>
        <w:t xml:space="preserve"> and climate change challenges in South Sudan.</w:t>
      </w:r>
    </w:p>
    <w:p w14:paraId="6DF7DA7E" w14:textId="06A7DFD1" w:rsidR="005B49E7" w:rsidRPr="004765CE" w:rsidRDefault="005B49E7" w:rsidP="00DA5217">
      <w:pPr>
        <w:pStyle w:val="Heading3"/>
        <w:rPr>
          <w:u w:val="none"/>
          <w:lang w:val="en-US"/>
        </w:rPr>
      </w:pPr>
      <w:bookmarkStart w:id="341" w:name="_Toc101893631"/>
      <w:r w:rsidRPr="004765CE">
        <w:rPr>
          <w:u w:val="none"/>
          <w:lang w:val="en-US"/>
        </w:rPr>
        <w:t>Legislation</w:t>
      </w:r>
      <w:bookmarkEnd w:id="341"/>
    </w:p>
    <w:p w14:paraId="58860164" w14:textId="0ADF24E6" w:rsidR="005B49E7" w:rsidRPr="0083586F" w:rsidRDefault="005B49E7" w:rsidP="006E0971">
      <w:pPr>
        <w:jc w:val="both"/>
        <w:rPr>
          <w:rFonts w:cstheme="minorHAnsi"/>
          <w:bCs/>
        </w:rPr>
      </w:pPr>
      <w:r w:rsidRPr="00036233">
        <w:rPr>
          <w:rFonts w:cstheme="minorHAnsi"/>
          <w:bCs/>
        </w:rPr>
        <w:t>A number of legislati</w:t>
      </w:r>
      <w:r>
        <w:rPr>
          <w:rFonts w:cstheme="minorHAnsi"/>
          <w:bCs/>
        </w:rPr>
        <w:t>ve documents</w:t>
      </w:r>
      <w:r w:rsidRPr="00036233">
        <w:rPr>
          <w:rFonts w:cstheme="minorHAnsi"/>
          <w:bCs/>
        </w:rPr>
        <w:t xml:space="preserve"> have been enacted to protect and manage the country’s environment and natural resources for sustainable development of South Sudan</w:t>
      </w:r>
      <w:r>
        <w:rPr>
          <w:rFonts w:cstheme="minorHAnsi"/>
          <w:bCs/>
        </w:rPr>
        <w:t>. A</w:t>
      </w:r>
      <w:r w:rsidRPr="00036233">
        <w:rPr>
          <w:rFonts w:cstheme="minorHAnsi"/>
          <w:bCs/>
        </w:rPr>
        <w:t>mong them are:</w:t>
      </w:r>
    </w:p>
    <w:p w14:paraId="27F04FA4" w14:textId="160D8E52" w:rsidR="005B49E7" w:rsidRDefault="005B49E7" w:rsidP="006E0971">
      <w:pPr>
        <w:jc w:val="both"/>
        <w:rPr>
          <w:rFonts w:ascii="Arial" w:hAnsi="Arial" w:cs="Arial"/>
          <w:sz w:val="20"/>
          <w:szCs w:val="20"/>
        </w:rPr>
      </w:pPr>
      <w:r w:rsidRPr="00AA41FC">
        <w:rPr>
          <w:rFonts w:cstheme="minorHAnsi"/>
          <w:b/>
          <w:bCs/>
        </w:rPr>
        <w:t>Transitional Constitution of the Republic of South Sudan, 2011</w:t>
      </w:r>
      <w:r>
        <w:rPr>
          <w:rFonts w:cstheme="minorHAnsi"/>
        </w:rPr>
        <w:t xml:space="preserve">: </w:t>
      </w:r>
      <w:r>
        <w:rPr>
          <w:rFonts w:cs="Calibri"/>
        </w:rPr>
        <w:t>It p</w:t>
      </w:r>
      <w:r w:rsidRPr="004E530A">
        <w:rPr>
          <w:rFonts w:cs="Calibri"/>
        </w:rPr>
        <w:t xml:space="preserve">rovides the legal framework for developing and enacting policies and legislation to protect and manage the country’s environment and natural resources. Articles 41 &amp; 46 of the Interim Constitution confer the obligations of protecting the environment to every person, as well as the right to </w:t>
      </w:r>
      <w:r>
        <w:rPr>
          <w:rFonts w:cs="Calibri"/>
        </w:rPr>
        <w:t xml:space="preserve">a </w:t>
      </w:r>
      <w:r w:rsidRPr="004E530A">
        <w:rPr>
          <w:rFonts w:cs="Calibri"/>
        </w:rPr>
        <w:t xml:space="preserve">well-protected and </w:t>
      </w:r>
      <w:r>
        <w:rPr>
          <w:rFonts w:cs="Calibri"/>
        </w:rPr>
        <w:t>well-</w:t>
      </w:r>
      <w:r w:rsidRPr="004E530A">
        <w:rPr>
          <w:rFonts w:cs="Calibri"/>
        </w:rPr>
        <w:t>managed environment for present and future generations.</w:t>
      </w:r>
    </w:p>
    <w:p w14:paraId="492C1926" w14:textId="75AEAF4B" w:rsidR="005B49E7" w:rsidRPr="00AA41FC" w:rsidRDefault="005B49E7" w:rsidP="006E0971">
      <w:pPr>
        <w:jc w:val="both"/>
        <w:rPr>
          <w:rFonts w:eastAsia="Times New Roman" w:cstheme="minorHAnsi"/>
        </w:rPr>
      </w:pPr>
      <w:r w:rsidRPr="00AA41FC">
        <w:rPr>
          <w:rFonts w:cstheme="minorHAnsi"/>
          <w:b/>
          <w:bCs/>
        </w:rPr>
        <w:t>Draft Environmental Protection and Management Bill</w:t>
      </w:r>
      <w:r>
        <w:rPr>
          <w:rFonts w:cstheme="minorHAnsi"/>
          <w:b/>
          <w:bCs/>
        </w:rPr>
        <w:t>,</w:t>
      </w:r>
      <w:r w:rsidRPr="00AA41FC">
        <w:rPr>
          <w:rFonts w:cstheme="minorHAnsi"/>
          <w:b/>
          <w:bCs/>
          <w:lang w:val="en-US"/>
        </w:rPr>
        <w:t xml:space="preserve"> 2014</w:t>
      </w:r>
      <w:r>
        <w:rPr>
          <w:rFonts w:cstheme="minorHAnsi"/>
        </w:rPr>
        <w:t xml:space="preserve">: </w:t>
      </w:r>
      <w:r>
        <w:rPr>
          <w:rFonts w:cstheme="minorHAnsi"/>
          <w:lang w:val="en-US"/>
        </w:rPr>
        <w:t>It p</w:t>
      </w:r>
      <w:r w:rsidRPr="00AA41FC">
        <w:rPr>
          <w:rFonts w:cstheme="minorHAnsi"/>
          <w:lang w:val="en-US"/>
        </w:rPr>
        <w:t xml:space="preserve">rovides a good legal framework to </w:t>
      </w:r>
      <w:r w:rsidRPr="00AA41FC">
        <w:rPr>
          <w:rFonts w:cstheme="minorHAnsi"/>
        </w:rPr>
        <w:t>protect the environment and to promote sustainable development</w:t>
      </w:r>
      <w:r w:rsidRPr="00AA41FC">
        <w:rPr>
          <w:rFonts w:cstheme="minorHAnsi"/>
          <w:lang w:val="en-US"/>
        </w:rPr>
        <w:t xml:space="preserve"> in the country</w:t>
      </w:r>
      <w:r w:rsidRPr="00AA41FC">
        <w:rPr>
          <w:rFonts w:cstheme="minorHAnsi"/>
        </w:rPr>
        <w:t xml:space="preserve">. </w:t>
      </w:r>
      <w:r w:rsidRPr="00AA41FC">
        <w:rPr>
          <w:rFonts w:cstheme="minorHAnsi"/>
          <w:lang w:val="en-US"/>
        </w:rPr>
        <w:t xml:space="preserve">The bill </w:t>
      </w:r>
      <w:r w:rsidRPr="00AA41FC">
        <w:rPr>
          <w:rFonts w:eastAsia="Times New Roman" w:cstheme="minorHAnsi"/>
        </w:rPr>
        <w:t>promote</w:t>
      </w:r>
      <w:r w:rsidRPr="00AA41FC">
        <w:rPr>
          <w:rFonts w:eastAsia="Times New Roman" w:cstheme="minorHAnsi"/>
          <w:lang w:val="en-US"/>
        </w:rPr>
        <w:t>s</w:t>
      </w:r>
      <w:r w:rsidRPr="00AA41FC">
        <w:rPr>
          <w:rFonts w:eastAsia="Times New Roman" w:cstheme="minorHAnsi"/>
        </w:rPr>
        <w:t xml:space="preserve"> public participation </w:t>
      </w:r>
      <w:r>
        <w:rPr>
          <w:rFonts w:eastAsia="Times New Roman" w:cstheme="minorHAnsi"/>
        </w:rPr>
        <w:t xml:space="preserve">and </w:t>
      </w:r>
      <w:r w:rsidRPr="00AA41FC">
        <w:rPr>
          <w:rFonts w:eastAsia="Times New Roman" w:cstheme="minorHAnsi"/>
          <w:lang w:val="en-US"/>
        </w:rPr>
        <w:t xml:space="preserve">inclusion of </w:t>
      </w:r>
      <w:r w:rsidRPr="00AA41FC">
        <w:rPr>
          <w:rFonts w:eastAsia="Times New Roman" w:cstheme="minorHAnsi"/>
        </w:rPr>
        <w:t>environmental considerations into development activities</w:t>
      </w:r>
      <w:r>
        <w:rPr>
          <w:rFonts w:eastAsia="Times New Roman" w:cstheme="minorHAnsi"/>
          <w:lang w:val="en-US"/>
        </w:rPr>
        <w:t xml:space="preserve">, </w:t>
      </w:r>
      <w:r>
        <w:rPr>
          <w:rFonts w:eastAsia="Times New Roman" w:cstheme="minorHAnsi"/>
        </w:rPr>
        <w:t xml:space="preserve">as well as </w:t>
      </w:r>
      <w:r w:rsidRPr="00AA41FC">
        <w:rPr>
          <w:rFonts w:eastAsia="Times New Roman" w:cstheme="minorHAnsi"/>
        </w:rPr>
        <w:t>resolution and management of conflicts related to the use of natural resources and the environment</w:t>
      </w:r>
      <w:r w:rsidRPr="00AA41FC">
        <w:rPr>
          <w:rFonts w:eastAsia="Times New Roman" w:cstheme="minorHAnsi"/>
          <w:lang w:val="en-US"/>
        </w:rPr>
        <w:t xml:space="preserve">. The document also </w:t>
      </w:r>
      <w:r w:rsidRPr="00AA41FC">
        <w:rPr>
          <w:rFonts w:cstheme="minorHAnsi"/>
        </w:rPr>
        <w:t>provides for the preparation of a national environmental action plan, notably designing Environmentally Sensitive Areas (ESAs) for the protection of the habitat of environmentally threatened species.</w:t>
      </w:r>
    </w:p>
    <w:p w14:paraId="3BCDA717" w14:textId="6FABCCEC" w:rsidR="005B49E7" w:rsidRPr="00AA41FC" w:rsidRDefault="005B49E7" w:rsidP="006E0971">
      <w:pPr>
        <w:jc w:val="both"/>
        <w:rPr>
          <w:rFonts w:cstheme="minorHAnsi"/>
        </w:rPr>
      </w:pPr>
      <w:r>
        <w:rPr>
          <w:rFonts w:cstheme="minorHAnsi"/>
          <w:b/>
          <w:bCs/>
        </w:rPr>
        <w:t xml:space="preserve">Draft </w:t>
      </w:r>
      <w:r w:rsidRPr="00AA41FC">
        <w:rPr>
          <w:rFonts w:cstheme="minorHAnsi"/>
          <w:b/>
          <w:bCs/>
        </w:rPr>
        <w:t>Wildlife Conservation and Protected Areas Bill, 2015</w:t>
      </w:r>
      <w:r>
        <w:rPr>
          <w:rFonts w:cstheme="minorHAnsi"/>
          <w:b/>
          <w:bCs/>
        </w:rPr>
        <w:t xml:space="preserve">: </w:t>
      </w:r>
      <w:r w:rsidRPr="00AA41FC">
        <w:rPr>
          <w:rFonts w:cstheme="minorHAnsi"/>
          <w:lang w:val="en-US"/>
        </w:rPr>
        <w:t xml:space="preserve">This bill is not approved yet. </w:t>
      </w:r>
      <w:r>
        <w:rPr>
          <w:rFonts w:cstheme="minorHAnsi"/>
          <w:lang w:val="en-US"/>
        </w:rPr>
        <w:t>D</w:t>
      </w:r>
      <w:r w:rsidRPr="00AA41FC">
        <w:rPr>
          <w:rFonts w:cstheme="minorHAnsi"/>
          <w:lang w:val="en-US"/>
        </w:rPr>
        <w:t xml:space="preserve">rafted </w:t>
      </w:r>
      <w:r w:rsidR="008A0A48">
        <w:rPr>
          <w:rFonts w:cstheme="minorHAnsi"/>
          <w:lang w:val="en-US"/>
        </w:rPr>
        <w:t>under the guidance of South Sudan Wildlife Service (SSWS) and technical and funding support from Wildlife Conservation Society (WCS) in South Sudan</w:t>
      </w:r>
      <w:r>
        <w:rPr>
          <w:rFonts w:cstheme="minorHAnsi"/>
          <w:lang w:val="en-US"/>
        </w:rPr>
        <w:t xml:space="preserve">, it </w:t>
      </w:r>
      <w:r w:rsidRPr="00AA41FC">
        <w:rPr>
          <w:rFonts w:cstheme="minorHAnsi"/>
          <w:lang w:val="en-US"/>
        </w:rPr>
        <w:t xml:space="preserve">has excellent provisions to support </w:t>
      </w:r>
      <w:r w:rsidRPr="00AA41FC">
        <w:rPr>
          <w:rFonts w:cstheme="minorHAnsi"/>
        </w:rPr>
        <w:t xml:space="preserve">the sustainable management and conservation of South Sudan’s natural heritage and wildlife through establishment and management of protected areas. </w:t>
      </w:r>
    </w:p>
    <w:p w14:paraId="5B8FE07D" w14:textId="12A7C813" w:rsidR="005B49E7" w:rsidRPr="00AA41FC" w:rsidRDefault="005B49E7" w:rsidP="006E0971">
      <w:pPr>
        <w:jc w:val="both"/>
        <w:rPr>
          <w:rFonts w:eastAsia="Times New Roman" w:cstheme="minorHAnsi"/>
          <w:lang w:val="en-US"/>
        </w:rPr>
      </w:pPr>
      <w:r w:rsidRPr="00AA41FC">
        <w:rPr>
          <w:rFonts w:eastAsia="Times New Roman" w:cstheme="minorHAnsi"/>
          <w:b/>
          <w:bCs/>
          <w:lang w:val="en-US"/>
        </w:rPr>
        <w:t xml:space="preserve">Draft Water </w:t>
      </w:r>
      <w:r>
        <w:rPr>
          <w:rFonts w:eastAsia="Times New Roman" w:cstheme="minorHAnsi"/>
          <w:b/>
          <w:bCs/>
          <w:lang w:val="en-US"/>
        </w:rPr>
        <w:t>B</w:t>
      </w:r>
      <w:r w:rsidRPr="00AA41FC">
        <w:rPr>
          <w:rFonts w:eastAsia="Times New Roman" w:cstheme="minorHAnsi"/>
          <w:b/>
          <w:bCs/>
          <w:lang w:val="en-US"/>
        </w:rPr>
        <w:t>ill</w:t>
      </w:r>
      <w:r>
        <w:rPr>
          <w:rFonts w:eastAsia="Times New Roman" w:cstheme="minorHAnsi"/>
          <w:b/>
          <w:bCs/>
          <w:lang w:val="en-US"/>
        </w:rPr>
        <w:t>,</w:t>
      </w:r>
      <w:r w:rsidRPr="00AA41FC">
        <w:rPr>
          <w:rFonts w:eastAsia="Times New Roman" w:cstheme="minorHAnsi"/>
          <w:b/>
          <w:bCs/>
          <w:lang w:val="en-US"/>
        </w:rPr>
        <w:t xml:space="preserve"> 2015:</w:t>
      </w:r>
      <w:r>
        <w:rPr>
          <w:rFonts w:eastAsia="Times New Roman" w:cstheme="minorHAnsi"/>
          <w:b/>
          <w:bCs/>
          <w:lang w:val="en-US"/>
        </w:rPr>
        <w:t xml:space="preserve"> </w:t>
      </w:r>
      <w:r w:rsidRPr="00AA41FC">
        <w:rPr>
          <w:rFonts w:eastAsia="Times New Roman" w:cstheme="minorHAnsi"/>
          <w:lang w:val="en-US"/>
        </w:rPr>
        <w:t xml:space="preserve">This bill is not approved yet. </w:t>
      </w:r>
      <w:r>
        <w:rPr>
          <w:rFonts w:eastAsia="Times New Roman" w:cstheme="minorHAnsi"/>
          <w:lang w:val="en-US"/>
        </w:rPr>
        <w:t xml:space="preserve">When </w:t>
      </w:r>
      <w:r w:rsidRPr="00AA41FC">
        <w:rPr>
          <w:rFonts w:eastAsia="Times New Roman" w:cstheme="minorHAnsi"/>
          <w:lang w:val="en-US"/>
        </w:rPr>
        <w:t xml:space="preserve">approved and implemented, it will </w:t>
      </w:r>
      <w:r w:rsidRPr="00AA41FC">
        <w:rPr>
          <w:rFonts w:eastAsia="Times New Roman" w:cstheme="minorHAnsi"/>
        </w:rPr>
        <w:t xml:space="preserve">ensure that all the people of the Republic of South Sudan, including poor and vulnerable groups, have access </w:t>
      </w:r>
      <w:r w:rsidRPr="00AA41FC">
        <w:rPr>
          <w:rFonts w:eastAsia="Times New Roman" w:cstheme="minorHAnsi"/>
        </w:rPr>
        <w:lastRenderedPageBreak/>
        <w:t>to basic water and sanitation of acceptable quality and quantity</w:t>
      </w:r>
      <w:r w:rsidRPr="00AA41FC">
        <w:rPr>
          <w:rFonts w:eastAsia="Times New Roman" w:cstheme="minorHAnsi"/>
          <w:lang w:val="en-US"/>
        </w:rPr>
        <w:t xml:space="preserve">. The bill supports efforts to </w:t>
      </w:r>
      <w:r w:rsidRPr="00AA41FC">
        <w:rPr>
          <w:rFonts w:eastAsia="Times New Roman" w:cstheme="minorHAnsi"/>
        </w:rPr>
        <w:t>manage floods and droughts and mitigate water-related disasters</w:t>
      </w:r>
      <w:r w:rsidRPr="00AA41FC">
        <w:rPr>
          <w:rFonts w:eastAsia="Times New Roman" w:cstheme="minorHAnsi"/>
          <w:lang w:val="en-US"/>
        </w:rPr>
        <w:t xml:space="preserve">. It encourages </w:t>
      </w:r>
      <w:r w:rsidRPr="00AA41FC">
        <w:rPr>
          <w:rFonts w:eastAsia="Times New Roman" w:cstheme="minorHAnsi"/>
        </w:rPr>
        <w:t>local and private resource mobilisation and external project financing that supplement</w:t>
      </w:r>
      <w:r>
        <w:rPr>
          <w:rFonts w:eastAsia="Times New Roman" w:cstheme="minorHAnsi"/>
        </w:rPr>
        <w:t>s</w:t>
      </w:r>
      <w:r w:rsidRPr="00AA41FC">
        <w:rPr>
          <w:rFonts w:eastAsia="Times New Roman" w:cstheme="minorHAnsi"/>
        </w:rPr>
        <w:t xml:space="preserve"> and complement</w:t>
      </w:r>
      <w:r>
        <w:rPr>
          <w:rFonts w:eastAsia="Times New Roman" w:cstheme="minorHAnsi"/>
        </w:rPr>
        <w:t>s</w:t>
      </w:r>
      <w:r w:rsidRPr="00AA41FC">
        <w:rPr>
          <w:rFonts w:eastAsia="Times New Roman" w:cstheme="minorHAnsi"/>
        </w:rPr>
        <w:t xml:space="preserve"> public investment in water resource development and management</w:t>
      </w:r>
      <w:r w:rsidRPr="00AA41FC">
        <w:rPr>
          <w:rFonts w:eastAsia="Times New Roman" w:cstheme="minorHAnsi"/>
          <w:lang w:val="en-US"/>
        </w:rPr>
        <w:t>.</w:t>
      </w:r>
    </w:p>
    <w:p w14:paraId="39A41206" w14:textId="476C88E0" w:rsidR="005B49E7" w:rsidRPr="00AA41FC" w:rsidRDefault="005B49E7" w:rsidP="006E0971">
      <w:pPr>
        <w:jc w:val="both"/>
        <w:rPr>
          <w:rFonts w:cstheme="minorHAnsi"/>
        </w:rPr>
      </w:pPr>
      <w:r>
        <w:rPr>
          <w:rFonts w:cstheme="minorHAnsi"/>
          <w:b/>
          <w:bCs/>
        </w:rPr>
        <w:t xml:space="preserve">Draft </w:t>
      </w:r>
      <w:r w:rsidRPr="00AA41FC">
        <w:rPr>
          <w:rFonts w:cstheme="minorHAnsi"/>
          <w:b/>
          <w:bCs/>
        </w:rPr>
        <w:t>Forest Bill, 2009</w:t>
      </w:r>
      <w:r>
        <w:rPr>
          <w:rFonts w:cstheme="minorHAnsi"/>
          <w:b/>
          <w:bCs/>
        </w:rPr>
        <w:t xml:space="preserve">: </w:t>
      </w:r>
      <w:r>
        <w:rPr>
          <w:rFonts w:cstheme="minorHAnsi"/>
          <w:lang w:val="en-US"/>
        </w:rPr>
        <w:t xml:space="preserve">When </w:t>
      </w:r>
      <w:r w:rsidRPr="00AA41FC">
        <w:rPr>
          <w:rFonts w:cstheme="minorHAnsi"/>
          <w:lang w:val="en-US"/>
        </w:rPr>
        <w:t xml:space="preserve">approved, this bill will support implementation of the </w:t>
      </w:r>
      <w:r w:rsidRPr="00AA41FC">
        <w:rPr>
          <w:rFonts w:cstheme="minorHAnsi"/>
        </w:rPr>
        <w:t>the Forest Policy</w:t>
      </w:r>
      <w:r>
        <w:rPr>
          <w:rFonts w:cstheme="minorHAnsi"/>
        </w:rPr>
        <w:t>,</w:t>
      </w:r>
      <w:r w:rsidRPr="00AA41FC">
        <w:rPr>
          <w:rFonts w:cstheme="minorHAnsi"/>
          <w:lang w:val="en-US"/>
        </w:rPr>
        <w:t xml:space="preserve"> which is already approved by the </w:t>
      </w:r>
      <w:r>
        <w:rPr>
          <w:rFonts w:cstheme="minorHAnsi"/>
          <w:lang w:val="en-US"/>
        </w:rPr>
        <w:t>N</w:t>
      </w:r>
      <w:r w:rsidRPr="00AA41FC">
        <w:rPr>
          <w:rFonts w:cstheme="minorHAnsi"/>
          <w:lang w:val="en-US"/>
        </w:rPr>
        <w:t xml:space="preserve">ational </w:t>
      </w:r>
      <w:r>
        <w:rPr>
          <w:rFonts w:cstheme="minorHAnsi"/>
          <w:lang w:val="en-US"/>
        </w:rPr>
        <w:t>C</w:t>
      </w:r>
      <w:r w:rsidRPr="00AA41FC">
        <w:rPr>
          <w:rFonts w:cstheme="minorHAnsi"/>
          <w:lang w:val="en-US"/>
        </w:rPr>
        <w:t xml:space="preserve">abinet. The bill includes excellent articles to protect and manage issues associated with </w:t>
      </w:r>
      <w:r w:rsidRPr="00AA41FC">
        <w:rPr>
          <w:rFonts w:cstheme="minorHAnsi"/>
        </w:rPr>
        <w:t>all forests, forest reserves</w:t>
      </w:r>
      <w:r>
        <w:rPr>
          <w:rFonts w:cstheme="minorHAnsi"/>
        </w:rPr>
        <w:t>,</w:t>
      </w:r>
      <w:r w:rsidRPr="00AA41FC">
        <w:rPr>
          <w:rFonts w:cstheme="minorHAnsi"/>
        </w:rPr>
        <w:t xml:space="preserve"> and woodlands in the country. It provides a governance structure for all the forests, sustainable forest management standards, certification schemes</w:t>
      </w:r>
      <w:r>
        <w:rPr>
          <w:rFonts w:cstheme="minorHAnsi"/>
        </w:rPr>
        <w:t xml:space="preserve">, and </w:t>
      </w:r>
      <w:r w:rsidRPr="00AA41FC">
        <w:rPr>
          <w:rFonts w:cstheme="minorHAnsi"/>
        </w:rPr>
        <w:t xml:space="preserve">complaint and appeal mechanisms. </w:t>
      </w:r>
    </w:p>
    <w:p w14:paraId="66543842" w14:textId="02CE9644" w:rsidR="005B49E7" w:rsidRDefault="005B49E7" w:rsidP="006E0971">
      <w:pPr>
        <w:jc w:val="both"/>
        <w:rPr>
          <w:rFonts w:cstheme="minorHAnsi"/>
        </w:rPr>
      </w:pPr>
      <w:r w:rsidRPr="00AA41FC">
        <w:rPr>
          <w:rFonts w:cstheme="minorHAnsi"/>
          <w:b/>
          <w:bCs/>
        </w:rPr>
        <w:t>Petroleum Act, 2012</w:t>
      </w:r>
      <w:r>
        <w:rPr>
          <w:rFonts w:cstheme="minorHAnsi"/>
          <w:b/>
          <w:bCs/>
        </w:rPr>
        <w:t xml:space="preserve">: </w:t>
      </w:r>
      <w:r w:rsidRPr="00AA41FC">
        <w:rPr>
          <w:rFonts w:cstheme="minorHAnsi"/>
          <w:lang w:val="en-US"/>
        </w:rPr>
        <w:t>This</w:t>
      </w:r>
      <w:r>
        <w:rPr>
          <w:rFonts w:cstheme="minorHAnsi"/>
          <w:lang w:val="en-US"/>
        </w:rPr>
        <w:t xml:space="preserve"> act</w:t>
      </w:r>
      <w:r w:rsidRPr="00AA41FC">
        <w:rPr>
          <w:rFonts w:cstheme="minorHAnsi"/>
          <w:lang w:val="en-US"/>
        </w:rPr>
        <w:t xml:space="preserve"> is approved</w:t>
      </w:r>
      <w:r>
        <w:rPr>
          <w:rFonts w:cstheme="minorHAnsi"/>
          <w:lang w:val="en-US"/>
        </w:rPr>
        <w:t>. I</w:t>
      </w:r>
      <w:r w:rsidRPr="00AA41FC">
        <w:rPr>
          <w:rFonts w:cstheme="minorHAnsi"/>
          <w:lang w:val="en-US"/>
        </w:rPr>
        <w:t xml:space="preserve">t requires </w:t>
      </w:r>
      <w:r w:rsidRPr="00AA41FC">
        <w:rPr>
          <w:rFonts w:cstheme="minorHAnsi"/>
        </w:rPr>
        <w:t>that Environmental and Social Impact Assessments</w:t>
      </w:r>
      <w:r>
        <w:rPr>
          <w:rFonts w:cstheme="minorHAnsi"/>
        </w:rPr>
        <w:t xml:space="preserve"> to</w:t>
      </w:r>
      <w:r w:rsidRPr="00AA41FC">
        <w:rPr>
          <w:rFonts w:cstheme="minorHAnsi"/>
        </w:rPr>
        <w:t xml:space="preserve"> </w:t>
      </w:r>
      <w:r>
        <w:rPr>
          <w:rFonts w:cstheme="minorHAnsi"/>
        </w:rPr>
        <w:t>be</w:t>
      </w:r>
      <w:r w:rsidRPr="00AA41FC">
        <w:rPr>
          <w:rFonts w:cstheme="minorHAnsi"/>
        </w:rPr>
        <w:t xml:space="preserve"> undertaken by oil contractors in compliance with international standards to</w:t>
      </w:r>
      <w:r>
        <w:rPr>
          <w:rFonts w:cstheme="minorHAnsi"/>
          <w:lang w:val="en-US"/>
        </w:rPr>
        <w:t>:</w:t>
      </w:r>
    </w:p>
    <w:p w14:paraId="49BEE2A4" w14:textId="77777777" w:rsidR="005B49E7" w:rsidRDefault="005B49E7" w:rsidP="0022528D">
      <w:pPr>
        <w:pStyle w:val="ListParagraph"/>
        <w:numPr>
          <w:ilvl w:val="0"/>
          <w:numId w:val="76"/>
        </w:numPr>
        <w:ind w:left="720" w:hanging="360"/>
        <w:jc w:val="both"/>
        <w:rPr>
          <w:rFonts w:cstheme="minorHAnsi"/>
        </w:rPr>
      </w:pPr>
      <w:r w:rsidRPr="0022528D">
        <w:rPr>
          <w:rFonts w:cstheme="minorHAnsi"/>
        </w:rPr>
        <w:t>determine environmental and social damage, and</w:t>
      </w:r>
    </w:p>
    <w:p w14:paraId="243353B7" w14:textId="588036B0" w:rsidR="005B49E7" w:rsidRPr="0022528D" w:rsidRDefault="005B49E7" w:rsidP="0022528D">
      <w:pPr>
        <w:pStyle w:val="ListParagraph"/>
        <w:numPr>
          <w:ilvl w:val="0"/>
          <w:numId w:val="76"/>
        </w:numPr>
        <w:ind w:left="720" w:hanging="360"/>
        <w:jc w:val="both"/>
        <w:rPr>
          <w:rFonts w:cstheme="minorHAnsi"/>
        </w:rPr>
      </w:pPr>
      <w:r w:rsidRPr="0022528D">
        <w:rPr>
          <w:rFonts w:cstheme="minorHAnsi"/>
        </w:rPr>
        <w:t xml:space="preserve">establish the costs of repair and compensation. </w:t>
      </w:r>
    </w:p>
    <w:p w14:paraId="601F55A4" w14:textId="4ACEA11E" w:rsidR="005B49E7" w:rsidRPr="00AA41FC" w:rsidRDefault="005B49E7" w:rsidP="006E0971">
      <w:pPr>
        <w:jc w:val="both"/>
        <w:rPr>
          <w:rFonts w:cstheme="minorHAnsi"/>
          <w:lang w:val="en-US"/>
        </w:rPr>
      </w:pPr>
      <w:r w:rsidRPr="00AA41FC">
        <w:rPr>
          <w:rFonts w:cstheme="minorHAnsi"/>
          <w:lang w:val="en-US"/>
        </w:rPr>
        <w:t xml:space="preserve">Irrespective </w:t>
      </w:r>
      <w:r>
        <w:rPr>
          <w:rFonts w:cstheme="minorHAnsi"/>
          <w:lang w:val="en-US"/>
        </w:rPr>
        <w:t xml:space="preserve">of the provisions </w:t>
      </w:r>
      <w:r w:rsidRPr="00AA41FC">
        <w:rPr>
          <w:rFonts w:cstheme="minorHAnsi"/>
          <w:lang w:val="en-US"/>
        </w:rPr>
        <w:t>in this law, unfortunately</w:t>
      </w:r>
      <w:r>
        <w:rPr>
          <w:rFonts w:cstheme="minorHAnsi"/>
          <w:lang w:val="en-US"/>
        </w:rPr>
        <w:t xml:space="preserve"> </w:t>
      </w:r>
      <w:r w:rsidRPr="00AA41FC">
        <w:rPr>
          <w:rFonts w:cstheme="minorHAnsi"/>
          <w:lang w:val="en-US"/>
        </w:rPr>
        <w:t xml:space="preserve">the government institutions charged with </w:t>
      </w:r>
      <w:r>
        <w:rPr>
          <w:rFonts w:cstheme="minorHAnsi"/>
          <w:lang w:val="en-US"/>
        </w:rPr>
        <w:t xml:space="preserve">the </w:t>
      </w:r>
      <w:r w:rsidRPr="00AA41FC">
        <w:rPr>
          <w:rFonts w:cstheme="minorHAnsi"/>
          <w:lang w:val="en-US"/>
        </w:rPr>
        <w:t xml:space="preserve">implementation of this act are </w:t>
      </w:r>
      <w:r>
        <w:rPr>
          <w:rFonts w:cstheme="minorHAnsi"/>
          <w:lang w:val="en-US"/>
        </w:rPr>
        <w:t xml:space="preserve">under </w:t>
      </w:r>
      <w:r w:rsidRPr="00AA41FC">
        <w:rPr>
          <w:rFonts w:cstheme="minorHAnsi"/>
          <w:lang w:val="en-US"/>
        </w:rPr>
        <w:t>constrain</w:t>
      </w:r>
      <w:r>
        <w:rPr>
          <w:rFonts w:cstheme="minorHAnsi"/>
          <w:lang w:val="en-US"/>
        </w:rPr>
        <w:t>s</w:t>
      </w:r>
      <w:r w:rsidRPr="00AA41FC">
        <w:rPr>
          <w:rFonts w:cstheme="minorHAnsi"/>
          <w:lang w:val="en-US"/>
        </w:rPr>
        <w:t xml:space="preserve"> by various challenges</w:t>
      </w:r>
      <w:r>
        <w:rPr>
          <w:rFonts w:cstheme="minorHAnsi"/>
          <w:lang w:val="en-US"/>
        </w:rPr>
        <w:t xml:space="preserve"> that </w:t>
      </w:r>
      <w:r w:rsidRPr="00AA41FC">
        <w:rPr>
          <w:rFonts w:cstheme="minorHAnsi"/>
          <w:lang w:val="en-US"/>
        </w:rPr>
        <w:t>include financial and human capacity</w:t>
      </w:r>
      <w:r>
        <w:rPr>
          <w:rFonts w:cstheme="minorHAnsi"/>
          <w:lang w:val="en-US"/>
        </w:rPr>
        <w:t xml:space="preserve"> to effectively implement the law.</w:t>
      </w:r>
    </w:p>
    <w:p w14:paraId="2D255D54" w14:textId="77777777" w:rsidR="005B49E7" w:rsidRPr="00AA41FC" w:rsidRDefault="005B49E7" w:rsidP="006E0971">
      <w:pPr>
        <w:jc w:val="both"/>
        <w:rPr>
          <w:rFonts w:cstheme="minorHAnsi"/>
        </w:rPr>
      </w:pPr>
      <w:r w:rsidRPr="00AA41FC">
        <w:rPr>
          <w:rFonts w:cstheme="minorHAnsi"/>
          <w:b/>
          <w:bCs/>
        </w:rPr>
        <w:t>Mining Act, 2012</w:t>
      </w:r>
      <w:r>
        <w:rPr>
          <w:rFonts w:cstheme="minorHAnsi"/>
          <w:b/>
          <w:bCs/>
        </w:rPr>
        <w:t xml:space="preserve">: </w:t>
      </w:r>
      <w:r w:rsidRPr="00AA41FC">
        <w:rPr>
          <w:rFonts w:cstheme="minorHAnsi"/>
          <w:lang w:val="en-US"/>
        </w:rPr>
        <w:t xml:space="preserve">This act created favorable investment opportunities permitting </w:t>
      </w:r>
      <w:r w:rsidRPr="00AA41FC">
        <w:rPr>
          <w:rFonts w:cstheme="minorHAnsi"/>
        </w:rPr>
        <w:t>foreign entities to explore the country’s minerals.</w:t>
      </w:r>
      <w:r w:rsidRPr="00AA41FC">
        <w:rPr>
          <w:rFonts w:cstheme="minorHAnsi"/>
          <w:lang w:val="en-US"/>
        </w:rPr>
        <w:t xml:space="preserve"> It also provides </w:t>
      </w:r>
      <w:r w:rsidRPr="00AA41FC">
        <w:rPr>
          <w:rFonts w:cstheme="minorHAnsi"/>
        </w:rPr>
        <w:t xml:space="preserve">a framework for the management of mining sector that is consistent with international standards, including environmental protection guidelines. </w:t>
      </w:r>
    </w:p>
    <w:p w14:paraId="0D7A36CF" w14:textId="7407E95E" w:rsidR="005B49E7" w:rsidRDefault="005B49E7" w:rsidP="006E0971">
      <w:pPr>
        <w:jc w:val="both"/>
        <w:rPr>
          <w:rFonts w:eastAsia="Times New Roman" w:cstheme="minorHAnsi"/>
        </w:rPr>
      </w:pPr>
      <w:r w:rsidRPr="00AA41FC">
        <w:rPr>
          <w:rFonts w:cstheme="minorHAnsi"/>
          <w:b/>
          <w:bCs/>
          <w:lang w:val="en-US"/>
        </w:rPr>
        <w:t>Land Act</w:t>
      </w:r>
      <w:r>
        <w:rPr>
          <w:rFonts w:cstheme="minorHAnsi"/>
          <w:b/>
          <w:bCs/>
          <w:lang w:val="en-US"/>
        </w:rPr>
        <w:t>,</w:t>
      </w:r>
      <w:r w:rsidRPr="00AA41FC">
        <w:rPr>
          <w:rFonts w:cstheme="minorHAnsi"/>
          <w:b/>
          <w:bCs/>
          <w:lang w:val="en-US"/>
        </w:rPr>
        <w:t xml:space="preserve"> 2009</w:t>
      </w:r>
      <w:r>
        <w:rPr>
          <w:rFonts w:cstheme="minorHAnsi"/>
          <w:b/>
          <w:bCs/>
          <w:lang w:val="en-US"/>
        </w:rPr>
        <w:t xml:space="preserve">: </w:t>
      </w:r>
      <w:r w:rsidRPr="00AA41FC">
        <w:rPr>
          <w:rFonts w:eastAsia="Times New Roman" w:cstheme="minorHAnsi"/>
        </w:rPr>
        <w:t xml:space="preserve">The Land Act prescribes that land may be acquired, </w:t>
      </w:r>
      <w:r w:rsidRPr="00E001EE">
        <w:rPr>
          <w:rFonts w:eastAsia="Times New Roman" w:cstheme="minorHAnsi"/>
        </w:rPr>
        <w:t>held</w:t>
      </w:r>
      <w:r>
        <w:rPr>
          <w:rFonts w:eastAsia="Times New Roman" w:cstheme="minorHAnsi"/>
        </w:rPr>
        <w:t>,</w:t>
      </w:r>
      <w:r w:rsidRPr="00E001EE">
        <w:rPr>
          <w:rFonts w:eastAsia="Times New Roman" w:cstheme="minorHAnsi"/>
        </w:rPr>
        <w:t xml:space="preserve"> and transferred through customary, freehold</w:t>
      </w:r>
      <w:r>
        <w:rPr>
          <w:rFonts w:eastAsia="Times New Roman" w:cstheme="minorHAnsi"/>
        </w:rPr>
        <w:t>,</w:t>
      </w:r>
      <w:r w:rsidRPr="00E001EE">
        <w:rPr>
          <w:rFonts w:eastAsia="Times New Roman" w:cstheme="minorHAnsi"/>
        </w:rPr>
        <w:t xml:space="preserve"> and leasehold tenure. All citizens hold freehold titles to their lands. Non-citizens may acquire leasehold for specific periods but may not possess land in freehold.</w:t>
      </w:r>
      <w:r>
        <w:rPr>
          <w:rFonts w:eastAsia="Times New Roman" w:cstheme="minorHAnsi"/>
        </w:rPr>
        <w:t xml:space="preserve"> </w:t>
      </w:r>
      <w:r w:rsidRPr="00AA41FC">
        <w:rPr>
          <w:rFonts w:eastAsia="Times New Roman" w:cstheme="minorHAnsi"/>
          <w:lang w:val="en-US"/>
        </w:rPr>
        <w:t xml:space="preserve">The </w:t>
      </w:r>
      <w:r>
        <w:rPr>
          <w:rFonts w:eastAsia="Times New Roman" w:cstheme="minorHAnsi"/>
          <w:lang w:val="en-US"/>
        </w:rPr>
        <w:t>A</w:t>
      </w:r>
      <w:r w:rsidRPr="00AA41FC">
        <w:rPr>
          <w:rFonts w:eastAsia="Times New Roman" w:cstheme="minorHAnsi"/>
          <w:lang w:val="en-US"/>
        </w:rPr>
        <w:t xml:space="preserve">ct addresses </w:t>
      </w:r>
      <w:r w:rsidRPr="00E001EE">
        <w:rPr>
          <w:rFonts w:eastAsia="Times New Roman" w:cstheme="minorHAnsi"/>
        </w:rPr>
        <w:t>land tenure security, transparency</w:t>
      </w:r>
      <w:r>
        <w:rPr>
          <w:rFonts w:eastAsia="Times New Roman" w:cstheme="minorHAnsi"/>
        </w:rPr>
        <w:t>,</w:t>
      </w:r>
      <w:r w:rsidRPr="00E001EE">
        <w:rPr>
          <w:rFonts w:eastAsia="Times New Roman" w:cstheme="minorHAnsi"/>
        </w:rPr>
        <w:t xml:space="preserve"> and accountability, resource-based conflicts, and gender bias and discrimination. It also addresses the need for social and environmental impact assessment for</w:t>
      </w:r>
      <w:r>
        <w:rPr>
          <w:rFonts w:eastAsia="Times New Roman" w:cstheme="minorHAnsi"/>
        </w:rPr>
        <w:t xml:space="preserve"> </w:t>
      </w:r>
      <w:r w:rsidRPr="00E001EE">
        <w:rPr>
          <w:rFonts w:eastAsia="Times New Roman" w:cstheme="minorHAnsi"/>
        </w:rPr>
        <w:t>planned projects</w:t>
      </w:r>
      <w:r w:rsidRPr="00AA41FC">
        <w:rPr>
          <w:rFonts w:eastAsia="Times New Roman" w:cstheme="minorHAnsi"/>
          <w:lang w:val="en-US"/>
        </w:rPr>
        <w:t xml:space="preserve">. However, the </w:t>
      </w:r>
      <w:r w:rsidRPr="00E001EE">
        <w:rPr>
          <w:rFonts w:eastAsia="Times New Roman" w:cstheme="minorHAnsi"/>
        </w:rPr>
        <w:t xml:space="preserve">Land Act does not completely align with the Transitional Constitution in the area of land </w:t>
      </w:r>
      <w:r w:rsidRPr="00AA41FC">
        <w:rPr>
          <w:rFonts w:eastAsia="Times New Roman" w:cstheme="minorHAnsi"/>
        </w:rPr>
        <w:t>ownership.</w:t>
      </w:r>
    </w:p>
    <w:p w14:paraId="24956E21" w14:textId="77777777" w:rsidR="005B49E7" w:rsidRPr="00630FD6" w:rsidRDefault="005B49E7" w:rsidP="006E0971">
      <w:pPr>
        <w:jc w:val="both"/>
      </w:pPr>
      <w:r w:rsidRPr="00630FD6">
        <w:rPr>
          <w:b/>
          <w:bCs/>
        </w:rPr>
        <w:t>Ministry of Livestock and Fisheries</w:t>
      </w:r>
      <w:r>
        <w:rPr>
          <w:b/>
          <w:bCs/>
          <w:lang w:val="en-US"/>
        </w:rPr>
        <w:t xml:space="preserve">: </w:t>
      </w:r>
      <w:r w:rsidRPr="00630FD6">
        <w:rPr>
          <w:lang w:val="en-US"/>
        </w:rPr>
        <w:t>The following bills are under review in the national Ministry of Livestock and Fisheries;</w:t>
      </w:r>
    </w:p>
    <w:p w14:paraId="13AEB40B" w14:textId="4CAF21DF" w:rsidR="005B49E7" w:rsidRPr="00C17899" w:rsidRDefault="005B49E7" w:rsidP="00873C64">
      <w:pPr>
        <w:pStyle w:val="ListParagraph"/>
        <w:numPr>
          <w:ilvl w:val="0"/>
          <w:numId w:val="53"/>
        </w:numPr>
        <w:jc w:val="both"/>
      </w:pPr>
      <w:r w:rsidRPr="00C17899">
        <w:t>National Livestock Development Policy (Review), 2021</w:t>
      </w:r>
      <w:r>
        <w:t>;</w:t>
      </w:r>
    </w:p>
    <w:p w14:paraId="303DCB7C" w14:textId="77777777" w:rsidR="005B49E7" w:rsidRDefault="005B49E7" w:rsidP="006E0971">
      <w:pPr>
        <w:pStyle w:val="ListParagraph"/>
        <w:numPr>
          <w:ilvl w:val="0"/>
          <w:numId w:val="53"/>
        </w:numPr>
        <w:ind w:left="714" w:hanging="357"/>
        <w:contextualSpacing w:val="0"/>
        <w:jc w:val="both"/>
      </w:pPr>
      <w:r>
        <w:t>National Fisheries Policy (review), 2021;</w:t>
      </w:r>
    </w:p>
    <w:p w14:paraId="4DB42472" w14:textId="77777777" w:rsidR="005B49E7" w:rsidRPr="00C17899" w:rsidRDefault="005B49E7" w:rsidP="006E0971">
      <w:pPr>
        <w:pStyle w:val="ListParagraph"/>
        <w:numPr>
          <w:ilvl w:val="0"/>
          <w:numId w:val="53"/>
        </w:numPr>
        <w:ind w:left="714" w:hanging="357"/>
        <w:contextualSpacing w:val="0"/>
        <w:jc w:val="both"/>
      </w:pPr>
      <w:r w:rsidRPr="00C17899">
        <w:t>National Aquaculture Development Strategy (review), 2021</w:t>
      </w:r>
      <w:r>
        <w:t>;</w:t>
      </w:r>
    </w:p>
    <w:p w14:paraId="12E6FF6F" w14:textId="77777777" w:rsidR="005B49E7" w:rsidRDefault="005B49E7" w:rsidP="006E0971">
      <w:pPr>
        <w:pStyle w:val="ListParagraph"/>
        <w:numPr>
          <w:ilvl w:val="0"/>
          <w:numId w:val="53"/>
        </w:numPr>
        <w:ind w:left="714" w:hanging="357"/>
        <w:contextualSpacing w:val="0"/>
        <w:jc w:val="both"/>
      </w:pPr>
      <w:r>
        <w:t>National Rangeland Management Strategy (draft), 2021;</w:t>
      </w:r>
    </w:p>
    <w:p w14:paraId="42E20CE2" w14:textId="77777777" w:rsidR="005B49E7" w:rsidRPr="00C17899" w:rsidRDefault="005B49E7" w:rsidP="006E0971">
      <w:pPr>
        <w:pStyle w:val="ListParagraph"/>
        <w:numPr>
          <w:ilvl w:val="0"/>
          <w:numId w:val="53"/>
        </w:numPr>
        <w:ind w:left="714" w:hanging="357"/>
        <w:contextualSpacing w:val="0"/>
        <w:jc w:val="both"/>
      </w:pPr>
      <w:r w:rsidRPr="00C17899">
        <w:t>Meat Control and Slaughter House Bill, 2020</w:t>
      </w:r>
      <w:r>
        <w:t>;</w:t>
      </w:r>
    </w:p>
    <w:p w14:paraId="7514FF7B" w14:textId="77777777" w:rsidR="005B49E7" w:rsidRPr="00C17899" w:rsidRDefault="005B49E7" w:rsidP="006E0971">
      <w:pPr>
        <w:pStyle w:val="ListParagraph"/>
        <w:numPr>
          <w:ilvl w:val="0"/>
          <w:numId w:val="53"/>
        </w:numPr>
        <w:ind w:left="714" w:hanging="357"/>
        <w:contextualSpacing w:val="0"/>
        <w:jc w:val="both"/>
      </w:pPr>
      <w:r w:rsidRPr="00C17899">
        <w:t>Rangeland and Grass Fire Bill, 2020</w:t>
      </w:r>
      <w:r>
        <w:t>;</w:t>
      </w:r>
    </w:p>
    <w:p w14:paraId="419A1987" w14:textId="3A22BA0A" w:rsidR="005B49E7" w:rsidRPr="00C17899" w:rsidRDefault="005B49E7" w:rsidP="006E0971">
      <w:pPr>
        <w:pStyle w:val="ListParagraph"/>
        <w:numPr>
          <w:ilvl w:val="0"/>
          <w:numId w:val="53"/>
        </w:numPr>
        <w:ind w:left="714" w:hanging="357"/>
        <w:contextualSpacing w:val="0"/>
        <w:jc w:val="both"/>
      </w:pPr>
      <w:r w:rsidRPr="00C17899">
        <w:t>Hide &amp; Skins and Leather Process</w:t>
      </w:r>
      <w:r>
        <w:t>ing</w:t>
      </w:r>
      <w:r w:rsidRPr="00C17899">
        <w:t xml:space="preserve"> Bill, 2020</w:t>
      </w:r>
      <w:r>
        <w:t>;</w:t>
      </w:r>
    </w:p>
    <w:p w14:paraId="4FD23605" w14:textId="77777777" w:rsidR="005B49E7" w:rsidRDefault="005B49E7" w:rsidP="006E0971">
      <w:pPr>
        <w:pStyle w:val="ListParagraph"/>
        <w:numPr>
          <w:ilvl w:val="0"/>
          <w:numId w:val="53"/>
        </w:numPr>
        <w:ind w:left="714" w:hanging="357"/>
        <w:contextualSpacing w:val="0"/>
        <w:jc w:val="both"/>
      </w:pPr>
      <w:r>
        <w:t>Livestock Bill, 2020;</w:t>
      </w:r>
    </w:p>
    <w:p w14:paraId="4E6F3FD2" w14:textId="77777777" w:rsidR="005B49E7" w:rsidRDefault="005B49E7" w:rsidP="006E0971">
      <w:pPr>
        <w:pStyle w:val="ListParagraph"/>
        <w:numPr>
          <w:ilvl w:val="0"/>
          <w:numId w:val="53"/>
        </w:numPr>
        <w:ind w:left="714" w:hanging="357"/>
        <w:contextualSpacing w:val="0"/>
        <w:jc w:val="both"/>
      </w:pPr>
      <w:r>
        <w:t>Animal Welfare Bill, 2020;</w:t>
      </w:r>
    </w:p>
    <w:p w14:paraId="1CF04B9C" w14:textId="77777777" w:rsidR="005B49E7" w:rsidRDefault="005B49E7" w:rsidP="006E0971">
      <w:pPr>
        <w:pStyle w:val="ListParagraph"/>
        <w:numPr>
          <w:ilvl w:val="0"/>
          <w:numId w:val="53"/>
        </w:numPr>
        <w:ind w:left="714" w:hanging="357"/>
        <w:contextualSpacing w:val="0"/>
        <w:jc w:val="both"/>
      </w:pPr>
      <w:r>
        <w:t>Fisheries and Aquaculture Bill, 2020;</w:t>
      </w:r>
    </w:p>
    <w:p w14:paraId="49915DDD" w14:textId="77777777" w:rsidR="005B49E7" w:rsidRDefault="005B49E7" w:rsidP="006E0971">
      <w:pPr>
        <w:pStyle w:val="ListParagraph"/>
        <w:numPr>
          <w:ilvl w:val="0"/>
          <w:numId w:val="53"/>
        </w:numPr>
        <w:ind w:left="714" w:hanging="357"/>
        <w:contextualSpacing w:val="0"/>
        <w:jc w:val="both"/>
      </w:pPr>
      <w:r>
        <w:t>Veterinary Council Bill, 2019;</w:t>
      </w:r>
    </w:p>
    <w:p w14:paraId="68CAB7FB" w14:textId="77777777" w:rsidR="005B49E7" w:rsidRPr="00C17899" w:rsidRDefault="005B49E7" w:rsidP="006E0971">
      <w:pPr>
        <w:pStyle w:val="ListParagraph"/>
        <w:numPr>
          <w:ilvl w:val="0"/>
          <w:numId w:val="53"/>
        </w:numPr>
        <w:ind w:left="714" w:hanging="357"/>
        <w:contextualSpacing w:val="0"/>
        <w:jc w:val="both"/>
      </w:pPr>
      <w:r w:rsidRPr="00C17899">
        <w:t>Animal Diseases and Pest Control Bill, 2019</w:t>
      </w:r>
      <w:r>
        <w:t>;</w:t>
      </w:r>
    </w:p>
    <w:p w14:paraId="44010A13" w14:textId="77777777" w:rsidR="005B49E7" w:rsidRPr="00C17899" w:rsidRDefault="005B49E7" w:rsidP="006E0971">
      <w:pPr>
        <w:pStyle w:val="ListParagraph"/>
        <w:numPr>
          <w:ilvl w:val="0"/>
          <w:numId w:val="53"/>
        </w:numPr>
        <w:ind w:left="714" w:hanging="357"/>
        <w:contextualSpacing w:val="0"/>
        <w:jc w:val="both"/>
      </w:pPr>
      <w:r w:rsidRPr="00C17899">
        <w:t>Livestock and Livestock Products Marketing Bill, 2020</w:t>
      </w:r>
      <w:r>
        <w:t>.</w:t>
      </w:r>
    </w:p>
    <w:p w14:paraId="76EC5856" w14:textId="3DDB469F" w:rsidR="005B49E7" w:rsidRPr="004765CE" w:rsidRDefault="005B49E7" w:rsidP="00DA5217">
      <w:pPr>
        <w:pStyle w:val="Heading3"/>
        <w:rPr>
          <w:u w:val="none"/>
          <w:lang w:val="en-US"/>
        </w:rPr>
      </w:pPr>
      <w:bookmarkStart w:id="342" w:name="_Toc92895332"/>
      <w:bookmarkStart w:id="343" w:name="_Toc101893632"/>
      <w:bookmarkEnd w:id="342"/>
      <w:r w:rsidRPr="004765CE">
        <w:rPr>
          <w:u w:val="none"/>
          <w:lang w:val="en-US"/>
        </w:rPr>
        <w:lastRenderedPageBreak/>
        <w:t xml:space="preserve">Strategies, </w:t>
      </w:r>
      <w:r>
        <w:rPr>
          <w:u w:val="none"/>
          <w:lang w:val="en-US"/>
        </w:rPr>
        <w:t>p</w:t>
      </w:r>
      <w:r w:rsidRPr="004765CE">
        <w:rPr>
          <w:u w:val="none"/>
          <w:lang w:val="en-US"/>
        </w:rPr>
        <w:t>olicies</w:t>
      </w:r>
      <w:r>
        <w:rPr>
          <w:u w:val="none"/>
          <w:lang w:val="en-US"/>
        </w:rPr>
        <w:t>,</w:t>
      </w:r>
      <w:r w:rsidRPr="004765CE">
        <w:rPr>
          <w:u w:val="none"/>
          <w:lang w:val="en-US"/>
        </w:rPr>
        <w:t xml:space="preserve"> and </w:t>
      </w:r>
      <w:r>
        <w:rPr>
          <w:u w:val="none"/>
          <w:lang w:val="en-US"/>
        </w:rPr>
        <w:t>p</w:t>
      </w:r>
      <w:r w:rsidRPr="004765CE">
        <w:rPr>
          <w:u w:val="none"/>
          <w:lang w:val="en-US"/>
        </w:rPr>
        <w:t>lans</w:t>
      </w:r>
      <w:bookmarkEnd w:id="343"/>
    </w:p>
    <w:p w14:paraId="6405C87C" w14:textId="77777777" w:rsidR="005B49E7" w:rsidRPr="00715C50" w:rsidRDefault="005B49E7" w:rsidP="006E0971">
      <w:pPr>
        <w:jc w:val="both"/>
        <w:rPr>
          <w:rFonts w:cstheme="minorHAnsi"/>
        </w:rPr>
      </w:pPr>
      <w:r w:rsidRPr="00036233">
        <w:rPr>
          <w:rFonts w:cstheme="minorHAnsi"/>
        </w:rPr>
        <w:t>Other provisions put in place are:</w:t>
      </w:r>
    </w:p>
    <w:p w14:paraId="4CE936F4" w14:textId="04AF6B23" w:rsidR="005B49E7" w:rsidRDefault="005B49E7" w:rsidP="006E0971">
      <w:pPr>
        <w:jc w:val="both"/>
        <w:rPr>
          <w:rFonts w:cstheme="minorHAnsi"/>
        </w:rPr>
      </w:pPr>
      <w:r w:rsidRPr="00AA41FC">
        <w:rPr>
          <w:rFonts w:cstheme="minorHAnsi"/>
          <w:b/>
        </w:rPr>
        <w:t>National Environment Policy</w:t>
      </w:r>
      <w:r>
        <w:rPr>
          <w:rFonts w:cstheme="minorHAnsi"/>
          <w:b/>
        </w:rPr>
        <w:t>,</w:t>
      </w:r>
      <w:r w:rsidRPr="00AA41FC">
        <w:rPr>
          <w:rFonts w:cstheme="minorHAnsi"/>
          <w:b/>
        </w:rPr>
        <w:t xml:space="preserve"> 2015–2025</w:t>
      </w:r>
      <w:r>
        <w:rPr>
          <w:rFonts w:cstheme="minorHAnsi"/>
          <w:b/>
          <w:lang w:val="en-US"/>
        </w:rPr>
        <w:t xml:space="preserve">: </w:t>
      </w:r>
      <w:r w:rsidRPr="00AA41FC">
        <w:rPr>
          <w:rFonts w:cstheme="minorHAnsi"/>
          <w:bCs/>
          <w:lang w:val="en-US"/>
        </w:rPr>
        <w:t>Currently,</w:t>
      </w:r>
      <w:r>
        <w:rPr>
          <w:rFonts w:cstheme="minorHAnsi"/>
          <w:bCs/>
          <w:lang w:val="en-US"/>
        </w:rPr>
        <w:t xml:space="preserve"> </w:t>
      </w:r>
      <w:r w:rsidRPr="00AA41FC">
        <w:rPr>
          <w:rFonts w:cstheme="minorHAnsi"/>
          <w:bCs/>
          <w:lang w:val="en-US"/>
        </w:rPr>
        <w:t xml:space="preserve">this </w:t>
      </w:r>
      <w:r w:rsidRPr="00AA41FC">
        <w:rPr>
          <w:rFonts w:cstheme="minorHAnsi"/>
        </w:rPr>
        <w:t xml:space="preserve">is the leading policy regulating the use and protection of environmental resources in South Sudan. The </w:t>
      </w:r>
      <w:r w:rsidRPr="00AA41FC">
        <w:rPr>
          <w:rFonts w:cstheme="minorHAnsi"/>
          <w:lang w:val="en-US"/>
        </w:rPr>
        <w:t xml:space="preserve">key </w:t>
      </w:r>
      <w:r w:rsidRPr="00AA41FC">
        <w:rPr>
          <w:rFonts w:cstheme="minorHAnsi"/>
        </w:rPr>
        <w:t xml:space="preserve">strategic objectives </w:t>
      </w:r>
      <w:r w:rsidRPr="00AA41FC">
        <w:rPr>
          <w:rFonts w:cstheme="minorHAnsi"/>
          <w:lang w:val="en-US"/>
        </w:rPr>
        <w:t xml:space="preserve">of this policy </w:t>
      </w:r>
      <w:r w:rsidRPr="00AA41FC">
        <w:rPr>
          <w:rFonts w:cstheme="minorHAnsi"/>
        </w:rPr>
        <w:t xml:space="preserve">include: </w:t>
      </w:r>
    </w:p>
    <w:p w14:paraId="29EE1CC9" w14:textId="7328117B" w:rsidR="005B49E7" w:rsidRPr="0022528D" w:rsidRDefault="005B49E7" w:rsidP="0022528D">
      <w:pPr>
        <w:pStyle w:val="ListParagraph"/>
        <w:numPr>
          <w:ilvl w:val="0"/>
          <w:numId w:val="62"/>
        </w:numPr>
        <w:tabs>
          <w:tab w:val="left" w:pos="990"/>
        </w:tabs>
        <w:ind w:left="720" w:hanging="360"/>
        <w:jc w:val="both"/>
        <w:rPr>
          <w:rFonts w:eastAsia="Times New Roman" w:cstheme="minorHAnsi"/>
          <w:lang w:val="en-US"/>
        </w:rPr>
      </w:pPr>
      <w:r w:rsidRPr="0022528D">
        <w:rPr>
          <w:rFonts w:cstheme="minorHAnsi"/>
          <w:lang w:val="en-US"/>
        </w:rPr>
        <w:t>to promote the green economy and create more jobs for the youth to reduce poverty in the country</w:t>
      </w:r>
      <w:r w:rsidRPr="0022528D">
        <w:rPr>
          <w:rFonts w:eastAsia="Times New Roman" w:cstheme="minorHAnsi"/>
        </w:rPr>
        <w:t>;</w:t>
      </w:r>
    </w:p>
    <w:p w14:paraId="2ED3254F" w14:textId="77777777" w:rsidR="005B49E7" w:rsidRPr="004765CE" w:rsidRDefault="005B49E7" w:rsidP="0022528D">
      <w:pPr>
        <w:pStyle w:val="ListParagraph"/>
        <w:numPr>
          <w:ilvl w:val="0"/>
          <w:numId w:val="62"/>
        </w:numPr>
        <w:tabs>
          <w:tab w:val="left" w:pos="990"/>
        </w:tabs>
        <w:ind w:left="720" w:hanging="360"/>
        <w:jc w:val="both"/>
        <w:rPr>
          <w:rFonts w:cstheme="minorHAnsi"/>
          <w:lang w:val="en-US"/>
        </w:rPr>
      </w:pPr>
      <w:r w:rsidRPr="000D5D29">
        <w:rPr>
          <w:rFonts w:cstheme="minorHAnsi"/>
        </w:rPr>
        <w:t xml:space="preserve">support climate change adaptation and mitigation interventions; </w:t>
      </w:r>
    </w:p>
    <w:p w14:paraId="754B1CD1" w14:textId="77777777" w:rsidR="005B49E7" w:rsidRPr="004765CE" w:rsidRDefault="005B49E7" w:rsidP="0022528D">
      <w:pPr>
        <w:pStyle w:val="ListParagraph"/>
        <w:numPr>
          <w:ilvl w:val="0"/>
          <w:numId w:val="62"/>
        </w:numPr>
        <w:tabs>
          <w:tab w:val="left" w:pos="990"/>
        </w:tabs>
        <w:ind w:left="720" w:hanging="360"/>
        <w:jc w:val="both"/>
        <w:rPr>
          <w:rFonts w:cstheme="minorHAnsi"/>
          <w:lang w:val="en-US"/>
        </w:rPr>
      </w:pPr>
      <w:r w:rsidRPr="000D5D29">
        <w:rPr>
          <w:rFonts w:cstheme="minorHAnsi"/>
        </w:rPr>
        <w:t xml:space="preserve">the implementation and enforcement of international and national environmental regulations; and </w:t>
      </w:r>
    </w:p>
    <w:p w14:paraId="5D9D64F3" w14:textId="2CE16136" w:rsidR="005B49E7" w:rsidRPr="000D5D29" w:rsidRDefault="005B49E7" w:rsidP="0022528D">
      <w:pPr>
        <w:pStyle w:val="ListParagraph"/>
        <w:numPr>
          <w:ilvl w:val="0"/>
          <w:numId w:val="62"/>
        </w:numPr>
        <w:tabs>
          <w:tab w:val="left" w:pos="990"/>
        </w:tabs>
        <w:ind w:left="720" w:hanging="360"/>
        <w:jc w:val="both"/>
        <w:rPr>
          <w:rFonts w:cstheme="minorHAnsi"/>
          <w:lang w:val="en-US"/>
        </w:rPr>
      </w:pPr>
      <w:r w:rsidRPr="000D5D29">
        <w:rPr>
          <w:rFonts w:cstheme="minorHAnsi"/>
        </w:rPr>
        <w:t>the mobilisation of financial resources for environmental programmes</w:t>
      </w:r>
      <w:r w:rsidRPr="000D5D29">
        <w:rPr>
          <w:rFonts w:cstheme="minorHAnsi"/>
          <w:lang w:val="en-US"/>
        </w:rPr>
        <w:t>.</w:t>
      </w:r>
    </w:p>
    <w:p w14:paraId="7A36B52F" w14:textId="4C8F2444" w:rsidR="005B49E7" w:rsidRPr="00AA41FC" w:rsidRDefault="005B49E7" w:rsidP="006E0971">
      <w:pPr>
        <w:jc w:val="both"/>
        <w:rPr>
          <w:rFonts w:cstheme="minorHAnsi"/>
        </w:rPr>
      </w:pPr>
      <w:r w:rsidRPr="00AA41FC">
        <w:rPr>
          <w:rFonts w:cstheme="minorHAnsi"/>
          <w:b/>
          <w:bCs/>
          <w:lang w:val="en-US"/>
        </w:rPr>
        <w:t xml:space="preserve">The Draft </w:t>
      </w:r>
      <w:r w:rsidRPr="00AA41FC">
        <w:rPr>
          <w:rFonts w:cstheme="minorHAnsi"/>
          <w:b/>
          <w:bCs/>
        </w:rPr>
        <w:t>South Sudan Vision 2040</w:t>
      </w:r>
      <w:r>
        <w:rPr>
          <w:rFonts w:cstheme="minorHAnsi"/>
        </w:rPr>
        <w:t xml:space="preserve">: </w:t>
      </w:r>
      <w:r w:rsidRPr="00AA41FC">
        <w:rPr>
          <w:rFonts w:eastAsia="Times New Roman" w:cstheme="minorHAnsi"/>
        </w:rPr>
        <w:t>The Vision foresees</w:t>
      </w:r>
      <w:r>
        <w:rPr>
          <w:rFonts w:eastAsia="Times New Roman" w:cstheme="minorHAnsi"/>
        </w:rPr>
        <w:t xml:space="preserve"> </w:t>
      </w:r>
      <w:r w:rsidRPr="00AA41FC">
        <w:rPr>
          <w:rFonts w:eastAsia="Times New Roman" w:cstheme="minorHAnsi"/>
        </w:rPr>
        <w:t>government</w:t>
      </w:r>
      <w:r>
        <w:rPr>
          <w:rFonts w:eastAsia="Times New Roman" w:cstheme="minorHAnsi"/>
        </w:rPr>
        <w:t xml:space="preserve"> </w:t>
      </w:r>
      <w:r w:rsidRPr="00AA41FC">
        <w:rPr>
          <w:rFonts w:eastAsia="Times New Roman" w:cstheme="minorHAnsi"/>
          <w:lang w:val="en-US"/>
        </w:rPr>
        <w:t xml:space="preserve">initiatives and investments </w:t>
      </w:r>
      <w:r w:rsidRPr="00AA41FC">
        <w:rPr>
          <w:rFonts w:eastAsia="Times New Roman" w:cstheme="minorHAnsi"/>
        </w:rPr>
        <w:t>in agriculture to</w:t>
      </w:r>
      <w:r>
        <w:rPr>
          <w:rFonts w:eastAsia="Times New Roman" w:cstheme="minorHAnsi"/>
        </w:rPr>
        <w:t xml:space="preserve"> </w:t>
      </w:r>
      <w:r w:rsidRPr="00AA41FC">
        <w:rPr>
          <w:rFonts w:eastAsia="Times New Roman" w:cstheme="minorHAnsi"/>
        </w:rPr>
        <w:t>achieve food security</w:t>
      </w:r>
      <w:r>
        <w:rPr>
          <w:rFonts w:eastAsia="Times New Roman" w:cstheme="minorHAnsi"/>
        </w:rPr>
        <w:t>,</w:t>
      </w:r>
      <w:r w:rsidRPr="00AA41FC">
        <w:rPr>
          <w:rFonts w:eastAsia="Times New Roman" w:cstheme="minorHAnsi"/>
        </w:rPr>
        <w:t xml:space="preserve"> advancing the role of women</w:t>
      </w:r>
      <w:r>
        <w:rPr>
          <w:rFonts w:eastAsia="Times New Roman" w:cstheme="minorHAnsi"/>
        </w:rPr>
        <w:t>,</w:t>
      </w:r>
      <w:r w:rsidRPr="00AA41FC">
        <w:rPr>
          <w:rFonts w:eastAsia="Times New Roman" w:cstheme="minorHAnsi"/>
        </w:rPr>
        <w:t xml:space="preserve"> and promoting partnerships between local and foreign</w:t>
      </w:r>
      <w:r>
        <w:rPr>
          <w:rFonts w:eastAsia="Times New Roman" w:cstheme="minorHAnsi"/>
        </w:rPr>
        <w:t xml:space="preserve"> </w:t>
      </w:r>
      <w:r w:rsidRPr="00AA41FC">
        <w:rPr>
          <w:rFonts w:eastAsia="Times New Roman" w:cstheme="minorHAnsi"/>
        </w:rPr>
        <w:t xml:space="preserve">investors </w:t>
      </w:r>
      <w:r>
        <w:rPr>
          <w:rFonts w:eastAsia="Times New Roman" w:cstheme="minorHAnsi"/>
        </w:rPr>
        <w:t>that</w:t>
      </w:r>
      <w:r w:rsidRPr="00AA41FC">
        <w:rPr>
          <w:rFonts w:eastAsia="Times New Roman" w:cstheme="minorHAnsi"/>
        </w:rPr>
        <w:t xml:space="preserve"> invest in development that substantially increases resource ownership and management by citizens. The Vision also envisages that the government will adopt appropriate measures to limit pollution that may result from rapid industrialisation and to foster sustainable environmental management.</w:t>
      </w:r>
    </w:p>
    <w:p w14:paraId="1FD1D665" w14:textId="77777777" w:rsidR="005B49E7" w:rsidRPr="00AA41FC" w:rsidRDefault="005B49E7" w:rsidP="006E0971">
      <w:pPr>
        <w:jc w:val="both"/>
        <w:rPr>
          <w:rFonts w:cstheme="minorHAnsi"/>
        </w:rPr>
      </w:pPr>
      <w:r w:rsidRPr="00AA41FC">
        <w:rPr>
          <w:rFonts w:cstheme="minorHAnsi"/>
          <w:b/>
          <w:bCs/>
          <w:lang w:val="en-US"/>
        </w:rPr>
        <w:t>National Disaster Risk Management Policy</w:t>
      </w:r>
      <w:r>
        <w:rPr>
          <w:rFonts w:cstheme="minorHAnsi"/>
          <w:b/>
          <w:bCs/>
          <w:lang w:val="en-US"/>
        </w:rPr>
        <w:t>,</w:t>
      </w:r>
      <w:r w:rsidRPr="00AA41FC">
        <w:rPr>
          <w:rFonts w:cstheme="minorHAnsi"/>
          <w:b/>
          <w:bCs/>
          <w:lang w:val="en-US"/>
        </w:rPr>
        <w:t xml:space="preserve"> 2016:</w:t>
      </w:r>
      <w:r>
        <w:rPr>
          <w:rFonts w:cstheme="minorHAnsi"/>
          <w:b/>
          <w:bCs/>
          <w:lang w:val="en-US"/>
        </w:rPr>
        <w:t xml:space="preserve"> </w:t>
      </w:r>
      <w:r>
        <w:rPr>
          <w:rFonts w:cstheme="minorHAnsi"/>
        </w:rPr>
        <w:t>E</w:t>
      </w:r>
      <w:r w:rsidRPr="00AA41FC">
        <w:rPr>
          <w:rFonts w:cstheme="minorHAnsi"/>
        </w:rPr>
        <w:t>nvis</w:t>
      </w:r>
      <w:r>
        <w:rPr>
          <w:rFonts w:cstheme="minorHAnsi"/>
        </w:rPr>
        <w:t>ages</w:t>
      </w:r>
      <w:r w:rsidRPr="00AA41FC">
        <w:rPr>
          <w:rFonts w:cstheme="minorHAnsi"/>
        </w:rPr>
        <w:t xml:space="preserve"> the Government of South Sudan</w:t>
      </w:r>
      <w:r>
        <w:rPr>
          <w:rFonts w:cstheme="minorHAnsi"/>
        </w:rPr>
        <w:t>’s</w:t>
      </w:r>
      <w:r w:rsidRPr="00AA41FC">
        <w:rPr>
          <w:rFonts w:cstheme="minorHAnsi"/>
        </w:rPr>
        <w:t xml:space="preserve"> promotion of resilient communities that are able to manage the hazards they face</w:t>
      </w:r>
      <w:r>
        <w:rPr>
          <w:rFonts w:cstheme="minorHAnsi"/>
        </w:rPr>
        <w:t>,</w:t>
      </w:r>
      <w:r w:rsidRPr="00AA41FC">
        <w:rPr>
          <w:rFonts w:cstheme="minorHAnsi"/>
        </w:rPr>
        <w:t xml:space="preserve"> to respond to disasters</w:t>
      </w:r>
      <w:r>
        <w:rPr>
          <w:rFonts w:cstheme="minorHAnsi"/>
        </w:rPr>
        <w:t>,</w:t>
      </w:r>
      <w:r w:rsidRPr="00AA41FC">
        <w:rPr>
          <w:rFonts w:cstheme="minorHAnsi"/>
        </w:rPr>
        <w:t xml:space="preserve"> and reduce their impact in the Republic of South Sudan. The policy commits the government to </w:t>
      </w:r>
      <w:r>
        <w:rPr>
          <w:rFonts w:cstheme="minorHAnsi"/>
        </w:rPr>
        <w:t xml:space="preserve">the </w:t>
      </w:r>
      <w:r w:rsidRPr="00AA41FC">
        <w:rPr>
          <w:rFonts w:cstheme="minorHAnsi"/>
        </w:rPr>
        <w:t>formulat</w:t>
      </w:r>
      <w:r>
        <w:rPr>
          <w:rFonts w:cstheme="minorHAnsi"/>
        </w:rPr>
        <w:t>ion</w:t>
      </w:r>
      <w:r w:rsidRPr="00AA41FC">
        <w:rPr>
          <w:rFonts w:cstheme="minorHAnsi"/>
        </w:rPr>
        <w:t xml:space="preserve"> and implement</w:t>
      </w:r>
      <w:r>
        <w:rPr>
          <w:rFonts w:cstheme="minorHAnsi"/>
        </w:rPr>
        <w:t xml:space="preserve">ation of </w:t>
      </w:r>
      <w:r w:rsidRPr="00AA41FC">
        <w:rPr>
          <w:rFonts w:cstheme="minorHAnsi"/>
        </w:rPr>
        <w:t>policies and programmes to coordinate disaster risk management and humanitarian assistance</w:t>
      </w:r>
      <w:r>
        <w:rPr>
          <w:rFonts w:cstheme="minorHAnsi"/>
        </w:rPr>
        <w:t>,</w:t>
      </w:r>
      <w:r w:rsidRPr="00AA41FC">
        <w:rPr>
          <w:rFonts w:cstheme="minorHAnsi"/>
        </w:rPr>
        <w:t xml:space="preserve"> and to ensure that disaster risk reduction is mainstreamed into the national development planning process at all levels.</w:t>
      </w:r>
    </w:p>
    <w:p w14:paraId="501AA028" w14:textId="00E6ED07" w:rsidR="005B49E7" w:rsidRPr="00AA41FC" w:rsidRDefault="005B49E7" w:rsidP="006E0971">
      <w:pPr>
        <w:jc w:val="both"/>
        <w:rPr>
          <w:rFonts w:cstheme="minorHAnsi"/>
        </w:rPr>
      </w:pPr>
      <w:r w:rsidRPr="00AA41FC">
        <w:rPr>
          <w:rFonts w:cstheme="minorHAnsi"/>
          <w:b/>
          <w:bCs/>
        </w:rPr>
        <w:t>Disaster Management Policy and its accompanying Master Plan</w:t>
      </w:r>
      <w:r>
        <w:rPr>
          <w:rFonts w:cstheme="minorHAnsi"/>
          <w:b/>
          <w:bCs/>
        </w:rPr>
        <w:t>,</w:t>
      </w:r>
      <w:r w:rsidRPr="00AA41FC">
        <w:rPr>
          <w:rFonts w:cstheme="minorHAnsi"/>
          <w:b/>
          <w:bCs/>
        </w:rPr>
        <w:t xml:space="preserve"> 2015-2030</w:t>
      </w:r>
      <w:r>
        <w:rPr>
          <w:rFonts w:cstheme="minorHAnsi"/>
        </w:rPr>
        <w:t>:</w:t>
      </w:r>
      <w:r w:rsidRPr="00AA41FC">
        <w:rPr>
          <w:rFonts w:cstheme="minorHAnsi"/>
        </w:rPr>
        <w:t xml:space="preserve"> Provides for capacity-building for disaster risk reduction (local conflicts, civil wars, drought</w:t>
      </w:r>
      <w:r>
        <w:rPr>
          <w:rFonts w:cstheme="minorHAnsi"/>
        </w:rPr>
        <w:t>s,</w:t>
      </w:r>
      <w:r w:rsidRPr="00AA41FC">
        <w:rPr>
          <w:rFonts w:cstheme="minorHAnsi"/>
        </w:rPr>
        <w:t xml:space="preserve"> and floods</w:t>
      </w:r>
      <w:r>
        <w:rPr>
          <w:rFonts w:cstheme="minorHAnsi"/>
        </w:rPr>
        <w:t>)</w:t>
      </w:r>
      <w:r w:rsidRPr="00AA41FC">
        <w:rPr>
          <w:rFonts w:cstheme="minorHAnsi"/>
        </w:rPr>
        <w:t xml:space="preserve">. </w:t>
      </w:r>
    </w:p>
    <w:p w14:paraId="287EF29A" w14:textId="11911F4D" w:rsidR="005B49E7" w:rsidRDefault="005B49E7" w:rsidP="006E0971">
      <w:pPr>
        <w:jc w:val="both"/>
        <w:rPr>
          <w:rFonts w:eastAsia="Times New Roman" w:cstheme="minorHAnsi"/>
          <w:lang w:val="en-US"/>
        </w:rPr>
      </w:pPr>
      <w:r w:rsidRPr="00AA41FC">
        <w:rPr>
          <w:rFonts w:eastAsia="Times New Roman" w:cstheme="minorHAnsi"/>
          <w:b/>
          <w:bCs/>
          <w:lang w:val="en-US"/>
        </w:rPr>
        <w:t>Water Resources Management Policy Framework</w:t>
      </w:r>
      <w:r>
        <w:rPr>
          <w:rFonts w:eastAsia="Times New Roman" w:cstheme="minorHAnsi"/>
          <w:b/>
          <w:bCs/>
          <w:lang w:val="en-US"/>
        </w:rPr>
        <w:t>,</w:t>
      </w:r>
      <w:r w:rsidRPr="00AA41FC">
        <w:rPr>
          <w:rFonts w:eastAsia="Times New Roman" w:cstheme="minorHAnsi"/>
          <w:b/>
          <w:bCs/>
          <w:lang w:val="en-US"/>
        </w:rPr>
        <w:t xml:space="preserve"> 2011</w:t>
      </w:r>
      <w:r>
        <w:rPr>
          <w:rFonts w:eastAsia="Times New Roman" w:cstheme="minorHAnsi"/>
          <w:b/>
          <w:bCs/>
          <w:lang w:val="en-US"/>
        </w:rPr>
        <w:t xml:space="preserve">: </w:t>
      </w:r>
      <w:r w:rsidRPr="00AA41FC">
        <w:rPr>
          <w:rFonts w:eastAsia="Times New Roman" w:cstheme="minorHAnsi"/>
          <w:lang w:val="en-US"/>
        </w:rPr>
        <w:t xml:space="preserve">This document </w:t>
      </w:r>
      <w:r w:rsidRPr="00AA41FC">
        <w:rPr>
          <w:rFonts w:eastAsia="Times New Roman" w:cstheme="minorHAnsi"/>
        </w:rPr>
        <w:t>promotes sustainable management of quantity, quality</w:t>
      </w:r>
      <w:r>
        <w:rPr>
          <w:rFonts w:eastAsia="Times New Roman" w:cstheme="minorHAnsi"/>
        </w:rPr>
        <w:t>,</w:t>
      </w:r>
      <w:r w:rsidRPr="00AA41FC">
        <w:rPr>
          <w:rFonts w:eastAsia="Times New Roman" w:cstheme="minorHAnsi"/>
        </w:rPr>
        <w:t xml:space="preserve"> and reliability of available water resources in order to maximise social and economic benefits</w:t>
      </w:r>
      <w:r>
        <w:rPr>
          <w:rFonts w:eastAsia="Times New Roman" w:cstheme="minorHAnsi"/>
        </w:rPr>
        <w:t>,</w:t>
      </w:r>
      <w:r w:rsidRPr="00AA41FC">
        <w:rPr>
          <w:rFonts w:eastAsia="Times New Roman" w:cstheme="minorHAnsi"/>
        </w:rPr>
        <w:t xml:space="preserve"> while ensuring long term environmental sustainability. The </w:t>
      </w:r>
      <w:r w:rsidRPr="00AA41FC">
        <w:rPr>
          <w:rFonts w:eastAsia="Times New Roman" w:cstheme="minorHAnsi"/>
          <w:lang w:val="en-US"/>
        </w:rPr>
        <w:t>policy prioritizes among</w:t>
      </w:r>
      <w:r>
        <w:rPr>
          <w:rFonts w:eastAsia="Times New Roman" w:cstheme="minorHAnsi"/>
          <w:lang w:val="en-US"/>
        </w:rPr>
        <w:t xml:space="preserve"> others</w:t>
      </w:r>
      <w:r w:rsidRPr="00AA41FC">
        <w:rPr>
          <w:rFonts w:eastAsia="Times New Roman" w:cstheme="minorHAnsi"/>
          <w:lang w:val="en-US"/>
        </w:rPr>
        <w:t xml:space="preserve"> the following</w:t>
      </w:r>
      <w:r>
        <w:rPr>
          <w:rFonts w:eastAsia="Times New Roman" w:cstheme="minorHAnsi"/>
          <w:lang w:val="en-US"/>
        </w:rPr>
        <w:t>:</w:t>
      </w:r>
    </w:p>
    <w:p w14:paraId="292DD025" w14:textId="2182A02A" w:rsidR="005B49E7" w:rsidRPr="004765CE" w:rsidRDefault="005B49E7" w:rsidP="0022528D">
      <w:pPr>
        <w:pStyle w:val="ListParagraph"/>
        <w:numPr>
          <w:ilvl w:val="0"/>
          <w:numId w:val="63"/>
        </w:numPr>
        <w:ind w:left="720" w:hanging="360"/>
        <w:jc w:val="both"/>
        <w:rPr>
          <w:rFonts w:eastAsia="Times New Roman" w:cstheme="minorHAnsi"/>
          <w:lang w:val="en-US"/>
        </w:rPr>
      </w:pPr>
      <w:r w:rsidRPr="004765CE">
        <w:rPr>
          <w:rFonts w:eastAsia="Times New Roman" w:cstheme="minorHAnsi"/>
          <w:lang w:val="en-US"/>
        </w:rPr>
        <w:t xml:space="preserve">freshwater </w:t>
      </w:r>
      <w:r w:rsidRPr="004765CE">
        <w:rPr>
          <w:rFonts w:eastAsia="Times New Roman" w:cstheme="minorHAnsi"/>
        </w:rPr>
        <w:t>protection and pollution prevention and mitigation</w:t>
      </w:r>
      <w:r w:rsidRPr="004765CE">
        <w:rPr>
          <w:rFonts w:eastAsia="Times New Roman" w:cstheme="minorHAnsi"/>
          <w:lang w:val="en-US"/>
        </w:rPr>
        <w:t xml:space="preserve">; </w:t>
      </w:r>
    </w:p>
    <w:p w14:paraId="5D96D8E2" w14:textId="77777777" w:rsidR="005B49E7" w:rsidRPr="004765CE" w:rsidRDefault="005B49E7" w:rsidP="0022528D">
      <w:pPr>
        <w:pStyle w:val="ListParagraph"/>
        <w:numPr>
          <w:ilvl w:val="0"/>
          <w:numId w:val="63"/>
        </w:numPr>
        <w:ind w:left="720" w:hanging="360"/>
        <w:jc w:val="both"/>
        <w:rPr>
          <w:rFonts w:cstheme="minorHAnsi"/>
        </w:rPr>
      </w:pPr>
      <w:r w:rsidRPr="004765CE">
        <w:rPr>
          <w:rFonts w:eastAsia="Times New Roman" w:cstheme="minorHAnsi"/>
          <w:lang w:val="en-US"/>
        </w:rPr>
        <w:t xml:space="preserve">floods </w:t>
      </w:r>
      <w:r w:rsidRPr="004765CE">
        <w:rPr>
          <w:rFonts w:eastAsia="Times New Roman" w:cstheme="minorHAnsi"/>
        </w:rPr>
        <w:t>and drought monitoring and disaster mitigation</w:t>
      </w:r>
      <w:r w:rsidRPr="004765CE">
        <w:rPr>
          <w:rFonts w:eastAsia="Times New Roman" w:cstheme="minorHAnsi"/>
          <w:lang w:val="en-US"/>
        </w:rPr>
        <w:t xml:space="preserve">; </w:t>
      </w:r>
    </w:p>
    <w:p w14:paraId="7F0B2DD7" w14:textId="77777777" w:rsidR="005B49E7" w:rsidRPr="004765CE" w:rsidRDefault="005B49E7" w:rsidP="0022528D">
      <w:pPr>
        <w:pStyle w:val="ListParagraph"/>
        <w:numPr>
          <w:ilvl w:val="0"/>
          <w:numId w:val="63"/>
        </w:numPr>
        <w:ind w:left="720" w:hanging="360"/>
        <w:jc w:val="both"/>
        <w:rPr>
          <w:rFonts w:cstheme="minorHAnsi"/>
        </w:rPr>
      </w:pPr>
      <w:r w:rsidRPr="004765CE">
        <w:rPr>
          <w:rFonts w:eastAsia="Times New Roman" w:cstheme="minorHAnsi"/>
          <w:lang w:val="en-US"/>
        </w:rPr>
        <w:t xml:space="preserve">proactive </w:t>
      </w:r>
      <w:r w:rsidRPr="004765CE">
        <w:rPr>
          <w:rFonts w:eastAsia="Times New Roman" w:cstheme="minorHAnsi"/>
        </w:rPr>
        <w:t>and innovative research into impacts of climate change and variability on water resources</w:t>
      </w:r>
      <w:r w:rsidRPr="004765CE">
        <w:rPr>
          <w:rFonts w:eastAsia="Times New Roman" w:cstheme="minorHAnsi"/>
          <w:lang w:val="en-US"/>
        </w:rPr>
        <w:t xml:space="preserve">; </w:t>
      </w:r>
      <w:r>
        <w:rPr>
          <w:rFonts w:eastAsia="Times New Roman" w:cstheme="minorHAnsi"/>
          <w:lang w:val="en-US"/>
        </w:rPr>
        <w:t>and</w:t>
      </w:r>
    </w:p>
    <w:p w14:paraId="6AEA85D7" w14:textId="20D1E6CC" w:rsidR="005B49E7" w:rsidRPr="000D5D29" w:rsidRDefault="005B49E7" w:rsidP="0022528D">
      <w:pPr>
        <w:pStyle w:val="ListParagraph"/>
        <w:numPr>
          <w:ilvl w:val="0"/>
          <w:numId w:val="63"/>
        </w:numPr>
        <w:ind w:left="720" w:hanging="360"/>
        <w:jc w:val="both"/>
        <w:rPr>
          <w:rFonts w:cstheme="minorHAnsi"/>
        </w:rPr>
      </w:pPr>
      <w:r>
        <w:rPr>
          <w:rFonts w:eastAsia="Times New Roman" w:cstheme="minorHAnsi"/>
          <w:lang w:val="en-US"/>
        </w:rPr>
        <w:t>i</w:t>
      </w:r>
      <w:r w:rsidRPr="004765CE">
        <w:rPr>
          <w:rFonts w:eastAsia="Times New Roman" w:cstheme="minorHAnsi"/>
          <w:lang w:val="en-US"/>
        </w:rPr>
        <w:t xml:space="preserve">dentification of </w:t>
      </w:r>
      <w:r w:rsidRPr="004765CE">
        <w:rPr>
          <w:rFonts w:eastAsia="Times New Roman" w:cstheme="minorHAnsi"/>
        </w:rPr>
        <w:t>all possible sources of financing</w:t>
      </w:r>
      <w:r>
        <w:rPr>
          <w:rFonts w:eastAsia="Times New Roman" w:cstheme="minorHAnsi"/>
        </w:rPr>
        <w:t xml:space="preserve"> </w:t>
      </w:r>
      <w:r w:rsidRPr="004765CE">
        <w:rPr>
          <w:rFonts w:eastAsia="Times New Roman" w:cstheme="minorHAnsi"/>
        </w:rPr>
        <w:t>for WRM activities.</w:t>
      </w:r>
    </w:p>
    <w:p w14:paraId="421D894F" w14:textId="3E1377E0" w:rsidR="005B49E7" w:rsidRPr="00AA41FC" w:rsidRDefault="005B49E7" w:rsidP="006E0971">
      <w:pPr>
        <w:jc w:val="both"/>
        <w:rPr>
          <w:rFonts w:eastAsia="Times New Roman" w:cstheme="minorHAnsi"/>
        </w:rPr>
      </w:pPr>
      <w:r w:rsidRPr="00AA41FC">
        <w:rPr>
          <w:rFonts w:cstheme="minorHAnsi"/>
          <w:b/>
          <w:bCs/>
        </w:rPr>
        <w:t>Food Security</w:t>
      </w:r>
      <w:r>
        <w:rPr>
          <w:rFonts w:cstheme="minorHAnsi"/>
          <w:b/>
          <w:bCs/>
        </w:rPr>
        <w:t xml:space="preserve"> </w:t>
      </w:r>
      <w:r w:rsidRPr="00AA41FC">
        <w:rPr>
          <w:rFonts w:cstheme="minorHAnsi"/>
          <w:b/>
          <w:bCs/>
        </w:rPr>
        <w:t>Policy, 2012</w:t>
      </w:r>
      <w:r>
        <w:rPr>
          <w:rFonts w:cstheme="minorHAnsi"/>
        </w:rPr>
        <w:t xml:space="preserve">: </w:t>
      </w:r>
      <w:r w:rsidRPr="00AA41FC">
        <w:rPr>
          <w:rFonts w:cstheme="minorHAnsi"/>
          <w:lang w:val="en-US"/>
        </w:rPr>
        <w:t xml:space="preserve">This is one of the key national policies to support food security. It includes </w:t>
      </w:r>
      <w:r w:rsidRPr="00AA41FC">
        <w:rPr>
          <w:rFonts w:eastAsia="Times New Roman" w:cstheme="minorHAnsi"/>
        </w:rPr>
        <w:t>policy measures and strategies meant to mitigate</w:t>
      </w:r>
      <w:r>
        <w:rPr>
          <w:rFonts w:eastAsia="Times New Roman" w:cstheme="minorHAnsi"/>
        </w:rPr>
        <w:t xml:space="preserve"> </w:t>
      </w:r>
      <w:r w:rsidRPr="00AA41FC">
        <w:rPr>
          <w:rFonts w:eastAsia="Times New Roman" w:cstheme="minorHAnsi"/>
        </w:rPr>
        <w:t>the adverse effects and impacts from climate change in the medium</w:t>
      </w:r>
      <w:r>
        <w:rPr>
          <w:rFonts w:eastAsia="Times New Roman" w:cstheme="minorHAnsi"/>
        </w:rPr>
        <w:t>-</w:t>
      </w:r>
      <w:r w:rsidRPr="00AA41FC">
        <w:rPr>
          <w:rFonts w:eastAsia="Times New Roman" w:cstheme="minorHAnsi"/>
        </w:rPr>
        <w:t xml:space="preserve"> and long</w:t>
      </w:r>
      <w:r>
        <w:rPr>
          <w:rFonts w:eastAsia="Times New Roman" w:cstheme="minorHAnsi"/>
        </w:rPr>
        <w:t>-</w:t>
      </w:r>
      <w:r w:rsidRPr="00AA41FC">
        <w:rPr>
          <w:rFonts w:eastAsia="Times New Roman" w:cstheme="minorHAnsi"/>
        </w:rPr>
        <w:t>term. These include the development of community adaptive capacity for climate change through the development of crops that can resist droughts and floods.</w:t>
      </w:r>
      <w:r>
        <w:rPr>
          <w:rFonts w:eastAsia="Times New Roman" w:cstheme="minorHAnsi"/>
        </w:rPr>
        <w:t xml:space="preserve"> This document is currently being updated with support of the European Union.</w:t>
      </w:r>
    </w:p>
    <w:p w14:paraId="02296D73" w14:textId="2A6F1C12" w:rsidR="005B49E7" w:rsidRPr="00AA41FC" w:rsidRDefault="005B49E7" w:rsidP="006E0971">
      <w:pPr>
        <w:jc w:val="both"/>
        <w:rPr>
          <w:rFonts w:eastAsia="Times New Roman" w:cstheme="minorHAnsi"/>
        </w:rPr>
      </w:pPr>
      <w:r w:rsidRPr="00AA41FC">
        <w:rPr>
          <w:rFonts w:cstheme="minorHAnsi"/>
          <w:b/>
          <w:bCs/>
        </w:rPr>
        <w:t>Agricultural Sector Policy Framework, 2012–2017</w:t>
      </w:r>
      <w:r>
        <w:rPr>
          <w:rFonts w:cstheme="minorHAnsi"/>
        </w:rPr>
        <w:t xml:space="preserve">: </w:t>
      </w:r>
      <w:r w:rsidR="008A0A48" w:rsidRPr="00180AED">
        <w:rPr>
          <w:rFonts w:eastAsia="SimSun" w:cs="Calibri"/>
          <w:color w:val="202124"/>
          <w:shd w:val="clear" w:color="auto" w:fill="FFFFFF"/>
        </w:rPr>
        <w:t xml:space="preserve">Its main objective is </w:t>
      </w:r>
      <w:r w:rsidR="008A0A48">
        <w:rPr>
          <w:rFonts w:eastAsia="SimSun" w:cs="Calibri"/>
          <w:color w:val="202124"/>
          <w:shd w:val="clear" w:color="auto" w:fill="FFFFFF"/>
          <w:lang w:val="en-US"/>
        </w:rPr>
        <w:t xml:space="preserve">to </w:t>
      </w:r>
      <w:r w:rsidR="008A0A48" w:rsidRPr="00180AED">
        <w:rPr>
          <w:rFonts w:eastAsia="SimSun" w:cs="Calibri"/>
          <w:color w:val="202124"/>
          <w:shd w:val="clear" w:color="auto" w:fill="FFFFFF"/>
        </w:rPr>
        <w:t>increase of agricultural productivity to improve food security and contribute to economic growth and environmental sustainability</w:t>
      </w:r>
      <w:r w:rsidR="008A0A48" w:rsidRPr="00180AED">
        <w:rPr>
          <w:rFonts w:eastAsia="SimSun" w:cs="Calibri"/>
          <w:color w:val="202124"/>
          <w:shd w:val="clear" w:color="auto" w:fill="FFFFFF"/>
          <w:lang w:val="en-US"/>
        </w:rPr>
        <w:t>. The framework also</w:t>
      </w:r>
      <w:r>
        <w:rPr>
          <w:rFonts w:cstheme="minorHAnsi"/>
        </w:rPr>
        <w:t xml:space="preserve"> </w:t>
      </w:r>
      <w:r>
        <w:rPr>
          <w:rFonts w:eastAsia="Times New Roman" w:cstheme="minorHAnsi"/>
        </w:rPr>
        <w:t>a</w:t>
      </w:r>
      <w:r w:rsidRPr="00AA41FC">
        <w:rPr>
          <w:rFonts w:eastAsia="Times New Roman" w:cstheme="minorHAnsi"/>
        </w:rPr>
        <w:t>ims at enhancing measures to mitigate the adverse effects and impacts from climate change in the medium</w:t>
      </w:r>
      <w:r>
        <w:rPr>
          <w:rFonts w:eastAsia="Times New Roman" w:cstheme="minorHAnsi"/>
        </w:rPr>
        <w:t>-</w:t>
      </w:r>
      <w:r w:rsidRPr="00AA41FC">
        <w:rPr>
          <w:rFonts w:eastAsia="Times New Roman" w:cstheme="minorHAnsi"/>
        </w:rPr>
        <w:t xml:space="preserve"> and long-term. It also provides for the protection of plants, seed management, and</w:t>
      </w:r>
      <w:r>
        <w:rPr>
          <w:rFonts w:eastAsia="Times New Roman" w:cstheme="minorHAnsi"/>
        </w:rPr>
        <w:t xml:space="preserve"> the</w:t>
      </w:r>
      <w:r w:rsidRPr="00AA41FC">
        <w:rPr>
          <w:rFonts w:eastAsia="Times New Roman" w:cstheme="minorHAnsi"/>
        </w:rPr>
        <w:t xml:space="preserve"> development of plant genetic resources conservation programme and a bio</w:t>
      </w:r>
      <w:r>
        <w:rPr>
          <w:rFonts w:eastAsia="Times New Roman" w:cstheme="minorHAnsi"/>
        </w:rPr>
        <w:t>-</w:t>
      </w:r>
      <w:r w:rsidRPr="00AA41FC">
        <w:rPr>
          <w:rFonts w:eastAsia="Times New Roman" w:cstheme="minorHAnsi"/>
        </w:rPr>
        <w:t>safety framework.</w:t>
      </w:r>
    </w:p>
    <w:p w14:paraId="0A588EC7" w14:textId="77777777" w:rsidR="005B49E7" w:rsidRPr="00AA41FC" w:rsidRDefault="005B49E7" w:rsidP="006E0971">
      <w:pPr>
        <w:jc w:val="both"/>
        <w:rPr>
          <w:rFonts w:cstheme="minorHAnsi"/>
        </w:rPr>
      </w:pPr>
      <w:r w:rsidRPr="00AA41FC">
        <w:rPr>
          <w:rFonts w:cstheme="minorHAnsi"/>
          <w:b/>
          <w:bCs/>
        </w:rPr>
        <w:t>Policy on Agriculture and Livestock Extension Services, 2012</w:t>
      </w:r>
      <w:r>
        <w:rPr>
          <w:rFonts w:cstheme="minorHAnsi"/>
        </w:rPr>
        <w:t xml:space="preserve">: </w:t>
      </w:r>
      <w:r w:rsidRPr="00AA41FC">
        <w:rPr>
          <w:rFonts w:cstheme="minorHAnsi"/>
          <w:lang w:val="en-US"/>
        </w:rPr>
        <w:t xml:space="preserve">This policy is currently under review by the national Ministry of Livestock and Fisheries. It aims at transforming the </w:t>
      </w:r>
      <w:r w:rsidRPr="00AA41FC">
        <w:rPr>
          <w:rFonts w:cstheme="minorHAnsi"/>
        </w:rPr>
        <w:t xml:space="preserve">traditional farming and </w:t>
      </w:r>
      <w:r w:rsidRPr="00AA41FC">
        <w:rPr>
          <w:rFonts w:cstheme="minorHAnsi"/>
        </w:rPr>
        <w:lastRenderedPageBreak/>
        <w:t>livestock systems into competitive and profitable agricultural systems, in order to achieve food security, wealth creation</w:t>
      </w:r>
      <w:r>
        <w:rPr>
          <w:rFonts w:cstheme="minorHAnsi"/>
        </w:rPr>
        <w:t>,</w:t>
      </w:r>
      <w:r w:rsidRPr="00AA41FC">
        <w:rPr>
          <w:rFonts w:cstheme="minorHAnsi"/>
        </w:rPr>
        <w:t xml:space="preserve"> and national economic growth. </w:t>
      </w:r>
    </w:p>
    <w:p w14:paraId="026A0C0A" w14:textId="69C09259" w:rsidR="005B49E7" w:rsidRPr="00AA41FC" w:rsidRDefault="005B49E7" w:rsidP="006E0971">
      <w:pPr>
        <w:jc w:val="both"/>
        <w:rPr>
          <w:rFonts w:cstheme="minorHAnsi"/>
        </w:rPr>
      </w:pPr>
      <w:r w:rsidRPr="00AA41FC">
        <w:rPr>
          <w:rFonts w:cstheme="minorHAnsi"/>
          <w:b/>
          <w:bCs/>
        </w:rPr>
        <w:t>Fisheries Policy</w:t>
      </w:r>
      <w:r>
        <w:rPr>
          <w:rFonts w:cstheme="minorHAnsi"/>
          <w:b/>
          <w:bCs/>
        </w:rPr>
        <w:t>,</w:t>
      </w:r>
      <w:r w:rsidRPr="00AA41FC">
        <w:rPr>
          <w:rFonts w:cstheme="minorHAnsi"/>
          <w:b/>
          <w:bCs/>
        </w:rPr>
        <w:t xml:space="preserve"> 2012</w:t>
      </w:r>
      <w:r>
        <w:rPr>
          <w:rFonts w:cstheme="minorHAnsi"/>
          <w:b/>
          <w:bCs/>
        </w:rPr>
        <w:t>:</w:t>
      </w:r>
      <w:r w:rsidRPr="005E4631">
        <w:rPr>
          <w:rFonts w:cstheme="minorHAnsi"/>
        </w:rPr>
        <w:t xml:space="preserve"> It</w:t>
      </w:r>
      <w:r>
        <w:rPr>
          <w:rFonts w:cstheme="minorHAnsi"/>
        </w:rPr>
        <w:t xml:space="preserve"> p</w:t>
      </w:r>
      <w:r w:rsidRPr="00AA41FC">
        <w:rPr>
          <w:rFonts w:cstheme="minorHAnsi"/>
        </w:rPr>
        <w:t>rovides a foundation for a fisher</w:t>
      </w:r>
      <w:r>
        <w:rPr>
          <w:rFonts w:cstheme="minorHAnsi"/>
        </w:rPr>
        <w:t xml:space="preserve">ies </w:t>
      </w:r>
      <w:r w:rsidRPr="00AA41FC">
        <w:rPr>
          <w:rFonts w:cstheme="minorHAnsi"/>
        </w:rPr>
        <w:t>management framework</w:t>
      </w:r>
      <w:r>
        <w:rPr>
          <w:rFonts w:cstheme="minorHAnsi"/>
        </w:rPr>
        <w:t xml:space="preserve"> in order</w:t>
      </w:r>
      <w:r w:rsidRPr="00AA41FC">
        <w:rPr>
          <w:rFonts w:cstheme="minorHAnsi"/>
        </w:rPr>
        <w:t xml:space="preserve"> to maximize production, avoid overfishing, prevent destruction of wetlands</w:t>
      </w:r>
      <w:r>
        <w:rPr>
          <w:rFonts w:cstheme="minorHAnsi"/>
        </w:rPr>
        <w:t>,</w:t>
      </w:r>
      <w:r w:rsidRPr="00AA41FC">
        <w:rPr>
          <w:rFonts w:cstheme="minorHAnsi"/>
        </w:rPr>
        <w:t xml:space="preserve"> and promote their conservation. </w:t>
      </w:r>
    </w:p>
    <w:p w14:paraId="395C9864" w14:textId="77777777" w:rsidR="005B49E7" w:rsidRPr="00AA41FC" w:rsidRDefault="005B49E7" w:rsidP="006E0971">
      <w:pPr>
        <w:jc w:val="both"/>
        <w:rPr>
          <w:rFonts w:eastAsia="Times New Roman" w:cstheme="minorHAnsi"/>
        </w:rPr>
      </w:pPr>
      <w:r w:rsidRPr="00AA41FC">
        <w:rPr>
          <w:rFonts w:cstheme="minorHAnsi"/>
          <w:b/>
          <w:bCs/>
        </w:rPr>
        <w:t>Draft Wildlife Conservation and Protected Area Policy, 2012</w:t>
      </w:r>
      <w:r>
        <w:rPr>
          <w:rFonts w:cstheme="minorHAnsi"/>
          <w:b/>
          <w:bCs/>
        </w:rPr>
        <w:t xml:space="preserve">: </w:t>
      </w:r>
      <w:r>
        <w:rPr>
          <w:rFonts w:cstheme="minorHAnsi"/>
        </w:rPr>
        <w:t xml:space="preserve">It </w:t>
      </w:r>
      <w:r>
        <w:rPr>
          <w:rFonts w:cstheme="minorHAnsi"/>
          <w:lang w:val="en-US"/>
        </w:rPr>
        <w:t>a</w:t>
      </w:r>
      <w:r w:rsidRPr="00AA41FC">
        <w:rPr>
          <w:rFonts w:cstheme="minorHAnsi"/>
          <w:lang w:val="en-US"/>
        </w:rPr>
        <w:t>cknowledges</w:t>
      </w:r>
      <w:r w:rsidRPr="00AA41FC">
        <w:rPr>
          <w:rFonts w:eastAsia="Times New Roman" w:cstheme="minorHAnsi"/>
        </w:rPr>
        <w:t xml:space="preserve"> climate change as a global reality with serious implications for natural ecosystems and wildlife resources. The policy calls for designing coping strategies to address the impacts of climate change on habitats and populations of wildlife species.</w:t>
      </w:r>
      <w:r w:rsidRPr="00AA41FC">
        <w:rPr>
          <w:rFonts w:eastAsia="Times New Roman" w:cstheme="minorHAnsi"/>
          <w:lang w:val="en-US"/>
        </w:rPr>
        <w:t xml:space="preserve"> It </w:t>
      </w:r>
      <w:r w:rsidRPr="00AA41FC">
        <w:rPr>
          <w:rFonts w:eastAsia="Times New Roman" w:cstheme="minorHAnsi"/>
        </w:rPr>
        <w:t>guide</w:t>
      </w:r>
      <w:r w:rsidRPr="00AA41FC">
        <w:rPr>
          <w:rFonts w:eastAsia="Times New Roman" w:cstheme="minorHAnsi"/>
          <w:lang w:val="en-US"/>
        </w:rPr>
        <w:t>s</w:t>
      </w:r>
      <w:r w:rsidRPr="00AA41FC">
        <w:rPr>
          <w:rFonts w:eastAsia="Times New Roman" w:cstheme="minorHAnsi"/>
        </w:rPr>
        <w:t xml:space="preserve"> on the sustainable management and utilization of wildlife resources including land, water, fauna</w:t>
      </w:r>
      <w:r>
        <w:rPr>
          <w:rFonts w:eastAsia="Times New Roman" w:cstheme="minorHAnsi"/>
        </w:rPr>
        <w:t>,</w:t>
      </w:r>
      <w:r w:rsidRPr="00AA41FC">
        <w:rPr>
          <w:rFonts w:eastAsia="Times New Roman" w:cstheme="minorHAnsi"/>
        </w:rPr>
        <w:t xml:space="preserve"> and flora for the benefit of the people of South Sudan. </w:t>
      </w:r>
    </w:p>
    <w:p w14:paraId="635F2A13" w14:textId="52F7F7AD" w:rsidR="005B49E7" w:rsidRPr="00AA41FC" w:rsidRDefault="005B49E7" w:rsidP="006E0971">
      <w:pPr>
        <w:jc w:val="both"/>
        <w:rPr>
          <w:rFonts w:eastAsia="Times New Roman" w:cstheme="minorHAnsi"/>
        </w:rPr>
      </w:pPr>
      <w:r w:rsidRPr="00AA41FC">
        <w:rPr>
          <w:rFonts w:eastAsia="Times New Roman" w:cstheme="minorHAnsi"/>
          <w:b/>
          <w:bCs/>
          <w:lang w:val="en-US"/>
        </w:rPr>
        <w:t>South Sudan Tourism Policy</w:t>
      </w:r>
      <w:r>
        <w:rPr>
          <w:rFonts w:eastAsia="Times New Roman" w:cstheme="minorHAnsi"/>
          <w:b/>
          <w:bCs/>
          <w:lang w:val="en-US"/>
        </w:rPr>
        <w:t>,</w:t>
      </w:r>
      <w:r w:rsidRPr="00AA41FC">
        <w:rPr>
          <w:rFonts w:eastAsia="Times New Roman" w:cstheme="minorHAnsi"/>
          <w:b/>
          <w:bCs/>
          <w:lang w:val="en-US"/>
        </w:rPr>
        <w:t xml:space="preserve"> 2012</w:t>
      </w:r>
      <w:r>
        <w:rPr>
          <w:rFonts w:eastAsia="Times New Roman" w:cstheme="minorHAnsi"/>
          <w:b/>
          <w:bCs/>
          <w:lang w:val="en-US"/>
        </w:rPr>
        <w:t xml:space="preserve">: </w:t>
      </w:r>
      <w:r>
        <w:rPr>
          <w:rFonts w:eastAsia="Times New Roman" w:cstheme="minorHAnsi"/>
          <w:lang w:val="en-US"/>
        </w:rPr>
        <w:t xml:space="preserve">It </w:t>
      </w:r>
      <w:r>
        <w:rPr>
          <w:rFonts w:eastAsia="Times New Roman" w:cstheme="minorHAnsi"/>
        </w:rPr>
        <w:t>r</w:t>
      </w:r>
      <w:r w:rsidRPr="00AA41FC">
        <w:rPr>
          <w:rFonts w:eastAsia="Times New Roman" w:cstheme="minorHAnsi"/>
        </w:rPr>
        <w:t xml:space="preserve">ecognizes that tourism development in </w:t>
      </w:r>
      <w:r>
        <w:rPr>
          <w:rFonts w:eastAsia="Times New Roman" w:cstheme="minorHAnsi"/>
        </w:rPr>
        <w:t>N</w:t>
      </w:r>
      <w:r w:rsidRPr="00AA41FC">
        <w:rPr>
          <w:rFonts w:eastAsia="Times New Roman" w:cstheme="minorHAnsi"/>
        </w:rPr>
        <w:t xml:space="preserve">ational </w:t>
      </w:r>
      <w:r>
        <w:rPr>
          <w:rFonts w:eastAsia="Times New Roman" w:cstheme="minorHAnsi"/>
        </w:rPr>
        <w:t>P</w:t>
      </w:r>
      <w:r w:rsidRPr="005B6765">
        <w:rPr>
          <w:rFonts w:eastAsia="Times New Roman" w:cstheme="minorHAnsi"/>
        </w:rPr>
        <w:t xml:space="preserve">arks and </w:t>
      </w:r>
      <w:r>
        <w:rPr>
          <w:rFonts w:eastAsia="Times New Roman" w:cstheme="minorHAnsi"/>
        </w:rPr>
        <w:t>G</w:t>
      </w:r>
      <w:r w:rsidRPr="005B6765">
        <w:rPr>
          <w:rFonts w:eastAsia="Times New Roman" w:cstheme="minorHAnsi"/>
        </w:rPr>
        <w:t xml:space="preserve">ame </w:t>
      </w:r>
      <w:r>
        <w:rPr>
          <w:rFonts w:eastAsia="Times New Roman" w:cstheme="minorHAnsi"/>
        </w:rPr>
        <w:t>R</w:t>
      </w:r>
      <w:r w:rsidRPr="005B6765">
        <w:rPr>
          <w:rFonts w:eastAsia="Times New Roman" w:cstheme="minorHAnsi"/>
        </w:rPr>
        <w:t xml:space="preserve">eserves shall adhere to provisions of the General Management Plans developed according to the Wildlife Conservation and Protected Area Policy and related legislation, </w:t>
      </w:r>
      <w:r w:rsidRPr="00AA41FC">
        <w:rPr>
          <w:rFonts w:eastAsia="Times New Roman" w:cstheme="minorHAnsi"/>
        </w:rPr>
        <w:t>regulations</w:t>
      </w:r>
      <w:r>
        <w:rPr>
          <w:rFonts w:eastAsia="Times New Roman" w:cstheme="minorHAnsi"/>
        </w:rPr>
        <w:t>,</w:t>
      </w:r>
      <w:r w:rsidRPr="00AA41FC">
        <w:rPr>
          <w:rFonts w:eastAsia="Times New Roman" w:cstheme="minorHAnsi"/>
        </w:rPr>
        <w:t xml:space="preserve"> and guidelines.</w:t>
      </w:r>
    </w:p>
    <w:p w14:paraId="6547690F" w14:textId="0394B071" w:rsidR="005B49E7" w:rsidRDefault="005B49E7">
      <w:pPr>
        <w:jc w:val="both"/>
        <w:rPr>
          <w:rFonts w:eastAsia="Times New Roman" w:cstheme="minorHAnsi"/>
        </w:rPr>
      </w:pPr>
      <w:r w:rsidRPr="00AA41FC">
        <w:rPr>
          <w:rFonts w:eastAsia="Times New Roman" w:cstheme="minorHAnsi"/>
          <w:b/>
          <w:bCs/>
          <w:lang w:val="en-US"/>
        </w:rPr>
        <w:t>Harmonized</w:t>
      </w:r>
      <w:r>
        <w:rPr>
          <w:rFonts w:eastAsia="Times New Roman" w:cstheme="minorHAnsi"/>
          <w:b/>
          <w:bCs/>
          <w:lang w:val="en-US"/>
        </w:rPr>
        <w:t xml:space="preserve"> </w:t>
      </w:r>
      <w:r w:rsidRPr="00AA41FC">
        <w:rPr>
          <w:rFonts w:eastAsia="Times New Roman" w:cstheme="minorHAnsi"/>
          <w:b/>
          <w:bCs/>
          <w:lang w:val="en-US"/>
        </w:rPr>
        <w:t>Forest Policy</w:t>
      </w:r>
      <w:r>
        <w:rPr>
          <w:rFonts w:eastAsia="Times New Roman" w:cstheme="minorHAnsi"/>
          <w:b/>
          <w:bCs/>
          <w:lang w:val="en-US"/>
        </w:rPr>
        <w:t xml:space="preserve">, </w:t>
      </w:r>
      <w:r w:rsidRPr="00AA41FC">
        <w:rPr>
          <w:rFonts w:eastAsia="Times New Roman" w:cstheme="minorHAnsi"/>
          <w:b/>
          <w:bCs/>
          <w:lang w:val="en-US"/>
        </w:rPr>
        <w:t>2015</w:t>
      </w:r>
      <w:r>
        <w:rPr>
          <w:rFonts w:eastAsia="Times New Roman" w:cstheme="minorHAnsi"/>
          <w:b/>
          <w:bCs/>
          <w:lang w:val="en-US"/>
        </w:rPr>
        <w:t xml:space="preserve">: </w:t>
      </w:r>
      <w:r w:rsidRPr="00AA41FC">
        <w:rPr>
          <w:rFonts w:eastAsia="Times New Roman" w:cstheme="minorHAnsi"/>
        </w:rPr>
        <w:t>The policy aims at ensuring a sufficient and sustained forest resource base and flow of forest goods and services to support livelihoods and socio-economic development for the present generation without compromising th</w:t>
      </w:r>
      <w:r>
        <w:rPr>
          <w:rFonts w:eastAsia="Times New Roman" w:cstheme="minorHAnsi"/>
        </w:rPr>
        <w:t>ese</w:t>
      </w:r>
      <w:r w:rsidRPr="00AA41FC">
        <w:rPr>
          <w:rFonts w:eastAsia="Times New Roman" w:cstheme="minorHAnsi"/>
        </w:rPr>
        <w:t xml:space="preserve"> endowment</w:t>
      </w:r>
      <w:r>
        <w:rPr>
          <w:rFonts w:eastAsia="Times New Roman" w:cstheme="minorHAnsi"/>
        </w:rPr>
        <w:t>s</w:t>
      </w:r>
      <w:r w:rsidRPr="00AA41FC">
        <w:rPr>
          <w:rFonts w:eastAsia="Times New Roman" w:cstheme="minorHAnsi"/>
        </w:rPr>
        <w:t xml:space="preserve"> for future generations. </w:t>
      </w:r>
      <w:r w:rsidRPr="00AA41FC">
        <w:rPr>
          <w:rFonts w:eastAsia="Times New Roman" w:cstheme="minorHAnsi"/>
          <w:lang w:val="en-US"/>
        </w:rPr>
        <w:t xml:space="preserve">The </w:t>
      </w:r>
      <w:r w:rsidRPr="00AA41FC">
        <w:rPr>
          <w:rFonts w:eastAsia="Times New Roman" w:cstheme="minorHAnsi"/>
        </w:rPr>
        <w:t>policy addresses important tenure issues around the country’s forests and articulates forest ownership and institutional management boundaries. The policy designates previous Central Forest Reserves as National Forest Reserves to be managed by central government</w:t>
      </w:r>
      <w:r>
        <w:rPr>
          <w:rFonts w:eastAsia="Times New Roman" w:cstheme="minorHAnsi"/>
        </w:rPr>
        <w:t>, and</w:t>
      </w:r>
      <w:r w:rsidRPr="00AA41FC">
        <w:rPr>
          <w:rFonts w:eastAsia="Times New Roman" w:cstheme="minorHAnsi"/>
        </w:rPr>
        <w:t xml:space="preserve"> State Forest Reserves to be overseen by state governments, and allows for formalizing tenure and co-management arrangements for communities for forests on community lands.</w:t>
      </w:r>
    </w:p>
    <w:p w14:paraId="7F965A3C" w14:textId="78F78FA5" w:rsidR="005B49E7" w:rsidRPr="00AA41FC" w:rsidRDefault="005B49E7" w:rsidP="006E0971">
      <w:pPr>
        <w:jc w:val="both"/>
        <w:rPr>
          <w:rFonts w:eastAsia="Times New Roman"/>
        </w:rPr>
      </w:pPr>
      <w:r w:rsidRPr="00AA41FC">
        <w:rPr>
          <w:b/>
        </w:rPr>
        <w:t>South Sudan Development Plan (SSDP)</w:t>
      </w:r>
      <w:r>
        <w:rPr>
          <w:b/>
        </w:rPr>
        <w:t xml:space="preserve">: </w:t>
      </w:r>
      <w:r w:rsidRPr="00AA41FC">
        <w:rPr>
          <w:bCs/>
        </w:rPr>
        <w:t>The plan</w:t>
      </w:r>
      <w:r>
        <w:rPr>
          <w:bCs/>
        </w:rPr>
        <w:t xml:space="preserve"> </w:t>
      </w:r>
      <w:r w:rsidRPr="00AA41FC">
        <w:t>initially cover</w:t>
      </w:r>
      <w:r>
        <w:t>ed</w:t>
      </w:r>
      <w:r w:rsidRPr="00AA41FC">
        <w:t xml:space="preserve"> the period 2011–2013 but was extended to 2016 in 2013. Again, due to the conflict in the country, a follow-up was not introduced until November 2018, when the Ministry of Finance and Planning tabled the </w:t>
      </w:r>
      <w:r w:rsidRPr="00AA41FC">
        <w:rPr>
          <w:b/>
        </w:rPr>
        <w:t>National Development Strategy (NDS)</w:t>
      </w:r>
      <w:r w:rsidRPr="00AA41FC">
        <w:t xml:space="preserve"> for the </w:t>
      </w:r>
      <w:r w:rsidRPr="001F2ADF">
        <w:t>period 2018–2021</w:t>
      </w:r>
      <w:r w:rsidR="006A26BC" w:rsidRPr="001F2ADF">
        <w:t xml:space="preserve"> (</w:t>
      </w:r>
      <w:proofErr w:type="spellStart"/>
      <w:r w:rsidR="006A26BC" w:rsidRPr="001F2ADF">
        <w:t>MoFP</w:t>
      </w:r>
      <w:proofErr w:type="spellEnd"/>
      <w:r w:rsidR="006A26BC" w:rsidRPr="001F2ADF">
        <w:t xml:space="preserve">, 2018). </w:t>
      </w:r>
      <w:r w:rsidRPr="001F2ADF">
        <w:t>Although the NDS includes the natural environment as one of four cross-cutting focus areas identified</w:t>
      </w:r>
      <w:r w:rsidR="006A26BC" w:rsidRPr="001F2ADF">
        <w:t xml:space="preserve"> (UNICEF, 2020)</w:t>
      </w:r>
      <w:r w:rsidRPr="001F2ADF">
        <w:t>, it does</w:t>
      </w:r>
      <w:r w:rsidRPr="00AA41FC">
        <w:t xml:space="preserve"> not explicitly mention climate change, but rather focuses on pollution. South Sudan</w:t>
      </w:r>
      <w:r>
        <w:t xml:space="preserve">’s </w:t>
      </w:r>
      <w:r w:rsidRPr="00AA41FC">
        <w:t>NDS reports Climate Action (SDG Goal #13) ranked second to last (16</w:t>
      </w:r>
      <w:r>
        <w:t>th</w:t>
      </w:r>
      <w:r w:rsidRPr="00AA41FC">
        <w:t xml:space="preserve"> of 17 goals).</w:t>
      </w:r>
    </w:p>
    <w:p w14:paraId="46109E51" w14:textId="0F4A2AD1" w:rsidR="005B49E7" w:rsidRPr="00AA41FC" w:rsidRDefault="005B49E7" w:rsidP="006E0971">
      <w:pPr>
        <w:jc w:val="both"/>
        <w:rPr>
          <w:rFonts w:cstheme="minorHAnsi"/>
        </w:rPr>
      </w:pPr>
      <w:r w:rsidRPr="00AA41FC">
        <w:rPr>
          <w:rFonts w:cstheme="minorHAnsi"/>
          <w:b/>
          <w:bCs/>
        </w:rPr>
        <w:t>National Petroleum Policy, 2013</w:t>
      </w:r>
      <w:r>
        <w:rPr>
          <w:rFonts w:cstheme="minorHAnsi"/>
          <w:b/>
          <w:bCs/>
        </w:rPr>
        <w:t xml:space="preserve">: </w:t>
      </w:r>
      <w:r>
        <w:rPr>
          <w:rFonts w:cstheme="minorHAnsi"/>
        </w:rPr>
        <w:t>It a</w:t>
      </w:r>
      <w:r w:rsidRPr="00AA41FC">
        <w:rPr>
          <w:rFonts w:cstheme="minorHAnsi"/>
        </w:rPr>
        <w:t>ims for environmental protection through different measures such as</w:t>
      </w:r>
      <w:r>
        <w:rPr>
          <w:rFonts w:cstheme="minorHAnsi"/>
        </w:rPr>
        <w:t xml:space="preserve"> </w:t>
      </w:r>
      <w:r w:rsidRPr="00AA41FC">
        <w:rPr>
          <w:rFonts w:cstheme="minorHAnsi"/>
        </w:rPr>
        <w:t>environmental and social impact assessments, environmental audit</w:t>
      </w:r>
      <w:r>
        <w:rPr>
          <w:rFonts w:cstheme="minorHAnsi"/>
        </w:rPr>
        <w:t>s,</w:t>
      </w:r>
      <w:r w:rsidRPr="00AA41FC">
        <w:rPr>
          <w:rFonts w:cstheme="minorHAnsi"/>
        </w:rPr>
        <w:t xml:space="preserve"> and environmental management plan</w:t>
      </w:r>
      <w:r>
        <w:rPr>
          <w:rFonts w:cstheme="minorHAnsi"/>
        </w:rPr>
        <w:t>s</w:t>
      </w:r>
      <w:r w:rsidRPr="00AA41FC">
        <w:rPr>
          <w:rFonts w:cstheme="minorHAnsi"/>
        </w:rPr>
        <w:t xml:space="preserve">. </w:t>
      </w:r>
    </w:p>
    <w:p w14:paraId="06966046" w14:textId="1C09611A" w:rsidR="005B49E7" w:rsidRPr="00AA41FC" w:rsidRDefault="005B49E7" w:rsidP="006E0971">
      <w:pPr>
        <w:jc w:val="both"/>
        <w:rPr>
          <w:rFonts w:cstheme="minorHAnsi"/>
        </w:rPr>
      </w:pPr>
      <w:r w:rsidRPr="00AA41FC">
        <w:rPr>
          <w:rFonts w:cstheme="minorHAnsi"/>
          <w:b/>
          <w:bCs/>
        </w:rPr>
        <w:t>Mining Policy</w:t>
      </w:r>
      <w:r>
        <w:rPr>
          <w:rFonts w:cstheme="minorHAnsi"/>
          <w:b/>
          <w:bCs/>
        </w:rPr>
        <w:t>,</w:t>
      </w:r>
      <w:r w:rsidRPr="00AA41FC">
        <w:rPr>
          <w:rFonts w:cstheme="minorHAnsi"/>
          <w:b/>
          <w:bCs/>
          <w:lang w:val="en-US"/>
        </w:rPr>
        <w:t xml:space="preserve"> 2012</w:t>
      </w:r>
      <w:r>
        <w:rPr>
          <w:rFonts w:cstheme="minorHAnsi"/>
          <w:b/>
          <w:bCs/>
        </w:rPr>
        <w:t xml:space="preserve">: </w:t>
      </w:r>
      <w:r w:rsidRPr="00AA41FC">
        <w:rPr>
          <w:rFonts w:cstheme="minorHAnsi"/>
          <w:lang w:val="en-US"/>
        </w:rPr>
        <w:t xml:space="preserve">Like </w:t>
      </w:r>
      <w:r>
        <w:rPr>
          <w:rFonts w:cstheme="minorHAnsi"/>
          <w:lang w:val="en-US"/>
        </w:rPr>
        <w:t xml:space="preserve">most </w:t>
      </w:r>
      <w:r w:rsidRPr="00AA41FC">
        <w:rPr>
          <w:rFonts w:cstheme="minorHAnsi"/>
          <w:lang w:val="en-US"/>
        </w:rPr>
        <w:t>practices anywhere, mining in South Sudan</w:t>
      </w:r>
      <w:r>
        <w:rPr>
          <w:rFonts w:cstheme="minorHAnsi"/>
          <w:lang w:val="en-US"/>
        </w:rPr>
        <w:t>,</w:t>
      </w:r>
      <w:r w:rsidRPr="00AA41FC">
        <w:rPr>
          <w:rFonts w:cstheme="minorHAnsi"/>
          <w:lang w:val="en-US"/>
        </w:rPr>
        <w:t xml:space="preserve"> if started </w:t>
      </w:r>
      <w:r>
        <w:rPr>
          <w:rFonts w:cstheme="minorHAnsi"/>
          <w:lang w:val="en-US"/>
        </w:rPr>
        <w:t>o</w:t>
      </w:r>
      <w:r w:rsidRPr="00AA41FC">
        <w:rPr>
          <w:rFonts w:cstheme="minorHAnsi"/>
          <w:lang w:val="en-US"/>
        </w:rPr>
        <w:t>n large scale</w:t>
      </w:r>
      <w:r>
        <w:rPr>
          <w:rFonts w:cstheme="minorHAnsi"/>
          <w:lang w:val="en-US"/>
        </w:rPr>
        <w:t>,</w:t>
      </w:r>
      <w:r w:rsidRPr="00AA41FC">
        <w:rPr>
          <w:rFonts w:cstheme="minorHAnsi"/>
          <w:lang w:val="en-US"/>
        </w:rPr>
        <w:t xml:space="preserve"> can </w:t>
      </w:r>
      <w:r w:rsidRPr="00AA41FC">
        <w:rPr>
          <w:rFonts w:cstheme="minorHAnsi"/>
        </w:rPr>
        <w:t>impact directly all land-based resource uses including agriculture, livestock, fisheries, wildlife, tourism, and forestry, as well water resources through pollution, diversion, and groundwater contamination</w:t>
      </w:r>
      <w:r w:rsidRPr="00AA41FC">
        <w:rPr>
          <w:rFonts w:cstheme="minorHAnsi"/>
          <w:lang w:val="en-US"/>
        </w:rPr>
        <w:t xml:space="preserve">. The existing policy provides </w:t>
      </w:r>
      <w:r>
        <w:rPr>
          <w:rFonts w:cstheme="minorHAnsi"/>
          <w:lang w:val="en-US"/>
        </w:rPr>
        <w:t xml:space="preserve">a </w:t>
      </w:r>
      <w:r w:rsidRPr="00AA41FC">
        <w:rPr>
          <w:rFonts w:cstheme="minorHAnsi"/>
        </w:rPr>
        <w:t>regulat</w:t>
      </w:r>
      <w:r>
        <w:rPr>
          <w:rFonts w:cstheme="minorHAnsi"/>
        </w:rPr>
        <w:t>ory framework</w:t>
      </w:r>
      <w:r w:rsidRPr="00AA41FC">
        <w:rPr>
          <w:rFonts w:cstheme="minorHAnsi"/>
        </w:rPr>
        <w:t xml:space="preserve"> </w:t>
      </w:r>
      <w:r>
        <w:rPr>
          <w:rFonts w:cstheme="minorHAnsi"/>
        </w:rPr>
        <w:t xml:space="preserve">aimed at </w:t>
      </w:r>
      <w:r w:rsidRPr="00AA41FC">
        <w:rPr>
          <w:rFonts w:cstheme="minorHAnsi"/>
        </w:rPr>
        <w:t xml:space="preserve">ensuring that mining operations are conducted in a socially and environmentally responsible manner, minimizing the harmful impacts and ensuring that the interests of local communities are fully considered and protected. </w:t>
      </w:r>
    </w:p>
    <w:p w14:paraId="51F7FE8C" w14:textId="77777777" w:rsidR="005B49E7" w:rsidRPr="00AA41FC" w:rsidRDefault="005B49E7" w:rsidP="006E0971">
      <w:pPr>
        <w:jc w:val="both"/>
        <w:rPr>
          <w:rFonts w:cstheme="minorHAnsi"/>
        </w:rPr>
      </w:pPr>
      <w:r w:rsidRPr="00AA41FC">
        <w:rPr>
          <w:rFonts w:cstheme="minorHAnsi"/>
          <w:b/>
          <w:bCs/>
        </w:rPr>
        <w:t>Ministry of Animal Resources and Fisheries Policy Framework and Strategic Plan, 2012–2016</w:t>
      </w:r>
      <w:r>
        <w:rPr>
          <w:rFonts w:cstheme="minorHAnsi"/>
          <w:b/>
          <w:bCs/>
        </w:rPr>
        <w:t xml:space="preserve">: </w:t>
      </w:r>
      <w:r>
        <w:rPr>
          <w:rFonts w:cstheme="minorHAnsi"/>
        </w:rPr>
        <w:t>It p</w:t>
      </w:r>
      <w:r w:rsidRPr="00AA41FC">
        <w:rPr>
          <w:rFonts w:cstheme="minorHAnsi"/>
        </w:rPr>
        <w:t xml:space="preserve">romotes best animal husbandry practices to reduce environmental degradation and support sustainable rangeland management practices. </w:t>
      </w:r>
    </w:p>
    <w:p w14:paraId="31ED25A4" w14:textId="4C4E989D" w:rsidR="005B49E7" w:rsidRDefault="005B49E7" w:rsidP="006E0971">
      <w:pPr>
        <w:jc w:val="both"/>
        <w:rPr>
          <w:rFonts w:eastAsia="Times New Roman" w:cstheme="minorHAnsi"/>
        </w:rPr>
      </w:pPr>
      <w:r w:rsidRPr="00AA41FC">
        <w:rPr>
          <w:rFonts w:cstheme="minorHAnsi"/>
          <w:b/>
          <w:bCs/>
        </w:rPr>
        <w:t>Comprehensive Agriculture Master Plan (CAMP), 2015–2040</w:t>
      </w:r>
      <w:r>
        <w:rPr>
          <w:rFonts w:cstheme="minorHAnsi"/>
          <w:b/>
          <w:bCs/>
        </w:rPr>
        <w:t xml:space="preserve">: </w:t>
      </w:r>
      <w:r w:rsidRPr="00AA41FC">
        <w:rPr>
          <w:rFonts w:cstheme="minorHAnsi"/>
          <w:lang w:val="en-US"/>
        </w:rPr>
        <w:t xml:space="preserve">This is a roadmap for the agriculture development in South Sudan. It encourages </w:t>
      </w:r>
      <w:r w:rsidRPr="00AA41FC">
        <w:rPr>
          <w:rFonts w:cstheme="minorHAnsi"/>
        </w:rPr>
        <w:t xml:space="preserve">sustainable agriculture in terms of crop husbandry, animal husbandry, forestry management, fisheries development, water resources, </w:t>
      </w:r>
      <w:r>
        <w:rPr>
          <w:rFonts w:cstheme="minorHAnsi"/>
        </w:rPr>
        <w:t xml:space="preserve">and </w:t>
      </w:r>
      <w:r w:rsidRPr="00AA41FC">
        <w:rPr>
          <w:rFonts w:cstheme="minorHAnsi"/>
        </w:rPr>
        <w:t>the development of irrigation scheme</w:t>
      </w:r>
      <w:r>
        <w:rPr>
          <w:rFonts w:cstheme="minorHAnsi"/>
        </w:rPr>
        <w:t>s</w:t>
      </w:r>
      <w:r w:rsidRPr="00AA41FC">
        <w:rPr>
          <w:rFonts w:cstheme="minorHAnsi"/>
        </w:rPr>
        <w:t>, dams</w:t>
      </w:r>
      <w:r>
        <w:rPr>
          <w:rFonts w:cstheme="minorHAnsi"/>
        </w:rPr>
        <w:t>,</w:t>
      </w:r>
      <w:r w:rsidRPr="00AA41FC">
        <w:rPr>
          <w:rFonts w:cstheme="minorHAnsi"/>
        </w:rPr>
        <w:t xml:space="preserve"> and hydro-electricity production. </w:t>
      </w:r>
      <w:r w:rsidRPr="00AA41FC">
        <w:rPr>
          <w:rFonts w:eastAsia="Times New Roman" w:cstheme="minorHAnsi"/>
        </w:rPr>
        <w:t xml:space="preserve">The CAMP identifies the potential of different products across the country, priority programmes/projects and the resources required to implement them. </w:t>
      </w:r>
    </w:p>
    <w:p w14:paraId="30638EB6" w14:textId="35AF59C1" w:rsidR="005B49E7" w:rsidRDefault="005B49E7" w:rsidP="006E0971">
      <w:pPr>
        <w:jc w:val="both"/>
        <w:rPr>
          <w:rFonts w:eastAsia="Times New Roman" w:cstheme="minorHAnsi"/>
          <w:b/>
        </w:rPr>
      </w:pPr>
      <w:r w:rsidRPr="001F2ADF">
        <w:rPr>
          <w:rFonts w:eastAsia="Times New Roman" w:cstheme="minorHAnsi"/>
          <w:b/>
        </w:rPr>
        <w:lastRenderedPageBreak/>
        <w:t>Irrigation Development Master Plan (</w:t>
      </w:r>
      <w:r w:rsidRPr="009E5033">
        <w:rPr>
          <w:rFonts w:eastAsia="Times New Roman" w:cstheme="minorHAnsi"/>
          <w:b/>
        </w:rPr>
        <w:t>IDMP)</w:t>
      </w:r>
      <w:r w:rsidR="005A40B2" w:rsidRPr="009E5033">
        <w:rPr>
          <w:rFonts w:eastAsia="Times New Roman" w:cstheme="minorHAnsi"/>
          <w:bCs/>
        </w:rPr>
        <w:t xml:space="preserve"> (</w:t>
      </w:r>
      <w:r w:rsidR="00E95EBC" w:rsidRPr="009E5033">
        <w:rPr>
          <w:rFonts w:eastAsia="Times New Roman" w:cstheme="minorHAnsi"/>
          <w:bCs/>
        </w:rPr>
        <w:t>MEDIWR</w:t>
      </w:r>
      <w:r w:rsidR="005A40B2" w:rsidRPr="009E5033">
        <w:rPr>
          <w:rFonts w:eastAsia="Times New Roman" w:cstheme="minorHAnsi"/>
          <w:bCs/>
        </w:rPr>
        <w:t>, 2015)</w:t>
      </w:r>
    </w:p>
    <w:p w14:paraId="05A19548" w14:textId="7CB6D5F2" w:rsidR="006A26BC" w:rsidRPr="00AC1ACD" w:rsidRDefault="006A26BC" w:rsidP="006E0971">
      <w:pPr>
        <w:jc w:val="both"/>
        <w:rPr>
          <w:rFonts w:eastAsia="Times New Roman" w:cstheme="minorHAnsi"/>
          <w:bCs/>
        </w:rPr>
      </w:pPr>
      <w:r w:rsidRPr="001F2ADF">
        <w:rPr>
          <w:rFonts w:eastAsia="Times New Roman" w:cstheme="minorHAnsi"/>
          <w:bCs/>
        </w:rPr>
        <w:t>The Irrigation Development Master Plan (IDMP) Framework is a comprehensive programmatic approach to address policy, institutional, capacity development and infrastructure issues and requirements of the agriculture sector resources across the country without jeopardising the needs of other sectors or stakeholders. The overarching goal of IDMP is “to achieve sustainable irrigated agriculture and other productive uses, thereby improving food security and resilience, reducing poverty, and contributing to economic growth and development”. Consistent with CAMP development themes and time horizons, the IDMP set and defined its strategic goals in three (3) phases, as: “1) to promote irrigated agriculture and other productive uses”; “2) to expand irrigated areas and improve productivity”; and “3) to ensure efficient and sustainable irrigation management” in the short term, medium term and long term respectively.</w:t>
      </w:r>
    </w:p>
    <w:p w14:paraId="71C9C3D1" w14:textId="66ACA743" w:rsidR="005B49E7" w:rsidRPr="00AA41FC" w:rsidRDefault="005B49E7" w:rsidP="006E0971">
      <w:pPr>
        <w:jc w:val="both"/>
        <w:rPr>
          <w:rFonts w:cstheme="minorHAnsi"/>
        </w:rPr>
      </w:pPr>
      <w:r>
        <w:rPr>
          <w:rFonts w:cstheme="minorHAnsi"/>
          <w:b/>
          <w:bCs/>
        </w:rPr>
        <w:t xml:space="preserve">National </w:t>
      </w:r>
      <w:r w:rsidRPr="00AA41FC">
        <w:rPr>
          <w:rFonts w:cstheme="minorHAnsi"/>
          <w:b/>
          <w:bCs/>
        </w:rPr>
        <w:t>Seeds</w:t>
      </w:r>
      <w:r>
        <w:rPr>
          <w:rFonts w:cstheme="minorHAnsi"/>
          <w:b/>
          <w:bCs/>
        </w:rPr>
        <w:t xml:space="preserve"> </w:t>
      </w:r>
      <w:r w:rsidRPr="00AA41FC">
        <w:rPr>
          <w:rFonts w:cstheme="minorHAnsi"/>
          <w:b/>
          <w:bCs/>
        </w:rPr>
        <w:t>Policy</w:t>
      </w:r>
      <w:r w:rsidR="008A0A48">
        <w:rPr>
          <w:rFonts w:cstheme="minorHAnsi"/>
          <w:b/>
          <w:bCs/>
        </w:rPr>
        <w:t>, 2011</w:t>
      </w:r>
      <w:r>
        <w:rPr>
          <w:rFonts w:cstheme="minorHAnsi"/>
          <w:b/>
          <w:bCs/>
        </w:rPr>
        <w:t xml:space="preserve">: </w:t>
      </w:r>
      <w:r w:rsidR="008A0A48" w:rsidRPr="00180AED">
        <w:rPr>
          <w:rFonts w:cstheme="minorHAnsi"/>
          <w:lang w:val="en-US"/>
        </w:rPr>
        <w:t>As</w:t>
      </w:r>
      <w:r w:rsidR="008A0A48">
        <w:rPr>
          <w:rFonts w:cs="Calibri"/>
          <w:lang w:val="en-US"/>
        </w:rPr>
        <w:t xml:space="preserve"> sustainable </w:t>
      </w:r>
      <w:r w:rsidR="008A0A48" w:rsidRPr="00180AED">
        <w:rPr>
          <w:rFonts w:cs="Calibri"/>
        </w:rPr>
        <w:t>increases in crop productivity and output depend to a large extent on utilization of high yielding varieties, which in turn requires an effective seed supply system that enables farmers to easily access quality seeds</w:t>
      </w:r>
      <w:r w:rsidR="008A0A48">
        <w:rPr>
          <w:rFonts w:cs="Calibri"/>
          <w:lang w:val="en-US"/>
        </w:rPr>
        <w:t xml:space="preserve">, </w:t>
      </w:r>
      <w:r w:rsidR="008A0A48">
        <w:rPr>
          <w:rFonts w:cstheme="minorHAnsi"/>
          <w:lang w:val="en-US"/>
        </w:rPr>
        <w:t xml:space="preserve">South Sudan draft Seeds policy, therefore </w:t>
      </w:r>
      <w:r>
        <w:rPr>
          <w:rFonts w:cstheme="minorHAnsi"/>
        </w:rPr>
        <w:t>a</w:t>
      </w:r>
      <w:r w:rsidRPr="00AA41FC">
        <w:rPr>
          <w:rFonts w:cstheme="minorHAnsi"/>
        </w:rPr>
        <w:t xml:space="preserve">ims to improve agricultural </w:t>
      </w:r>
      <w:r>
        <w:rPr>
          <w:rFonts w:cstheme="minorHAnsi"/>
        </w:rPr>
        <w:t>productivity and</w:t>
      </w:r>
      <w:r w:rsidRPr="00AA41FC">
        <w:rPr>
          <w:rFonts w:cstheme="minorHAnsi"/>
        </w:rPr>
        <w:t xml:space="preserve"> household income and reduce food insecurity through adequate, timely</w:t>
      </w:r>
      <w:r>
        <w:rPr>
          <w:rFonts w:cstheme="minorHAnsi"/>
        </w:rPr>
        <w:t>,</w:t>
      </w:r>
      <w:r w:rsidRPr="00AA41FC">
        <w:rPr>
          <w:rFonts w:cstheme="minorHAnsi"/>
        </w:rPr>
        <w:t xml:space="preserve"> and sustainable supplies of well-adapted, high-quality seeds. </w:t>
      </w:r>
      <w:r>
        <w:rPr>
          <w:rFonts w:eastAsia="Times New Roman" w:cstheme="minorHAnsi"/>
        </w:rPr>
        <w:t>This document is currently being updated with support of the European Union.</w:t>
      </w:r>
    </w:p>
    <w:p w14:paraId="646A0E74" w14:textId="1EBC02B2" w:rsidR="005B49E7" w:rsidRPr="00AA41FC" w:rsidRDefault="005B49E7" w:rsidP="006E0971">
      <w:pPr>
        <w:jc w:val="both"/>
        <w:rPr>
          <w:rFonts w:cstheme="minorHAnsi"/>
        </w:rPr>
      </w:pPr>
      <w:r w:rsidRPr="00AA41FC">
        <w:rPr>
          <w:rFonts w:cstheme="minorHAnsi"/>
          <w:b/>
          <w:bCs/>
        </w:rPr>
        <w:t>Proposed Land Policy</w:t>
      </w:r>
      <w:r w:rsidR="005F36EA">
        <w:rPr>
          <w:rFonts w:cstheme="minorHAnsi"/>
          <w:b/>
          <w:bCs/>
        </w:rPr>
        <w:t>, 2019</w:t>
      </w:r>
      <w:r>
        <w:rPr>
          <w:rFonts w:cstheme="minorHAnsi"/>
          <w:b/>
          <w:bCs/>
        </w:rPr>
        <w:t xml:space="preserve">: </w:t>
      </w:r>
      <w:r>
        <w:rPr>
          <w:rFonts w:cstheme="minorHAnsi"/>
        </w:rPr>
        <w:t xml:space="preserve">It </w:t>
      </w:r>
      <w:r>
        <w:rPr>
          <w:rFonts w:cstheme="minorHAnsi"/>
          <w:lang w:val="en-US"/>
        </w:rPr>
        <w:t>a</w:t>
      </w:r>
      <w:r w:rsidRPr="00AA41FC">
        <w:rPr>
          <w:rFonts w:cstheme="minorHAnsi"/>
          <w:lang w:val="en-US"/>
        </w:rPr>
        <w:t xml:space="preserve">ddresses </w:t>
      </w:r>
      <w:r w:rsidRPr="00AA41FC">
        <w:rPr>
          <w:rFonts w:cstheme="minorHAnsi"/>
        </w:rPr>
        <w:t>issues such as population displacements due to civil wars, natural disasters, land-rights conflicts</w:t>
      </w:r>
      <w:r>
        <w:rPr>
          <w:rFonts w:cstheme="minorHAnsi"/>
        </w:rPr>
        <w:t>,</w:t>
      </w:r>
      <w:r w:rsidRPr="00AA41FC">
        <w:rPr>
          <w:rFonts w:cstheme="minorHAnsi"/>
        </w:rPr>
        <w:t xml:space="preserve"> and conflicts over pastures and water </w:t>
      </w:r>
      <w:r w:rsidRPr="00AA41FC">
        <w:rPr>
          <w:rFonts w:cstheme="minorHAnsi"/>
          <w:lang w:val="en-US"/>
        </w:rPr>
        <w:t>points</w:t>
      </w:r>
      <w:r w:rsidRPr="00AA41FC">
        <w:rPr>
          <w:rFonts w:cstheme="minorHAnsi"/>
        </w:rPr>
        <w:t xml:space="preserve">. </w:t>
      </w:r>
      <w:r w:rsidR="005F36EA" w:rsidRPr="005F36EA">
        <w:rPr>
          <w:rFonts w:cstheme="minorHAnsi"/>
        </w:rPr>
        <w:t>The Policy encourages the sustainable management of land-based resources used in common, including forests, pasture lands, and water resources, through collaborative planning and management initiatives. It also recognizes the land needs of low-income groups and advocates for provision of basic infrastructure services to all.</w:t>
      </w:r>
    </w:p>
    <w:p w14:paraId="53B956C6" w14:textId="08999973" w:rsidR="005B49E7" w:rsidRPr="00AA41FC" w:rsidRDefault="005B49E7" w:rsidP="006E0971">
      <w:pPr>
        <w:jc w:val="both"/>
        <w:rPr>
          <w:rFonts w:cstheme="minorHAnsi"/>
        </w:rPr>
      </w:pPr>
      <w:r w:rsidRPr="00AA41FC">
        <w:rPr>
          <w:rFonts w:cstheme="minorHAnsi"/>
          <w:b/>
          <w:bCs/>
        </w:rPr>
        <w:t xml:space="preserve">National Adaptation Programme of </w:t>
      </w:r>
      <w:r w:rsidRPr="001F2ADF">
        <w:rPr>
          <w:rFonts w:cstheme="minorHAnsi"/>
          <w:b/>
          <w:bCs/>
        </w:rPr>
        <w:t>Action (NAPA)</w:t>
      </w:r>
      <w:r w:rsidR="007B61BA" w:rsidRPr="001F2ADF">
        <w:rPr>
          <w:rFonts w:cstheme="minorHAnsi"/>
          <w:b/>
          <w:bCs/>
        </w:rPr>
        <w:t xml:space="preserve"> </w:t>
      </w:r>
      <w:r w:rsidR="007B61BA" w:rsidRPr="001F2ADF">
        <w:rPr>
          <w:rFonts w:cstheme="minorHAnsi"/>
        </w:rPr>
        <w:t xml:space="preserve">(UNEP &amp; </w:t>
      </w:r>
      <w:proofErr w:type="spellStart"/>
      <w:r w:rsidR="007B61BA" w:rsidRPr="001F2ADF">
        <w:rPr>
          <w:rFonts w:cstheme="minorHAnsi"/>
        </w:rPr>
        <w:t>MoEF</w:t>
      </w:r>
      <w:proofErr w:type="spellEnd"/>
      <w:r w:rsidR="007B61BA" w:rsidRPr="001F2ADF">
        <w:rPr>
          <w:rFonts w:cstheme="minorHAnsi"/>
        </w:rPr>
        <w:t>, 2016)</w:t>
      </w:r>
      <w:r w:rsidRPr="001F2ADF">
        <w:rPr>
          <w:rFonts w:cstheme="minorHAnsi"/>
          <w:b/>
          <w:bCs/>
        </w:rPr>
        <w:t>,</w:t>
      </w:r>
      <w:r w:rsidRPr="001F2ADF">
        <w:rPr>
          <w:rFonts w:cstheme="minorHAnsi"/>
          <w:b/>
          <w:bCs/>
          <w:lang w:val="en-US"/>
        </w:rPr>
        <w:t xml:space="preserve"> 2016</w:t>
      </w:r>
      <w:r w:rsidRPr="001F2ADF">
        <w:rPr>
          <w:rFonts w:cstheme="minorHAnsi"/>
        </w:rPr>
        <w:t>: It</w:t>
      </w:r>
      <w:r w:rsidRPr="001F2ADF">
        <w:rPr>
          <w:rFonts w:cstheme="minorHAnsi"/>
          <w:lang w:val="en-US"/>
        </w:rPr>
        <w:t xml:space="preserve"> specifies the key guiding principles and identifies </w:t>
      </w:r>
      <w:r w:rsidRPr="001F2ADF">
        <w:rPr>
          <w:rFonts w:cstheme="minorHAnsi"/>
        </w:rPr>
        <w:t>28 projects to address the most immediate and urgent adaptation needs of climate-affected and vulnerable communities</w:t>
      </w:r>
      <w:r w:rsidRPr="001F2ADF">
        <w:rPr>
          <w:rFonts w:cstheme="minorHAnsi"/>
          <w:lang w:val="en-US"/>
        </w:rPr>
        <w:t xml:space="preserve"> in South Sudan.</w:t>
      </w:r>
      <w:r w:rsidRPr="00AA41FC">
        <w:rPr>
          <w:rFonts w:cstheme="minorHAnsi"/>
          <w:lang w:val="en-US"/>
        </w:rPr>
        <w:t xml:space="preserve"> </w:t>
      </w:r>
    </w:p>
    <w:p w14:paraId="0842D395" w14:textId="53194C16" w:rsidR="005B49E7" w:rsidRPr="00AA41FC" w:rsidRDefault="005B49E7" w:rsidP="006E0971">
      <w:pPr>
        <w:jc w:val="both"/>
        <w:rPr>
          <w:rFonts w:cstheme="minorHAnsi"/>
        </w:rPr>
      </w:pPr>
      <w:r w:rsidRPr="00AA41FC">
        <w:rPr>
          <w:rFonts w:cstheme="minorHAnsi"/>
          <w:b/>
        </w:rPr>
        <w:t>National Biodiversity Strategy and Action Plan</w:t>
      </w:r>
      <w:r w:rsidRPr="00AA41FC">
        <w:rPr>
          <w:rFonts w:cstheme="minorHAnsi"/>
        </w:rPr>
        <w:t xml:space="preserve"> (</w:t>
      </w:r>
      <w:r w:rsidRPr="00AA41FC">
        <w:rPr>
          <w:rFonts w:cstheme="minorHAnsi"/>
          <w:b/>
          <w:bCs/>
        </w:rPr>
        <w:t>NBSAP</w:t>
      </w:r>
      <w:r>
        <w:rPr>
          <w:rFonts w:cstheme="minorHAnsi"/>
          <w:b/>
          <w:bCs/>
        </w:rPr>
        <w:t xml:space="preserve">), </w:t>
      </w:r>
      <w:r w:rsidRPr="00AA41FC">
        <w:rPr>
          <w:rFonts w:cstheme="minorHAnsi"/>
          <w:b/>
          <w:bCs/>
        </w:rPr>
        <w:t>2018</w:t>
      </w:r>
      <w:r w:rsidRPr="00AA41FC">
        <w:rPr>
          <w:rFonts w:cstheme="minorHAnsi"/>
          <w:b/>
        </w:rPr>
        <w:t>–</w:t>
      </w:r>
      <w:r w:rsidRPr="00AA41FC">
        <w:rPr>
          <w:rFonts w:cstheme="minorHAnsi"/>
          <w:b/>
          <w:bCs/>
        </w:rPr>
        <w:t>2027</w:t>
      </w:r>
      <w:r>
        <w:rPr>
          <w:rFonts w:cstheme="minorHAnsi"/>
          <w:lang w:val="en-US"/>
        </w:rPr>
        <w:t xml:space="preserve">: It </w:t>
      </w:r>
      <w:r w:rsidRPr="00AA41FC">
        <w:rPr>
          <w:rFonts w:cstheme="minorHAnsi"/>
          <w:lang w:val="en-US"/>
        </w:rPr>
        <w:t>establishes</w:t>
      </w:r>
      <w:r>
        <w:rPr>
          <w:rFonts w:cstheme="minorHAnsi"/>
          <w:lang w:val="en-US"/>
        </w:rPr>
        <w:t xml:space="preserve"> </w:t>
      </w:r>
      <w:r w:rsidRPr="00AA41FC">
        <w:rPr>
          <w:rFonts w:cstheme="minorHAnsi"/>
        </w:rPr>
        <w:t xml:space="preserve">a framework for biodiversity conservation that </w:t>
      </w:r>
      <w:r>
        <w:rPr>
          <w:rFonts w:cstheme="minorHAnsi"/>
        </w:rPr>
        <w:t xml:space="preserve">fulfils </w:t>
      </w:r>
      <w:r w:rsidRPr="00AA41FC">
        <w:rPr>
          <w:rFonts w:cstheme="minorHAnsi"/>
          <w:lang w:val="en-US"/>
        </w:rPr>
        <w:t>South Sudan’s</w:t>
      </w:r>
      <w:r w:rsidRPr="00AA41FC">
        <w:rPr>
          <w:rFonts w:cstheme="minorHAnsi"/>
        </w:rPr>
        <w:t xml:space="preserve"> obligation to the United Nations Convention on Biological Diversity (CBD)</w:t>
      </w:r>
      <w:r>
        <w:rPr>
          <w:rFonts w:cstheme="minorHAnsi"/>
        </w:rPr>
        <w:t>,</w:t>
      </w:r>
      <w:r w:rsidRPr="00AA41FC">
        <w:rPr>
          <w:rFonts w:cstheme="minorHAnsi"/>
        </w:rPr>
        <w:t xml:space="preserve"> while at the same time boost</w:t>
      </w:r>
      <w:r>
        <w:rPr>
          <w:rFonts w:cstheme="minorHAnsi"/>
        </w:rPr>
        <w:t>ing</w:t>
      </w:r>
      <w:r w:rsidRPr="00AA41FC">
        <w:rPr>
          <w:rFonts w:cstheme="minorHAnsi"/>
        </w:rPr>
        <w:t xml:space="preserve"> economic prosperity and social development. The NBSAP provide</w:t>
      </w:r>
      <w:r>
        <w:rPr>
          <w:rFonts w:cstheme="minorHAnsi"/>
        </w:rPr>
        <w:t>s</w:t>
      </w:r>
      <w:r w:rsidRPr="00AA41FC">
        <w:rPr>
          <w:rFonts w:cstheme="minorHAnsi"/>
        </w:rPr>
        <w:t xml:space="preserve"> guidance for the sustainable use and benefit sharing of South Sudan’s abundant natural resources and addresses several identified threats to the environment and biodiversity, including climate change. </w:t>
      </w:r>
    </w:p>
    <w:p w14:paraId="06BBB2F4" w14:textId="3C0DDA69" w:rsidR="005B49E7" w:rsidRDefault="005B49E7" w:rsidP="006E0971">
      <w:pPr>
        <w:jc w:val="both"/>
        <w:rPr>
          <w:rFonts w:cstheme="minorHAnsi"/>
        </w:rPr>
      </w:pPr>
      <w:r w:rsidRPr="00AA41FC">
        <w:rPr>
          <w:rFonts w:cstheme="minorHAnsi"/>
          <w:b/>
          <w:bCs/>
        </w:rPr>
        <w:t>Humanitarian Affairs and Disaster Management (MHADM) Strategic Plan</w:t>
      </w:r>
      <w:r>
        <w:rPr>
          <w:rFonts w:cstheme="minorHAnsi"/>
          <w:b/>
          <w:bCs/>
        </w:rPr>
        <w:t>,</w:t>
      </w:r>
      <w:r w:rsidRPr="00AA41FC">
        <w:rPr>
          <w:rFonts w:cstheme="minorHAnsi"/>
          <w:b/>
          <w:bCs/>
        </w:rPr>
        <w:t xml:space="preserve"> 2018-2020</w:t>
      </w:r>
      <w:r>
        <w:rPr>
          <w:rFonts w:cstheme="minorHAnsi"/>
          <w:b/>
          <w:bCs/>
          <w:lang w:val="en-US"/>
        </w:rPr>
        <w:t xml:space="preserve">: </w:t>
      </w:r>
      <w:r>
        <w:rPr>
          <w:rFonts w:cstheme="minorHAnsi"/>
          <w:lang w:val="en-US"/>
        </w:rPr>
        <w:t>It p</w:t>
      </w:r>
      <w:r w:rsidRPr="00AA41FC">
        <w:rPr>
          <w:rFonts w:cstheme="minorHAnsi"/>
          <w:lang w:val="en-US"/>
        </w:rPr>
        <w:t xml:space="preserve">rovides support </w:t>
      </w:r>
      <w:r>
        <w:rPr>
          <w:rFonts w:cstheme="minorHAnsi"/>
          <w:lang w:val="en-US"/>
        </w:rPr>
        <w:t xml:space="preserve">to the fulfillment </w:t>
      </w:r>
      <w:r w:rsidRPr="00AA41FC">
        <w:rPr>
          <w:rFonts w:cstheme="minorHAnsi"/>
          <w:lang w:val="en-US"/>
        </w:rPr>
        <w:t>of South Sudan’s</w:t>
      </w:r>
      <w:r>
        <w:rPr>
          <w:rFonts w:cstheme="minorHAnsi"/>
          <w:lang w:val="en-US"/>
        </w:rPr>
        <w:t xml:space="preserve"> </w:t>
      </w:r>
      <w:r w:rsidRPr="00AA41FC">
        <w:rPr>
          <w:rFonts w:cstheme="minorHAnsi"/>
        </w:rPr>
        <w:t xml:space="preserve">commitment to implement the Sendai Framework for Disaster Risk Reduction. The Plan is a holistic approach coupling disaster risk reduction and climate change vulnerability reduction. </w:t>
      </w:r>
      <w:r w:rsidRPr="00AA41FC">
        <w:rPr>
          <w:rFonts w:cstheme="minorHAnsi"/>
          <w:lang w:val="en-US"/>
        </w:rPr>
        <w:t>Among other</w:t>
      </w:r>
      <w:r>
        <w:rPr>
          <w:rFonts w:cstheme="minorHAnsi"/>
          <w:lang w:val="en-US"/>
        </w:rPr>
        <w:t>s,</w:t>
      </w:r>
      <w:r w:rsidRPr="00AA41FC">
        <w:rPr>
          <w:rFonts w:cstheme="minorHAnsi"/>
          <w:lang w:val="en-US"/>
        </w:rPr>
        <w:t xml:space="preserve"> the two key </w:t>
      </w:r>
      <w:r w:rsidRPr="00AA41FC">
        <w:rPr>
          <w:rFonts w:cstheme="minorHAnsi"/>
        </w:rPr>
        <w:t xml:space="preserve">relevant strategic objectives include: </w:t>
      </w:r>
    </w:p>
    <w:p w14:paraId="69CCFA7A" w14:textId="12D6163C" w:rsidR="005B49E7" w:rsidRDefault="005B49E7" w:rsidP="0022528D">
      <w:pPr>
        <w:ind w:left="720" w:hanging="360"/>
        <w:jc w:val="both"/>
        <w:rPr>
          <w:rFonts w:cstheme="minorHAnsi"/>
        </w:rPr>
      </w:pPr>
      <w:r w:rsidRPr="00AA41FC">
        <w:rPr>
          <w:rFonts w:cstheme="minorHAnsi"/>
        </w:rPr>
        <w:t>1</w:t>
      </w:r>
      <w:r>
        <w:rPr>
          <w:rFonts w:cstheme="minorHAnsi"/>
        </w:rPr>
        <w:t>.</w:t>
      </w:r>
      <w:r w:rsidRPr="00AA41FC">
        <w:rPr>
          <w:rFonts w:cstheme="minorHAnsi"/>
        </w:rPr>
        <w:t xml:space="preserve"> </w:t>
      </w:r>
      <w:r>
        <w:rPr>
          <w:rFonts w:cstheme="minorHAnsi"/>
        </w:rPr>
        <w:tab/>
      </w:r>
      <w:r w:rsidRPr="00AA41FC">
        <w:rPr>
          <w:rFonts w:cstheme="minorHAnsi"/>
        </w:rPr>
        <w:t>Mobilising financial resources</w:t>
      </w:r>
      <w:r>
        <w:rPr>
          <w:rFonts w:cstheme="minorHAnsi"/>
        </w:rPr>
        <w:t>,</w:t>
      </w:r>
      <w:r w:rsidRPr="00AA41FC">
        <w:rPr>
          <w:rFonts w:cstheme="minorHAnsi"/>
        </w:rPr>
        <w:t xml:space="preserve"> and </w:t>
      </w:r>
    </w:p>
    <w:p w14:paraId="77B2113A" w14:textId="07A077AB" w:rsidR="005B49E7" w:rsidRPr="00AA41FC" w:rsidRDefault="005B49E7" w:rsidP="0022528D">
      <w:pPr>
        <w:tabs>
          <w:tab w:val="left" w:pos="720"/>
        </w:tabs>
        <w:ind w:left="720" w:hanging="360"/>
        <w:jc w:val="both"/>
        <w:rPr>
          <w:rFonts w:cstheme="minorHAnsi"/>
        </w:rPr>
      </w:pPr>
      <w:r w:rsidRPr="00AA41FC">
        <w:rPr>
          <w:rFonts w:cstheme="minorHAnsi"/>
        </w:rPr>
        <w:t>2</w:t>
      </w:r>
      <w:r>
        <w:rPr>
          <w:rFonts w:cstheme="minorHAnsi"/>
        </w:rPr>
        <w:t>.</w:t>
      </w:r>
      <w:r w:rsidRPr="00AA41FC">
        <w:rPr>
          <w:rFonts w:cstheme="minorHAnsi"/>
        </w:rPr>
        <w:t xml:space="preserve"> </w:t>
      </w:r>
      <w:r>
        <w:rPr>
          <w:rFonts w:cstheme="minorHAnsi"/>
        </w:rPr>
        <w:t xml:space="preserve"> </w:t>
      </w:r>
      <w:r w:rsidRPr="00AA41FC">
        <w:rPr>
          <w:rFonts w:cstheme="minorHAnsi"/>
        </w:rPr>
        <w:t>Raising disaster awareness and preparedness through</w:t>
      </w:r>
      <w:r>
        <w:rPr>
          <w:rFonts w:cstheme="minorHAnsi"/>
        </w:rPr>
        <w:t xml:space="preserve"> </w:t>
      </w:r>
      <w:r w:rsidRPr="00AA41FC">
        <w:rPr>
          <w:rFonts w:cstheme="minorHAnsi"/>
        </w:rPr>
        <w:t>hazard vulnerability reduction,</w:t>
      </w:r>
      <w:r>
        <w:rPr>
          <w:rFonts w:cstheme="minorHAnsi"/>
        </w:rPr>
        <w:t xml:space="preserve"> i</w:t>
      </w:r>
      <w:r w:rsidRPr="00AA41FC">
        <w:rPr>
          <w:rFonts w:cstheme="minorHAnsi"/>
        </w:rPr>
        <w:t>ncluding droughts and floods, which are identified as a natural hazard in the MHADM Strategic Plan.</w:t>
      </w:r>
    </w:p>
    <w:p w14:paraId="054BE864" w14:textId="56A918C6" w:rsidR="005B49E7" w:rsidRPr="00AA41FC" w:rsidRDefault="005B49E7" w:rsidP="006E0971">
      <w:pPr>
        <w:jc w:val="both"/>
        <w:rPr>
          <w:rFonts w:cstheme="minorHAnsi"/>
          <w:lang w:val="en-US"/>
        </w:rPr>
      </w:pPr>
      <w:r w:rsidRPr="00AA41FC">
        <w:rPr>
          <w:rFonts w:cstheme="minorHAnsi"/>
          <w:b/>
        </w:rPr>
        <w:t>Land Degradation Neutrality (LDN) Strategy</w:t>
      </w:r>
      <w:r>
        <w:rPr>
          <w:rFonts w:cstheme="minorHAnsi"/>
          <w:b/>
        </w:rPr>
        <w:t xml:space="preserve">, </w:t>
      </w:r>
      <w:r w:rsidRPr="00AA41FC">
        <w:rPr>
          <w:rFonts w:cstheme="minorHAnsi"/>
          <w:b/>
        </w:rPr>
        <w:t>2019</w:t>
      </w:r>
      <w:r>
        <w:rPr>
          <w:rFonts w:cstheme="minorHAnsi"/>
          <w:b/>
          <w:lang w:val="en-US"/>
        </w:rPr>
        <w:t xml:space="preserve">: </w:t>
      </w:r>
      <w:r>
        <w:rPr>
          <w:rFonts w:cstheme="minorHAnsi"/>
          <w:bCs/>
          <w:lang w:val="en-US"/>
        </w:rPr>
        <w:t>It p</w:t>
      </w:r>
      <w:r w:rsidRPr="00AA41FC">
        <w:rPr>
          <w:rFonts w:cstheme="minorHAnsi"/>
          <w:bCs/>
          <w:lang w:val="en-US"/>
        </w:rPr>
        <w:t>rovides</w:t>
      </w:r>
      <w:r>
        <w:rPr>
          <w:rFonts w:cstheme="minorHAnsi"/>
          <w:bCs/>
          <w:lang w:val="en-US"/>
        </w:rPr>
        <w:t xml:space="preserve"> </w:t>
      </w:r>
      <w:r w:rsidRPr="00AA41FC">
        <w:rPr>
          <w:rFonts w:cstheme="minorHAnsi"/>
        </w:rPr>
        <w:t xml:space="preserve">an overview of the current state of land degradation in South Sudan and facilitate the mainstreaming of LDN into national policies and strategies. </w:t>
      </w:r>
      <w:r>
        <w:rPr>
          <w:rFonts w:cstheme="minorHAnsi"/>
        </w:rPr>
        <w:t xml:space="preserve">The </w:t>
      </w:r>
      <w:r w:rsidRPr="00AA41FC">
        <w:rPr>
          <w:rFonts w:cstheme="minorHAnsi"/>
        </w:rPr>
        <w:t>LDN Strategy provides guidance for the identification, development</w:t>
      </w:r>
      <w:r>
        <w:rPr>
          <w:rFonts w:cstheme="minorHAnsi"/>
        </w:rPr>
        <w:t>,</w:t>
      </w:r>
      <w:r w:rsidRPr="00AA41FC">
        <w:rPr>
          <w:rFonts w:cstheme="minorHAnsi"/>
        </w:rPr>
        <w:t xml:space="preserve"> and the implementation of appropriate related projects. Several targets are identified, some of which indirectly contribute to climate change mitigation, including ending the conversion of forests and wetlands for other land-use (by 2030)</w:t>
      </w:r>
      <w:r>
        <w:rPr>
          <w:rFonts w:cstheme="minorHAnsi"/>
        </w:rPr>
        <w:t>,</w:t>
      </w:r>
      <w:r w:rsidRPr="00AA41FC">
        <w:rPr>
          <w:rFonts w:cstheme="minorHAnsi"/>
        </w:rPr>
        <w:t xml:space="preserve"> and expanding forest cover 20% by </w:t>
      </w:r>
      <w:r w:rsidR="005F36EA">
        <w:rPr>
          <w:rFonts w:cstheme="minorHAnsi"/>
        </w:rPr>
        <w:t xml:space="preserve">2030 as compared to </w:t>
      </w:r>
      <w:r w:rsidRPr="00AA41FC">
        <w:rPr>
          <w:rFonts w:cstheme="minorHAnsi"/>
        </w:rPr>
        <w:t>2015</w:t>
      </w:r>
      <w:r w:rsidR="005F36EA">
        <w:rPr>
          <w:rFonts w:cstheme="minorHAnsi"/>
        </w:rPr>
        <w:t xml:space="preserve"> indicator values</w:t>
      </w:r>
      <w:r w:rsidRPr="00AA41FC">
        <w:rPr>
          <w:rFonts w:cstheme="minorHAnsi"/>
        </w:rPr>
        <w:t>. The a</w:t>
      </w:r>
      <w:r>
        <w:rPr>
          <w:rFonts w:cstheme="minorHAnsi"/>
        </w:rPr>
        <w:t xml:space="preserve">chievement </w:t>
      </w:r>
      <w:r w:rsidRPr="00AA41FC">
        <w:rPr>
          <w:rFonts w:cstheme="minorHAnsi"/>
        </w:rPr>
        <w:t>of these targets will contribute to climate change mitigation by providing carbon sequestration benefits.</w:t>
      </w:r>
    </w:p>
    <w:p w14:paraId="4C1F03CB" w14:textId="3C794C05" w:rsidR="005B49E7" w:rsidRDefault="005B49E7" w:rsidP="006E0971">
      <w:pPr>
        <w:jc w:val="both"/>
        <w:rPr>
          <w:rFonts w:cstheme="minorHAnsi"/>
          <w:lang w:val="en-US"/>
        </w:rPr>
      </w:pPr>
      <w:r w:rsidRPr="00AA41FC">
        <w:rPr>
          <w:rFonts w:cstheme="minorHAnsi"/>
          <w:b/>
          <w:bCs/>
          <w:lang w:val="en-US"/>
        </w:rPr>
        <w:lastRenderedPageBreak/>
        <w:t>Nationally Determined Contributions</w:t>
      </w:r>
      <w:r w:rsidRPr="00AA41FC">
        <w:rPr>
          <w:rFonts w:cstheme="minorHAnsi"/>
          <w:lang w:val="en-US"/>
        </w:rPr>
        <w:t xml:space="preserve"> (</w:t>
      </w:r>
      <w:r w:rsidRPr="00AA41FC">
        <w:rPr>
          <w:rFonts w:cstheme="minorHAnsi"/>
          <w:b/>
          <w:bCs/>
        </w:rPr>
        <w:t>NDCs</w:t>
      </w:r>
      <w:r w:rsidRPr="00AA41FC">
        <w:rPr>
          <w:rFonts w:cstheme="minorHAnsi"/>
          <w:b/>
          <w:bCs/>
          <w:lang w:val="en-US"/>
        </w:rPr>
        <w:t>) 2020</w:t>
      </w:r>
      <w:r>
        <w:rPr>
          <w:rFonts w:cstheme="minorHAnsi"/>
          <w:b/>
          <w:bCs/>
          <w:lang w:val="en-US"/>
        </w:rPr>
        <w:t xml:space="preserve">: </w:t>
      </w:r>
      <w:r>
        <w:rPr>
          <w:rFonts w:cstheme="minorHAnsi"/>
        </w:rPr>
        <w:t xml:space="preserve">It </w:t>
      </w:r>
      <w:r>
        <w:rPr>
          <w:rFonts w:cstheme="minorHAnsi"/>
          <w:lang w:val="en-US"/>
        </w:rPr>
        <w:t>d</w:t>
      </w:r>
      <w:r w:rsidRPr="00AA41FC">
        <w:rPr>
          <w:rFonts w:cstheme="minorHAnsi"/>
          <w:lang w:val="en-US"/>
        </w:rPr>
        <w:t xml:space="preserve">evelops over </w:t>
      </w:r>
      <w:r w:rsidRPr="00AA41FC">
        <w:rPr>
          <w:rFonts w:cstheme="minorHAnsi"/>
        </w:rPr>
        <w:t>13 sectoral strategies mitigation and adaptation interventions</w:t>
      </w:r>
      <w:r w:rsidRPr="00AA41FC">
        <w:rPr>
          <w:rFonts w:cstheme="minorHAnsi"/>
          <w:lang w:val="en-US"/>
        </w:rPr>
        <w:t xml:space="preserve">. </w:t>
      </w:r>
      <w:r w:rsidRPr="00AA41FC">
        <w:rPr>
          <w:rFonts w:cstheme="minorHAnsi"/>
        </w:rPr>
        <w:t xml:space="preserve">The priority sectors </w:t>
      </w:r>
      <w:r w:rsidRPr="00AA41FC">
        <w:rPr>
          <w:rFonts w:cstheme="minorHAnsi"/>
          <w:lang w:val="en-US"/>
        </w:rPr>
        <w:t xml:space="preserve">identified include: </w:t>
      </w:r>
    </w:p>
    <w:p w14:paraId="5CE156D0" w14:textId="22BFBE36" w:rsidR="005B49E7" w:rsidRPr="0022528D" w:rsidRDefault="005B49E7" w:rsidP="0022528D">
      <w:pPr>
        <w:pStyle w:val="ListParagraph"/>
        <w:numPr>
          <w:ilvl w:val="0"/>
          <w:numId w:val="64"/>
        </w:numPr>
        <w:ind w:left="720" w:hanging="360"/>
        <w:jc w:val="both"/>
        <w:rPr>
          <w:rFonts w:cstheme="minorHAnsi"/>
        </w:rPr>
      </w:pPr>
      <w:r w:rsidRPr="0022528D">
        <w:rPr>
          <w:rFonts w:cstheme="minorHAnsi"/>
        </w:rPr>
        <w:t xml:space="preserve">Agriculture and Livestock; </w:t>
      </w:r>
    </w:p>
    <w:p w14:paraId="4BCC621F" w14:textId="77777777" w:rsidR="005B49E7" w:rsidRDefault="005B49E7" w:rsidP="0022528D">
      <w:pPr>
        <w:pStyle w:val="ListParagraph"/>
        <w:numPr>
          <w:ilvl w:val="0"/>
          <w:numId w:val="64"/>
        </w:numPr>
        <w:ind w:left="720" w:hanging="360"/>
        <w:jc w:val="both"/>
        <w:rPr>
          <w:rFonts w:cstheme="minorHAnsi"/>
        </w:rPr>
      </w:pPr>
      <w:r w:rsidRPr="00570F5F">
        <w:rPr>
          <w:rFonts w:cstheme="minorHAnsi"/>
        </w:rPr>
        <w:t xml:space="preserve">Infrastructure (construction and buildings); </w:t>
      </w:r>
    </w:p>
    <w:p w14:paraId="7ADD2310"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Disaster Risk Management; </w:t>
      </w:r>
    </w:p>
    <w:p w14:paraId="10971AEC"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Forestry, Biodiversity and Ecosystems; </w:t>
      </w:r>
    </w:p>
    <w:p w14:paraId="0FF077D3"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Electricity, Gas and Water; </w:t>
      </w:r>
    </w:p>
    <w:p w14:paraId="173193F3"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Fishing; </w:t>
      </w:r>
    </w:p>
    <w:p w14:paraId="640590E4"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Health; </w:t>
      </w:r>
    </w:p>
    <w:p w14:paraId="44945CD6" w14:textId="23667D85" w:rsidR="005B49E7" w:rsidRDefault="005B49E7" w:rsidP="0022528D">
      <w:pPr>
        <w:pStyle w:val="ListParagraph"/>
        <w:numPr>
          <w:ilvl w:val="0"/>
          <w:numId w:val="64"/>
        </w:numPr>
        <w:ind w:left="720" w:hanging="360"/>
        <w:jc w:val="both"/>
        <w:rPr>
          <w:rFonts w:cstheme="minorHAnsi"/>
        </w:rPr>
      </w:pPr>
      <w:r>
        <w:rPr>
          <w:rFonts w:cstheme="minorHAnsi"/>
        </w:rPr>
        <w:t>I</w:t>
      </w:r>
      <w:r w:rsidRPr="006C26CC">
        <w:rPr>
          <w:rFonts w:cstheme="minorHAnsi"/>
        </w:rPr>
        <w:t xml:space="preserve">ndustries; </w:t>
      </w:r>
    </w:p>
    <w:p w14:paraId="0ABA47B3"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Mining and Quarrying; </w:t>
      </w:r>
    </w:p>
    <w:p w14:paraId="275D5C38"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Petroleum, Chemicals and Non-metallic Minerals Products; </w:t>
      </w:r>
    </w:p>
    <w:p w14:paraId="43A7A10B" w14:textId="77777777" w:rsidR="005B49E7" w:rsidRDefault="005B49E7" w:rsidP="0022528D">
      <w:pPr>
        <w:pStyle w:val="ListParagraph"/>
        <w:numPr>
          <w:ilvl w:val="0"/>
          <w:numId w:val="64"/>
        </w:numPr>
        <w:ind w:left="720" w:hanging="360"/>
        <w:jc w:val="both"/>
        <w:rPr>
          <w:rFonts w:cstheme="minorHAnsi"/>
        </w:rPr>
      </w:pPr>
      <w:r w:rsidRPr="006C26CC">
        <w:rPr>
          <w:rFonts w:cstheme="minorHAnsi"/>
        </w:rPr>
        <w:t xml:space="preserve">Tourism; </w:t>
      </w:r>
    </w:p>
    <w:p w14:paraId="10D9EE87" w14:textId="77777777" w:rsidR="005B49E7" w:rsidRPr="00570F5F" w:rsidRDefault="005B49E7" w:rsidP="0022528D">
      <w:pPr>
        <w:pStyle w:val="ListParagraph"/>
        <w:numPr>
          <w:ilvl w:val="0"/>
          <w:numId w:val="64"/>
        </w:numPr>
        <w:ind w:left="720" w:hanging="360"/>
        <w:jc w:val="both"/>
        <w:rPr>
          <w:rFonts w:cstheme="minorHAnsi"/>
        </w:rPr>
      </w:pPr>
      <w:r w:rsidRPr="006C26CC">
        <w:rPr>
          <w:rFonts w:cstheme="minorHAnsi"/>
        </w:rPr>
        <w:t xml:space="preserve">Transport; </w:t>
      </w:r>
      <w:r w:rsidRPr="00570F5F">
        <w:rPr>
          <w:rFonts w:cstheme="minorHAnsi"/>
        </w:rPr>
        <w:t xml:space="preserve">and </w:t>
      </w:r>
    </w:p>
    <w:p w14:paraId="13A0681E" w14:textId="77777777" w:rsidR="005B49E7" w:rsidRPr="006C26CC" w:rsidRDefault="005B49E7" w:rsidP="0022528D">
      <w:pPr>
        <w:pStyle w:val="ListParagraph"/>
        <w:numPr>
          <w:ilvl w:val="0"/>
          <w:numId w:val="64"/>
        </w:numPr>
        <w:ind w:left="720" w:hanging="360"/>
        <w:jc w:val="both"/>
        <w:rPr>
          <w:rFonts w:cstheme="minorHAnsi"/>
        </w:rPr>
      </w:pPr>
      <w:r w:rsidRPr="006C26CC">
        <w:rPr>
          <w:rFonts w:cstheme="minorHAnsi"/>
        </w:rPr>
        <w:t xml:space="preserve">Waste. </w:t>
      </w:r>
    </w:p>
    <w:p w14:paraId="0BC70DC9" w14:textId="08F7450A" w:rsidR="005B49E7" w:rsidRDefault="005B49E7" w:rsidP="00DA5217">
      <w:pPr>
        <w:pStyle w:val="Heading2"/>
        <w:ind w:left="578" w:hanging="578"/>
      </w:pPr>
      <w:bookmarkStart w:id="344" w:name="_Toc88988261"/>
      <w:bookmarkStart w:id="345" w:name="_Toc88999228"/>
      <w:bookmarkStart w:id="346" w:name="_Toc101893633"/>
      <w:r>
        <w:t>International agreements and processes</w:t>
      </w:r>
      <w:bookmarkEnd w:id="344"/>
      <w:bookmarkEnd w:id="345"/>
      <w:bookmarkEnd w:id="346"/>
    </w:p>
    <w:p w14:paraId="6E68850D" w14:textId="77777777" w:rsidR="005B49E7" w:rsidRPr="004765CE" w:rsidRDefault="005B49E7" w:rsidP="006E0971">
      <w:pPr>
        <w:pStyle w:val="Heading3"/>
        <w:rPr>
          <w:u w:val="none"/>
        </w:rPr>
      </w:pPr>
      <w:bookmarkStart w:id="347" w:name="_Toc88988262"/>
      <w:bookmarkStart w:id="348" w:name="_Toc88999229"/>
      <w:bookmarkStart w:id="349" w:name="_Toc101893634"/>
      <w:r w:rsidRPr="004765CE">
        <w:rPr>
          <w:u w:val="none"/>
        </w:rPr>
        <w:t>Multi-lateral environmental agreements</w:t>
      </w:r>
      <w:bookmarkEnd w:id="347"/>
      <w:bookmarkEnd w:id="348"/>
      <w:bookmarkEnd w:id="349"/>
    </w:p>
    <w:p w14:paraId="3AC523EE" w14:textId="1EE8D378" w:rsidR="005B49E7" w:rsidRDefault="005B49E7" w:rsidP="006E0971">
      <w:pPr>
        <w:jc w:val="both"/>
        <w:rPr>
          <w:rFonts w:eastAsia="Times New Roman" w:cstheme="minorHAnsi"/>
          <w:color w:val="231F20"/>
        </w:rPr>
      </w:pPr>
      <w:bookmarkStart w:id="350" w:name="_Hlk89181013"/>
      <w:r w:rsidRPr="00FA0BA4">
        <w:rPr>
          <w:rFonts w:eastAsia="Times New Roman" w:cstheme="minorHAnsi"/>
          <w:color w:val="231F20"/>
        </w:rPr>
        <w:t xml:space="preserve">South Sudan has </w:t>
      </w:r>
      <w:r w:rsidRPr="00FF56C0">
        <w:rPr>
          <w:rFonts w:eastAsia="Times New Roman" w:cstheme="minorHAnsi"/>
          <w:color w:val="231F20"/>
          <w:lang w:val="en-US"/>
        </w:rPr>
        <w:t>acceded to</w:t>
      </w:r>
      <w:r w:rsidRPr="00FA0BA4">
        <w:rPr>
          <w:rFonts w:eastAsia="Times New Roman" w:cstheme="minorHAnsi"/>
          <w:color w:val="231F20"/>
        </w:rPr>
        <w:t xml:space="preserve"> and is implementing </w:t>
      </w:r>
      <w:r>
        <w:rPr>
          <w:rFonts w:eastAsia="Times New Roman" w:cstheme="minorHAnsi"/>
          <w:color w:val="231F20"/>
          <w:lang w:val="en-US"/>
        </w:rPr>
        <w:t xml:space="preserve">obligations on </w:t>
      </w:r>
      <w:r w:rsidRPr="00FF56C0">
        <w:rPr>
          <w:rFonts w:eastAsia="Times New Roman" w:cstheme="minorHAnsi"/>
          <w:color w:val="231F20"/>
          <w:lang w:val="en-US"/>
        </w:rPr>
        <w:t xml:space="preserve">the key </w:t>
      </w:r>
      <w:r w:rsidRPr="00FA0BA4">
        <w:rPr>
          <w:rFonts w:eastAsia="Times New Roman" w:cstheme="minorHAnsi"/>
          <w:color w:val="231F20"/>
        </w:rPr>
        <w:t>international environmental conventions</w:t>
      </w:r>
      <w:r>
        <w:rPr>
          <w:rFonts w:eastAsia="Times New Roman" w:cstheme="minorHAnsi"/>
          <w:color w:val="231F20"/>
          <w:lang w:val="en-US"/>
        </w:rPr>
        <w:t xml:space="preserve"> i</w:t>
      </w:r>
      <w:r w:rsidRPr="00FF56C0">
        <w:rPr>
          <w:rFonts w:eastAsia="Times New Roman" w:cstheme="minorHAnsi"/>
          <w:color w:val="231F20"/>
          <w:lang w:val="en-US"/>
        </w:rPr>
        <w:t xml:space="preserve">ncluding </w:t>
      </w:r>
      <w:r w:rsidRPr="00FA0BA4">
        <w:rPr>
          <w:rFonts w:eastAsia="Times New Roman" w:cstheme="minorHAnsi"/>
          <w:color w:val="231F20"/>
        </w:rPr>
        <w:t>the United Nations Framework Convention on Climate Change (UNFCCC</w:t>
      </w:r>
      <w:r>
        <w:rPr>
          <w:rFonts w:eastAsia="Times New Roman" w:cstheme="minorHAnsi"/>
          <w:color w:val="231F20"/>
        </w:rPr>
        <w:t>, 1992</w:t>
      </w:r>
      <w:r w:rsidRPr="00FA0BA4">
        <w:rPr>
          <w:rFonts w:eastAsia="Times New Roman" w:cstheme="minorHAnsi"/>
          <w:color w:val="231F20"/>
        </w:rPr>
        <w:t xml:space="preserve">), the United Nations Convention on </w:t>
      </w:r>
      <w:r>
        <w:rPr>
          <w:rFonts w:eastAsia="Times New Roman" w:cstheme="minorHAnsi"/>
          <w:color w:val="231F20"/>
        </w:rPr>
        <w:t xml:space="preserve">Biological Diversity </w:t>
      </w:r>
      <w:r w:rsidRPr="00FA0BA4">
        <w:rPr>
          <w:rFonts w:eastAsia="Times New Roman" w:cstheme="minorHAnsi"/>
          <w:color w:val="231F20"/>
        </w:rPr>
        <w:t>(CBD</w:t>
      </w:r>
      <w:r>
        <w:rPr>
          <w:rFonts w:eastAsia="Times New Roman" w:cstheme="minorHAnsi"/>
          <w:color w:val="231F20"/>
        </w:rPr>
        <w:t>, 1992</w:t>
      </w:r>
      <w:r w:rsidRPr="00FA0BA4">
        <w:rPr>
          <w:rFonts w:eastAsia="Times New Roman" w:cstheme="minorHAnsi"/>
          <w:color w:val="231F20"/>
        </w:rPr>
        <w:t>)</w:t>
      </w:r>
      <w:r w:rsidRPr="00FF56C0">
        <w:rPr>
          <w:rFonts w:eastAsia="Times New Roman" w:cstheme="minorHAnsi"/>
          <w:color w:val="231F20"/>
          <w:lang w:val="en-US"/>
        </w:rPr>
        <w:t>,</w:t>
      </w:r>
      <w:r w:rsidRPr="00FA0BA4">
        <w:rPr>
          <w:rFonts w:eastAsia="Times New Roman" w:cstheme="minorHAnsi"/>
          <w:color w:val="231F20"/>
        </w:rPr>
        <w:t xml:space="preserve"> the United Nations Convention to Combat Desertification (UNCCD</w:t>
      </w:r>
      <w:r>
        <w:rPr>
          <w:rFonts w:eastAsia="Times New Roman" w:cstheme="minorHAnsi"/>
          <w:color w:val="231F20"/>
        </w:rPr>
        <w:t>, 1994</w:t>
      </w:r>
      <w:r w:rsidRPr="00FA0BA4">
        <w:rPr>
          <w:rFonts w:eastAsia="Times New Roman" w:cstheme="minorHAnsi"/>
          <w:color w:val="231F20"/>
        </w:rPr>
        <w:t>)</w:t>
      </w:r>
      <w:r w:rsidRPr="00FF56C0">
        <w:rPr>
          <w:rFonts w:eastAsia="Times New Roman" w:cstheme="minorHAnsi"/>
          <w:color w:val="231F20"/>
          <w:lang w:val="en-US"/>
        </w:rPr>
        <w:t xml:space="preserve">, </w:t>
      </w:r>
      <w:r>
        <w:rPr>
          <w:rFonts w:eastAsia="Times New Roman" w:cstheme="minorHAnsi"/>
          <w:color w:val="231F20"/>
          <w:lang w:val="en-US"/>
        </w:rPr>
        <w:t>the C</w:t>
      </w:r>
      <w:r w:rsidRPr="00FF56C0">
        <w:rPr>
          <w:rFonts w:eastAsia="Times New Roman" w:cstheme="minorHAnsi"/>
          <w:color w:val="231F20"/>
          <w:lang w:val="en-US"/>
        </w:rPr>
        <w:t>onvention o</w:t>
      </w:r>
      <w:r>
        <w:rPr>
          <w:rFonts w:eastAsia="Times New Roman" w:cstheme="minorHAnsi"/>
          <w:color w:val="231F20"/>
          <w:lang w:val="en-US"/>
        </w:rPr>
        <w:t>n W</w:t>
      </w:r>
      <w:r w:rsidRPr="00FF56C0">
        <w:rPr>
          <w:rFonts w:eastAsia="Times New Roman" w:cstheme="minorHAnsi"/>
          <w:color w:val="231F20"/>
          <w:lang w:val="en-US"/>
        </w:rPr>
        <w:t xml:space="preserve">etlands of </w:t>
      </w:r>
      <w:r>
        <w:rPr>
          <w:rFonts w:eastAsia="Times New Roman" w:cstheme="minorHAnsi"/>
          <w:color w:val="231F20"/>
          <w:lang w:val="en-US"/>
        </w:rPr>
        <w:t>I</w:t>
      </w:r>
      <w:r w:rsidRPr="00FF56C0">
        <w:rPr>
          <w:rFonts w:eastAsia="Times New Roman" w:cstheme="minorHAnsi"/>
          <w:color w:val="231F20"/>
          <w:lang w:val="en-US"/>
        </w:rPr>
        <w:t xml:space="preserve">nternational </w:t>
      </w:r>
      <w:r>
        <w:rPr>
          <w:rFonts w:eastAsia="Times New Roman" w:cstheme="minorHAnsi"/>
          <w:color w:val="231F20"/>
          <w:lang w:val="en-US"/>
        </w:rPr>
        <w:t>I</w:t>
      </w:r>
      <w:r w:rsidRPr="00FF56C0">
        <w:rPr>
          <w:rFonts w:eastAsia="Times New Roman" w:cstheme="minorHAnsi"/>
          <w:color w:val="231F20"/>
          <w:lang w:val="en-US"/>
        </w:rPr>
        <w:t>mportance</w:t>
      </w:r>
      <w:r w:rsidR="00E15280">
        <w:rPr>
          <w:rFonts w:eastAsia="Times New Roman" w:cstheme="minorHAnsi"/>
          <w:color w:val="231F20"/>
          <w:lang w:val="en-US"/>
        </w:rPr>
        <w:t>,</w:t>
      </w:r>
      <w:r w:rsidRPr="00FF56C0">
        <w:rPr>
          <w:rFonts w:eastAsia="Times New Roman" w:cstheme="minorHAnsi"/>
          <w:color w:val="231F20"/>
          <w:lang w:val="en-US"/>
        </w:rPr>
        <w:t xml:space="preserve"> </w:t>
      </w:r>
      <w:r>
        <w:rPr>
          <w:rFonts w:eastAsia="Times New Roman" w:cstheme="minorHAnsi"/>
          <w:color w:val="231F20"/>
          <w:lang w:val="en-US"/>
        </w:rPr>
        <w:t>Ramsar Convention</w:t>
      </w:r>
      <w:r w:rsidR="00E15280">
        <w:rPr>
          <w:rFonts w:eastAsia="Times New Roman" w:cstheme="minorHAnsi"/>
          <w:color w:val="231F20"/>
          <w:lang w:val="en-US"/>
        </w:rPr>
        <w:t xml:space="preserve"> (UNEP &amp; MOEF, 2018</w:t>
      </w:r>
      <w:r w:rsidR="00F66651">
        <w:rPr>
          <w:rFonts w:eastAsia="Times New Roman" w:cstheme="minorHAnsi"/>
          <w:color w:val="231F20"/>
          <w:lang w:val="en-US"/>
        </w:rPr>
        <w:t>a</w:t>
      </w:r>
      <w:r w:rsidR="00E15280">
        <w:rPr>
          <w:rFonts w:eastAsia="Times New Roman" w:cstheme="minorHAnsi"/>
          <w:color w:val="231F20"/>
          <w:lang w:val="en-US"/>
        </w:rPr>
        <w:t>)</w:t>
      </w:r>
      <w:r>
        <w:rPr>
          <w:rFonts w:eastAsia="Times New Roman" w:cstheme="minorHAnsi"/>
          <w:color w:val="231F20"/>
          <w:lang w:val="en-US"/>
        </w:rPr>
        <w:t xml:space="preserve"> and the World Heritage Convention (</w:t>
      </w:r>
      <w:r w:rsidR="005F36EA">
        <w:rPr>
          <w:rFonts w:eastAsia="Times New Roman" w:cstheme="minorHAnsi"/>
          <w:color w:val="231F20"/>
          <w:lang w:val="en-US"/>
        </w:rPr>
        <w:t>UNESCO, 2016)</w:t>
      </w:r>
      <w:r w:rsidRPr="00FA0BA4">
        <w:rPr>
          <w:rFonts w:eastAsia="Times New Roman" w:cstheme="minorHAnsi"/>
          <w:color w:val="231F20"/>
        </w:rPr>
        <w:t xml:space="preserve">. </w:t>
      </w:r>
      <w:r w:rsidRPr="00EB33B2">
        <w:rPr>
          <w:rFonts w:eastAsia="Times New Roman" w:cstheme="minorHAnsi"/>
          <w:color w:val="231F20"/>
          <w:lang w:val="en-US"/>
        </w:rPr>
        <w:t>The country also signed the instrument of Paris agreement in September 2017.</w:t>
      </w:r>
    </w:p>
    <w:p w14:paraId="380043FE" w14:textId="386837E5" w:rsidR="005B49E7" w:rsidRPr="00EB33B2" w:rsidRDefault="005B49E7" w:rsidP="00EB33B2">
      <w:pPr>
        <w:jc w:val="both"/>
        <w:rPr>
          <w:rFonts w:eastAsia="Times New Roman" w:cstheme="minorHAnsi"/>
          <w:color w:val="231F20"/>
        </w:rPr>
      </w:pPr>
      <w:r w:rsidRPr="00FA0BA4">
        <w:rPr>
          <w:rFonts w:eastAsia="Times New Roman" w:cstheme="minorHAnsi"/>
          <w:color w:val="231F20"/>
        </w:rPr>
        <w:t xml:space="preserve">However, the country has not yet ratified the Kyoto Protocol </w:t>
      </w:r>
      <w:r>
        <w:rPr>
          <w:rFonts w:eastAsia="Times New Roman" w:cstheme="minorHAnsi"/>
          <w:color w:val="231F20"/>
        </w:rPr>
        <w:t xml:space="preserve">under </w:t>
      </w:r>
      <w:r w:rsidRPr="00FA0BA4">
        <w:rPr>
          <w:rFonts w:eastAsia="Times New Roman" w:cstheme="minorHAnsi"/>
          <w:color w:val="231F20"/>
        </w:rPr>
        <w:t xml:space="preserve">the </w:t>
      </w:r>
      <w:r w:rsidRPr="00FF56C0">
        <w:rPr>
          <w:rFonts w:eastAsia="Times New Roman" w:cstheme="minorHAnsi"/>
          <w:color w:val="231F20"/>
        </w:rPr>
        <w:t>UNFCCC.</w:t>
      </w:r>
      <w:r>
        <w:rPr>
          <w:rFonts w:eastAsia="Times New Roman" w:cstheme="minorHAnsi"/>
          <w:color w:val="231F20"/>
        </w:rPr>
        <w:t xml:space="preserve"> </w:t>
      </w:r>
      <w:r w:rsidRPr="00EB33B2">
        <w:rPr>
          <w:rFonts w:eastAsia="Times New Roman" w:cstheme="minorHAnsi"/>
          <w:color w:val="231F20"/>
        </w:rPr>
        <w:t xml:space="preserve">The following are </w:t>
      </w:r>
      <w:r w:rsidRPr="00EB33B2">
        <w:rPr>
          <w:rFonts w:eastAsia="Times New Roman" w:cstheme="minorHAnsi"/>
          <w:color w:val="231F20"/>
          <w:lang w:val="en-US"/>
        </w:rPr>
        <w:t xml:space="preserve">others key </w:t>
      </w:r>
      <w:r w:rsidRPr="00EB33B2">
        <w:rPr>
          <w:rFonts w:eastAsia="Times New Roman" w:cstheme="minorHAnsi"/>
          <w:color w:val="231F20"/>
        </w:rPr>
        <w:t xml:space="preserve">environmental treaties and conventions to which the Government of </w:t>
      </w:r>
      <w:r w:rsidRPr="00EB33B2">
        <w:rPr>
          <w:rFonts w:eastAsia="Times New Roman" w:cstheme="minorHAnsi"/>
          <w:color w:val="231F20"/>
          <w:lang w:val="en-US"/>
        </w:rPr>
        <w:t xml:space="preserve">South </w:t>
      </w:r>
      <w:r w:rsidRPr="00EB33B2">
        <w:rPr>
          <w:rFonts w:eastAsia="Times New Roman" w:cstheme="minorHAnsi"/>
          <w:color w:val="231F20"/>
        </w:rPr>
        <w:t xml:space="preserve">Sudan is </w:t>
      </w:r>
      <w:r w:rsidRPr="00EB33B2">
        <w:rPr>
          <w:rFonts w:eastAsia="Times New Roman" w:cstheme="minorHAnsi"/>
          <w:color w:val="231F20"/>
          <w:lang w:val="en-US"/>
        </w:rPr>
        <w:t>not</w:t>
      </w:r>
      <w:r>
        <w:rPr>
          <w:rFonts w:eastAsia="Times New Roman" w:cstheme="minorHAnsi"/>
          <w:color w:val="231F20"/>
          <w:lang w:val="en-US"/>
        </w:rPr>
        <w:t xml:space="preserve"> </w:t>
      </w:r>
      <w:r w:rsidRPr="00EB33B2">
        <w:rPr>
          <w:rFonts w:eastAsia="Times New Roman" w:cstheme="minorHAnsi"/>
          <w:color w:val="231F20"/>
        </w:rPr>
        <w:t>a party</w:t>
      </w:r>
      <w:r w:rsidRPr="00EB33B2">
        <w:rPr>
          <w:rFonts w:eastAsia="Times New Roman" w:cstheme="minorHAnsi"/>
          <w:color w:val="231F20"/>
          <w:lang w:val="en-US"/>
        </w:rPr>
        <w:t>:</w:t>
      </w:r>
    </w:p>
    <w:p w14:paraId="7D3D3BA4" w14:textId="7FDEAD18" w:rsidR="005B49E7" w:rsidRPr="00EB33B2" w:rsidRDefault="005B49E7" w:rsidP="0022528D">
      <w:pPr>
        <w:numPr>
          <w:ilvl w:val="0"/>
          <w:numId w:val="71"/>
        </w:numPr>
        <w:tabs>
          <w:tab w:val="clear" w:pos="425"/>
        </w:tabs>
        <w:ind w:left="720" w:hanging="360"/>
        <w:jc w:val="both"/>
        <w:rPr>
          <w:rFonts w:eastAsia="Times New Roman" w:cstheme="minorHAnsi"/>
          <w:color w:val="231F20"/>
        </w:rPr>
      </w:pPr>
      <w:r w:rsidRPr="00EB33B2">
        <w:rPr>
          <w:rFonts w:eastAsia="Times New Roman" w:cstheme="minorHAnsi"/>
          <w:color w:val="231F20"/>
        </w:rPr>
        <w:t>Stockholm Convention on Persistent Organic Pollutants</w:t>
      </w:r>
      <w:r>
        <w:rPr>
          <w:rFonts w:eastAsia="Times New Roman" w:cstheme="minorHAnsi"/>
          <w:color w:val="231F20"/>
        </w:rPr>
        <w:t xml:space="preserve"> (2004);</w:t>
      </w:r>
    </w:p>
    <w:p w14:paraId="3125F0A6" w14:textId="5EE440C2" w:rsidR="005B49E7" w:rsidRPr="00EB33B2" w:rsidRDefault="005B49E7" w:rsidP="0022528D">
      <w:pPr>
        <w:numPr>
          <w:ilvl w:val="0"/>
          <w:numId w:val="71"/>
        </w:numPr>
        <w:tabs>
          <w:tab w:val="clear" w:pos="425"/>
        </w:tabs>
        <w:ind w:left="720" w:hanging="360"/>
        <w:jc w:val="both"/>
        <w:rPr>
          <w:rFonts w:eastAsia="Times New Roman" w:cstheme="minorHAnsi"/>
          <w:color w:val="231F20"/>
        </w:rPr>
      </w:pPr>
      <w:r w:rsidRPr="00EB33B2">
        <w:rPr>
          <w:rFonts w:eastAsia="Times New Roman" w:cstheme="minorHAnsi"/>
          <w:color w:val="231F20"/>
        </w:rPr>
        <w:t>Bamako Convention on the Ban of the Import into Africa and the Control of Transboundary Movement and Management of Hazardous Wastes in Africa</w:t>
      </w:r>
      <w:r>
        <w:rPr>
          <w:rFonts w:eastAsia="Times New Roman" w:cstheme="minorHAnsi"/>
          <w:color w:val="231F20"/>
        </w:rPr>
        <w:t xml:space="preserve"> (1998);</w:t>
      </w:r>
    </w:p>
    <w:p w14:paraId="178DE3B4" w14:textId="18D22191" w:rsidR="005B49E7" w:rsidRPr="00EB33B2" w:rsidRDefault="005B49E7" w:rsidP="0022528D">
      <w:pPr>
        <w:numPr>
          <w:ilvl w:val="0"/>
          <w:numId w:val="71"/>
        </w:numPr>
        <w:tabs>
          <w:tab w:val="clear" w:pos="425"/>
        </w:tabs>
        <w:ind w:left="720" w:hanging="360"/>
        <w:jc w:val="both"/>
        <w:rPr>
          <w:rFonts w:eastAsia="Times New Roman" w:cstheme="minorHAnsi"/>
          <w:color w:val="231F20"/>
        </w:rPr>
      </w:pPr>
      <w:r w:rsidRPr="00EB33B2">
        <w:rPr>
          <w:rFonts w:eastAsia="Times New Roman" w:cstheme="minorHAnsi"/>
          <w:color w:val="231F20"/>
        </w:rPr>
        <w:t xml:space="preserve">Convention on </w:t>
      </w:r>
      <w:r>
        <w:rPr>
          <w:rFonts w:eastAsia="Times New Roman" w:cstheme="minorHAnsi"/>
          <w:color w:val="231F20"/>
        </w:rPr>
        <w:t xml:space="preserve">the </w:t>
      </w:r>
      <w:r w:rsidRPr="00EB33B2">
        <w:rPr>
          <w:rFonts w:eastAsia="Times New Roman" w:cstheme="minorHAnsi"/>
          <w:color w:val="231F20"/>
        </w:rPr>
        <w:t xml:space="preserve">International Trade in Threatened and Endangered Species of Wild Fauna and Flora </w:t>
      </w:r>
      <w:r>
        <w:rPr>
          <w:rFonts w:eastAsia="Times New Roman" w:cstheme="minorHAnsi"/>
          <w:color w:val="231F20"/>
        </w:rPr>
        <w:t>(</w:t>
      </w:r>
      <w:r w:rsidRPr="00EB33B2">
        <w:rPr>
          <w:rFonts w:eastAsia="Times New Roman" w:cstheme="minorHAnsi"/>
          <w:color w:val="231F20"/>
        </w:rPr>
        <w:t>CITES</w:t>
      </w:r>
      <w:r>
        <w:rPr>
          <w:rFonts w:eastAsia="Times New Roman" w:cstheme="minorHAnsi"/>
          <w:color w:val="231F20"/>
        </w:rPr>
        <w:t>,</w:t>
      </w:r>
      <w:r w:rsidRPr="00EB33B2">
        <w:rPr>
          <w:rFonts w:eastAsia="Times New Roman" w:cstheme="minorHAnsi"/>
          <w:color w:val="231F20"/>
        </w:rPr>
        <w:t xml:space="preserve"> 1973)</w:t>
      </w:r>
      <w:r>
        <w:rPr>
          <w:rFonts w:eastAsia="Times New Roman" w:cstheme="minorHAnsi"/>
          <w:color w:val="231F20"/>
        </w:rPr>
        <w:t>;</w:t>
      </w:r>
    </w:p>
    <w:p w14:paraId="5F10C78C" w14:textId="77777777" w:rsidR="005B49E7" w:rsidRDefault="005B49E7" w:rsidP="0022528D">
      <w:pPr>
        <w:numPr>
          <w:ilvl w:val="0"/>
          <w:numId w:val="71"/>
        </w:numPr>
        <w:tabs>
          <w:tab w:val="clear" w:pos="425"/>
        </w:tabs>
        <w:ind w:left="720" w:hanging="360"/>
        <w:jc w:val="both"/>
        <w:rPr>
          <w:rFonts w:eastAsia="Times New Roman" w:cstheme="minorHAnsi"/>
          <w:color w:val="231F20"/>
        </w:rPr>
      </w:pPr>
      <w:r w:rsidRPr="00EB33B2">
        <w:rPr>
          <w:rFonts w:eastAsia="Times New Roman" w:cstheme="minorHAnsi"/>
          <w:color w:val="231F20"/>
        </w:rPr>
        <w:t>Montreal Protocol on Substances that Deplete the Ozone Layer (1987)</w:t>
      </w:r>
      <w:r>
        <w:rPr>
          <w:rFonts w:eastAsia="Times New Roman" w:cstheme="minorHAnsi"/>
          <w:color w:val="231F20"/>
        </w:rPr>
        <w:t>;</w:t>
      </w:r>
    </w:p>
    <w:p w14:paraId="39652A3C" w14:textId="505E7C76" w:rsidR="005B49E7" w:rsidRPr="00EB33B2" w:rsidRDefault="005B49E7" w:rsidP="0022528D">
      <w:pPr>
        <w:numPr>
          <w:ilvl w:val="0"/>
          <w:numId w:val="71"/>
        </w:numPr>
        <w:tabs>
          <w:tab w:val="clear" w:pos="425"/>
        </w:tabs>
        <w:ind w:left="720" w:hanging="360"/>
        <w:jc w:val="both"/>
        <w:rPr>
          <w:rFonts w:eastAsia="Times New Roman" w:cstheme="minorHAnsi"/>
          <w:color w:val="231F20"/>
        </w:rPr>
      </w:pPr>
      <w:bookmarkStart w:id="351" w:name="_Hlk101447811"/>
      <w:r>
        <w:rPr>
          <w:rFonts w:eastAsia="Times New Roman" w:cstheme="minorHAnsi"/>
          <w:color w:val="231F20"/>
        </w:rPr>
        <w:t>Convention on the Conservation of Migratory Species of Wild Animals (CMS</w:t>
      </w:r>
      <w:bookmarkEnd w:id="351"/>
      <w:r>
        <w:rPr>
          <w:rFonts w:eastAsia="Times New Roman" w:cstheme="minorHAnsi"/>
          <w:color w:val="231F20"/>
        </w:rPr>
        <w:t>, 1979).</w:t>
      </w:r>
    </w:p>
    <w:p w14:paraId="47BBC4E2" w14:textId="5608D0C6" w:rsidR="005B49E7" w:rsidRPr="00FE087F" w:rsidRDefault="005B49E7" w:rsidP="006E0971">
      <w:pPr>
        <w:jc w:val="both"/>
        <w:rPr>
          <w:rFonts w:asciiTheme="minorHAnsi" w:eastAsia="Times New Roman" w:hAnsiTheme="minorHAnsi" w:cstheme="minorHAnsi"/>
          <w:sz w:val="24"/>
          <w:szCs w:val="24"/>
        </w:rPr>
      </w:pPr>
      <w:r w:rsidRPr="00FE087F">
        <w:rPr>
          <w:rFonts w:asciiTheme="minorHAnsi" w:eastAsia="Times New Roman" w:hAnsiTheme="minorHAnsi" w:cstheme="minorHAnsi"/>
          <w:color w:val="231F20"/>
        </w:rPr>
        <w:t xml:space="preserve">In 2013, South Sudan joined </w:t>
      </w:r>
      <w:r w:rsidRPr="00FE087F">
        <w:rPr>
          <w:rFonts w:asciiTheme="minorHAnsi" w:eastAsia="Times New Roman" w:hAnsiTheme="minorHAnsi" w:cstheme="minorHAnsi"/>
          <w:color w:val="231F20"/>
          <w:lang w:val="en-US"/>
        </w:rPr>
        <w:t xml:space="preserve">membership of </w:t>
      </w:r>
      <w:r w:rsidRPr="00FE087F">
        <w:rPr>
          <w:rFonts w:asciiTheme="minorHAnsi" w:eastAsia="Times New Roman" w:hAnsiTheme="minorHAnsi" w:cstheme="minorHAnsi"/>
          <w:color w:val="231F20"/>
        </w:rPr>
        <w:t>the GEF, becoming its 183</w:t>
      </w:r>
      <w:r w:rsidRPr="004765CE">
        <w:rPr>
          <w:rFonts w:asciiTheme="minorHAnsi" w:eastAsia="Times New Roman" w:hAnsiTheme="minorHAnsi" w:cstheme="minorHAnsi"/>
          <w:color w:val="231F20"/>
          <w:vertAlign w:val="superscript"/>
        </w:rPr>
        <w:t>rd</w:t>
      </w:r>
      <w:r w:rsidRPr="00FE087F">
        <w:rPr>
          <w:rFonts w:asciiTheme="minorHAnsi" w:eastAsia="Times New Roman" w:hAnsiTheme="minorHAnsi" w:cstheme="minorHAnsi"/>
          <w:color w:val="231F20"/>
        </w:rPr>
        <w:t xml:space="preserve"> Member. </w:t>
      </w:r>
      <w:r w:rsidRPr="00FE087F">
        <w:rPr>
          <w:rFonts w:asciiTheme="minorHAnsi" w:eastAsia="Times New Roman" w:hAnsiTheme="minorHAnsi" w:cstheme="minorHAnsi"/>
          <w:color w:val="231F20"/>
          <w:lang w:val="en-US"/>
        </w:rPr>
        <w:t xml:space="preserve">Since then, the </w:t>
      </w:r>
      <w:r w:rsidRPr="00FE087F">
        <w:rPr>
          <w:rFonts w:asciiTheme="minorHAnsi" w:eastAsia="Times New Roman" w:hAnsiTheme="minorHAnsi" w:cstheme="minorHAnsi"/>
          <w:color w:val="231F20"/>
        </w:rPr>
        <w:t xml:space="preserve">GEF </w:t>
      </w:r>
      <w:r w:rsidRPr="00FE087F">
        <w:rPr>
          <w:rFonts w:asciiTheme="minorHAnsi" w:eastAsia="Times New Roman" w:hAnsiTheme="minorHAnsi" w:cstheme="minorHAnsi"/>
          <w:color w:val="231F20"/>
          <w:lang w:val="en-US"/>
        </w:rPr>
        <w:t xml:space="preserve">provided financial support </w:t>
      </w:r>
      <w:r w:rsidRPr="00FE087F">
        <w:rPr>
          <w:rFonts w:asciiTheme="minorHAnsi" w:eastAsia="Times New Roman" w:hAnsiTheme="minorHAnsi" w:cstheme="minorHAnsi"/>
          <w:color w:val="231F20"/>
        </w:rPr>
        <w:t>to tackle climate change</w:t>
      </w:r>
      <w:r>
        <w:rPr>
          <w:rFonts w:asciiTheme="minorHAnsi" w:eastAsia="Times New Roman" w:hAnsiTheme="minorHAnsi" w:cstheme="minorHAnsi"/>
          <w:color w:val="231F20"/>
        </w:rPr>
        <w:t>,</w:t>
      </w:r>
      <w:r w:rsidRPr="00FE087F">
        <w:rPr>
          <w:rFonts w:asciiTheme="minorHAnsi" w:eastAsia="Times New Roman" w:hAnsiTheme="minorHAnsi" w:cstheme="minorHAnsi"/>
          <w:color w:val="231F20"/>
        </w:rPr>
        <w:t xml:space="preserve"> environmental</w:t>
      </w:r>
      <w:r>
        <w:rPr>
          <w:rFonts w:asciiTheme="minorHAnsi" w:eastAsia="Times New Roman" w:hAnsiTheme="minorHAnsi" w:cstheme="minorHAnsi"/>
          <w:color w:val="231F20"/>
        </w:rPr>
        <w:t>,</w:t>
      </w:r>
      <w:r w:rsidRPr="00FE087F">
        <w:rPr>
          <w:rFonts w:asciiTheme="minorHAnsi" w:eastAsia="Times New Roman" w:hAnsiTheme="minorHAnsi" w:cstheme="minorHAnsi"/>
          <w:color w:val="231F20"/>
        </w:rPr>
        <w:t xml:space="preserve"> and biodiversity loss issues. Two national focal points were nominated and endorsed by the GEF. </w:t>
      </w:r>
      <w:r>
        <w:rPr>
          <w:rFonts w:asciiTheme="minorHAnsi" w:eastAsia="Times New Roman" w:hAnsiTheme="minorHAnsi" w:cstheme="minorHAnsi"/>
          <w:color w:val="231F20"/>
        </w:rPr>
        <w:t>From 2014, t</w:t>
      </w:r>
      <w:r w:rsidRPr="00FE087F">
        <w:rPr>
          <w:rFonts w:asciiTheme="minorHAnsi" w:eastAsia="Times New Roman" w:hAnsiTheme="minorHAnsi" w:cstheme="minorHAnsi"/>
          <w:color w:val="231F20"/>
        </w:rPr>
        <w:t xml:space="preserve">he GEF </w:t>
      </w:r>
      <w:r>
        <w:rPr>
          <w:rFonts w:asciiTheme="minorHAnsi" w:eastAsia="Times New Roman" w:hAnsiTheme="minorHAnsi" w:cstheme="minorHAnsi"/>
          <w:color w:val="231F20"/>
        </w:rPr>
        <w:t xml:space="preserve">started to </w:t>
      </w:r>
      <w:r w:rsidRPr="00FE087F">
        <w:rPr>
          <w:rFonts w:asciiTheme="minorHAnsi" w:eastAsia="Times New Roman" w:hAnsiTheme="minorHAnsi" w:cstheme="minorHAnsi"/>
          <w:color w:val="231F20"/>
        </w:rPr>
        <w:t xml:space="preserve">offer funds to the country to implement enabling activity projects, namely: </w:t>
      </w:r>
    </w:p>
    <w:p w14:paraId="097D0053" w14:textId="77777777" w:rsidR="005B49E7" w:rsidRPr="008D7294" w:rsidRDefault="005B49E7" w:rsidP="006E0971">
      <w:pPr>
        <w:pStyle w:val="ListParagraph"/>
        <w:numPr>
          <w:ilvl w:val="0"/>
          <w:numId w:val="54"/>
        </w:numPr>
        <w:ind w:left="714" w:hanging="357"/>
        <w:contextualSpacing w:val="0"/>
        <w:jc w:val="both"/>
        <w:rPr>
          <w:sz w:val="24"/>
          <w:szCs w:val="24"/>
        </w:rPr>
      </w:pPr>
      <w:r w:rsidRPr="008D7294">
        <w:t>the NAPA in Response to Climate Change</w:t>
      </w:r>
      <w:r>
        <w:t>;</w:t>
      </w:r>
    </w:p>
    <w:p w14:paraId="1B822B0C" w14:textId="77777777" w:rsidR="005B49E7" w:rsidRPr="008D7294" w:rsidRDefault="005B49E7" w:rsidP="006E0971">
      <w:pPr>
        <w:pStyle w:val="ListParagraph"/>
        <w:numPr>
          <w:ilvl w:val="0"/>
          <w:numId w:val="54"/>
        </w:numPr>
        <w:ind w:left="714" w:hanging="357"/>
        <w:contextualSpacing w:val="0"/>
        <w:jc w:val="both"/>
        <w:rPr>
          <w:sz w:val="24"/>
          <w:szCs w:val="24"/>
        </w:rPr>
      </w:pPr>
      <w:r w:rsidRPr="008D7294">
        <w:t>the NBSAP</w:t>
      </w:r>
      <w:r w:rsidRPr="008D7294">
        <w:rPr>
          <w:lang w:val="en-US"/>
        </w:rPr>
        <w:t xml:space="preserve"> to fulfil</w:t>
      </w:r>
      <w:r>
        <w:rPr>
          <w:lang w:val="en-US"/>
        </w:rPr>
        <w:t>l</w:t>
      </w:r>
      <w:r w:rsidRPr="008D7294">
        <w:rPr>
          <w:lang w:val="en-US"/>
        </w:rPr>
        <w:t xml:space="preserve"> its commitments under CBD</w:t>
      </w:r>
      <w:r>
        <w:t>;</w:t>
      </w:r>
    </w:p>
    <w:p w14:paraId="6BBA3C5B" w14:textId="77777777" w:rsidR="005B49E7" w:rsidRPr="008D7294" w:rsidRDefault="005B49E7" w:rsidP="006E0971">
      <w:pPr>
        <w:pStyle w:val="ListParagraph"/>
        <w:numPr>
          <w:ilvl w:val="0"/>
          <w:numId w:val="54"/>
        </w:numPr>
        <w:ind w:left="714" w:hanging="357"/>
        <w:contextualSpacing w:val="0"/>
        <w:jc w:val="both"/>
        <w:rPr>
          <w:sz w:val="24"/>
          <w:szCs w:val="24"/>
        </w:rPr>
      </w:pPr>
      <w:r w:rsidRPr="008D7294">
        <w:t>the National Capacity Self-Assessment for Global Environmental Management</w:t>
      </w:r>
      <w:r>
        <w:t>;</w:t>
      </w:r>
    </w:p>
    <w:p w14:paraId="62AA5675" w14:textId="77777777" w:rsidR="005B49E7" w:rsidRPr="008D7294" w:rsidRDefault="005B49E7" w:rsidP="006E0971">
      <w:pPr>
        <w:pStyle w:val="ListParagraph"/>
        <w:numPr>
          <w:ilvl w:val="0"/>
          <w:numId w:val="54"/>
        </w:numPr>
        <w:ind w:left="714" w:hanging="357"/>
        <w:contextualSpacing w:val="0"/>
        <w:jc w:val="both"/>
        <w:rPr>
          <w:sz w:val="24"/>
          <w:szCs w:val="24"/>
        </w:rPr>
      </w:pPr>
      <w:r w:rsidRPr="008D7294">
        <w:t xml:space="preserve">the </w:t>
      </w:r>
      <w:r w:rsidRPr="008D7294">
        <w:rPr>
          <w:lang w:val="en-US"/>
        </w:rPr>
        <w:t>Initial National Communication (</w:t>
      </w:r>
      <w:r w:rsidRPr="008D7294">
        <w:t>INC</w:t>
      </w:r>
      <w:r w:rsidRPr="008D7294">
        <w:rPr>
          <w:lang w:val="en-US"/>
        </w:rPr>
        <w:t>) to UNFCCC</w:t>
      </w:r>
      <w:r>
        <w:t>;</w:t>
      </w:r>
    </w:p>
    <w:p w14:paraId="3BC3B9D2" w14:textId="4FE53B43" w:rsidR="005B49E7" w:rsidRPr="008D7294" w:rsidRDefault="005B49E7" w:rsidP="006E0971">
      <w:pPr>
        <w:pStyle w:val="ListParagraph"/>
        <w:numPr>
          <w:ilvl w:val="0"/>
          <w:numId w:val="54"/>
        </w:numPr>
        <w:ind w:left="714" w:hanging="357"/>
        <w:contextualSpacing w:val="0"/>
        <w:jc w:val="both"/>
        <w:rPr>
          <w:sz w:val="24"/>
          <w:szCs w:val="24"/>
        </w:rPr>
      </w:pPr>
      <w:r>
        <w:rPr>
          <w:lang w:val="en-US"/>
        </w:rPr>
        <w:t xml:space="preserve">the </w:t>
      </w:r>
      <w:r w:rsidRPr="008D7294">
        <w:rPr>
          <w:lang w:val="en-US"/>
        </w:rPr>
        <w:t>2018 National Report</w:t>
      </w:r>
      <w:r>
        <w:rPr>
          <w:lang w:val="en-US"/>
        </w:rPr>
        <w:t xml:space="preserve"> to </w:t>
      </w:r>
      <w:r w:rsidRPr="008D7294">
        <w:rPr>
          <w:lang w:val="en-US"/>
        </w:rPr>
        <w:t>UNCCD</w:t>
      </w:r>
      <w:r w:rsidRPr="00FE087F">
        <w:t xml:space="preserve">. </w:t>
      </w:r>
    </w:p>
    <w:p w14:paraId="5EBC75AB" w14:textId="281F568D" w:rsidR="005B49E7" w:rsidRPr="00FF56C0" w:rsidRDefault="005B49E7" w:rsidP="006E0971">
      <w:pPr>
        <w:jc w:val="both"/>
        <w:rPr>
          <w:rFonts w:eastAsia="Times New Roman" w:cstheme="minorHAnsi"/>
          <w:lang w:val="en-US"/>
        </w:rPr>
      </w:pPr>
      <w:r w:rsidRPr="00FF56C0">
        <w:rPr>
          <w:rFonts w:eastAsia="Times New Roman" w:cstheme="minorHAnsi"/>
          <w:lang w:val="en-US"/>
        </w:rPr>
        <w:lastRenderedPageBreak/>
        <w:t>The following line ministries were designed to serve as focal point for multilateral environmental agreements the country accedes to</w:t>
      </w:r>
      <w:r>
        <w:rPr>
          <w:rFonts w:eastAsia="Times New Roman" w:cstheme="minorHAnsi"/>
          <w:lang w:val="en-US"/>
        </w:rPr>
        <w:t>:</w:t>
      </w:r>
    </w:p>
    <w:p w14:paraId="7EFB0CCA" w14:textId="77777777" w:rsidR="005B49E7" w:rsidRPr="002B68A9" w:rsidRDefault="005B49E7" w:rsidP="006E0971">
      <w:pPr>
        <w:pStyle w:val="ListParagraph"/>
        <w:numPr>
          <w:ilvl w:val="0"/>
          <w:numId w:val="46"/>
        </w:numPr>
        <w:jc w:val="both"/>
      </w:pPr>
      <w:r w:rsidRPr="008D7294">
        <w:rPr>
          <w:lang w:val="en-US"/>
        </w:rPr>
        <w:t>The national Ministry of Environment and Forestry is the focal institution for</w:t>
      </w:r>
      <w:r>
        <w:rPr>
          <w:lang w:val="en-US"/>
        </w:rPr>
        <w:t>:</w:t>
      </w:r>
    </w:p>
    <w:p w14:paraId="652BA800" w14:textId="77777777" w:rsidR="005B49E7" w:rsidRPr="008D7294" w:rsidRDefault="005B49E7" w:rsidP="006E0971">
      <w:pPr>
        <w:pStyle w:val="ListParagraph"/>
        <w:numPr>
          <w:ilvl w:val="0"/>
          <w:numId w:val="57"/>
        </w:numPr>
        <w:jc w:val="both"/>
      </w:pPr>
      <w:r w:rsidRPr="008D7294">
        <w:t>United Nations Framework Convention on Climate Change</w:t>
      </w:r>
      <w:r w:rsidRPr="008D7294">
        <w:rPr>
          <w:lang w:val="en-US"/>
        </w:rPr>
        <w:t xml:space="preserve"> (UNFCCC)</w:t>
      </w:r>
      <w:r w:rsidRPr="008D7294">
        <w:t xml:space="preserve">, </w:t>
      </w:r>
      <w:r w:rsidRPr="008D7294">
        <w:rPr>
          <w:lang w:val="en-US"/>
        </w:rPr>
        <w:t xml:space="preserve">acceded to in 2014. </w:t>
      </w:r>
    </w:p>
    <w:p w14:paraId="56D8E2AA" w14:textId="4E886F12" w:rsidR="005B49E7" w:rsidRPr="008D7294" w:rsidRDefault="005B49E7" w:rsidP="006E0971">
      <w:pPr>
        <w:pStyle w:val="ListParagraph"/>
        <w:numPr>
          <w:ilvl w:val="0"/>
          <w:numId w:val="57"/>
        </w:numPr>
        <w:jc w:val="both"/>
      </w:pPr>
      <w:r w:rsidRPr="008D7294">
        <w:t xml:space="preserve">Convention on Biological Diversity (CBD), </w:t>
      </w:r>
      <w:r w:rsidRPr="008D7294">
        <w:rPr>
          <w:lang w:val="en-US"/>
        </w:rPr>
        <w:t>acceded to in 2014</w:t>
      </w:r>
      <w:r>
        <w:t>.</w:t>
      </w:r>
    </w:p>
    <w:p w14:paraId="597C73BD" w14:textId="6319E49F" w:rsidR="005B49E7" w:rsidRPr="00AA41FC" w:rsidRDefault="005B49E7" w:rsidP="006E0971">
      <w:pPr>
        <w:pStyle w:val="ListParagraph"/>
        <w:numPr>
          <w:ilvl w:val="0"/>
          <w:numId w:val="57"/>
        </w:numPr>
        <w:jc w:val="both"/>
      </w:pPr>
      <w:r w:rsidRPr="00AA41FC">
        <w:t>Ramsar Convention on wetlands</w:t>
      </w:r>
      <w:r w:rsidRPr="008D7294">
        <w:rPr>
          <w:lang w:val="en-US"/>
        </w:rPr>
        <w:t xml:space="preserve"> international importance </w:t>
      </w:r>
      <w:r w:rsidRPr="00AA41FC">
        <w:t xml:space="preserve">in </w:t>
      </w:r>
      <w:r w:rsidRPr="008D7294">
        <w:rPr>
          <w:lang w:val="en-US"/>
        </w:rPr>
        <w:t>2006</w:t>
      </w:r>
      <w:r>
        <w:t>.</w:t>
      </w:r>
    </w:p>
    <w:p w14:paraId="16710DA7" w14:textId="77777777" w:rsidR="005B49E7" w:rsidRDefault="005B49E7" w:rsidP="006E0971">
      <w:pPr>
        <w:pStyle w:val="ListParagraph"/>
        <w:numPr>
          <w:ilvl w:val="0"/>
          <w:numId w:val="57"/>
        </w:numPr>
        <w:jc w:val="both"/>
      </w:pPr>
      <w:r w:rsidRPr="008D7294">
        <w:t xml:space="preserve">Paris Agreement for which </w:t>
      </w:r>
      <w:r w:rsidRPr="008D7294">
        <w:rPr>
          <w:lang w:val="en-US"/>
        </w:rPr>
        <w:t>South Sudan developed and submitted its</w:t>
      </w:r>
      <w:r w:rsidRPr="008D7294">
        <w:t xml:space="preserve"> INDC in 2015</w:t>
      </w:r>
      <w:r w:rsidRPr="008D7294">
        <w:rPr>
          <w:lang w:val="en-US"/>
        </w:rPr>
        <w:t xml:space="preserve"> and NDC </w:t>
      </w:r>
      <w:r>
        <w:rPr>
          <w:lang w:val="en-US"/>
        </w:rPr>
        <w:t xml:space="preserve">in </w:t>
      </w:r>
      <w:r w:rsidRPr="008D7294">
        <w:rPr>
          <w:lang w:val="en-US"/>
        </w:rPr>
        <w:t>2021</w:t>
      </w:r>
      <w:r>
        <w:t>.</w:t>
      </w:r>
    </w:p>
    <w:p w14:paraId="0A257A0A" w14:textId="0B1792BD" w:rsidR="005B49E7" w:rsidRDefault="005B49E7" w:rsidP="002B68A9">
      <w:pPr>
        <w:pStyle w:val="ListParagraph"/>
        <w:numPr>
          <w:ilvl w:val="0"/>
          <w:numId w:val="46"/>
        </w:numPr>
        <w:contextualSpacing w:val="0"/>
        <w:jc w:val="both"/>
        <w:rPr>
          <w:lang w:val="en-US"/>
        </w:rPr>
      </w:pPr>
      <w:r w:rsidRPr="007A49FE">
        <w:rPr>
          <w:lang w:val="en-US"/>
        </w:rPr>
        <w:t xml:space="preserve">The national Ministry of Wildlife Conservation and Tourism </w:t>
      </w:r>
      <w:r>
        <w:rPr>
          <w:lang w:val="en-US"/>
        </w:rPr>
        <w:t>appointed in January 1995</w:t>
      </w:r>
      <w:r w:rsidRPr="007A49FE">
        <w:rPr>
          <w:lang w:val="en-US"/>
        </w:rPr>
        <w:t xml:space="preserve"> a focal point for the Convention on International Trade in Endangered Species of Wild Fauna and Flora (CITES), </w:t>
      </w:r>
      <w:r>
        <w:rPr>
          <w:lang w:val="en-US"/>
        </w:rPr>
        <w:t>although it is not a party to this convention</w:t>
      </w:r>
      <w:r w:rsidRPr="007A49FE">
        <w:rPr>
          <w:lang w:val="en-US"/>
        </w:rPr>
        <w:t>.</w:t>
      </w:r>
    </w:p>
    <w:p w14:paraId="5AC79837" w14:textId="736494DB" w:rsidR="005B49E7" w:rsidRDefault="005B49E7" w:rsidP="002B68A9">
      <w:pPr>
        <w:pStyle w:val="ListParagraph"/>
        <w:numPr>
          <w:ilvl w:val="0"/>
          <w:numId w:val="46"/>
        </w:numPr>
        <w:contextualSpacing w:val="0"/>
        <w:jc w:val="both"/>
      </w:pPr>
      <w:r w:rsidRPr="002B68A9">
        <w:rPr>
          <w:lang w:val="en-US"/>
        </w:rPr>
        <w:t>The national Ministry of Agriculture and Food Security is the focal institution for United Nations Convention to Combat Desertification (UNCCD), acceded to in 2014.</w:t>
      </w:r>
    </w:p>
    <w:p w14:paraId="362753DE" w14:textId="77777777" w:rsidR="005B49E7" w:rsidRPr="00FA6DEE" w:rsidRDefault="005B49E7" w:rsidP="00DA5217">
      <w:pPr>
        <w:jc w:val="both"/>
        <w:outlineLvl w:val="0"/>
        <w:rPr>
          <w:rFonts w:eastAsia="Times New Roman" w:cstheme="minorHAnsi"/>
          <w:b/>
          <w:bCs/>
        </w:rPr>
      </w:pPr>
      <w:bookmarkStart w:id="352" w:name="_Toc98139884"/>
      <w:bookmarkStart w:id="353" w:name="_Toc101893635"/>
      <w:r w:rsidRPr="00FA6DEE">
        <w:rPr>
          <w:rFonts w:eastAsia="Times New Roman" w:cstheme="minorHAnsi"/>
          <w:b/>
          <w:bCs/>
        </w:rPr>
        <w:t>REDD/REDD+</w:t>
      </w:r>
      <w:bookmarkEnd w:id="352"/>
      <w:bookmarkEnd w:id="353"/>
      <w:r w:rsidRPr="00FA6DEE">
        <w:rPr>
          <w:rFonts w:eastAsia="Times New Roman" w:cstheme="minorHAnsi"/>
          <w:b/>
          <w:bCs/>
        </w:rPr>
        <w:t xml:space="preserve"> </w:t>
      </w:r>
    </w:p>
    <w:p w14:paraId="1DC935FB" w14:textId="52909340" w:rsidR="005B49E7" w:rsidRPr="00FA6DEE" w:rsidRDefault="005B49E7" w:rsidP="006E0971">
      <w:pPr>
        <w:jc w:val="both"/>
      </w:pPr>
      <w:r w:rsidRPr="001F2ADF">
        <w:t>With a forest cover at 207,422 km</w:t>
      </w:r>
      <w:r w:rsidRPr="001F2ADF">
        <w:rPr>
          <w:vertAlign w:val="superscript"/>
        </w:rPr>
        <w:t>2</w:t>
      </w:r>
      <w:r w:rsidRPr="001F2ADF">
        <w:t xml:space="preserve"> or about 32% of the total land area (as per the latest inventory</w:t>
      </w:r>
      <w:r w:rsidR="005A40B2" w:rsidRPr="001F2ADF">
        <w:t xml:space="preserve"> (USAID, 2014),</w:t>
      </w:r>
      <w:r w:rsidRPr="001F2ADF">
        <w:t xml:space="preserve"> South Sudan is among the top eleven most forested countries in Africa. Although commercial plantations are negligible (about 0.1% of the total forested area), the country’s favourable climate, soils, and low population density provides potential for extending plantations considerably</w:t>
      </w:r>
      <w:r w:rsidR="005A40B2" w:rsidRPr="001F2ADF">
        <w:t xml:space="preserve"> (</w:t>
      </w:r>
      <w:proofErr w:type="spellStart"/>
      <w:r w:rsidR="005A40B2" w:rsidRPr="001F2ADF">
        <w:t>MoAF</w:t>
      </w:r>
      <w:proofErr w:type="spellEnd"/>
      <w:r w:rsidR="005A40B2" w:rsidRPr="001F2ADF">
        <w:t>, 2015)</w:t>
      </w:r>
      <w:r w:rsidRPr="001F2ADF">
        <w:t>.</w:t>
      </w:r>
    </w:p>
    <w:p w14:paraId="4B2898DA" w14:textId="0E056189" w:rsidR="005B49E7" w:rsidRPr="00AA41FC" w:rsidRDefault="005B49E7" w:rsidP="006E0971">
      <w:pPr>
        <w:jc w:val="both"/>
        <w:rPr>
          <w:rFonts w:eastAsia="Times New Roman" w:cstheme="minorHAnsi"/>
        </w:rPr>
      </w:pPr>
      <w:r w:rsidRPr="005B6765">
        <w:rPr>
          <w:rFonts w:eastAsia="Times New Roman" w:cstheme="minorHAnsi"/>
        </w:rPr>
        <w:t xml:space="preserve">South Sudan began engaging with REDD </w:t>
      </w:r>
      <w:r>
        <w:rPr>
          <w:rFonts w:eastAsia="Times New Roman" w:cstheme="minorHAnsi"/>
          <w:lang w:val="en-US"/>
        </w:rPr>
        <w:t xml:space="preserve">following its independence </w:t>
      </w:r>
      <w:r w:rsidRPr="005B6765">
        <w:rPr>
          <w:rFonts w:eastAsia="Times New Roman" w:cstheme="minorHAnsi"/>
        </w:rPr>
        <w:t>in 2011</w:t>
      </w:r>
      <w:r>
        <w:rPr>
          <w:rFonts w:eastAsia="Times New Roman" w:cstheme="minorHAnsi"/>
        </w:rPr>
        <w:t>. H</w:t>
      </w:r>
      <w:r w:rsidRPr="005B6765">
        <w:rPr>
          <w:rFonts w:eastAsia="Times New Roman" w:cstheme="minorHAnsi"/>
        </w:rPr>
        <w:t>owever</w:t>
      </w:r>
      <w:r>
        <w:rPr>
          <w:rFonts w:eastAsia="Times New Roman" w:cstheme="minorHAnsi"/>
        </w:rPr>
        <w:t>, the</w:t>
      </w:r>
      <w:r w:rsidRPr="005B6765">
        <w:rPr>
          <w:rFonts w:eastAsia="Times New Roman" w:cstheme="minorHAnsi"/>
        </w:rPr>
        <w:t xml:space="preserve"> progress has been slow and frequently interrupted by </w:t>
      </w:r>
      <w:r w:rsidRPr="00AA41FC">
        <w:rPr>
          <w:rFonts w:eastAsia="Times New Roman" w:cstheme="minorHAnsi"/>
          <w:lang w:val="en-US"/>
        </w:rPr>
        <w:t xml:space="preserve">armed </w:t>
      </w:r>
      <w:r w:rsidRPr="005B6765">
        <w:rPr>
          <w:rFonts w:eastAsia="Times New Roman" w:cstheme="minorHAnsi"/>
        </w:rPr>
        <w:t xml:space="preserve">conflict </w:t>
      </w:r>
      <w:r w:rsidRPr="00AA41FC">
        <w:rPr>
          <w:rFonts w:eastAsia="Times New Roman" w:cstheme="minorHAnsi"/>
          <w:lang w:val="en-US"/>
        </w:rPr>
        <w:t xml:space="preserve">of </w:t>
      </w:r>
      <w:r w:rsidRPr="005B6765">
        <w:rPr>
          <w:rFonts w:eastAsia="Times New Roman" w:cstheme="minorHAnsi"/>
        </w:rPr>
        <w:t>2013 and 2016. Despite setbacks, a</w:t>
      </w:r>
      <w:r>
        <w:rPr>
          <w:rFonts w:eastAsia="Times New Roman" w:cstheme="minorHAnsi"/>
        </w:rPr>
        <w:t xml:space="preserve"> </w:t>
      </w:r>
      <w:r w:rsidRPr="005B6765">
        <w:rPr>
          <w:rFonts w:eastAsia="Times New Roman" w:cstheme="minorHAnsi"/>
        </w:rPr>
        <w:t xml:space="preserve">Stakeholder Mapping and Capacity Needs Assessment was undertaken in 2015. </w:t>
      </w:r>
      <w:r>
        <w:rPr>
          <w:rFonts w:eastAsia="Times New Roman" w:cstheme="minorHAnsi"/>
        </w:rPr>
        <w:t xml:space="preserve">The </w:t>
      </w:r>
      <w:r w:rsidRPr="005B6765">
        <w:rPr>
          <w:rFonts w:eastAsia="Times New Roman" w:cstheme="minorHAnsi"/>
        </w:rPr>
        <w:t>Africa</w:t>
      </w:r>
      <w:r>
        <w:rPr>
          <w:rFonts w:eastAsia="Times New Roman" w:cstheme="minorHAnsi"/>
        </w:rPr>
        <w:t>n</w:t>
      </w:r>
      <w:r w:rsidRPr="005B6765">
        <w:rPr>
          <w:rFonts w:eastAsia="Times New Roman" w:cstheme="minorHAnsi"/>
        </w:rPr>
        <w:t xml:space="preserve"> Development Bank has also provided financial assistance</w:t>
      </w:r>
      <w:r>
        <w:rPr>
          <w:rFonts w:eastAsia="Times New Roman" w:cstheme="minorHAnsi"/>
        </w:rPr>
        <w:t>,</w:t>
      </w:r>
      <w:r w:rsidRPr="005B6765">
        <w:rPr>
          <w:rFonts w:eastAsia="Times New Roman" w:cstheme="minorHAnsi"/>
        </w:rPr>
        <w:t xml:space="preserve"> which helped establish a monitoring and evaluation system, </w:t>
      </w:r>
      <w:r>
        <w:rPr>
          <w:rFonts w:eastAsia="Times New Roman" w:cstheme="minorHAnsi"/>
        </w:rPr>
        <w:t xml:space="preserve">a </w:t>
      </w:r>
      <w:r w:rsidRPr="005B6765">
        <w:rPr>
          <w:rFonts w:eastAsia="Times New Roman" w:cstheme="minorHAnsi"/>
        </w:rPr>
        <w:t xml:space="preserve">REDD+ Safeguard strategy, scoped work on a Monitoring Reporting and Verification system as well as supporting the efforts of a Good Governance officer seated in the Ministry of Environment and Forestry. </w:t>
      </w:r>
      <w:r w:rsidRPr="00AA41FC">
        <w:rPr>
          <w:rFonts w:eastAsia="Times New Roman" w:cstheme="minorHAnsi"/>
          <w:lang w:val="en-US"/>
        </w:rPr>
        <w:t xml:space="preserve">Irrespective of the persistent budget constraints, </w:t>
      </w:r>
      <w:r>
        <w:rPr>
          <w:rFonts w:eastAsia="Times New Roman" w:cstheme="minorHAnsi"/>
          <w:lang w:val="en-US"/>
        </w:rPr>
        <w:t xml:space="preserve">there are </w:t>
      </w:r>
      <w:r w:rsidRPr="00E43CF4">
        <w:rPr>
          <w:rFonts w:eastAsia="Times New Roman" w:cstheme="minorHAnsi"/>
          <w:lang w:val="en-US"/>
        </w:rPr>
        <w:t xml:space="preserve">on-going </w:t>
      </w:r>
      <w:r w:rsidRPr="00AA41FC">
        <w:rPr>
          <w:rFonts w:eastAsia="Times New Roman" w:cstheme="minorHAnsi"/>
          <w:lang w:val="en-US"/>
        </w:rPr>
        <w:t xml:space="preserve">efforts </w:t>
      </w:r>
      <w:r w:rsidRPr="005B6765">
        <w:rPr>
          <w:rFonts w:eastAsia="Times New Roman" w:cstheme="minorHAnsi"/>
        </w:rPr>
        <w:t xml:space="preserve">to improve activities, including plans to improve survey and inventories, build a national REDD+ strategy, and support </w:t>
      </w:r>
      <w:r>
        <w:rPr>
          <w:rFonts w:eastAsia="Times New Roman" w:cstheme="minorHAnsi"/>
        </w:rPr>
        <w:t>f</w:t>
      </w:r>
      <w:r w:rsidRPr="005B6765">
        <w:rPr>
          <w:rFonts w:eastAsia="Times New Roman" w:cstheme="minorHAnsi"/>
        </w:rPr>
        <w:t>orest</w:t>
      </w:r>
      <w:r>
        <w:rPr>
          <w:rFonts w:eastAsia="Times New Roman" w:cstheme="minorHAnsi"/>
        </w:rPr>
        <w:t>-</w:t>
      </w:r>
      <w:r w:rsidRPr="00AA41FC">
        <w:rPr>
          <w:rFonts w:eastAsia="Times New Roman" w:cstheme="minorHAnsi"/>
          <w:lang w:val="en-US"/>
        </w:rPr>
        <w:t xml:space="preserve">related </w:t>
      </w:r>
      <w:r>
        <w:rPr>
          <w:rFonts w:eastAsia="Times New Roman" w:cstheme="minorHAnsi"/>
        </w:rPr>
        <w:t>t</w:t>
      </w:r>
      <w:r w:rsidRPr="005B6765">
        <w:rPr>
          <w:rFonts w:eastAsia="Times New Roman" w:cstheme="minorHAnsi"/>
        </w:rPr>
        <w:t xml:space="preserve">raining </w:t>
      </w:r>
      <w:r>
        <w:rPr>
          <w:rFonts w:eastAsia="Times New Roman" w:cstheme="minorHAnsi"/>
        </w:rPr>
        <w:t>c</w:t>
      </w:r>
      <w:r w:rsidRPr="005B6765">
        <w:rPr>
          <w:rFonts w:eastAsia="Times New Roman" w:cstheme="minorHAnsi"/>
        </w:rPr>
        <w:t>entres</w:t>
      </w:r>
      <w:r>
        <w:rPr>
          <w:rFonts w:eastAsia="Times New Roman" w:cstheme="minorHAnsi"/>
        </w:rPr>
        <w:t xml:space="preserve">, </w:t>
      </w:r>
      <w:r w:rsidRPr="00FA6DEE">
        <w:rPr>
          <w:rFonts w:eastAsia="Times New Roman" w:cstheme="minorHAnsi"/>
          <w:lang w:val="en-US"/>
        </w:rPr>
        <w:t xml:space="preserve">such as </w:t>
      </w:r>
      <w:proofErr w:type="spellStart"/>
      <w:r w:rsidRPr="00FA6DEE">
        <w:rPr>
          <w:rFonts w:eastAsia="Times New Roman" w:cstheme="minorHAnsi"/>
          <w:lang w:val="en-US"/>
        </w:rPr>
        <w:t>Kegulu</w:t>
      </w:r>
      <w:proofErr w:type="spellEnd"/>
      <w:r>
        <w:rPr>
          <w:rFonts w:eastAsia="Times New Roman" w:cstheme="minorHAnsi"/>
          <w:lang w:val="en-US"/>
        </w:rPr>
        <w:t xml:space="preserve"> </w:t>
      </w:r>
      <w:r w:rsidRPr="00FA6DEE">
        <w:rPr>
          <w:rFonts w:eastAsia="Times New Roman" w:cstheme="minorHAnsi"/>
          <w:lang w:val="en-US"/>
        </w:rPr>
        <w:t xml:space="preserve">Forestry </w:t>
      </w:r>
      <w:r>
        <w:rPr>
          <w:rFonts w:eastAsia="Times New Roman" w:cstheme="minorHAnsi"/>
          <w:lang w:val="en-US"/>
        </w:rPr>
        <w:t>T</w:t>
      </w:r>
      <w:r w:rsidRPr="00FA6DEE">
        <w:rPr>
          <w:rFonts w:eastAsia="Times New Roman" w:cstheme="minorHAnsi"/>
          <w:lang w:val="en-US"/>
        </w:rPr>
        <w:t>raining Center in Yei River County</w:t>
      </w:r>
      <w:r w:rsidRPr="005B6765">
        <w:rPr>
          <w:rFonts w:eastAsia="Times New Roman" w:cstheme="minorHAnsi"/>
        </w:rPr>
        <w:t xml:space="preserve">. </w:t>
      </w:r>
      <w:r w:rsidRPr="00AA41FC">
        <w:rPr>
          <w:rFonts w:eastAsia="Times New Roman" w:cstheme="minorHAnsi"/>
          <w:lang w:val="en-US"/>
        </w:rPr>
        <w:t>In some states</w:t>
      </w:r>
      <w:r>
        <w:rPr>
          <w:rFonts w:eastAsia="Times New Roman" w:cstheme="minorHAnsi"/>
          <w:lang w:val="en-US"/>
        </w:rPr>
        <w:t xml:space="preserve">, </w:t>
      </w:r>
      <w:r w:rsidRPr="005B6765">
        <w:rPr>
          <w:rFonts w:eastAsia="Times New Roman" w:cstheme="minorHAnsi"/>
        </w:rPr>
        <w:t>in-kind payment to local communities</w:t>
      </w:r>
      <w:r>
        <w:rPr>
          <w:rFonts w:eastAsia="Times New Roman" w:cstheme="minorHAnsi"/>
        </w:rPr>
        <w:t xml:space="preserve"> (</w:t>
      </w:r>
      <w:r w:rsidR="005A40B2">
        <w:rPr>
          <w:rFonts w:eastAsia="Times New Roman" w:cstheme="minorHAnsi"/>
        </w:rPr>
        <w:t>i.e.,</w:t>
      </w:r>
      <w:r>
        <w:rPr>
          <w:rFonts w:eastAsia="Times New Roman" w:cstheme="minorHAnsi"/>
        </w:rPr>
        <w:t xml:space="preserve"> </w:t>
      </w:r>
      <w:r w:rsidRPr="005B6765">
        <w:rPr>
          <w:rFonts w:eastAsia="Times New Roman" w:cstheme="minorHAnsi"/>
        </w:rPr>
        <w:t>through school programmes for example</w:t>
      </w:r>
      <w:r>
        <w:rPr>
          <w:rFonts w:eastAsia="Times New Roman" w:cstheme="minorHAnsi"/>
        </w:rPr>
        <w:t>)</w:t>
      </w:r>
      <w:r w:rsidRPr="005B6765">
        <w:rPr>
          <w:rFonts w:eastAsia="Times New Roman" w:cstheme="minorHAnsi"/>
        </w:rPr>
        <w:t xml:space="preserve"> are supported by companies profiting from the nearby concessions. Payment</w:t>
      </w:r>
      <w:r>
        <w:rPr>
          <w:rFonts w:eastAsia="Times New Roman" w:cstheme="minorHAnsi"/>
        </w:rPr>
        <w:t>s</w:t>
      </w:r>
      <w:r w:rsidRPr="005B6765">
        <w:rPr>
          <w:rFonts w:eastAsia="Times New Roman" w:cstheme="minorHAnsi"/>
        </w:rPr>
        <w:t xml:space="preserve"> for Ecosystem Services (PES</w:t>
      </w:r>
      <w:r>
        <w:rPr>
          <w:rFonts w:eastAsia="Times New Roman" w:cstheme="minorHAnsi"/>
        </w:rPr>
        <w:t>s</w:t>
      </w:r>
      <w:r w:rsidRPr="005B6765">
        <w:rPr>
          <w:rFonts w:eastAsia="Times New Roman" w:cstheme="minorHAnsi"/>
        </w:rPr>
        <w:t xml:space="preserve">) do not yet exist. </w:t>
      </w:r>
    </w:p>
    <w:p w14:paraId="6F7CC5A6" w14:textId="3FAC88CB" w:rsidR="005B49E7" w:rsidRDefault="005B49E7" w:rsidP="00DA5217">
      <w:pPr>
        <w:pStyle w:val="Heading2"/>
        <w:ind w:left="578" w:hanging="578"/>
      </w:pPr>
      <w:bookmarkStart w:id="354" w:name="_Toc92895336"/>
      <w:bookmarkStart w:id="355" w:name="_Toc92895337"/>
      <w:bookmarkStart w:id="356" w:name="_Toc92895338"/>
      <w:bookmarkStart w:id="357" w:name="_Toc92895339"/>
      <w:bookmarkStart w:id="358" w:name="_Toc92895340"/>
      <w:bookmarkStart w:id="359" w:name="_Toc88715758"/>
      <w:bookmarkStart w:id="360" w:name="_Toc88827840"/>
      <w:bookmarkStart w:id="361" w:name="_Toc88828398"/>
      <w:bookmarkStart w:id="362" w:name="_Toc88828767"/>
      <w:bookmarkStart w:id="363" w:name="_Toc88988264"/>
      <w:bookmarkStart w:id="364" w:name="_Toc88999231"/>
      <w:bookmarkStart w:id="365" w:name="_Toc101893636"/>
      <w:bookmarkEnd w:id="350"/>
      <w:bookmarkEnd w:id="354"/>
      <w:bookmarkEnd w:id="355"/>
      <w:bookmarkEnd w:id="356"/>
      <w:bookmarkEnd w:id="357"/>
      <w:bookmarkEnd w:id="358"/>
      <w:r w:rsidRPr="0044262E">
        <w:t xml:space="preserve">Institutional </w:t>
      </w:r>
      <w:r>
        <w:t>f</w:t>
      </w:r>
      <w:r w:rsidRPr="0044262E">
        <w:t>ramework</w:t>
      </w:r>
      <w:bookmarkEnd w:id="359"/>
      <w:bookmarkEnd w:id="360"/>
      <w:bookmarkEnd w:id="361"/>
      <w:bookmarkEnd w:id="362"/>
      <w:bookmarkEnd w:id="363"/>
      <w:bookmarkEnd w:id="364"/>
      <w:bookmarkEnd w:id="365"/>
    </w:p>
    <w:p w14:paraId="20B76512" w14:textId="596D0ECC" w:rsidR="005B49E7" w:rsidRPr="002207A7" w:rsidRDefault="005B49E7" w:rsidP="006E0971">
      <w:pPr>
        <w:jc w:val="both"/>
        <w:rPr>
          <w:rFonts w:asciiTheme="minorHAnsi" w:eastAsia="Times New Roman" w:hAnsiTheme="minorHAnsi" w:cstheme="minorHAnsi"/>
          <w:sz w:val="24"/>
          <w:szCs w:val="24"/>
        </w:rPr>
      </w:pPr>
      <w:bookmarkStart w:id="366" w:name="_Hlk92180774"/>
      <w:r w:rsidRPr="00AD1A70">
        <w:rPr>
          <w:rFonts w:asciiTheme="minorHAnsi" w:eastAsia="Times New Roman" w:hAnsiTheme="minorHAnsi" w:cstheme="minorHAnsi"/>
          <w:color w:val="231F20"/>
        </w:rPr>
        <w:t>South Sudan has a federal government structure</w:t>
      </w:r>
      <w:r>
        <w:rPr>
          <w:rFonts w:asciiTheme="minorHAnsi" w:eastAsia="Times New Roman" w:hAnsiTheme="minorHAnsi" w:cstheme="minorHAnsi"/>
          <w:color w:val="231F20"/>
        </w:rPr>
        <w:t xml:space="preserve">, </w:t>
      </w:r>
      <w:r w:rsidRPr="002207A7">
        <w:rPr>
          <w:rFonts w:asciiTheme="minorHAnsi" w:eastAsia="Times New Roman" w:hAnsiTheme="minorHAnsi" w:cstheme="minorHAnsi"/>
          <w:color w:val="231F20"/>
          <w:lang w:val="en-US"/>
        </w:rPr>
        <w:t>which</w:t>
      </w:r>
      <w:r>
        <w:rPr>
          <w:rFonts w:asciiTheme="minorHAnsi" w:eastAsia="Times New Roman" w:hAnsiTheme="minorHAnsi" w:cstheme="minorHAnsi"/>
          <w:color w:val="231F20"/>
          <w:lang w:val="en-US"/>
        </w:rPr>
        <w:t xml:space="preserve"> consists of </w:t>
      </w:r>
      <w:r w:rsidRPr="002207A7">
        <w:rPr>
          <w:rFonts w:asciiTheme="minorHAnsi" w:eastAsia="Times New Roman" w:hAnsiTheme="minorHAnsi" w:cstheme="minorHAnsi"/>
          <w:color w:val="231F20"/>
          <w:lang w:val="en-US"/>
        </w:rPr>
        <w:t>three</w:t>
      </w:r>
      <w:r>
        <w:rPr>
          <w:rFonts w:eastAsia="Times New Roman" w:cstheme="minorHAnsi"/>
          <w:color w:val="231F20"/>
          <w:lang w:val="en-US"/>
        </w:rPr>
        <w:t xml:space="preserve"> levels: national</w:t>
      </w:r>
      <w:r w:rsidRPr="00AD1A70">
        <w:rPr>
          <w:rFonts w:asciiTheme="minorHAnsi" w:eastAsia="Times New Roman" w:hAnsiTheme="minorHAnsi" w:cstheme="minorHAnsi"/>
          <w:color w:val="231F20"/>
        </w:rPr>
        <w:t>, state</w:t>
      </w:r>
      <w:r>
        <w:rPr>
          <w:rFonts w:asciiTheme="minorHAnsi" w:eastAsia="Times New Roman" w:hAnsiTheme="minorHAnsi" w:cstheme="minorHAnsi"/>
          <w:color w:val="231F20"/>
        </w:rPr>
        <w:t>,</w:t>
      </w:r>
      <w:r w:rsidRPr="00AD1A70">
        <w:rPr>
          <w:rFonts w:asciiTheme="minorHAnsi" w:eastAsia="Times New Roman" w:hAnsiTheme="minorHAnsi" w:cstheme="minorHAnsi"/>
          <w:color w:val="231F20"/>
        </w:rPr>
        <w:t xml:space="preserve"> and local. </w:t>
      </w:r>
      <w:r>
        <w:rPr>
          <w:rFonts w:eastAsia="Times New Roman" w:cstheme="minorHAnsi"/>
          <w:color w:val="231F20"/>
          <w:lang w:val="en-US"/>
        </w:rPr>
        <w:t>T</w:t>
      </w:r>
      <w:r w:rsidRPr="002207A7">
        <w:rPr>
          <w:rFonts w:asciiTheme="minorHAnsi" w:eastAsia="Times New Roman" w:hAnsiTheme="minorHAnsi" w:cstheme="minorHAnsi"/>
          <w:color w:val="231F20"/>
          <w:lang w:val="en-US"/>
        </w:rPr>
        <w:t xml:space="preserve">he </w:t>
      </w:r>
      <w:r>
        <w:rPr>
          <w:rFonts w:eastAsia="Times New Roman" w:cstheme="minorHAnsi"/>
          <w:color w:val="231F20"/>
          <w:lang w:val="en-US"/>
        </w:rPr>
        <w:t xml:space="preserve">legislations and </w:t>
      </w:r>
      <w:r w:rsidRPr="00AD1A70">
        <w:rPr>
          <w:rFonts w:asciiTheme="minorHAnsi" w:eastAsia="Times New Roman" w:hAnsiTheme="minorHAnsi" w:cstheme="minorHAnsi"/>
          <w:color w:val="231F20"/>
        </w:rPr>
        <w:t xml:space="preserve">policies </w:t>
      </w:r>
      <w:r w:rsidRPr="002207A7">
        <w:rPr>
          <w:rFonts w:asciiTheme="minorHAnsi" w:eastAsia="Times New Roman" w:hAnsiTheme="minorHAnsi" w:cstheme="minorHAnsi"/>
          <w:color w:val="231F20"/>
          <w:lang w:val="en-US"/>
        </w:rPr>
        <w:t>of the country</w:t>
      </w:r>
      <w:r w:rsidRPr="00AD1A70">
        <w:rPr>
          <w:rFonts w:asciiTheme="minorHAnsi" w:eastAsia="Times New Roman" w:hAnsiTheme="minorHAnsi" w:cstheme="minorHAnsi"/>
          <w:color w:val="231F20"/>
        </w:rPr>
        <w:t xml:space="preserve">are </w:t>
      </w:r>
      <w:r w:rsidRPr="002207A7">
        <w:rPr>
          <w:rFonts w:asciiTheme="minorHAnsi" w:eastAsia="Times New Roman" w:hAnsiTheme="minorHAnsi" w:cstheme="minorHAnsi"/>
          <w:color w:val="231F20"/>
          <w:lang w:val="en-US"/>
        </w:rPr>
        <w:t>formulated at the national level</w:t>
      </w:r>
      <w:r>
        <w:rPr>
          <w:rFonts w:asciiTheme="minorHAnsi" w:eastAsia="Times New Roman" w:hAnsiTheme="minorHAnsi" w:cstheme="minorHAnsi"/>
          <w:color w:val="231F20"/>
          <w:lang w:val="en-US"/>
        </w:rPr>
        <w:t>,</w:t>
      </w:r>
      <w:r w:rsidRPr="002207A7">
        <w:rPr>
          <w:rFonts w:asciiTheme="minorHAnsi" w:eastAsia="Times New Roman" w:hAnsiTheme="minorHAnsi" w:cstheme="minorHAnsi"/>
          <w:color w:val="231F20"/>
          <w:lang w:val="en-US"/>
        </w:rPr>
        <w:t xml:space="preserve"> and </w:t>
      </w:r>
      <w:r>
        <w:rPr>
          <w:rFonts w:eastAsia="Times New Roman" w:cstheme="minorHAnsi"/>
          <w:color w:val="231F20"/>
          <w:lang w:val="en-US"/>
        </w:rPr>
        <w:t xml:space="preserve">are </w:t>
      </w:r>
      <w:r w:rsidRPr="002207A7">
        <w:rPr>
          <w:rFonts w:asciiTheme="minorHAnsi" w:eastAsia="Times New Roman" w:hAnsiTheme="minorHAnsi" w:cstheme="minorHAnsi"/>
          <w:color w:val="231F20"/>
          <w:lang w:val="en-US"/>
        </w:rPr>
        <w:t xml:space="preserve">implemented </w:t>
      </w:r>
      <w:r>
        <w:rPr>
          <w:rFonts w:asciiTheme="minorHAnsi" w:eastAsia="Times New Roman" w:hAnsiTheme="minorHAnsi" w:cstheme="minorHAnsi"/>
          <w:color w:val="231F20"/>
          <w:lang w:val="en-US"/>
        </w:rPr>
        <w:t xml:space="preserve">at the </w:t>
      </w:r>
      <w:r w:rsidRPr="002207A7">
        <w:rPr>
          <w:rFonts w:asciiTheme="minorHAnsi" w:eastAsia="Times New Roman" w:hAnsiTheme="minorHAnsi" w:cstheme="minorHAnsi"/>
          <w:color w:val="231F20"/>
          <w:lang w:val="en-US"/>
        </w:rPr>
        <w:t>state</w:t>
      </w:r>
      <w:r>
        <w:rPr>
          <w:rFonts w:eastAsia="Times New Roman" w:cstheme="minorHAnsi"/>
          <w:color w:val="231F20"/>
          <w:lang w:val="en-US"/>
        </w:rPr>
        <w:t>/sub-national</w:t>
      </w:r>
      <w:r w:rsidRPr="002207A7">
        <w:rPr>
          <w:rFonts w:asciiTheme="minorHAnsi" w:eastAsia="Times New Roman" w:hAnsiTheme="minorHAnsi" w:cstheme="minorHAnsi"/>
          <w:color w:val="231F20"/>
          <w:lang w:val="en-US"/>
        </w:rPr>
        <w:t xml:space="preserve"> and local level </w:t>
      </w:r>
      <w:r>
        <w:rPr>
          <w:rFonts w:eastAsia="Times New Roman" w:cstheme="minorHAnsi"/>
          <w:color w:val="231F20"/>
          <w:lang w:val="en-US"/>
        </w:rPr>
        <w:t xml:space="preserve">through structures </w:t>
      </w:r>
      <w:r w:rsidRPr="002207A7">
        <w:rPr>
          <w:rFonts w:asciiTheme="minorHAnsi" w:eastAsia="Times New Roman" w:hAnsiTheme="minorHAnsi" w:cstheme="minorHAnsi"/>
          <w:color w:val="231F20"/>
          <w:lang w:val="en-US"/>
        </w:rPr>
        <w:t>called County</w:t>
      </w:r>
      <w:r w:rsidRPr="00AD1A70">
        <w:rPr>
          <w:rFonts w:asciiTheme="minorHAnsi" w:eastAsia="Times New Roman" w:hAnsiTheme="minorHAnsi" w:cstheme="minorHAnsi"/>
          <w:color w:val="231F20"/>
        </w:rPr>
        <w:t xml:space="preserve">, </w:t>
      </w:r>
      <w:r w:rsidRPr="002207A7">
        <w:rPr>
          <w:rFonts w:asciiTheme="minorHAnsi" w:eastAsia="Times New Roman" w:hAnsiTheme="minorHAnsi" w:cstheme="minorHAnsi"/>
          <w:color w:val="231F20"/>
        </w:rPr>
        <w:t>Payam</w:t>
      </w:r>
      <w:r w:rsidRPr="00AD1A70">
        <w:rPr>
          <w:rFonts w:asciiTheme="minorHAnsi" w:eastAsia="Times New Roman" w:hAnsiTheme="minorHAnsi" w:cstheme="minorHAnsi"/>
          <w:color w:val="231F20"/>
        </w:rPr>
        <w:t xml:space="preserve">, </w:t>
      </w:r>
      <w:r w:rsidRPr="002207A7">
        <w:rPr>
          <w:rFonts w:asciiTheme="minorHAnsi" w:eastAsia="Times New Roman" w:hAnsiTheme="minorHAnsi" w:cstheme="minorHAnsi"/>
          <w:color w:val="231F20"/>
          <w:lang w:val="en-US"/>
        </w:rPr>
        <w:t xml:space="preserve">and Boma. All the above-mentioned government structures </w:t>
      </w:r>
      <w:r>
        <w:rPr>
          <w:rFonts w:eastAsia="Times New Roman" w:cstheme="minorHAnsi"/>
          <w:color w:val="231F20"/>
          <w:lang w:val="en-US"/>
        </w:rPr>
        <w:t xml:space="preserve">are assigned </w:t>
      </w:r>
      <w:r w:rsidRPr="002207A7">
        <w:rPr>
          <w:rFonts w:asciiTheme="minorHAnsi" w:eastAsia="Times New Roman" w:hAnsiTheme="minorHAnsi" w:cstheme="minorHAnsi"/>
          <w:color w:val="231F20"/>
          <w:lang w:val="en-US"/>
        </w:rPr>
        <w:t xml:space="preserve">different roles </w:t>
      </w:r>
      <w:r>
        <w:rPr>
          <w:rFonts w:eastAsia="Times New Roman" w:cstheme="minorHAnsi"/>
          <w:color w:val="231F20"/>
          <w:lang w:val="en-US"/>
        </w:rPr>
        <w:t>for</w:t>
      </w:r>
      <w:r w:rsidRPr="002207A7">
        <w:rPr>
          <w:rFonts w:asciiTheme="minorHAnsi" w:eastAsia="Times New Roman" w:hAnsiTheme="minorHAnsi" w:cstheme="minorHAnsi"/>
          <w:color w:val="231F20"/>
          <w:lang w:val="en-US"/>
        </w:rPr>
        <w:t xml:space="preserve"> protection and management of environmental resources.</w:t>
      </w:r>
      <w:r>
        <w:rPr>
          <w:rFonts w:asciiTheme="minorHAnsi" w:eastAsia="Times New Roman" w:hAnsiTheme="minorHAnsi" w:cstheme="minorHAnsi"/>
          <w:color w:val="231F20"/>
          <w:lang w:val="en-US"/>
        </w:rPr>
        <w:t xml:space="preserve"> </w:t>
      </w:r>
      <w:r w:rsidRPr="002207A7">
        <w:rPr>
          <w:rFonts w:asciiTheme="minorHAnsi" w:eastAsia="Times New Roman" w:hAnsiTheme="minorHAnsi" w:cstheme="minorHAnsi"/>
          <w:color w:val="231F20"/>
          <w:lang w:val="en-US"/>
        </w:rPr>
        <w:t xml:space="preserve">Below </w:t>
      </w:r>
      <w:r>
        <w:rPr>
          <w:rFonts w:asciiTheme="minorHAnsi" w:eastAsia="Times New Roman" w:hAnsiTheme="minorHAnsi" w:cstheme="minorHAnsi"/>
          <w:color w:val="231F20"/>
          <w:lang w:val="en-US"/>
        </w:rPr>
        <w:t xml:space="preserve">there </w:t>
      </w:r>
      <w:r w:rsidRPr="002207A7">
        <w:rPr>
          <w:rFonts w:asciiTheme="minorHAnsi" w:eastAsia="Times New Roman" w:hAnsiTheme="minorHAnsi" w:cstheme="minorHAnsi"/>
          <w:color w:val="231F20"/>
          <w:lang w:val="en-US"/>
        </w:rPr>
        <w:t xml:space="preserve">are </w:t>
      </w:r>
      <w:r>
        <w:rPr>
          <w:rFonts w:asciiTheme="minorHAnsi" w:eastAsia="Times New Roman" w:hAnsiTheme="minorHAnsi" w:cstheme="minorHAnsi"/>
          <w:color w:val="231F20"/>
          <w:lang w:val="en-US"/>
        </w:rPr>
        <w:t xml:space="preserve">listed </w:t>
      </w:r>
      <w:r w:rsidRPr="002207A7">
        <w:rPr>
          <w:rFonts w:asciiTheme="minorHAnsi" w:eastAsia="Times New Roman" w:hAnsiTheme="minorHAnsi" w:cstheme="minorHAnsi"/>
          <w:color w:val="231F20"/>
          <w:lang w:val="en-US"/>
        </w:rPr>
        <w:t>some relevant</w:t>
      </w:r>
      <w:r>
        <w:rPr>
          <w:rFonts w:asciiTheme="minorHAnsi" w:eastAsia="Times New Roman" w:hAnsiTheme="minorHAnsi" w:cstheme="minorHAnsi"/>
          <w:color w:val="231F20"/>
          <w:lang w:val="en-US"/>
        </w:rPr>
        <w:t xml:space="preserve"> </w:t>
      </w:r>
      <w:r w:rsidRPr="00AD1A70">
        <w:rPr>
          <w:rFonts w:asciiTheme="minorHAnsi" w:eastAsia="Times New Roman" w:hAnsiTheme="minorHAnsi" w:cstheme="minorHAnsi"/>
          <w:color w:val="231F20"/>
        </w:rPr>
        <w:t>institutions and their</w:t>
      </w:r>
      <w:r>
        <w:rPr>
          <w:rFonts w:asciiTheme="minorHAnsi" w:eastAsia="Times New Roman" w:hAnsiTheme="minorHAnsi" w:cstheme="minorHAnsi"/>
          <w:color w:val="231F20"/>
        </w:rPr>
        <w:t xml:space="preserve"> respective</w:t>
      </w:r>
      <w:r w:rsidRPr="00AD1A70">
        <w:rPr>
          <w:rFonts w:asciiTheme="minorHAnsi" w:eastAsia="Times New Roman" w:hAnsiTheme="minorHAnsi" w:cstheme="minorHAnsi"/>
          <w:color w:val="231F20"/>
        </w:rPr>
        <w:t xml:space="preserve"> roles and responsibilities </w:t>
      </w:r>
      <w:r w:rsidRPr="002207A7">
        <w:rPr>
          <w:rFonts w:asciiTheme="minorHAnsi" w:eastAsia="Times New Roman" w:hAnsiTheme="minorHAnsi" w:cstheme="minorHAnsi"/>
          <w:color w:val="231F20"/>
          <w:lang w:val="en-US"/>
        </w:rPr>
        <w:t>in environment</w:t>
      </w:r>
      <w:r>
        <w:rPr>
          <w:rFonts w:asciiTheme="minorHAnsi" w:eastAsia="Times New Roman" w:hAnsiTheme="minorHAnsi" w:cstheme="minorHAnsi"/>
          <w:color w:val="231F20"/>
          <w:lang w:val="en-US"/>
        </w:rPr>
        <w:t>al</w:t>
      </w:r>
      <w:r w:rsidRPr="002207A7">
        <w:rPr>
          <w:rFonts w:asciiTheme="minorHAnsi" w:eastAsia="Times New Roman" w:hAnsiTheme="minorHAnsi" w:cstheme="minorHAnsi"/>
          <w:color w:val="231F20"/>
          <w:lang w:val="en-US"/>
        </w:rPr>
        <w:t xml:space="preserve"> conservation. </w:t>
      </w:r>
    </w:p>
    <w:p w14:paraId="36AD2F71" w14:textId="0E61F4BF" w:rsidR="005B49E7" w:rsidRPr="004765CE" w:rsidRDefault="005B49E7" w:rsidP="006E0971">
      <w:pPr>
        <w:pStyle w:val="Heading3"/>
        <w:rPr>
          <w:u w:val="none"/>
        </w:rPr>
      </w:pPr>
      <w:bookmarkStart w:id="367" w:name="_Toc88988265"/>
      <w:bookmarkStart w:id="368" w:name="_Toc88999232"/>
      <w:bookmarkStart w:id="369" w:name="_Toc101893637"/>
      <w:bookmarkEnd w:id="366"/>
      <w:r w:rsidRPr="004765CE">
        <w:rPr>
          <w:u w:val="none"/>
        </w:rPr>
        <w:t>Environment</w:t>
      </w:r>
      <w:bookmarkEnd w:id="367"/>
      <w:bookmarkEnd w:id="368"/>
      <w:bookmarkEnd w:id="369"/>
    </w:p>
    <w:p w14:paraId="2D01DBF7" w14:textId="5886D086" w:rsidR="005B49E7" w:rsidRDefault="005B49E7" w:rsidP="006E0971">
      <w:pPr>
        <w:jc w:val="both"/>
      </w:pPr>
      <w:r w:rsidRPr="00036233">
        <w:rPr>
          <w:bCs/>
        </w:rPr>
        <w:t xml:space="preserve">The </w:t>
      </w:r>
      <w:r w:rsidRPr="00F94125">
        <w:rPr>
          <w:b/>
          <w:bCs/>
        </w:rPr>
        <w:t>Ministry of Environment and Forestry</w:t>
      </w:r>
      <w:r>
        <w:t xml:space="preserve"> is the lead institution responsible for formulation of policies, regulations and plans for environment, forest, and biodiversity protection and management in South Sudan. </w:t>
      </w:r>
      <w:r w:rsidRPr="006754C7">
        <w:rPr>
          <w:bCs/>
        </w:rPr>
        <w:t xml:space="preserve">The </w:t>
      </w:r>
      <w:r>
        <w:t xml:space="preserve">Ministry of Environment and Forestry is also the technical and operational focal point for international environmental conventions and treaties. </w:t>
      </w:r>
    </w:p>
    <w:p w14:paraId="3B606B5F" w14:textId="77777777" w:rsidR="005B49E7" w:rsidRDefault="005B49E7" w:rsidP="006E0971">
      <w:pPr>
        <w:jc w:val="both"/>
      </w:pPr>
      <w:r w:rsidRPr="006754C7">
        <w:rPr>
          <w:bCs/>
        </w:rPr>
        <w:t xml:space="preserve">The </w:t>
      </w:r>
      <w:r w:rsidRPr="00F94125">
        <w:rPr>
          <w:b/>
          <w:bCs/>
        </w:rPr>
        <w:t xml:space="preserve">Ministry of </w:t>
      </w:r>
      <w:r>
        <w:rPr>
          <w:b/>
          <w:bCs/>
        </w:rPr>
        <w:t xml:space="preserve">Energy </w:t>
      </w:r>
      <w:r w:rsidRPr="00F94125">
        <w:rPr>
          <w:b/>
          <w:bCs/>
        </w:rPr>
        <w:t>and Dams</w:t>
      </w:r>
      <w:r>
        <w:t xml:space="preserve"> is the regulatory body in the power sector, responsible for </w:t>
      </w:r>
      <w:r>
        <w:lastRenderedPageBreak/>
        <w:t xml:space="preserve">development of electricity sector policies and regulations in South Sudan. It looks after implementation of plans, strategies and projects in electricity generation, distribution, transmission, and dams for irrigation. </w:t>
      </w:r>
    </w:p>
    <w:p w14:paraId="7D03F0C7" w14:textId="26C3C968" w:rsidR="005B49E7" w:rsidRDefault="005B49E7" w:rsidP="006E0971">
      <w:pPr>
        <w:jc w:val="both"/>
      </w:pPr>
      <w:r w:rsidRPr="006754C7">
        <w:rPr>
          <w:bCs/>
        </w:rPr>
        <w:t xml:space="preserve">The </w:t>
      </w:r>
      <w:r w:rsidRPr="006A3A7A">
        <w:rPr>
          <w:b/>
          <w:bCs/>
        </w:rPr>
        <w:t>Ministry of Wildlife Conservation and Tourism</w:t>
      </w:r>
      <w:r>
        <w:t xml:space="preserve"> manages protected areas in South Sudan (national parks and game reserves) </w:t>
      </w:r>
      <w:r w:rsidRPr="002F74A8">
        <w:rPr>
          <w:lang w:val="en-US"/>
        </w:rPr>
        <w:t>at all levels of</w:t>
      </w:r>
      <w:r>
        <w:rPr>
          <w:lang w:val="en-US"/>
        </w:rPr>
        <w:t xml:space="preserve"> </w:t>
      </w:r>
      <w:r w:rsidRPr="002F74A8">
        <w:rPr>
          <w:lang w:val="en-US"/>
        </w:rPr>
        <w:t>the government</w:t>
      </w:r>
      <w:r>
        <w:rPr>
          <w:lang w:val="en-US"/>
        </w:rPr>
        <w:t xml:space="preserve"> </w:t>
      </w:r>
      <w:r>
        <w:t xml:space="preserve">and in general protects, conserves, and manages wildlife and biodiversity through the </w:t>
      </w:r>
      <w:r w:rsidRPr="001F2ADF">
        <w:rPr>
          <w:b/>
        </w:rPr>
        <w:t>South Sudan Wildlife Service</w:t>
      </w:r>
      <w:r>
        <w:t xml:space="preserve">. </w:t>
      </w:r>
    </w:p>
    <w:p w14:paraId="1B38F742" w14:textId="782953B9" w:rsidR="005B49E7" w:rsidRDefault="005B49E7" w:rsidP="006E0971">
      <w:pPr>
        <w:jc w:val="both"/>
      </w:pPr>
      <w:r w:rsidRPr="006754C7">
        <w:rPr>
          <w:bCs/>
        </w:rPr>
        <w:t xml:space="preserve">The </w:t>
      </w:r>
      <w:r w:rsidRPr="00F94125">
        <w:rPr>
          <w:b/>
          <w:bCs/>
        </w:rPr>
        <w:t>Ministry of Water Resources and Irrigation</w:t>
      </w:r>
      <w:r>
        <w:t xml:space="preserve"> is responsible for water resource management in South Sudan, looking after management of rivers, watersheds, and water supply. </w:t>
      </w:r>
    </w:p>
    <w:p w14:paraId="73726748" w14:textId="77777777" w:rsidR="005B49E7" w:rsidRDefault="005B49E7" w:rsidP="006E0971">
      <w:pPr>
        <w:jc w:val="both"/>
      </w:pPr>
      <w:r w:rsidRPr="006754C7">
        <w:rPr>
          <w:bCs/>
        </w:rPr>
        <w:t xml:space="preserve">The </w:t>
      </w:r>
      <w:r w:rsidRPr="006A3A7A">
        <w:rPr>
          <w:b/>
          <w:bCs/>
        </w:rPr>
        <w:t>Ministry of Agriculture and Food Security</w:t>
      </w:r>
      <w:r>
        <w:t xml:space="preserve"> is responsible for enhancing the agricultural productivity with the aim to improve food security, drive economic growth, and facilitate and encourage sustainable development towards improved livelihoods. </w:t>
      </w:r>
    </w:p>
    <w:p w14:paraId="06F119DD" w14:textId="77777777" w:rsidR="005B49E7" w:rsidRDefault="005B49E7" w:rsidP="006E0971">
      <w:pPr>
        <w:jc w:val="both"/>
      </w:pPr>
      <w:r w:rsidRPr="006754C7">
        <w:rPr>
          <w:bCs/>
        </w:rPr>
        <w:t xml:space="preserve">The </w:t>
      </w:r>
      <w:r w:rsidRPr="001A0F3C">
        <w:rPr>
          <w:b/>
          <w:bCs/>
        </w:rPr>
        <w:t>Ministry of Livestock and Fisheries</w:t>
      </w:r>
      <w:r>
        <w:t xml:space="preserve"> is charged with livestock and fishery development policies. The ministry’s roles include preparing and enforcing regulations and guidelines related to livestock disease tracking and control, and ensuring safety of food of animal origin. </w:t>
      </w:r>
    </w:p>
    <w:p w14:paraId="6A79EB8E" w14:textId="77777777" w:rsidR="005B49E7" w:rsidRDefault="005B49E7" w:rsidP="006E0971">
      <w:pPr>
        <w:jc w:val="both"/>
      </w:pPr>
      <w:r w:rsidRPr="006754C7">
        <w:rPr>
          <w:bCs/>
        </w:rPr>
        <w:t xml:space="preserve">The </w:t>
      </w:r>
      <w:r w:rsidRPr="001A0F3C">
        <w:rPr>
          <w:b/>
          <w:bCs/>
        </w:rPr>
        <w:t>Ministry of Petroleum</w:t>
      </w:r>
      <w:r>
        <w:t xml:space="preserve"> is responsible for formulating necessary legislation and regulation for the management and development of South Sudan’s oil and gas sector. The ministry is also responsible for supplying petroleum products for power generation. </w:t>
      </w:r>
    </w:p>
    <w:p w14:paraId="624E903C" w14:textId="77777777" w:rsidR="005B49E7" w:rsidRDefault="005B49E7" w:rsidP="006E0971">
      <w:pPr>
        <w:jc w:val="both"/>
      </w:pPr>
      <w:r w:rsidRPr="006754C7">
        <w:rPr>
          <w:bCs/>
        </w:rPr>
        <w:t xml:space="preserve">The </w:t>
      </w:r>
      <w:r w:rsidRPr="001A0F3C">
        <w:rPr>
          <w:b/>
          <w:bCs/>
        </w:rPr>
        <w:t>Ministry of Mining</w:t>
      </w:r>
      <w:r>
        <w:t xml:space="preserve"> is responsible to develop and implement policies, regulations and legal frameworks for development and sustainable management of mineral resources in South Sudan. </w:t>
      </w:r>
    </w:p>
    <w:p w14:paraId="7B002BFA" w14:textId="12D1BD20" w:rsidR="005B49E7" w:rsidRDefault="005B49E7" w:rsidP="006E0971">
      <w:pPr>
        <w:jc w:val="both"/>
      </w:pPr>
      <w:r w:rsidRPr="006754C7">
        <w:rPr>
          <w:bCs/>
        </w:rPr>
        <w:t xml:space="preserve">The </w:t>
      </w:r>
      <w:r w:rsidRPr="0099195A">
        <w:rPr>
          <w:b/>
          <w:bCs/>
        </w:rPr>
        <w:t>Ministry of General Education and Instruction</w:t>
      </w:r>
      <w:r>
        <w:t xml:space="preserve"> is mandated to develop policies and regulations with the aim of providing basic education to all children, eradicate illiteracy, improve status of women, and provide equitable access to learning opportunities for all South Sudanese people. This Ministry plays an essential role in environmental awareness raising and education, which is the only way to ensure the long-term success of conservation measures.</w:t>
      </w:r>
    </w:p>
    <w:p w14:paraId="50A42263" w14:textId="63548848" w:rsidR="005B49E7" w:rsidRDefault="005B49E7" w:rsidP="006E0971">
      <w:pPr>
        <w:jc w:val="both"/>
      </w:pPr>
      <w:r w:rsidRPr="0099195A">
        <w:rPr>
          <w:b/>
          <w:bCs/>
        </w:rPr>
        <w:t>Ministry of Gender, Child</w:t>
      </w:r>
      <w:r>
        <w:rPr>
          <w:b/>
          <w:bCs/>
        </w:rPr>
        <w:t>,</w:t>
      </w:r>
      <w:r w:rsidRPr="0099195A">
        <w:rPr>
          <w:b/>
          <w:bCs/>
        </w:rPr>
        <w:t xml:space="preserve"> and Social Welfare</w:t>
      </w:r>
      <w:r>
        <w:t xml:space="preserve"> is responsible for developing and implementing policies that promote gender equality, social inclusion and justice, and safeguarding rights of women, children and other vulnerable groups. Women are the first users of natural resources contributing to household economy. They are also the first to be impacted by environmental degradation.</w:t>
      </w:r>
    </w:p>
    <w:p w14:paraId="43C80083" w14:textId="77777777" w:rsidR="005B49E7" w:rsidRPr="004765CE" w:rsidRDefault="005B49E7" w:rsidP="006E0971">
      <w:pPr>
        <w:pStyle w:val="Heading3"/>
        <w:rPr>
          <w:u w:val="none"/>
        </w:rPr>
      </w:pPr>
      <w:bookmarkStart w:id="370" w:name="_Toc88988266"/>
      <w:bookmarkStart w:id="371" w:name="_Toc88999233"/>
      <w:bookmarkStart w:id="372" w:name="_Toc101893638"/>
      <w:r w:rsidRPr="004765CE">
        <w:rPr>
          <w:u w:val="none"/>
        </w:rPr>
        <w:t>Climate change</w:t>
      </w:r>
      <w:bookmarkEnd w:id="370"/>
      <w:bookmarkEnd w:id="371"/>
      <w:bookmarkEnd w:id="372"/>
    </w:p>
    <w:p w14:paraId="6AC8858B" w14:textId="40127106" w:rsidR="005B49E7" w:rsidRPr="00057336" w:rsidRDefault="005B49E7" w:rsidP="006E0971">
      <w:pPr>
        <w:jc w:val="both"/>
        <w:rPr>
          <w:rFonts w:asciiTheme="minorHAnsi" w:eastAsia="Times New Roman" w:hAnsiTheme="minorHAnsi" w:cstheme="minorHAnsi"/>
        </w:rPr>
      </w:pPr>
      <w:r w:rsidRPr="006754C7">
        <w:rPr>
          <w:bCs/>
        </w:rPr>
        <w:t xml:space="preserve">The </w:t>
      </w:r>
      <w:r w:rsidRPr="00F94125">
        <w:rPr>
          <w:b/>
          <w:bCs/>
        </w:rPr>
        <w:t>South Sudan Meteorological Department</w:t>
      </w:r>
      <w:r>
        <w:t xml:space="preserve"> operates under the </w:t>
      </w:r>
      <w:r w:rsidRPr="006A3A7A">
        <w:rPr>
          <w:b/>
          <w:bCs/>
        </w:rPr>
        <w:t>Ministry of Transport</w:t>
      </w:r>
      <w:r>
        <w:t xml:space="preserve"> (as part of the South Sudan Civil Aviation Authority) to </w:t>
      </w:r>
      <w:r w:rsidRPr="00057336">
        <w:rPr>
          <w:rFonts w:asciiTheme="minorHAnsi" w:hAnsiTheme="minorHAnsi" w:cstheme="minorHAnsi"/>
        </w:rPr>
        <w:t xml:space="preserve">provide </w:t>
      </w:r>
      <w:r w:rsidRPr="00057336">
        <w:rPr>
          <w:rFonts w:asciiTheme="minorHAnsi" w:eastAsia="Times New Roman" w:hAnsiTheme="minorHAnsi" w:cstheme="minorHAnsi"/>
          <w:color w:val="231F20"/>
        </w:rPr>
        <w:t xml:space="preserve">meteorological (weather and climate) </w:t>
      </w:r>
      <w:r w:rsidRPr="00057336">
        <w:rPr>
          <w:rFonts w:asciiTheme="minorHAnsi" w:eastAsia="Times New Roman" w:hAnsiTheme="minorHAnsi" w:cstheme="minorHAnsi"/>
        </w:rPr>
        <w:t>a</w:t>
      </w:r>
      <w:r w:rsidRPr="00057336">
        <w:rPr>
          <w:rFonts w:asciiTheme="minorHAnsi" w:eastAsia="Times New Roman" w:hAnsiTheme="minorHAnsi" w:cstheme="minorHAnsi"/>
          <w:color w:val="231F20"/>
        </w:rPr>
        <w:t>eronautical information for air navigation and socio-economic development of the country, and to save li</w:t>
      </w:r>
      <w:r>
        <w:rPr>
          <w:rFonts w:asciiTheme="minorHAnsi" w:eastAsia="Times New Roman" w:hAnsiTheme="minorHAnsi" w:cstheme="minorHAnsi"/>
          <w:color w:val="231F20"/>
        </w:rPr>
        <w:t>v</w:t>
      </w:r>
      <w:r w:rsidRPr="00057336">
        <w:rPr>
          <w:rFonts w:asciiTheme="minorHAnsi" w:eastAsia="Times New Roman" w:hAnsiTheme="minorHAnsi" w:cstheme="minorHAnsi"/>
          <w:color w:val="231F20"/>
        </w:rPr>
        <w:t>e</w:t>
      </w:r>
      <w:r>
        <w:rPr>
          <w:rFonts w:asciiTheme="minorHAnsi" w:eastAsia="Times New Roman" w:hAnsiTheme="minorHAnsi" w:cstheme="minorHAnsi"/>
          <w:color w:val="231F20"/>
        </w:rPr>
        <w:t>s</w:t>
      </w:r>
      <w:r w:rsidRPr="00057336">
        <w:rPr>
          <w:rFonts w:asciiTheme="minorHAnsi" w:eastAsia="Times New Roman" w:hAnsiTheme="minorHAnsi" w:cstheme="minorHAnsi"/>
          <w:color w:val="231F20"/>
        </w:rPr>
        <w:t xml:space="preserve"> and property from extreme weather events.</w:t>
      </w:r>
    </w:p>
    <w:p w14:paraId="29B80B2D" w14:textId="135122B5" w:rsidR="005B49E7" w:rsidRDefault="005B49E7" w:rsidP="006E0971">
      <w:pPr>
        <w:jc w:val="both"/>
      </w:pPr>
      <w:r w:rsidRPr="006754C7">
        <w:rPr>
          <w:bCs/>
        </w:rPr>
        <w:t xml:space="preserve">The </w:t>
      </w:r>
      <w:r w:rsidRPr="001A0F3C">
        <w:rPr>
          <w:b/>
          <w:bCs/>
        </w:rPr>
        <w:t>Ministry of Humanitarian Affairs and Disaster Management</w:t>
      </w:r>
      <w:r>
        <w:t xml:space="preserve"> is responsible for developing policy and decision-making on disaster risk reduction at national level. It is mandated to supervise all humanitarian works in South Sudan. </w:t>
      </w:r>
    </w:p>
    <w:p w14:paraId="1491838F" w14:textId="6E7F0E85" w:rsidR="005B49E7" w:rsidRDefault="005B49E7" w:rsidP="006E0971">
      <w:pPr>
        <w:jc w:val="both"/>
      </w:pPr>
      <w:r w:rsidRPr="006754C7">
        <w:rPr>
          <w:bCs/>
        </w:rPr>
        <w:t xml:space="preserve">The </w:t>
      </w:r>
      <w:r w:rsidRPr="001A0F3C">
        <w:rPr>
          <w:b/>
          <w:bCs/>
        </w:rPr>
        <w:t>Ministry of Housing, Land</w:t>
      </w:r>
      <w:r>
        <w:rPr>
          <w:b/>
          <w:bCs/>
        </w:rPr>
        <w:t>,</w:t>
      </w:r>
      <w:r w:rsidRPr="001A0F3C">
        <w:rPr>
          <w:b/>
          <w:bCs/>
        </w:rPr>
        <w:t xml:space="preserve"> and </w:t>
      </w:r>
      <w:r>
        <w:rPr>
          <w:b/>
          <w:bCs/>
        </w:rPr>
        <w:t>Urban development</w:t>
      </w:r>
      <w:r>
        <w:t xml:space="preserve"> is the national-level institution responsible for land governance, land use planning, and urban development in South Sudan. </w:t>
      </w:r>
    </w:p>
    <w:p w14:paraId="2D70BFFF" w14:textId="1E86CFA5" w:rsidR="005B49E7" w:rsidRDefault="005B49E7" w:rsidP="006E0971">
      <w:pPr>
        <w:jc w:val="both"/>
      </w:pPr>
      <w:r w:rsidRPr="006754C7">
        <w:rPr>
          <w:bCs/>
        </w:rPr>
        <w:t xml:space="preserve">The </w:t>
      </w:r>
      <w:r w:rsidRPr="001A0F3C">
        <w:rPr>
          <w:b/>
          <w:bCs/>
        </w:rPr>
        <w:t>Ministry of Roads and Bridges</w:t>
      </w:r>
      <w:r>
        <w:t xml:space="preserve"> is responsible for carrying out research related to roads and developing affordable, efficient, and safe road transportation infrastructure in the country.</w:t>
      </w:r>
    </w:p>
    <w:p w14:paraId="59825235" w14:textId="77777777" w:rsidR="005B49E7" w:rsidRPr="004765CE" w:rsidRDefault="005B49E7" w:rsidP="006E0971">
      <w:pPr>
        <w:pStyle w:val="Heading3"/>
        <w:rPr>
          <w:u w:val="none"/>
        </w:rPr>
      </w:pPr>
      <w:bookmarkStart w:id="373" w:name="_Toc88988267"/>
      <w:bookmarkStart w:id="374" w:name="_Toc88999234"/>
      <w:bookmarkStart w:id="375" w:name="_Toc101893639"/>
      <w:r w:rsidRPr="004765CE">
        <w:rPr>
          <w:u w:val="none"/>
        </w:rPr>
        <w:t>Others</w:t>
      </w:r>
      <w:bookmarkEnd w:id="373"/>
      <w:bookmarkEnd w:id="374"/>
      <w:bookmarkEnd w:id="375"/>
    </w:p>
    <w:p w14:paraId="77989A69" w14:textId="7070C787" w:rsidR="005B49E7" w:rsidRDefault="005B49E7" w:rsidP="006E0971">
      <w:pPr>
        <w:jc w:val="both"/>
      </w:pPr>
      <w:r w:rsidRPr="006754C7">
        <w:rPr>
          <w:bCs/>
        </w:rPr>
        <w:t xml:space="preserve">The </w:t>
      </w:r>
      <w:r w:rsidRPr="00F94125">
        <w:rPr>
          <w:b/>
          <w:bCs/>
        </w:rPr>
        <w:t>South Sudan Electricity Corporation (SSEC)</w:t>
      </w:r>
      <w:r>
        <w:t xml:space="preserve"> is the only electricity utility, responsible for the generation, transmission, distribution, and sales of electrical energy to consumers in Juba, Malakal, </w:t>
      </w:r>
      <w:r>
        <w:lastRenderedPageBreak/>
        <w:t xml:space="preserve">and Wau. SSEC is an implementing body of the </w:t>
      </w:r>
      <w:r w:rsidRPr="006A3A7A">
        <w:rPr>
          <w:b/>
          <w:bCs/>
        </w:rPr>
        <w:t>Ministry of Electricity and Dams</w:t>
      </w:r>
      <w:r>
        <w:rPr>
          <w:b/>
          <w:bCs/>
        </w:rPr>
        <w:t>,</w:t>
      </w:r>
      <w:r>
        <w:t xml:space="preserve"> which is also responsible for the execution of ministry policies and strategies. </w:t>
      </w:r>
    </w:p>
    <w:p w14:paraId="3468A236" w14:textId="7663B0F8" w:rsidR="005B49E7" w:rsidRDefault="005B49E7" w:rsidP="006E0971">
      <w:pPr>
        <w:jc w:val="both"/>
      </w:pPr>
      <w:r w:rsidRPr="006754C7">
        <w:rPr>
          <w:bCs/>
        </w:rPr>
        <w:t xml:space="preserve">The </w:t>
      </w:r>
      <w:r w:rsidRPr="006A3A7A">
        <w:rPr>
          <w:b/>
          <w:bCs/>
        </w:rPr>
        <w:t xml:space="preserve">Ministry of Transport, </w:t>
      </w:r>
      <w:r w:rsidRPr="006A3A7A">
        <w:t>including the</w:t>
      </w:r>
      <w:r w:rsidRPr="006A3A7A">
        <w:rPr>
          <w:b/>
          <w:bCs/>
        </w:rPr>
        <w:t xml:space="preserve"> South Sudan Road Authority </w:t>
      </w:r>
      <w:r w:rsidRPr="006A3A7A">
        <w:t>and the</w:t>
      </w:r>
      <w:r w:rsidRPr="006A3A7A">
        <w:rPr>
          <w:b/>
          <w:bCs/>
        </w:rPr>
        <w:t xml:space="preserve"> South Sudan Civil Aviation Authority</w:t>
      </w:r>
      <w:r>
        <w:t xml:space="preserve">, is responsible for overall transport sector policy and regulation, as well as </w:t>
      </w:r>
      <w:proofErr w:type="spellStart"/>
      <w:r>
        <w:t>as</w:t>
      </w:r>
      <w:proofErr w:type="spellEnd"/>
      <w:r>
        <w:t xml:space="preserve"> administration of all modes of transportation – road, rail, air, and river. </w:t>
      </w:r>
    </w:p>
    <w:p w14:paraId="2D23B308" w14:textId="4E209B9C" w:rsidR="005B49E7" w:rsidRDefault="005B49E7" w:rsidP="006E0971">
      <w:pPr>
        <w:jc w:val="both"/>
      </w:pPr>
      <w:r w:rsidRPr="006754C7">
        <w:rPr>
          <w:bCs/>
        </w:rPr>
        <w:t xml:space="preserve">The </w:t>
      </w:r>
      <w:r w:rsidRPr="001A0F3C">
        <w:rPr>
          <w:b/>
          <w:bCs/>
        </w:rPr>
        <w:t>Ministry of Finance and Planning</w:t>
      </w:r>
      <w:r>
        <w:t xml:space="preserve"> is responsible for developing South Sudan’s finance policies including public finance management, tax and revenue collection, procurement, and other legislation. It is also responsible for allocating financial resources to government agencies, thus enabling them to implement sectoral plans and policies </w:t>
      </w:r>
    </w:p>
    <w:p w14:paraId="4D980356" w14:textId="77777777" w:rsidR="005B49E7" w:rsidRDefault="005B49E7" w:rsidP="006E0971">
      <w:pPr>
        <w:jc w:val="both"/>
      </w:pPr>
      <w:r w:rsidRPr="006754C7">
        <w:rPr>
          <w:bCs/>
        </w:rPr>
        <w:t xml:space="preserve">The </w:t>
      </w:r>
      <w:r w:rsidRPr="001A0F3C">
        <w:rPr>
          <w:b/>
          <w:bCs/>
        </w:rPr>
        <w:t>National Bureau of Statistics</w:t>
      </w:r>
      <w:r>
        <w:t xml:space="preserve"> is responsible for collecting and analysing national-level economic, social, and demographic statistics in South Sudan. </w:t>
      </w:r>
    </w:p>
    <w:p w14:paraId="5BC4D461" w14:textId="77777777" w:rsidR="005B49E7" w:rsidRDefault="005B49E7" w:rsidP="006E0971">
      <w:pPr>
        <w:jc w:val="both"/>
      </w:pPr>
      <w:r w:rsidRPr="006754C7">
        <w:rPr>
          <w:bCs/>
        </w:rPr>
        <w:t xml:space="preserve">The </w:t>
      </w:r>
      <w:r w:rsidRPr="0099195A">
        <w:rPr>
          <w:b/>
          <w:bCs/>
        </w:rPr>
        <w:t>Ministry of Defence and Veteran Affairs</w:t>
      </w:r>
      <w:r>
        <w:t xml:space="preserve"> is responsible to defend and protect citizens, maintain peace and sustain conditions that enable stability, unity, and economic growth of the country. The ministry is also responsible for helping civilian authorities in cases of emergency and natural disasters. </w:t>
      </w:r>
    </w:p>
    <w:p w14:paraId="29147AC9" w14:textId="77777777" w:rsidR="005B49E7" w:rsidRDefault="005B49E7" w:rsidP="006E0971">
      <w:pPr>
        <w:jc w:val="both"/>
      </w:pPr>
      <w:r w:rsidRPr="006754C7">
        <w:rPr>
          <w:bCs/>
        </w:rPr>
        <w:t xml:space="preserve">The </w:t>
      </w:r>
      <w:r w:rsidRPr="0099195A">
        <w:rPr>
          <w:b/>
          <w:bCs/>
        </w:rPr>
        <w:t>Ministry of Justice and Constitutional Affairs</w:t>
      </w:r>
      <w:r>
        <w:t xml:space="preserve"> is responsible for representing the South Sudanese government in legal matters, drafting statutory laws, informing the general public regarding any legal frameworks/documents, and overseeing the judiciary related professions in South Sudan. </w:t>
      </w:r>
    </w:p>
    <w:p w14:paraId="11B739EE" w14:textId="77777777" w:rsidR="005B49E7" w:rsidRDefault="005B49E7" w:rsidP="006E0971">
      <w:pPr>
        <w:jc w:val="both"/>
      </w:pPr>
      <w:r w:rsidRPr="006754C7">
        <w:rPr>
          <w:bCs/>
        </w:rPr>
        <w:t xml:space="preserve">The </w:t>
      </w:r>
      <w:r w:rsidRPr="0099195A">
        <w:rPr>
          <w:b/>
          <w:bCs/>
        </w:rPr>
        <w:t>South Sudan Land Commission</w:t>
      </w:r>
      <w:r>
        <w:t xml:space="preserve"> is responsible for developing and coordinating policies such as the Land Act and other legal frameworks related to land, land governance, and land rights within the country. </w:t>
      </w:r>
    </w:p>
    <w:p w14:paraId="3D3608D2" w14:textId="77777777" w:rsidR="005B49E7" w:rsidRDefault="005B49E7" w:rsidP="006E0971">
      <w:pPr>
        <w:jc w:val="both"/>
      </w:pPr>
      <w:r w:rsidRPr="006754C7">
        <w:rPr>
          <w:bCs/>
        </w:rPr>
        <w:t xml:space="preserve">The </w:t>
      </w:r>
      <w:r w:rsidRPr="0099195A">
        <w:rPr>
          <w:b/>
          <w:bCs/>
        </w:rPr>
        <w:t>Ministry of Interior</w:t>
      </w:r>
      <w:r>
        <w:t xml:space="preserve"> is responsible for law enforcement and maintenance of order in South Sudan.</w:t>
      </w:r>
    </w:p>
    <w:p w14:paraId="7B32C412" w14:textId="2E2DBBE9" w:rsidR="005B49E7" w:rsidRPr="0022528D" w:rsidRDefault="005B49E7" w:rsidP="00BA7DC2">
      <w:pPr>
        <w:pStyle w:val="Heading3"/>
        <w:numPr>
          <w:ilvl w:val="2"/>
          <w:numId w:val="3"/>
        </w:numPr>
        <w:spacing w:before="120"/>
        <w:contextualSpacing/>
        <w:rPr>
          <w:u w:val="none"/>
        </w:rPr>
      </w:pPr>
      <w:bookmarkStart w:id="376" w:name="_Toc89247813"/>
      <w:bookmarkStart w:id="377" w:name="_Toc101893640"/>
      <w:r w:rsidRPr="0022528D">
        <w:rPr>
          <w:u w:val="none"/>
        </w:rPr>
        <w:t>NGOs and development partners</w:t>
      </w:r>
      <w:bookmarkEnd w:id="376"/>
      <w:bookmarkEnd w:id="377"/>
    </w:p>
    <w:p w14:paraId="48E23926" w14:textId="77777777" w:rsidR="005B49E7" w:rsidRDefault="005B49E7" w:rsidP="00B64EC4">
      <w:pPr>
        <w:jc w:val="both"/>
      </w:pPr>
      <w:r w:rsidRPr="006754C7">
        <w:rPr>
          <w:bCs/>
        </w:rPr>
        <w:t xml:space="preserve">The </w:t>
      </w:r>
      <w:r w:rsidRPr="00DE554C">
        <w:rPr>
          <w:b/>
          <w:bCs/>
        </w:rPr>
        <w:t>United Nations Agencies</w:t>
      </w:r>
      <w:r w:rsidRPr="00DE554C">
        <w:t xml:space="preserve">. Several United Nations Agencies are involved in climate change activities in South Sudan at different levels. </w:t>
      </w:r>
      <w:r>
        <w:t>These</w:t>
      </w:r>
      <w:r w:rsidRPr="00DE554C">
        <w:t xml:space="preserve"> include</w:t>
      </w:r>
      <w:r>
        <w:t xml:space="preserve"> the</w:t>
      </w:r>
      <w:r w:rsidRPr="00DE554C">
        <w:t xml:space="preserve"> Food and Agricultural Organization of the United Nations (FAO), </w:t>
      </w:r>
      <w:r>
        <w:t xml:space="preserve">the </w:t>
      </w:r>
      <w:r w:rsidRPr="00DE554C">
        <w:t xml:space="preserve">United Nations Development Program (UNDP), </w:t>
      </w:r>
      <w:r>
        <w:t xml:space="preserve">the </w:t>
      </w:r>
      <w:r w:rsidRPr="00DE554C">
        <w:t>World Food Programme (WFP)</w:t>
      </w:r>
      <w:r>
        <w:t>,</w:t>
      </w:r>
      <w:r w:rsidRPr="00DE554C">
        <w:t xml:space="preserve"> and</w:t>
      </w:r>
      <w:r>
        <w:t xml:space="preserve"> the</w:t>
      </w:r>
      <w:r w:rsidRPr="00DE554C">
        <w:t xml:space="preserve"> United Nations Environment Agency (UNEA-UNEP). Key activities being supported by the UN-based institutions include food aid, </w:t>
      </w:r>
      <w:r>
        <w:t>peace building (</w:t>
      </w:r>
      <w:r w:rsidRPr="00DE554C">
        <w:t>which is key in climate change programmes</w:t>
      </w:r>
      <w:r>
        <w:t>)</w:t>
      </w:r>
      <w:r w:rsidRPr="00DE554C">
        <w:t>, forestry management, REDD+</w:t>
      </w:r>
      <w:r>
        <w:t>,</w:t>
      </w:r>
      <w:r w:rsidRPr="00DE554C">
        <w:t xml:space="preserve"> and water resources management. These institutions are well endowed in terms of finances, human capacity</w:t>
      </w:r>
      <w:r>
        <w:t>,</w:t>
      </w:r>
      <w:r w:rsidRPr="00DE554C">
        <w:t xml:space="preserve"> and infrastructure. They constitute an important network of partners to be involved in climate change adaptation and mitigation. UNDP has recently completed an institutional and stakeholder mapping exercise on which this assessment has built. The UN agencies have well spelt out mandates and have mainstreamed climate change into their programs and activities.</w:t>
      </w:r>
    </w:p>
    <w:p w14:paraId="5F8954B1" w14:textId="3073061C" w:rsidR="005B49E7" w:rsidRPr="00DE554C" w:rsidRDefault="005B49E7" w:rsidP="00DA7674">
      <w:pPr>
        <w:jc w:val="both"/>
      </w:pPr>
      <w:r w:rsidRPr="00DE554C">
        <w:rPr>
          <w:b/>
          <w:bCs/>
        </w:rPr>
        <w:t>The Wildlife Conservation Society</w:t>
      </w:r>
      <w:r>
        <w:rPr>
          <w:b/>
          <w:bCs/>
        </w:rPr>
        <w:t xml:space="preserve"> (WCS)</w:t>
      </w:r>
      <w:r w:rsidRPr="00DE554C">
        <w:t xml:space="preserve"> has the mandate to support the administration and management of South Sudan’s protected area network, in partnership with the Ministry of Wildlife Conservation and Tourism and other interested institutions. This includes much of the country’s national park estate and includes law enforcement activities as well. WCS additionally works outside of the formally protected areas in a landscape-based approach, addressing critical ecosystem services to broader region, including hydrological cycling and Green House Gases (GHG) sequestration. </w:t>
      </w:r>
    </w:p>
    <w:p w14:paraId="3282F6B9" w14:textId="225C1597" w:rsidR="005B49E7" w:rsidRDefault="005B49E7" w:rsidP="00DA7674">
      <w:pPr>
        <w:jc w:val="both"/>
      </w:pPr>
      <w:r w:rsidRPr="00DE554C">
        <w:t>The</w:t>
      </w:r>
      <w:r>
        <w:t>ir</w:t>
      </w:r>
      <w:r w:rsidRPr="00DE554C">
        <w:t xml:space="preserve"> 2015-16 aerial survey covered the areas (17,934 </w:t>
      </w:r>
      <w:r>
        <w:t>km</w:t>
      </w:r>
      <w:r w:rsidRPr="006D6A9D">
        <w:rPr>
          <w:vertAlign w:val="superscript"/>
        </w:rPr>
        <w:t>2</w:t>
      </w:r>
      <w:r w:rsidRPr="00DE554C">
        <w:t xml:space="preserve">) of </w:t>
      </w:r>
      <w:proofErr w:type="spellStart"/>
      <w:r w:rsidRPr="00DE554C">
        <w:t>Boma</w:t>
      </w:r>
      <w:proofErr w:type="spellEnd"/>
      <w:r w:rsidRPr="00DE554C">
        <w:t xml:space="preserve">, </w:t>
      </w:r>
      <w:proofErr w:type="spellStart"/>
      <w:r w:rsidRPr="00DE554C">
        <w:t>Badingilo</w:t>
      </w:r>
      <w:proofErr w:type="spellEnd"/>
      <w:r w:rsidRPr="00DE554C">
        <w:t xml:space="preserve">, Nimule, Southern, and </w:t>
      </w:r>
      <w:proofErr w:type="spellStart"/>
      <w:r w:rsidRPr="00DE554C">
        <w:t>Shambe</w:t>
      </w:r>
      <w:proofErr w:type="spellEnd"/>
      <w:r w:rsidRPr="00DE554C">
        <w:t xml:space="preserve"> National Parks, and the proposed </w:t>
      </w:r>
      <w:proofErr w:type="spellStart"/>
      <w:r w:rsidRPr="00DE554C">
        <w:t>Loelle</w:t>
      </w:r>
      <w:proofErr w:type="spellEnd"/>
      <w:r w:rsidRPr="00DE554C">
        <w:t xml:space="preserve"> protected area confirmed a minimum of 730 elephants in the surveyed zone. </w:t>
      </w:r>
    </w:p>
    <w:p w14:paraId="653FEAAD" w14:textId="1BD55037" w:rsidR="005B49E7" w:rsidRPr="00DE554C" w:rsidRDefault="00746887" w:rsidP="00DA7674">
      <w:pPr>
        <w:jc w:val="both"/>
      </w:pPr>
      <w:r w:rsidRPr="00864D8B">
        <w:rPr>
          <w:b/>
          <w:bCs/>
        </w:rPr>
        <w:t xml:space="preserve">Fauna </w:t>
      </w:r>
      <w:r w:rsidR="005B49E7" w:rsidRPr="00864D8B">
        <w:rPr>
          <w:b/>
          <w:bCs/>
        </w:rPr>
        <w:t xml:space="preserve">and </w:t>
      </w:r>
      <w:r w:rsidRPr="00864D8B">
        <w:rPr>
          <w:b/>
          <w:bCs/>
        </w:rPr>
        <w:t xml:space="preserve">Flora </w:t>
      </w:r>
      <w:r w:rsidR="005B49E7" w:rsidRPr="00864D8B">
        <w:rPr>
          <w:b/>
          <w:bCs/>
        </w:rPr>
        <w:t>International</w:t>
      </w:r>
      <w:r w:rsidR="005B49E7">
        <w:rPr>
          <w:b/>
          <w:bCs/>
        </w:rPr>
        <w:t xml:space="preserve"> (FFI)</w:t>
      </w:r>
      <w:r w:rsidR="005B49E7" w:rsidRPr="00C20612">
        <w:t xml:space="preserve"> provides support to the South Sudan Ministry of Wildlife Conservation and Tourism (MWCT), encompassing the Wildlife Service (WLS), and local communities through technical expertise and direct funding for the improved conservation management of three of the country’s protected areas (PAs) in Western Equatoria State. </w:t>
      </w:r>
      <w:r w:rsidR="005B49E7" w:rsidRPr="00DE554C">
        <w:t xml:space="preserve">Specifically, areas such as Southern </w:t>
      </w:r>
      <w:r w:rsidR="005B49E7" w:rsidRPr="00DE554C">
        <w:lastRenderedPageBreak/>
        <w:t xml:space="preserve">National Park and </w:t>
      </w:r>
      <w:proofErr w:type="spellStart"/>
      <w:r w:rsidR="005B49E7" w:rsidRPr="00DE554C">
        <w:t>Lantoto</w:t>
      </w:r>
      <w:proofErr w:type="spellEnd"/>
      <w:r w:rsidR="005B49E7" w:rsidRPr="00DE554C">
        <w:t xml:space="preserve"> National Park constitute large tracts of forest and woodland and are critical to the well-being of millions of people as well as for biodiversity.</w:t>
      </w:r>
    </w:p>
    <w:p w14:paraId="601AD606" w14:textId="3D9CFE82" w:rsidR="005B49E7" w:rsidRDefault="005B49E7" w:rsidP="00DA7674">
      <w:pPr>
        <w:jc w:val="both"/>
      </w:pPr>
      <w:r w:rsidRPr="00DE554C">
        <w:rPr>
          <w:rFonts w:asciiTheme="minorHAnsi" w:hAnsiTheme="minorHAnsi" w:cstheme="minorHAnsi"/>
          <w:b/>
          <w:bCs/>
        </w:rPr>
        <w:t>Norwegian People’s Aid</w:t>
      </w:r>
      <w:r w:rsidRPr="00DE554C">
        <w:rPr>
          <w:rFonts w:asciiTheme="minorHAnsi" w:hAnsiTheme="minorHAnsi" w:cstheme="minorHAnsi"/>
        </w:rPr>
        <w:t xml:space="preserve"> have a long history of involvement in South Sudan, a robust network of community-based leaders and have worked on climate change issues in South Sudan previously with a focus on community-based natural resources management. For example, NPA, in partnership with UNEP</w:t>
      </w:r>
      <w:r w:rsidRPr="00DE554C">
        <w:t xml:space="preserve"> conducted pilot activities on community-based natural resource mapping in 2013 in </w:t>
      </w:r>
      <w:proofErr w:type="spellStart"/>
      <w:r w:rsidRPr="00DE554C">
        <w:t>Lainya</w:t>
      </w:r>
      <w:proofErr w:type="spellEnd"/>
      <w:r w:rsidRPr="00DE554C">
        <w:t xml:space="preserve"> and </w:t>
      </w:r>
      <w:proofErr w:type="spellStart"/>
      <w:r w:rsidRPr="00DE554C">
        <w:t>I</w:t>
      </w:r>
      <w:r>
        <w:t>k</w:t>
      </w:r>
      <w:r w:rsidRPr="00DE554C">
        <w:t>woto</w:t>
      </w:r>
      <w:proofErr w:type="spellEnd"/>
      <w:r w:rsidRPr="00DE554C">
        <w:t xml:space="preserve"> Counties of South Sudan. This important exercise builds capacity for community-based forest resources assessment and holds some lessons learned for piloting climate change considerations in the management of natural resources and food security improvement strategies. In particular, NPA has been identified in REDD+ activities given their involvement in capacity needs assessment. </w:t>
      </w:r>
    </w:p>
    <w:p w14:paraId="2BC22E9A" w14:textId="77777777" w:rsidR="005B49E7" w:rsidRPr="00DE554C" w:rsidRDefault="005B49E7" w:rsidP="00B64EC4">
      <w:pPr>
        <w:jc w:val="both"/>
        <w:rPr>
          <w:lang w:eastAsia="fr-FR"/>
        </w:rPr>
      </w:pPr>
      <w:r w:rsidRPr="00DE554C">
        <w:rPr>
          <w:b/>
          <w:bCs/>
        </w:rPr>
        <w:t>The Sudd Institute</w:t>
      </w:r>
      <w:r w:rsidRPr="00DE554C">
        <w:t xml:space="preserve"> aims to significantly improve the quality, impact, and accountability of local, national, and international policy and decision-making in South Sudan. As South Sudan embarks on critical state of nation building and development initiatives, the Institute was established to help ensure that decisions result in positive change and are founded on credible evidence.</w:t>
      </w:r>
    </w:p>
    <w:p w14:paraId="538282F7" w14:textId="4ADCA6D4" w:rsidR="005B49E7" w:rsidRPr="00DE554C" w:rsidRDefault="005B49E7" w:rsidP="00B64EC4">
      <w:pPr>
        <w:jc w:val="both"/>
      </w:pPr>
      <w:r w:rsidRPr="00DE554C">
        <w:rPr>
          <w:lang w:eastAsia="fr-FR"/>
        </w:rPr>
        <w:t>In line with its mandate, the Institute provides evidence and analytical views on environment, climate change</w:t>
      </w:r>
      <w:r>
        <w:rPr>
          <w:lang w:eastAsia="fr-FR"/>
        </w:rPr>
        <w:t>,</w:t>
      </w:r>
      <w:r w:rsidRPr="00DE554C">
        <w:rPr>
          <w:lang w:eastAsia="fr-FR"/>
        </w:rPr>
        <w:t xml:space="preserve"> and natural resource management. The Sudd Institute is a part of a consortium of actors known as the </w:t>
      </w:r>
      <w:r w:rsidRPr="0080298D">
        <w:rPr>
          <w:lang w:eastAsia="fr-FR"/>
        </w:rPr>
        <w:t>BRACED</w:t>
      </w:r>
      <w:r w:rsidRPr="00DE554C">
        <w:rPr>
          <w:lang w:eastAsia="fr-FR"/>
        </w:rPr>
        <w:t xml:space="preserve"> </w:t>
      </w:r>
      <w:r w:rsidRPr="001F2ADF">
        <w:rPr>
          <w:lang w:eastAsia="fr-FR"/>
        </w:rPr>
        <w:t>Consortium</w:t>
      </w:r>
      <w:r w:rsidR="00157DE9" w:rsidRPr="001F2ADF">
        <w:rPr>
          <w:lang w:eastAsia="fr-FR"/>
        </w:rPr>
        <w:t xml:space="preserve"> (BRACED, 2017)</w:t>
      </w:r>
      <w:r w:rsidRPr="001F2ADF">
        <w:rPr>
          <w:lang w:eastAsia="fr-FR"/>
        </w:rPr>
        <w:t>, focusing</w:t>
      </w:r>
      <w:r w:rsidRPr="00DE554C">
        <w:rPr>
          <w:lang w:eastAsia="fr-FR"/>
        </w:rPr>
        <w:t xml:space="preserve"> on climate change adaptation and mitigation in South Sudan, funded by </w:t>
      </w:r>
      <w:r>
        <w:rPr>
          <w:lang w:eastAsia="fr-FR"/>
        </w:rPr>
        <w:t>FCDO</w:t>
      </w:r>
      <w:r w:rsidRPr="00DE554C">
        <w:rPr>
          <w:lang w:eastAsia="fr-FR"/>
        </w:rPr>
        <w:t>. This is therefore an important strategic partner in any initiatives on mainstreaming climate change considerations into national and state level programmes and strategies. The Institute is well facilitated with the required capacity (financial, technical</w:t>
      </w:r>
      <w:r>
        <w:rPr>
          <w:lang w:eastAsia="fr-FR"/>
        </w:rPr>
        <w:t>,</w:t>
      </w:r>
      <w:r w:rsidRPr="00DE554C">
        <w:rPr>
          <w:lang w:eastAsia="fr-FR"/>
        </w:rPr>
        <w:t xml:space="preserve"> and capital) to support climate change initiatives.</w:t>
      </w:r>
    </w:p>
    <w:p w14:paraId="00918298" w14:textId="60CCE5A7" w:rsidR="005B49E7" w:rsidRPr="0044262E" w:rsidRDefault="005B49E7" w:rsidP="00DA5217">
      <w:pPr>
        <w:pStyle w:val="Heading2"/>
        <w:ind w:left="578" w:hanging="578"/>
      </w:pPr>
      <w:bookmarkStart w:id="378" w:name="_Toc101366413"/>
      <w:bookmarkStart w:id="379" w:name="_Toc88715761"/>
      <w:bookmarkStart w:id="380" w:name="_Toc88827841"/>
      <w:bookmarkStart w:id="381" w:name="_Toc88828401"/>
      <w:bookmarkStart w:id="382" w:name="_Toc88828770"/>
      <w:bookmarkStart w:id="383" w:name="_Toc88988268"/>
      <w:bookmarkStart w:id="384" w:name="_Toc88999235"/>
      <w:bookmarkStart w:id="385" w:name="_Toc101893641"/>
      <w:bookmarkEnd w:id="378"/>
      <w:r w:rsidRPr="0044262E">
        <w:t xml:space="preserve">Institutional </w:t>
      </w:r>
      <w:r>
        <w:t>c</w:t>
      </w:r>
      <w:r w:rsidRPr="0044262E">
        <w:t>hallenges</w:t>
      </w:r>
      <w:bookmarkEnd w:id="379"/>
      <w:bookmarkEnd w:id="380"/>
      <w:bookmarkEnd w:id="381"/>
      <w:bookmarkEnd w:id="382"/>
      <w:bookmarkEnd w:id="383"/>
      <w:bookmarkEnd w:id="384"/>
      <w:bookmarkEnd w:id="385"/>
    </w:p>
    <w:p w14:paraId="694BAF99" w14:textId="730CDC3A" w:rsidR="005B49E7" w:rsidRPr="008E1263" w:rsidRDefault="005B49E7" w:rsidP="006E0971">
      <w:pPr>
        <w:jc w:val="both"/>
        <w:rPr>
          <w:rFonts w:asciiTheme="minorHAnsi" w:eastAsia="Times New Roman" w:hAnsiTheme="minorHAnsi" w:cstheme="minorHAnsi"/>
          <w:color w:val="231F20"/>
        </w:rPr>
      </w:pPr>
      <w:r w:rsidRPr="008E1263">
        <w:rPr>
          <w:rFonts w:asciiTheme="minorHAnsi" w:eastAsia="Times New Roman" w:hAnsiTheme="minorHAnsi" w:cstheme="minorHAnsi"/>
          <w:color w:val="231F20"/>
          <w:lang w:val="en-US"/>
        </w:rPr>
        <w:t xml:space="preserve">Most of the institutions of </w:t>
      </w:r>
      <w:r w:rsidRPr="008E1263">
        <w:rPr>
          <w:rFonts w:asciiTheme="minorHAnsi" w:eastAsia="Times New Roman" w:hAnsiTheme="minorHAnsi" w:cstheme="minorHAnsi"/>
          <w:color w:val="231F20"/>
        </w:rPr>
        <w:t xml:space="preserve">South Sudan face </w:t>
      </w:r>
      <w:r w:rsidRPr="008E1263">
        <w:rPr>
          <w:rFonts w:asciiTheme="minorHAnsi" w:eastAsia="Times New Roman" w:hAnsiTheme="minorHAnsi" w:cstheme="minorHAnsi"/>
          <w:color w:val="231F20"/>
          <w:lang w:val="en-US"/>
        </w:rPr>
        <w:t>huge</w:t>
      </w:r>
      <w:r w:rsidRPr="008E1263">
        <w:rPr>
          <w:rFonts w:asciiTheme="minorHAnsi" w:eastAsia="Times New Roman" w:hAnsiTheme="minorHAnsi" w:cstheme="minorHAnsi"/>
          <w:color w:val="231F20"/>
        </w:rPr>
        <w:t xml:space="preserve"> development</w:t>
      </w:r>
      <w:r>
        <w:rPr>
          <w:rFonts w:asciiTheme="minorHAnsi" w:eastAsia="Times New Roman" w:hAnsiTheme="minorHAnsi" w:cstheme="minorHAnsi"/>
          <w:color w:val="231F20"/>
        </w:rPr>
        <w:t>al</w:t>
      </w:r>
      <w:r w:rsidRPr="008E1263">
        <w:rPr>
          <w:rFonts w:asciiTheme="minorHAnsi" w:eastAsia="Times New Roman" w:hAnsiTheme="minorHAnsi" w:cstheme="minorHAnsi"/>
          <w:color w:val="231F20"/>
        </w:rPr>
        <w:t xml:space="preserve"> challenges </w:t>
      </w:r>
      <w:r>
        <w:rPr>
          <w:rFonts w:asciiTheme="minorHAnsi" w:eastAsia="Times New Roman" w:hAnsiTheme="minorHAnsi" w:cstheme="minorHAnsi"/>
          <w:color w:val="231F20"/>
          <w:lang w:val="en-US"/>
        </w:rPr>
        <w:t xml:space="preserve">due to </w:t>
      </w:r>
      <w:r w:rsidRPr="008E1263">
        <w:rPr>
          <w:rFonts w:asciiTheme="minorHAnsi" w:eastAsia="Times New Roman" w:hAnsiTheme="minorHAnsi" w:cstheme="minorHAnsi"/>
          <w:color w:val="231F20"/>
        </w:rPr>
        <w:t>decades of political instability, poverty</w:t>
      </w:r>
      <w:r>
        <w:rPr>
          <w:rFonts w:asciiTheme="minorHAnsi" w:eastAsia="Times New Roman" w:hAnsiTheme="minorHAnsi" w:cstheme="minorHAnsi"/>
          <w:color w:val="231F20"/>
        </w:rPr>
        <w:t>,</w:t>
      </w:r>
      <w:r w:rsidRPr="008E1263">
        <w:rPr>
          <w:rFonts w:asciiTheme="minorHAnsi" w:eastAsia="Times New Roman" w:hAnsiTheme="minorHAnsi" w:cstheme="minorHAnsi"/>
          <w:color w:val="231F20"/>
        </w:rPr>
        <w:t xml:space="preserve"> and </w:t>
      </w:r>
      <w:r w:rsidRPr="008E1263">
        <w:rPr>
          <w:rFonts w:asciiTheme="minorHAnsi" w:eastAsia="Times New Roman" w:hAnsiTheme="minorHAnsi" w:cstheme="minorHAnsi"/>
          <w:color w:val="231F20"/>
          <w:lang w:val="en-US"/>
        </w:rPr>
        <w:t>chronic</w:t>
      </w:r>
      <w:r w:rsidRPr="008E1263">
        <w:rPr>
          <w:rFonts w:asciiTheme="minorHAnsi" w:eastAsia="Times New Roman" w:hAnsiTheme="minorHAnsi" w:cstheme="minorHAnsi"/>
          <w:color w:val="231F20"/>
        </w:rPr>
        <w:t xml:space="preserve"> food insecurity, all of which are </w:t>
      </w:r>
      <w:r w:rsidRPr="008E1263">
        <w:rPr>
          <w:rFonts w:asciiTheme="minorHAnsi" w:eastAsia="Times New Roman" w:hAnsiTheme="minorHAnsi" w:cstheme="minorHAnsi"/>
          <w:color w:val="231F20"/>
          <w:lang w:val="en-US"/>
        </w:rPr>
        <w:t xml:space="preserve">being </w:t>
      </w:r>
      <w:r w:rsidRPr="008E1263">
        <w:rPr>
          <w:rFonts w:asciiTheme="minorHAnsi" w:eastAsia="Times New Roman" w:hAnsiTheme="minorHAnsi" w:cstheme="minorHAnsi"/>
          <w:color w:val="231F20"/>
        </w:rPr>
        <w:t xml:space="preserve">exacerbated by </w:t>
      </w:r>
      <w:r w:rsidRPr="008E1263">
        <w:rPr>
          <w:rFonts w:asciiTheme="minorHAnsi" w:eastAsia="Times New Roman" w:hAnsiTheme="minorHAnsi" w:cstheme="minorHAnsi"/>
          <w:color w:val="231F20"/>
          <w:lang w:val="en-US"/>
        </w:rPr>
        <w:t xml:space="preserve">environmental degradation and </w:t>
      </w:r>
      <w:r w:rsidRPr="008E1263">
        <w:rPr>
          <w:rFonts w:asciiTheme="minorHAnsi" w:eastAsia="Times New Roman" w:hAnsiTheme="minorHAnsi" w:cstheme="minorHAnsi"/>
          <w:color w:val="231F20"/>
        </w:rPr>
        <w:t xml:space="preserve">climate change. </w:t>
      </w:r>
    </w:p>
    <w:p w14:paraId="179C6B22" w14:textId="1FC68F25" w:rsidR="005B49E7" w:rsidRDefault="005B49E7" w:rsidP="006E0971">
      <w:pPr>
        <w:jc w:val="both"/>
        <w:rPr>
          <w:lang w:val="en-US"/>
        </w:rPr>
      </w:pPr>
      <w:r>
        <w:t>The formation of the Transitional Government of National Unity (TG</w:t>
      </w:r>
      <w:r>
        <w:rPr>
          <w:lang w:val="en-US"/>
        </w:rPr>
        <w:t>o</w:t>
      </w:r>
      <w:r>
        <w:t xml:space="preserve">NU) in March 2020 offered a renewed hope to the people of South Sudan. With the 2018 peace agreement, there is a new impetus to diversify the economy (from oil) and take full advantage of economic opportunities presented by the untapped environmental assets. </w:t>
      </w:r>
      <w:r>
        <w:rPr>
          <w:lang w:val="en-US"/>
        </w:rPr>
        <w:t xml:space="preserve">However, overall, Government responses to the environmental challenges facing the country remain weak. The recurring political crisis and conflict have been a major impediment to good governance that otherwise could ensure the productive and sustainable use of the country's natural resources whilst at the same time protecting the environmental resources base. </w:t>
      </w:r>
    </w:p>
    <w:p w14:paraId="66C6C187" w14:textId="63975DDB" w:rsidR="005B49E7" w:rsidRDefault="005B49E7" w:rsidP="006E0971">
      <w:pPr>
        <w:jc w:val="both"/>
      </w:pPr>
      <w:r>
        <w:rPr>
          <w:lang w:val="en-US"/>
        </w:rPr>
        <w:t xml:space="preserve">With the bulk of the revenue from oil being spent in security-related investments, key institutions like the Ministry of Environment and Forestry have been grossly underfunded, leading to lack of strong, effective institutions for peacefully managing environmental assets in the country. In response to this matter, the European Union and many other development partners, including UN Agencies, have been supporting the resilience of various national stakeholders with targeted interventions, and also addressing sustainable management of natural resources and, to the extent possible, environmental protection. The environmental challenges facing </w:t>
      </w:r>
      <w:r>
        <w:t>South Sudan</w:t>
      </w:r>
      <w:r>
        <w:rPr>
          <w:lang w:val="en-US"/>
        </w:rPr>
        <w:t xml:space="preserve"> institutions have, however, not been targeted strategically due to the absence of clear Government strategies and policies that could guide investment and programming in the sector. </w:t>
      </w:r>
    </w:p>
    <w:p w14:paraId="71FB5180" w14:textId="30A1B594" w:rsidR="005B49E7" w:rsidRPr="001F2ADF" w:rsidRDefault="005B49E7" w:rsidP="006E0971">
      <w:pPr>
        <w:jc w:val="both"/>
      </w:pPr>
      <w:r>
        <w:t xml:space="preserve">Reports from the Directorate of Environment and Forestry further show that the years of conflict coupled with poor budgetary allocations have led to significant institutional weakness to even carry out various assessments and inventory of the country’s environmental and natural resources. Overall, there is no updated data to regularly feed into the state of the environment in South Sudan and most of the policies and regulatory frameworks that were developed following independence are now </w:t>
      </w:r>
      <w:r>
        <w:lastRenderedPageBreak/>
        <w:t xml:space="preserve">outdated and not consistent with the current context. In spite of the fact that South Sudan is a signatory to the United Nations Framework Convention on Climate Change (UNFCCC), the Convention on Biological Diversity (CBD), and the UN Convention to Combat Desertification (UNCCD), there are virtually </w:t>
      </w:r>
      <w:r w:rsidRPr="001F2ADF">
        <w:t>limited or no institutional frameworks to accomplish environmental and climate-change commitments</w:t>
      </w:r>
      <w:r w:rsidR="00157DE9" w:rsidRPr="001F2ADF">
        <w:t xml:space="preserve"> (UNEP, 2018)</w:t>
      </w:r>
      <w:r w:rsidRPr="001F2ADF">
        <w:t>.</w:t>
      </w:r>
    </w:p>
    <w:p w14:paraId="51728632" w14:textId="63081274" w:rsidR="005B49E7" w:rsidRDefault="005B49E7" w:rsidP="006E0971">
      <w:pPr>
        <w:jc w:val="both"/>
        <w:rPr>
          <w:rFonts w:eastAsia="Times New Roman" w:cstheme="minorHAnsi"/>
          <w:lang w:val="en-US"/>
        </w:rPr>
      </w:pPr>
      <w:r w:rsidRPr="001F2ADF">
        <w:rPr>
          <w:rFonts w:cstheme="minorHAnsi"/>
        </w:rPr>
        <w:t>In the short period since independence</w:t>
      </w:r>
      <w:r>
        <w:rPr>
          <w:rFonts w:cstheme="minorHAnsi"/>
        </w:rPr>
        <w:t xml:space="preserve">, </w:t>
      </w:r>
      <w:r w:rsidRPr="0002282E">
        <w:rPr>
          <w:rFonts w:asciiTheme="minorHAnsi" w:hAnsiTheme="minorHAnsi" w:cstheme="minorHAnsi"/>
        </w:rPr>
        <w:t xml:space="preserve">South Sudan </w:t>
      </w:r>
      <w:r>
        <w:rPr>
          <w:rFonts w:asciiTheme="minorHAnsi" w:hAnsiTheme="minorHAnsi" w:cstheme="minorHAnsi"/>
        </w:rPr>
        <w:t xml:space="preserve">has </w:t>
      </w:r>
      <w:r>
        <w:rPr>
          <w:rFonts w:cstheme="minorHAnsi"/>
        </w:rPr>
        <w:t xml:space="preserve">developed several legislative </w:t>
      </w:r>
      <w:r w:rsidRPr="00036233">
        <w:rPr>
          <w:rFonts w:asciiTheme="minorHAnsi" w:hAnsiTheme="minorHAnsi" w:cstheme="minorHAnsi"/>
          <w:bCs/>
        </w:rPr>
        <w:t>and polic</w:t>
      </w:r>
      <w:r>
        <w:rPr>
          <w:rFonts w:asciiTheme="minorHAnsi" w:hAnsiTheme="minorHAnsi" w:cstheme="minorHAnsi"/>
          <w:bCs/>
        </w:rPr>
        <w:t xml:space="preserve">y </w:t>
      </w:r>
      <w:r>
        <w:rPr>
          <w:rFonts w:cstheme="minorHAnsi"/>
        </w:rPr>
        <w:t xml:space="preserve">frameworks </w:t>
      </w:r>
      <w:r w:rsidRPr="0002282E">
        <w:rPr>
          <w:rFonts w:asciiTheme="minorHAnsi" w:hAnsiTheme="minorHAnsi" w:cstheme="minorHAnsi"/>
        </w:rPr>
        <w:t xml:space="preserve">that incorporate environmental issues. However, several of these laws and policies remain in draft form or are awaiting approval by the legislative assembly. Although most of the </w:t>
      </w:r>
      <w:r w:rsidRPr="0002282E">
        <w:rPr>
          <w:rFonts w:asciiTheme="minorHAnsi" w:eastAsia="Times New Roman" w:hAnsiTheme="minorHAnsi" w:cstheme="minorHAnsi"/>
          <w:lang w:val="en-US"/>
        </w:rPr>
        <w:t>South Sudan</w:t>
      </w:r>
      <w:r>
        <w:rPr>
          <w:rFonts w:asciiTheme="minorHAnsi" w:eastAsia="Times New Roman" w:hAnsiTheme="minorHAnsi" w:cstheme="minorHAnsi"/>
          <w:lang w:val="en-US"/>
        </w:rPr>
        <w:t>ese</w:t>
      </w:r>
      <w:r w:rsidRPr="0002282E">
        <w:rPr>
          <w:rFonts w:asciiTheme="minorHAnsi" w:eastAsia="Times New Roman" w:hAnsiTheme="minorHAnsi" w:cstheme="minorHAnsi"/>
          <w:lang w:val="en-US"/>
        </w:rPr>
        <w:t xml:space="preserve"> institutions recognize sustainable economic development based on sound environmental management as a priority, </w:t>
      </w:r>
      <w:r>
        <w:rPr>
          <w:rFonts w:asciiTheme="minorHAnsi" w:eastAsia="Times New Roman" w:hAnsiTheme="minorHAnsi" w:cstheme="minorHAnsi"/>
          <w:lang w:val="en-US"/>
        </w:rPr>
        <w:t xml:space="preserve">the </w:t>
      </w:r>
      <w:r w:rsidRPr="0002282E">
        <w:rPr>
          <w:rFonts w:asciiTheme="minorHAnsi" w:eastAsia="Times New Roman" w:hAnsiTheme="minorHAnsi" w:cstheme="minorHAnsi"/>
          <w:lang w:val="en-US"/>
        </w:rPr>
        <w:t xml:space="preserve">near complete absence of environmental governance and financial resources is the main challenge to address </w:t>
      </w:r>
      <w:r>
        <w:rPr>
          <w:rFonts w:asciiTheme="minorHAnsi" w:eastAsia="Times New Roman" w:hAnsiTheme="minorHAnsi" w:cstheme="minorHAnsi"/>
          <w:lang w:val="en-US"/>
        </w:rPr>
        <w:t xml:space="preserve">the issues of </w:t>
      </w:r>
      <w:r w:rsidRPr="0002282E">
        <w:rPr>
          <w:rFonts w:asciiTheme="minorHAnsi" w:eastAsia="Times New Roman" w:hAnsiTheme="minorHAnsi" w:cstheme="minorHAnsi"/>
          <w:lang w:val="en-US"/>
        </w:rPr>
        <w:t>over-exploitation and development-induced damage to environmental resources.</w:t>
      </w:r>
    </w:p>
    <w:p w14:paraId="31931F2E" w14:textId="46BFBF3D" w:rsidR="005B49E7" w:rsidRDefault="005B49E7" w:rsidP="006E0971">
      <w:pPr>
        <w:jc w:val="both"/>
        <w:rPr>
          <w:rFonts w:eastAsia="Times New Roman" w:cstheme="minorHAnsi"/>
          <w:lang w:val="en-US"/>
        </w:rPr>
      </w:pPr>
      <w:r w:rsidRPr="0002282E">
        <w:rPr>
          <w:rFonts w:asciiTheme="minorHAnsi" w:eastAsia="Times New Roman" w:hAnsiTheme="minorHAnsi" w:cstheme="minorHAnsi"/>
          <w:color w:val="000000"/>
          <w:lang w:val="en-US"/>
        </w:rPr>
        <w:t xml:space="preserve">Integration of environmental and climate change </w:t>
      </w:r>
      <w:r w:rsidRPr="00141F08">
        <w:rPr>
          <w:rFonts w:asciiTheme="minorHAnsi" w:eastAsia="Times New Roman" w:hAnsiTheme="minorHAnsi" w:cstheme="minorHAnsi"/>
          <w:color w:val="000000"/>
        </w:rPr>
        <w:t>policies</w:t>
      </w:r>
      <w:r>
        <w:rPr>
          <w:rFonts w:asciiTheme="minorHAnsi" w:eastAsia="Times New Roman" w:hAnsiTheme="minorHAnsi" w:cstheme="minorHAnsi"/>
          <w:color w:val="000000"/>
          <w:lang w:val="en-US"/>
        </w:rPr>
        <w:t>,</w:t>
      </w:r>
      <w:r w:rsidRPr="0002282E">
        <w:rPr>
          <w:rFonts w:asciiTheme="minorHAnsi" w:eastAsia="Times New Roman" w:hAnsiTheme="minorHAnsi" w:cstheme="minorHAnsi"/>
          <w:color w:val="000000"/>
          <w:lang w:val="en-US"/>
        </w:rPr>
        <w:t xml:space="preserve"> legislation considerations</w:t>
      </w:r>
      <w:r>
        <w:rPr>
          <w:rFonts w:asciiTheme="minorHAnsi" w:eastAsia="Times New Roman" w:hAnsiTheme="minorHAnsi" w:cstheme="minorHAnsi"/>
          <w:color w:val="000000"/>
          <w:lang w:val="en-US"/>
        </w:rPr>
        <w:t xml:space="preserve">, </w:t>
      </w:r>
      <w:r w:rsidRPr="00141F08">
        <w:rPr>
          <w:rFonts w:asciiTheme="minorHAnsi" w:eastAsia="Times New Roman" w:hAnsiTheme="minorHAnsi" w:cstheme="minorHAnsi"/>
          <w:color w:val="000000"/>
        </w:rPr>
        <w:t xml:space="preserve">and actions </w:t>
      </w:r>
      <w:r w:rsidRPr="0002282E">
        <w:rPr>
          <w:rFonts w:asciiTheme="minorHAnsi" w:eastAsia="Times New Roman" w:hAnsiTheme="minorHAnsi" w:cstheme="minorHAnsi"/>
          <w:color w:val="000000"/>
          <w:lang w:val="en-US"/>
        </w:rPr>
        <w:t>into the national development frameworks also remains one of the significant challenges of</w:t>
      </w:r>
      <w:r>
        <w:rPr>
          <w:rFonts w:asciiTheme="minorHAnsi" w:eastAsia="Times New Roman" w:hAnsiTheme="minorHAnsi" w:cstheme="minorHAnsi"/>
          <w:color w:val="000000"/>
          <w:lang w:val="en-US"/>
        </w:rPr>
        <w:t xml:space="preserve"> national </w:t>
      </w:r>
      <w:r w:rsidRPr="0002282E">
        <w:rPr>
          <w:rFonts w:asciiTheme="minorHAnsi" w:eastAsia="Times New Roman" w:hAnsiTheme="minorHAnsi" w:cstheme="minorHAnsi"/>
          <w:color w:val="000000"/>
          <w:lang w:val="en-US"/>
        </w:rPr>
        <w:t xml:space="preserve">government. </w:t>
      </w:r>
      <w:r w:rsidRPr="00141F08">
        <w:rPr>
          <w:rFonts w:asciiTheme="minorHAnsi" w:eastAsia="Times New Roman" w:hAnsiTheme="minorHAnsi" w:cstheme="minorHAnsi"/>
          <w:color w:val="000000"/>
        </w:rPr>
        <w:t xml:space="preserve">For example, the requirements for effective implementation of provisions of the three Rio conventions exceed the current human, institutional, and financial resources and capacities available in South Sudan. There is </w:t>
      </w:r>
      <w:r>
        <w:rPr>
          <w:rFonts w:asciiTheme="minorHAnsi" w:eastAsia="Times New Roman" w:hAnsiTheme="minorHAnsi" w:cstheme="minorHAnsi"/>
          <w:color w:val="000000"/>
        </w:rPr>
        <w:t xml:space="preserve">also a </w:t>
      </w:r>
      <w:r w:rsidRPr="00141F08">
        <w:rPr>
          <w:rFonts w:asciiTheme="minorHAnsi" w:eastAsia="Times New Roman" w:hAnsiTheme="minorHAnsi" w:cstheme="minorHAnsi"/>
          <w:color w:val="000000"/>
        </w:rPr>
        <w:t>potential</w:t>
      </w:r>
      <w:r>
        <w:rPr>
          <w:rFonts w:asciiTheme="minorHAnsi" w:eastAsia="Times New Roman" w:hAnsiTheme="minorHAnsi" w:cstheme="minorHAnsi"/>
          <w:color w:val="000000"/>
        </w:rPr>
        <w:t xml:space="preserve"> risk</w:t>
      </w:r>
      <w:r w:rsidRPr="00141F08">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of</w:t>
      </w:r>
      <w:r w:rsidRPr="00141F08">
        <w:rPr>
          <w:rFonts w:asciiTheme="minorHAnsi" w:eastAsia="Times New Roman" w:hAnsiTheme="minorHAnsi" w:cstheme="minorHAnsi"/>
          <w:color w:val="000000"/>
        </w:rPr>
        <w:t xml:space="preserve"> overlap</w:t>
      </w:r>
      <w:r>
        <w:rPr>
          <w:rFonts w:asciiTheme="minorHAnsi" w:eastAsia="Times New Roman" w:hAnsiTheme="minorHAnsi" w:cstheme="minorHAnsi"/>
          <w:color w:val="000000"/>
        </w:rPr>
        <w:t>ping and redundant</w:t>
      </w:r>
      <w:r w:rsidRPr="00141F08">
        <w:rPr>
          <w:rFonts w:asciiTheme="minorHAnsi" w:eastAsia="Times New Roman" w:hAnsiTheme="minorHAnsi" w:cstheme="minorHAnsi"/>
          <w:color w:val="000000"/>
        </w:rPr>
        <w:t xml:space="preserve"> efforts and resources from different lines ministries</w:t>
      </w:r>
      <w:r>
        <w:rPr>
          <w:rFonts w:asciiTheme="minorHAnsi" w:eastAsia="Times New Roman" w:hAnsiTheme="minorHAnsi" w:cstheme="minorHAnsi"/>
          <w:color w:val="000000"/>
        </w:rPr>
        <w:t xml:space="preserve"> </w:t>
      </w:r>
      <w:r w:rsidRPr="0002282E">
        <w:rPr>
          <w:rFonts w:asciiTheme="minorHAnsi" w:eastAsia="Times New Roman" w:hAnsiTheme="minorHAnsi" w:cstheme="minorHAnsi"/>
          <w:color w:val="000000"/>
          <w:lang w:val="en-US"/>
        </w:rPr>
        <w:t>and development partners</w:t>
      </w:r>
      <w:r w:rsidRPr="00141F08">
        <w:rPr>
          <w:rFonts w:asciiTheme="minorHAnsi" w:eastAsia="Times New Roman" w:hAnsiTheme="minorHAnsi" w:cstheme="minorHAnsi"/>
          <w:color w:val="000000"/>
        </w:rPr>
        <w:t xml:space="preserve">. </w:t>
      </w:r>
    </w:p>
    <w:p w14:paraId="741FFA94" w14:textId="3560BCDE" w:rsidR="005B49E7" w:rsidRDefault="005B49E7" w:rsidP="006E0971">
      <w:pPr>
        <w:jc w:val="both"/>
        <w:rPr>
          <w:rFonts w:eastAsia="Times New Roman" w:cstheme="minorHAnsi"/>
          <w:lang w:val="en-US"/>
        </w:rPr>
      </w:pPr>
      <w:r w:rsidRPr="0002282E">
        <w:rPr>
          <w:rFonts w:asciiTheme="minorHAnsi" w:eastAsia="Times New Roman" w:hAnsiTheme="minorHAnsi" w:cstheme="minorHAnsi"/>
          <w:color w:val="231F20"/>
          <w:lang w:val="en-US"/>
        </w:rPr>
        <w:t xml:space="preserve">Other key institutional challenges facing the Republic of South Sudan are the weak </w:t>
      </w:r>
      <w:r w:rsidRPr="008615F0">
        <w:rPr>
          <w:rFonts w:asciiTheme="minorHAnsi" w:eastAsia="Times New Roman" w:hAnsiTheme="minorHAnsi" w:cstheme="minorHAnsi"/>
          <w:color w:val="231F20"/>
        </w:rPr>
        <w:t xml:space="preserve">and </w:t>
      </w:r>
      <w:r>
        <w:rPr>
          <w:rFonts w:asciiTheme="minorHAnsi" w:eastAsia="Times New Roman" w:hAnsiTheme="minorHAnsi" w:cstheme="minorHAnsi"/>
          <w:color w:val="231F20"/>
        </w:rPr>
        <w:t>i</w:t>
      </w:r>
      <w:r w:rsidRPr="008615F0">
        <w:rPr>
          <w:rFonts w:asciiTheme="minorHAnsi" w:eastAsia="Times New Roman" w:hAnsiTheme="minorHAnsi" w:cstheme="minorHAnsi"/>
          <w:color w:val="231F20"/>
        </w:rPr>
        <w:t xml:space="preserve">nadequate </w:t>
      </w:r>
      <w:r>
        <w:rPr>
          <w:rFonts w:asciiTheme="minorHAnsi" w:eastAsia="Times New Roman" w:hAnsiTheme="minorHAnsi" w:cstheme="minorHAnsi"/>
          <w:color w:val="231F20"/>
        </w:rPr>
        <w:t>c</w:t>
      </w:r>
      <w:r w:rsidRPr="008615F0">
        <w:rPr>
          <w:rFonts w:asciiTheme="minorHAnsi" w:eastAsia="Times New Roman" w:hAnsiTheme="minorHAnsi" w:cstheme="minorHAnsi"/>
          <w:color w:val="231F20"/>
        </w:rPr>
        <w:t xml:space="preserve">oordination </w:t>
      </w:r>
      <w:r>
        <w:rPr>
          <w:rFonts w:asciiTheme="minorHAnsi" w:eastAsia="Times New Roman" w:hAnsiTheme="minorHAnsi" w:cstheme="minorHAnsi"/>
          <w:color w:val="231F20"/>
        </w:rPr>
        <w:t>m</w:t>
      </w:r>
      <w:r w:rsidRPr="008615F0">
        <w:rPr>
          <w:rFonts w:asciiTheme="minorHAnsi" w:eastAsia="Times New Roman" w:hAnsiTheme="minorHAnsi" w:cstheme="minorHAnsi"/>
          <w:color w:val="231F20"/>
        </w:rPr>
        <w:t xml:space="preserve">echanisms between the </w:t>
      </w:r>
      <w:r>
        <w:rPr>
          <w:rFonts w:asciiTheme="minorHAnsi" w:eastAsia="Times New Roman" w:hAnsiTheme="minorHAnsi" w:cstheme="minorHAnsi"/>
          <w:color w:val="231F20"/>
        </w:rPr>
        <w:t>national</w:t>
      </w:r>
      <w:r w:rsidRPr="0002282E">
        <w:rPr>
          <w:rFonts w:asciiTheme="minorHAnsi" w:eastAsia="Times New Roman" w:hAnsiTheme="minorHAnsi" w:cstheme="minorHAnsi"/>
          <w:color w:val="231F20"/>
          <w:lang w:val="en-US"/>
        </w:rPr>
        <w:t>,</w:t>
      </w:r>
      <w:r>
        <w:rPr>
          <w:rFonts w:asciiTheme="minorHAnsi" w:eastAsia="Times New Roman" w:hAnsiTheme="minorHAnsi" w:cstheme="minorHAnsi"/>
          <w:color w:val="231F20"/>
          <w:lang w:val="en-US"/>
        </w:rPr>
        <w:t xml:space="preserve"> </w:t>
      </w:r>
      <w:r>
        <w:rPr>
          <w:rFonts w:asciiTheme="minorHAnsi" w:eastAsia="Times New Roman" w:hAnsiTheme="minorHAnsi" w:cstheme="minorHAnsi"/>
          <w:color w:val="231F20"/>
        </w:rPr>
        <w:t>s</w:t>
      </w:r>
      <w:r w:rsidRPr="008615F0">
        <w:rPr>
          <w:rFonts w:asciiTheme="minorHAnsi" w:eastAsia="Times New Roman" w:hAnsiTheme="minorHAnsi" w:cstheme="minorHAnsi"/>
          <w:color w:val="231F20"/>
        </w:rPr>
        <w:t>tate</w:t>
      </w:r>
      <w:r w:rsidRPr="0002282E">
        <w:rPr>
          <w:rFonts w:asciiTheme="minorHAnsi" w:eastAsia="Times New Roman" w:hAnsiTheme="minorHAnsi" w:cstheme="minorHAnsi"/>
          <w:color w:val="231F20"/>
          <w:lang w:val="en-US"/>
        </w:rPr>
        <w:t xml:space="preserve">, and local levels </w:t>
      </w:r>
      <w:r>
        <w:rPr>
          <w:rFonts w:asciiTheme="minorHAnsi" w:eastAsia="Times New Roman" w:hAnsiTheme="minorHAnsi" w:cstheme="minorHAnsi"/>
          <w:color w:val="231F20"/>
          <w:lang w:val="en-US"/>
        </w:rPr>
        <w:t xml:space="preserve">of </w:t>
      </w:r>
      <w:r w:rsidRPr="008615F0">
        <w:rPr>
          <w:rFonts w:asciiTheme="minorHAnsi" w:eastAsia="Times New Roman" w:hAnsiTheme="minorHAnsi" w:cstheme="minorHAnsi"/>
          <w:color w:val="231F20"/>
        </w:rPr>
        <w:t>Government as well as poor resource allocation and accountability</w:t>
      </w:r>
      <w:r>
        <w:rPr>
          <w:rFonts w:asciiTheme="minorHAnsi" w:eastAsia="Times New Roman" w:hAnsiTheme="minorHAnsi" w:cstheme="minorHAnsi"/>
          <w:color w:val="231F20"/>
        </w:rPr>
        <w:t>,</w:t>
      </w:r>
      <w:r w:rsidRPr="008615F0">
        <w:rPr>
          <w:rFonts w:asciiTheme="minorHAnsi" w:eastAsia="Times New Roman" w:hAnsiTheme="minorHAnsi" w:cstheme="minorHAnsi"/>
          <w:color w:val="231F20"/>
        </w:rPr>
        <w:t xml:space="preserve"> which are </w:t>
      </w:r>
      <w:r w:rsidRPr="0002282E">
        <w:rPr>
          <w:rFonts w:asciiTheme="minorHAnsi" w:eastAsia="Times New Roman" w:hAnsiTheme="minorHAnsi" w:cstheme="minorHAnsi"/>
          <w:lang w:val="en-US"/>
        </w:rPr>
        <w:t xml:space="preserve">significant </w:t>
      </w:r>
      <w:r w:rsidRPr="0002282E">
        <w:rPr>
          <w:rFonts w:asciiTheme="minorHAnsi" w:eastAsia="Times New Roman" w:hAnsiTheme="minorHAnsi" w:cstheme="minorHAnsi"/>
          <w:color w:val="231F20"/>
        </w:rPr>
        <w:t xml:space="preserve">challenges to institutional capacity and </w:t>
      </w:r>
      <w:r w:rsidRPr="0002282E">
        <w:rPr>
          <w:rFonts w:asciiTheme="minorHAnsi" w:eastAsia="Times New Roman" w:hAnsiTheme="minorHAnsi" w:cstheme="minorHAnsi"/>
          <w:color w:val="231F20"/>
          <w:lang w:val="en-US"/>
        </w:rPr>
        <w:t>environmental</w:t>
      </w:r>
      <w:r w:rsidRPr="0002282E">
        <w:rPr>
          <w:rFonts w:asciiTheme="minorHAnsi" w:eastAsia="Times New Roman" w:hAnsiTheme="minorHAnsi" w:cstheme="minorHAnsi"/>
          <w:color w:val="231F20"/>
        </w:rPr>
        <w:t xml:space="preserve"> governance</w:t>
      </w:r>
      <w:r w:rsidRPr="0002282E">
        <w:rPr>
          <w:rFonts w:asciiTheme="minorHAnsi" w:eastAsia="Times New Roman" w:hAnsiTheme="minorHAnsi" w:cstheme="minorHAnsi"/>
          <w:color w:val="231F20"/>
          <w:lang w:val="en-US"/>
        </w:rPr>
        <w:t xml:space="preserve">. There is also limited </w:t>
      </w:r>
      <w:r w:rsidRPr="0002282E">
        <w:rPr>
          <w:rFonts w:asciiTheme="minorHAnsi" w:eastAsia="Times New Roman" w:hAnsiTheme="minorHAnsi" w:cstheme="minorHAnsi"/>
          <w:color w:val="231F20"/>
        </w:rPr>
        <w:t>public awareness on environmental policies, laws</w:t>
      </w:r>
      <w:r>
        <w:rPr>
          <w:rFonts w:asciiTheme="minorHAnsi" w:eastAsia="Times New Roman" w:hAnsiTheme="minorHAnsi" w:cstheme="minorHAnsi"/>
          <w:color w:val="231F20"/>
        </w:rPr>
        <w:t>,</w:t>
      </w:r>
      <w:r w:rsidRPr="0002282E">
        <w:rPr>
          <w:rFonts w:asciiTheme="minorHAnsi" w:eastAsia="Times New Roman" w:hAnsiTheme="minorHAnsi" w:cstheme="minorHAnsi"/>
          <w:color w:val="231F20"/>
        </w:rPr>
        <w:t xml:space="preserve"> and environmental </w:t>
      </w:r>
      <w:r w:rsidRPr="008615F0">
        <w:rPr>
          <w:rFonts w:asciiTheme="minorHAnsi" w:eastAsia="Times New Roman" w:hAnsiTheme="minorHAnsi" w:cstheme="minorHAnsi"/>
          <w:color w:val="231F20"/>
        </w:rPr>
        <w:t xml:space="preserve">protection and management in general. </w:t>
      </w:r>
      <w:r w:rsidRPr="0002282E">
        <w:rPr>
          <w:rFonts w:asciiTheme="minorHAnsi" w:eastAsia="Times New Roman" w:hAnsiTheme="minorHAnsi" w:cstheme="minorHAnsi"/>
          <w:color w:val="231F20"/>
          <w:lang w:val="en-US"/>
        </w:rPr>
        <w:t xml:space="preserve">This is in addition to the failure by some of the key public and private institutions to </w:t>
      </w:r>
      <w:r w:rsidRPr="008615F0">
        <w:rPr>
          <w:rFonts w:asciiTheme="minorHAnsi" w:eastAsia="Times New Roman" w:hAnsiTheme="minorHAnsi" w:cstheme="minorHAnsi"/>
          <w:color w:val="231F20"/>
        </w:rPr>
        <w:t>recognise the value and importance of</w:t>
      </w:r>
      <w:r>
        <w:rPr>
          <w:rFonts w:asciiTheme="minorHAnsi" w:eastAsia="Times New Roman" w:hAnsiTheme="minorHAnsi" w:cstheme="minorHAnsi"/>
          <w:color w:val="231F20"/>
        </w:rPr>
        <w:t xml:space="preserve"> </w:t>
      </w:r>
      <w:r w:rsidRPr="0002282E">
        <w:rPr>
          <w:rFonts w:asciiTheme="minorHAnsi" w:eastAsia="Times New Roman" w:hAnsiTheme="minorHAnsi" w:cstheme="minorHAnsi"/>
          <w:color w:val="231F20"/>
        </w:rPr>
        <w:t>fragile ecosystems and protected areas.</w:t>
      </w:r>
    </w:p>
    <w:p w14:paraId="09DCFBED" w14:textId="41748C65" w:rsidR="005B49E7" w:rsidRDefault="005B49E7" w:rsidP="006E0971">
      <w:pPr>
        <w:jc w:val="both"/>
        <w:rPr>
          <w:rFonts w:eastAsia="Times New Roman" w:cstheme="minorHAnsi"/>
          <w:lang w:val="en-US"/>
        </w:rPr>
      </w:pPr>
      <w:r w:rsidRPr="0002282E">
        <w:rPr>
          <w:rFonts w:asciiTheme="minorHAnsi" w:eastAsia="Times New Roman" w:hAnsiTheme="minorHAnsi" w:cstheme="minorHAnsi"/>
          <w:color w:val="231F20"/>
          <w:lang w:val="en-US"/>
        </w:rPr>
        <w:t>A number of institutions of South Sudan are</w:t>
      </w:r>
      <w:r>
        <w:rPr>
          <w:rFonts w:asciiTheme="minorHAnsi" w:eastAsia="Times New Roman" w:hAnsiTheme="minorHAnsi" w:cstheme="minorHAnsi"/>
          <w:color w:val="231F20"/>
          <w:lang w:val="en-US"/>
        </w:rPr>
        <w:t xml:space="preserve"> still suffering from the </w:t>
      </w:r>
      <w:r w:rsidRPr="0002282E">
        <w:rPr>
          <w:rFonts w:asciiTheme="minorHAnsi" w:eastAsia="Times New Roman" w:hAnsiTheme="minorHAnsi" w:cstheme="minorHAnsi"/>
          <w:color w:val="231F20"/>
          <w:lang w:val="en-US"/>
        </w:rPr>
        <w:t>impact</w:t>
      </w:r>
      <w:r>
        <w:rPr>
          <w:rFonts w:asciiTheme="minorHAnsi" w:eastAsia="Times New Roman" w:hAnsiTheme="minorHAnsi" w:cstheme="minorHAnsi"/>
          <w:color w:val="231F20"/>
          <w:lang w:val="en-US"/>
        </w:rPr>
        <w:t xml:space="preserve"> of</w:t>
      </w:r>
      <w:r w:rsidRPr="0002282E">
        <w:rPr>
          <w:rFonts w:asciiTheme="minorHAnsi" w:eastAsia="Times New Roman" w:hAnsiTheme="minorHAnsi" w:cstheme="minorHAnsi"/>
          <w:color w:val="231F20"/>
          <w:lang w:val="en-US"/>
        </w:rPr>
        <w:t xml:space="preserve"> prolonged </w:t>
      </w:r>
      <w:r w:rsidRPr="008615F0">
        <w:rPr>
          <w:rFonts w:asciiTheme="minorHAnsi" w:eastAsia="Times New Roman" w:hAnsiTheme="minorHAnsi" w:cstheme="minorHAnsi"/>
          <w:color w:val="231F20"/>
        </w:rPr>
        <w:t>periods of war</w:t>
      </w:r>
      <w:r>
        <w:rPr>
          <w:rFonts w:asciiTheme="minorHAnsi" w:eastAsia="Times New Roman" w:hAnsiTheme="minorHAnsi" w:cstheme="minorHAnsi"/>
          <w:color w:val="231F20"/>
        </w:rPr>
        <w:t>, which</w:t>
      </w:r>
      <w:r w:rsidRPr="008615F0">
        <w:rPr>
          <w:rFonts w:asciiTheme="minorHAnsi" w:eastAsia="Times New Roman" w:hAnsiTheme="minorHAnsi" w:cstheme="minorHAnsi"/>
          <w:color w:val="231F20"/>
        </w:rPr>
        <w:t xml:space="preserve"> have promoted </w:t>
      </w:r>
      <w:r w:rsidRPr="0002282E">
        <w:rPr>
          <w:rFonts w:asciiTheme="minorHAnsi" w:eastAsia="Times New Roman" w:hAnsiTheme="minorHAnsi" w:cstheme="minorHAnsi"/>
          <w:color w:val="231F20"/>
          <w:lang w:val="en-US"/>
        </w:rPr>
        <w:t xml:space="preserve">corruption and </w:t>
      </w:r>
      <w:r w:rsidRPr="008615F0">
        <w:rPr>
          <w:rFonts w:asciiTheme="minorHAnsi" w:eastAsia="Times New Roman" w:hAnsiTheme="minorHAnsi" w:cstheme="minorHAnsi"/>
          <w:color w:val="231F20"/>
        </w:rPr>
        <w:t xml:space="preserve">illegal activities of poaching and </w:t>
      </w:r>
      <w:r w:rsidRPr="0002282E">
        <w:rPr>
          <w:rFonts w:asciiTheme="minorHAnsi" w:eastAsia="Times New Roman" w:hAnsiTheme="minorHAnsi" w:cstheme="minorHAnsi"/>
          <w:color w:val="231F20"/>
          <w:lang w:val="en-US"/>
        </w:rPr>
        <w:t xml:space="preserve">logging. </w:t>
      </w:r>
      <w:r w:rsidRPr="008615F0">
        <w:rPr>
          <w:rFonts w:asciiTheme="minorHAnsi" w:eastAsia="Times New Roman" w:hAnsiTheme="minorHAnsi" w:cstheme="minorHAnsi"/>
          <w:color w:val="231F20"/>
        </w:rPr>
        <w:t xml:space="preserve">During periods of armed </w:t>
      </w:r>
      <w:r w:rsidRPr="0002282E">
        <w:rPr>
          <w:rFonts w:asciiTheme="minorHAnsi" w:eastAsia="Times New Roman" w:hAnsiTheme="minorHAnsi" w:cstheme="minorHAnsi"/>
          <w:color w:val="231F20"/>
          <w:lang w:val="en-US"/>
        </w:rPr>
        <w:t>conflict</w:t>
      </w:r>
      <w:r w:rsidRPr="008615F0">
        <w:rPr>
          <w:rFonts w:asciiTheme="minorHAnsi" w:eastAsia="Times New Roman" w:hAnsiTheme="minorHAnsi" w:cstheme="minorHAnsi"/>
          <w:color w:val="231F20"/>
        </w:rPr>
        <w:t>, civilian communities and combatants alike fed on wildlife and other natural resources for survival, which in several areas resulted in uncontrolled hunting and over-exploitation during the extended periods of war.</w:t>
      </w:r>
    </w:p>
    <w:p w14:paraId="7DB965D2" w14:textId="77777777" w:rsidR="005B49E7" w:rsidRPr="00141F08" w:rsidRDefault="005B49E7" w:rsidP="006E0971">
      <w:pPr>
        <w:spacing w:after="160" w:line="259" w:lineRule="auto"/>
        <w:jc w:val="both"/>
        <w:rPr>
          <w:rFonts w:asciiTheme="minorHAnsi" w:eastAsia="Times New Roman" w:hAnsiTheme="minorHAnsi" w:cstheme="minorHAnsi"/>
          <w:lang w:val="en-US"/>
        </w:rPr>
      </w:pPr>
      <w:r>
        <w:rPr>
          <w:rFonts w:asciiTheme="minorHAnsi" w:eastAsia="Times New Roman" w:hAnsiTheme="minorHAnsi" w:cstheme="minorHAnsi"/>
          <w:color w:val="000000"/>
        </w:rPr>
        <w:t xml:space="preserve">Considering </w:t>
      </w:r>
      <w:r w:rsidRPr="00141F08">
        <w:rPr>
          <w:rFonts w:asciiTheme="minorHAnsi" w:eastAsia="Times New Roman" w:hAnsiTheme="minorHAnsi" w:cstheme="minorHAnsi"/>
          <w:color w:val="000000"/>
        </w:rPr>
        <w:t>that South Sudan only achieved its sovereign status in 2011</w:t>
      </w:r>
      <w:r>
        <w:rPr>
          <w:rFonts w:asciiTheme="minorHAnsi" w:eastAsia="Times New Roman" w:hAnsiTheme="minorHAnsi" w:cstheme="minorHAnsi"/>
          <w:color w:val="000000"/>
        </w:rPr>
        <w:t>,</w:t>
      </w:r>
      <w:r w:rsidRPr="0002282E">
        <w:rPr>
          <w:rFonts w:asciiTheme="minorHAnsi" w:eastAsia="Times New Roman" w:hAnsiTheme="minorHAnsi" w:cstheme="minorHAnsi"/>
          <w:color w:val="000000"/>
          <w:lang w:val="en-US"/>
        </w:rPr>
        <w:t xml:space="preserve"> and</w:t>
      </w:r>
      <w:r>
        <w:rPr>
          <w:rFonts w:asciiTheme="minorHAnsi" w:eastAsia="Times New Roman" w:hAnsiTheme="minorHAnsi" w:cstheme="minorHAnsi"/>
          <w:color w:val="000000"/>
          <w:lang w:val="en-US"/>
        </w:rPr>
        <w:t xml:space="preserve"> has</w:t>
      </w:r>
      <w:r w:rsidRPr="0002282E">
        <w:rPr>
          <w:rFonts w:asciiTheme="minorHAnsi" w:eastAsia="Times New Roman" w:hAnsiTheme="minorHAnsi" w:cstheme="minorHAnsi"/>
          <w:color w:val="000000"/>
          <w:lang w:val="en-US"/>
        </w:rPr>
        <w:t xml:space="preserve"> fa</w:t>
      </w:r>
      <w:r>
        <w:rPr>
          <w:rFonts w:asciiTheme="minorHAnsi" w:eastAsia="Times New Roman" w:hAnsiTheme="minorHAnsi" w:cstheme="minorHAnsi"/>
          <w:color w:val="000000"/>
          <w:lang w:val="en-US"/>
        </w:rPr>
        <w:t>llen</w:t>
      </w:r>
      <w:r w:rsidRPr="0002282E">
        <w:rPr>
          <w:rFonts w:asciiTheme="minorHAnsi" w:eastAsia="Times New Roman" w:hAnsiTheme="minorHAnsi" w:cstheme="minorHAnsi"/>
          <w:color w:val="000000"/>
          <w:lang w:val="en-US"/>
        </w:rPr>
        <w:t xml:space="preserve"> back to instability</w:t>
      </w:r>
      <w:r w:rsidRPr="00141F08">
        <w:rPr>
          <w:rFonts w:asciiTheme="minorHAnsi" w:eastAsia="Times New Roman" w:hAnsiTheme="minorHAnsi" w:cstheme="minorHAnsi"/>
          <w:color w:val="000000"/>
        </w:rPr>
        <w:t>, it is no</w:t>
      </w:r>
      <w:r>
        <w:rPr>
          <w:rFonts w:asciiTheme="minorHAnsi" w:eastAsia="Times New Roman" w:hAnsiTheme="minorHAnsi" w:cstheme="minorHAnsi"/>
          <w:color w:val="000000"/>
        </w:rPr>
        <w:t>t</w:t>
      </w:r>
      <w:r w:rsidRPr="00141F08">
        <w:rPr>
          <w:rFonts w:asciiTheme="minorHAnsi" w:eastAsia="Times New Roman" w:hAnsiTheme="minorHAnsi" w:cstheme="minorHAnsi"/>
          <w:color w:val="000000"/>
        </w:rPr>
        <w:t xml:space="preserve"> surpris</w:t>
      </w:r>
      <w:r>
        <w:rPr>
          <w:rFonts w:asciiTheme="minorHAnsi" w:eastAsia="Times New Roman" w:hAnsiTheme="minorHAnsi" w:cstheme="minorHAnsi"/>
          <w:color w:val="000000"/>
        </w:rPr>
        <w:t>ing</w:t>
      </w:r>
      <w:r w:rsidRPr="00141F08">
        <w:rPr>
          <w:rFonts w:asciiTheme="minorHAnsi" w:eastAsia="Times New Roman" w:hAnsiTheme="minorHAnsi" w:cstheme="minorHAnsi"/>
          <w:color w:val="000000"/>
        </w:rPr>
        <w:t xml:space="preserve"> that coherent governance structures, and adequate integration of policies and actions, top the list of </w:t>
      </w:r>
      <w:r w:rsidRPr="0002282E">
        <w:rPr>
          <w:rFonts w:asciiTheme="minorHAnsi" w:eastAsia="Times New Roman" w:hAnsiTheme="minorHAnsi" w:cstheme="minorHAnsi"/>
          <w:color w:val="000000"/>
          <w:lang w:val="en-US"/>
        </w:rPr>
        <w:t xml:space="preserve">institutional challenges. </w:t>
      </w:r>
      <w:r w:rsidRPr="00141F08">
        <w:rPr>
          <w:rFonts w:asciiTheme="minorHAnsi" w:eastAsia="Times New Roman" w:hAnsiTheme="minorHAnsi" w:cstheme="minorHAnsi"/>
          <w:color w:val="000000"/>
        </w:rPr>
        <w:t xml:space="preserve">Therefore, there is </w:t>
      </w:r>
      <w:r w:rsidRPr="0002282E">
        <w:rPr>
          <w:rFonts w:asciiTheme="minorHAnsi" w:eastAsia="Times New Roman" w:hAnsiTheme="minorHAnsi" w:cstheme="minorHAnsi"/>
          <w:color w:val="000000"/>
          <w:lang w:val="en-US"/>
        </w:rPr>
        <w:t xml:space="preserve">arguably </w:t>
      </w:r>
      <w:r>
        <w:rPr>
          <w:rFonts w:asciiTheme="minorHAnsi" w:eastAsia="Times New Roman" w:hAnsiTheme="minorHAnsi" w:cstheme="minorHAnsi"/>
          <w:color w:val="000000"/>
          <w:lang w:val="en-US"/>
        </w:rPr>
        <w:t xml:space="preserve">a </w:t>
      </w:r>
      <w:r w:rsidRPr="0002282E">
        <w:rPr>
          <w:rFonts w:asciiTheme="minorHAnsi" w:eastAsia="Times New Roman" w:hAnsiTheme="minorHAnsi" w:cstheme="minorHAnsi"/>
          <w:color w:val="000000"/>
          <w:lang w:val="en-US"/>
        </w:rPr>
        <w:t xml:space="preserve">considerable </w:t>
      </w:r>
      <w:r w:rsidRPr="00141F08">
        <w:rPr>
          <w:rFonts w:asciiTheme="minorHAnsi" w:eastAsia="Times New Roman" w:hAnsiTheme="minorHAnsi" w:cstheme="minorHAnsi"/>
          <w:color w:val="000000"/>
        </w:rPr>
        <w:t>need for strengthening various government tiers as well as other relevant actors including</w:t>
      </w:r>
      <w:r>
        <w:rPr>
          <w:rFonts w:asciiTheme="minorHAnsi" w:eastAsia="Times New Roman" w:hAnsiTheme="minorHAnsi" w:cstheme="minorHAnsi"/>
          <w:color w:val="000000"/>
        </w:rPr>
        <w:t xml:space="preserve"> the ones in the</w:t>
      </w:r>
      <w:r w:rsidRPr="00141F08">
        <w:rPr>
          <w:rFonts w:asciiTheme="minorHAnsi" w:eastAsia="Times New Roman" w:hAnsiTheme="minorHAnsi" w:cstheme="minorHAnsi"/>
          <w:color w:val="000000"/>
        </w:rPr>
        <w:t xml:space="preserve"> private sector. Any effort</w:t>
      </w:r>
      <w:r>
        <w:rPr>
          <w:rFonts w:asciiTheme="minorHAnsi" w:eastAsia="Times New Roman" w:hAnsiTheme="minorHAnsi" w:cstheme="minorHAnsi"/>
          <w:color w:val="000000"/>
        </w:rPr>
        <w:t>, be it</w:t>
      </w:r>
      <w:r w:rsidRPr="00141F08">
        <w:rPr>
          <w:rFonts w:asciiTheme="minorHAnsi" w:eastAsia="Times New Roman" w:hAnsiTheme="minorHAnsi" w:cstheme="minorHAnsi"/>
          <w:color w:val="000000"/>
        </w:rPr>
        <w:t xml:space="preserve"> locally, nationally</w:t>
      </w:r>
      <w:r>
        <w:rPr>
          <w:rFonts w:asciiTheme="minorHAnsi" w:eastAsia="Times New Roman" w:hAnsiTheme="minorHAnsi" w:cstheme="minorHAnsi"/>
          <w:color w:val="000000"/>
        </w:rPr>
        <w:t xml:space="preserve"> </w:t>
      </w:r>
      <w:r w:rsidRPr="00141F08">
        <w:rPr>
          <w:rFonts w:asciiTheme="minorHAnsi" w:eastAsia="Times New Roman" w:hAnsiTheme="minorHAnsi" w:cstheme="minorHAnsi"/>
          <w:color w:val="000000"/>
        </w:rPr>
        <w:t xml:space="preserve">or internationally to support environmental issues in South Sudan must address the above capacity gaps necessary to respond to climate change issues. </w:t>
      </w:r>
    </w:p>
    <w:p w14:paraId="4C84285E" w14:textId="45186425" w:rsidR="005B49E7" w:rsidRPr="0044262E" w:rsidRDefault="005B49E7" w:rsidP="006E0971">
      <w:pPr>
        <w:jc w:val="both"/>
        <w:rPr>
          <w:lang w:eastAsia="fr-FR"/>
        </w:rPr>
      </w:pPr>
      <w:r>
        <w:rPr>
          <w:lang w:eastAsia="fr-FR"/>
        </w:rPr>
        <w:t>Others k</w:t>
      </w:r>
      <w:r w:rsidRPr="0044262E">
        <w:rPr>
          <w:lang w:eastAsia="fr-FR"/>
        </w:rPr>
        <w:t>ey</w:t>
      </w:r>
      <w:r>
        <w:rPr>
          <w:lang w:eastAsia="fr-FR"/>
        </w:rPr>
        <w:t xml:space="preserve"> gaps</w:t>
      </w:r>
      <w:r w:rsidRPr="0044262E">
        <w:rPr>
          <w:lang w:eastAsia="fr-FR"/>
        </w:rPr>
        <w:t xml:space="preserve"> identified </w:t>
      </w:r>
      <w:r>
        <w:rPr>
          <w:lang w:eastAsia="fr-FR"/>
        </w:rPr>
        <w:t xml:space="preserve">were those related to the </w:t>
      </w:r>
      <w:r w:rsidRPr="0044262E">
        <w:rPr>
          <w:lang w:eastAsia="fr-FR"/>
        </w:rPr>
        <w:t>knowledge and technologies</w:t>
      </w:r>
      <w:r>
        <w:rPr>
          <w:lang w:eastAsia="fr-FR"/>
        </w:rPr>
        <w:t xml:space="preserve">, </w:t>
      </w:r>
      <w:r w:rsidRPr="0044262E">
        <w:rPr>
          <w:lang w:eastAsia="fr-FR"/>
        </w:rPr>
        <w:t>include</w:t>
      </w:r>
      <w:r>
        <w:rPr>
          <w:lang w:eastAsia="fr-FR"/>
        </w:rPr>
        <w:t xml:space="preserve"> the </w:t>
      </w:r>
      <w:r w:rsidRPr="001F2ADF">
        <w:rPr>
          <w:lang w:eastAsia="fr-FR"/>
        </w:rPr>
        <w:t>following</w:t>
      </w:r>
      <w:r w:rsidR="00157DE9" w:rsidRPr="001F2ADF">
        <w:rPr>
          <w:lang w:eastAsia="fr-FR"/>
        </w:rPr>
        <w:t xml:space="preserve"> (</w:t>
      </w:r>
      <w:proofErr w:type="spellStart"/>
      <w:r w:rsidR="00157DE9" w:rsidRPr="001F2ADF">
        <w:rPr>
          <w:lang w:eastAsia="fr-FR"/>
        </w:rPr>
        <w:t>Hezron</w:t>
      </w:r>
      <w:proofErr w:type="spellEnd"/>
      <w:r w:rsidR="00157DE9" w:rsidRPr="001F2ADF">
        <w:rPr>
          <w:lang w:eastAsia="fr-FR"/>
        </w:rPr>
        <w:t xml:space="preserve"> </w:t>
      </w:r>
      <w:proofErr w:type="spellStart"/>
      <w:r w:rsidR="00157DE9" w:rsidRPr="001F2ADF">
        <w:rPr>
          <w:lang w:eastAsia="fr-FR"/>
        </w:rPr>
        <w:t>Mogaka</w:t>
      </w:r>
      <w:proofErr w:type="spellEnd"/>
      <w:r w:rsidR="00157DE9" w:rsidRPr="001F2ADF">
        <w:rPr>
          <w:lang w:eastAsia="fr-FR"/>
        </w:rPr>
        <w:t>, 2018)</w:t>
      </w:r>
      <w:r w:rsidRPr="001F2ADF">
        <w:rPr>
          <w:lang w:eastAsia="fr-FR"/>
        </w:rPr>
        <w:t>:</w:t>
      </w:r>
    </w:p>
    <w:p w14:paraId="050D7A64" w14:textId="53C6C93D" w:rsidR="005B49E7" w:rsidRPr="0044262E" w:rsidRDefault="005B49E7" w:rsidP="006E0971">
      <w:pPr>
        <w:numPr>
          <w:ilvl w:val="0"/>
          <w:numId w:val="15"/>
        </w:numPr>
        <w:jc w:val="both"/>
        <w:rPr>
          <w:lang w:eastAsia="fr-FR"/>
        </w:rPr>
      </w:pPr>
      <w:r>
        <w:rPr>
          <w:lang w:eastAsia="fr-FR"/>
        </w:rPr>
        <w:t xml:space="preserve">Limited </w:t>
      </w:r>
      <w:r w:rsidRPr="0044262E">
        <w:rPr>
          <w:lang w:eastAsia="fr-FR"/>
        </w:rPr>
        <w:t>planning skills driven by the inadequacy of technical staff</w:t>
      </w:r>
      <w:r>
        <w:rPr>
          <w:lang w:eastAsia="fr-FR"/>
        </w:rPr>
        <w:t>;</w:t>
      </w:r>
    </w:p>
    <w:p w14:paraId="711CF271" w14:textId="77777777" w:rsidR="005B49E7" w:rsidRPr="0044262E" w:rsidRDefault="005B49E7" w:rsidP="006E0971">
      <w:pPr>
        <w:numPr>
          <w:ilvl w:val="0"/>
          <w:numId w:val="15"/>
        </w:numPr>
        <w:ind w:left="714" w:hanging="357"/>
        <w:jc w:val="both"/>
        <w:rPr>
          <w:lang w:eastAsia="fr-FR"/>
        </w:rPr>
      </w:pPr>
      <w:r w:rsidRPr="0044262E">
        <w:rPr>
          <w:lang w:eastAsia="fr-FR"/>
        </w:rPr>
        <w:t>Lack of land use plans to guide various investments based o</w:t>
      </w:r>
      <w:r>
        <w:rPr>
          <w:lang w:eastAsia="fr-FR"/>
        </w:rPr>
        <w:t>n</w:t>
      </w:r>
      <w:r w:rsidRPr="0044262E">
        <w:rPr>
          <w:lang w:eastAsia="fr-FR"/>
        </w:rPr>
        <w:t xml:space="preserve"> specific land resources </w:t>
      </w:r>
      <w:r>
        <w:rPr>
          <w:lang w:eastAsia="fr-FR"/>
        </w:rPr>
        <w:t xml:space="preserve">and </w:t>
      </w:r>
      <w:r w:rsidRPr="0044262E">
        <w:rPr>
          <w:lang w:eastAsia="fr-FR"/>
        </w:rPr>
        <w:t>driven by their respective comparative advantage</w:t>
      </w:r>
      <w:r>
        <w:rPr>
          <w:lang w:eastAsia="fr-FR"/>
        </w:rPr>
        <w:t>;</w:t>
      </w:r>
    </w:p>
    <w:p w14:paraId="7E8DC804" w14:textId="77777777" w:rsidR="005B49E7" w:rsidRPr="0044262E" w:rsidRDefault="005B49E7" w:rsidP="006E0971">
      <w:pPr>
        <w:numPr>
          <w:ilvl w:val="0"/>
          <w:numId w:val="15"/>
        </w:numPr>
        <w:ind w:left="714" w:hanging="357"/>
        <w:jc w:val="both"/>
        <w:rPr>
          <w:lang w:eastAsia="fr-FR"/>
        </w:rPr>
      </w:pPr>
      <w:r>
        <w:rPr>
          <w:lang w:eastAsia="fr-FR"/>
        </w:rPr>
        <w:t xml:space="preserve">Inadequate </w:t>
      </w:r>
      <w:r w:rsidRPr="0044262E">
        <w:rPr>
          <w:lang w:eastAsia="fr-FR"/>
        </w:rPr>
        <w:t xml:space="preserve">GIS </w:t>
      </w:r>
      <w:r>
        <w:rPr>
          <w:lang w:eastAsia="fr-FR"/>
        </w:rPr>
        <w:t xml:space="preserve">skills training and </w:t>
      </w:r>
      <w:r w:rsidRPr="0044262E">
        <w:rPr>
          <w:lang w:eastAsia="fr-FR"/>
        </w:rPr>
        <w:t>application skills at all levels</w:t>
      </w:r>
      <w:r>
        <w:rPr>
          <w:lang w:eastAsia="fr-FR"/>
        </w:rPr>
        <w:t>;</w:t>
      </w:r>
    </w:p>
    <w:p w14:paraId="203F421B" w14:textId="48EAF183" w:rsidR="005B49E7" w:rsidRPr="0044262E" w:rsidRDefault="005B49E7" w:rsidP="006E0971">
      <w:pPr>
        <w:numPr>
          <w:ilvl w:val="0"/>
          <w:numId w:val="15"/>
        </w:numPr>
        <w:ind w:left="714" w:hanging="357"/>
        <w:jc w:val="both"/>
        <w:rPr>
          <w:lang w:eastAsia="fr-FR"/>
        </w:rPr>
      </w:pPr>
      <w:r w:rsidRPr="0044262E">
        <w:rPr>
          <w:lang w:eastAsia="fr-FR"/>
        </w:rPr>
        <w:t xml:space="preserve">South Sudan </w:t>
      </w:r>
      <w:r>
        <w:rPr>
          <w:lang w:eastAsia="fr-FR"/>
        </w:rPr>
        <w:t xml:space="preserve">institutions </w:t>
      </w:r>
      <w:r w:rsidRPr="0044262E">
        <w:rPr>
          <w:lang w:eastAsia="fr-FR"/>
        </w:rPr>
        <w:t>largely lack the right technologies in land assessment, land appraisal, predictions of weather patterns</w:t>
      </w:r>
      <w:r>
        <w:rPr>
          <w:lang w:eastAsia="fr-FR"/>
        </w:rPr>
        <w:t>,</w:t>
      </w:r>
      <w:r w:rsidRPr="0044262E">
        <w:rPr>
          <w:lang w:eastAsia="fr-FR"/>
        </w:rPr>
        <w:t xml:space="preserve"> and weather forecasting</w:t>
      </w:r>
      <w:r>
        <w:rPr>
          <w:lang w:eastAsia="fr-FR"/>
        </w:rPr>
        <w:t>;</w:t>
      </w:r>
    </w:p>
    <w:p w14:paraId="35D7DB01" w14:textId="77777777" w:rsidR="005B49E7" w:rsidRPr="0044262E" w:rsidRDefault="005B49E7" w:rsidP="006E0971">
      <w:pPr>
        <w:numPr>
          <w:ilvl w:val="0"/>
          <w:numId w:val="15"/>
        </w:numPr>
        <w:ind w:left="714" w:hanging="357"/>
        <w:jc w:val="both"/>
        <w:rPr>
          <w:lang w:eastAsia="fr-FR"/>
        </w:rPr>
      </w:pPr>
      <w:r>
        <w:rPr>
          <w:lang w:eastAsia="fr-FR"/>
        </w:rPr>
        <w:t xml:space="preserve">Poor </w:t>
      </w:r>
      <w:r w:rsidRPr="0044262E">
        <w:rPr>
          <w:lang w:eastAsia="fr-FR"/>
        </w:rPr>
        <w:t>resources inventory to aid in planning</w:t>
      </w:r>
      <w:r>
        <w:rPr>
          <w:lang w:eastAsia="fr-FR"/>
        </w:rPr>
        <w:t>;</w:t>
      </w:r>
    </w:p>
    <w:p w14:paraId="2DDE7D41" w14:textId="27CD6B40" w:rsidR="005B49E7" w:rsidRDefault="005B49E7" w:rsidP="000D441D">
      <w:pPr>
        <w:numPr>
          <w:ilvl w:val="0"/>
          <w:numId w:val="15"/>
        </w:numPr>
        <w:jc w:val="both"/>
      </w:pPr>
      <w:r>
        <w:rPr>
          <w:lang w:eastAsia="fr-FR"/>
        </w:rPr>
        <w:t xml:space="preserve">Insufficient </w:t>
      </w:r>
      <w:r w:rsidRPr="0044262E">
        <w:rPr>
          <w:lang w:eastAsia="fr-FR"/>
        </w:rPr>
        <w:t xml:space="preserve">system </w:t>
      </w:r>
      <w:r>
        <w:rPr>
          <w:lang w:eastAsia="fr-FR"/>
        </w:rPr>
        <w:t xml:space="preserve">of </w:t>
      </w:r>
      <w:r w:rsidRPr="0044262E">
        <w:rPr>
          <w:lang w:eastAsia="fr-FR"/>
        </w:rPr>
        <w:t>robust monitoring, evaluation</w:t>
      </w:r>
      <w:r>
        <w:rPr>
          <w:lang w:eastAsia="fr-FR"/>
        </w:rPr>
        <w:t>,</w:t>
      </w:r>
      <w:r w:rsidRPr="0044262E">
        <w:rPr>
          <w:lang w:eastAsia="fr-FR"/>
        </w:rPr>
        <w:t xml:space="preserve"> and learning framework</w:t>
      </w:r>
      <w:r>
        <w:rPr>
          <w:lang w:eastAsia="fr-FR"/>
        </w:rPr>
        <w:t>s.</w:t>
      </w:r>
    </w:p>
    <w:p w14:paraId="623D0EFD" w14:textId="77777777" w:rsidR="005B49E7" w:rsidRDefault="005B49E7" w:rsidP="00DA5217">
      <w:pPr>
        <w:pStyle w:val="Heading1"/>
        <w:ind w:left="431" w:hanging="431"/>
      </w:pPr>
      <w:bookmarkStart w:id="386" w:name="_Toc88715762"/>
      <w:bookmarkStart w:id="387" w:name="_Toc88827842"/>
      <w:bookmarkStart w:id="388" w:name="_Toc88828404"/>
      <w:bookmarkStart w:id="389" w:name="_Toc88828773"/>
      <w:bookmarkStart w:id="390" w:name="_Toc88988270"/>
      <w:bookmarkStart w:id="391" w:name="_Toc88999237"/>
      <w:bookmarkStart w:id="392" w:name="_Toc101893642"/>
      <w:r w:rsidRPr="0044262E">
        <w:lastRenderedPageBreak/>
        <w:t>Integration of environmental and climate change concerns into key policies and sectors</w:t>
      </w:r>
      <w:bookmarkEnd w:id="386"/>
      <w:bookmarkEnd w:id="387"/>
      <w:bookmarkEnd w:id="388"/>
      <w:bookmarkEnd w:id="389"/>
      <w:bookmarkEnd w:id="390"/>
      <w:bookmarkEnd w:id="391"/>
      <w:bookmarkEnd w:id="392"/>
    </w:p>
    <w:p w14:paraId="5B74DD45" w14:textId="0AF0BC14" w:rsidR="005B49E7" w:rsidRPr="0044262E" w:rsidRDefault="005B49E7" w:rsidP="00DA5217">
      <w:pPr>
        <w:pStyle w:val="Heading2"/>
        <w:ind w:left="578" w:hanging="578"/>
      </w:pPr>
      <w:bookmarkStart w:id="393" w:name="_Toc88715763"/>
      <w:bookmarkStart w:id="394" w:name="_Toc88827843"/>
      <w:bookmarkStart w:id="395" w:name="_Toc88828405"/>
      <w:bookmarkStart w:id="396" w:name="_Toc88828774"/>
      <w:bookmarkStart w:id="397" w:name="_Toc88988271"/>
      <w:bookmarkStart w:id="398" w:name="_Toc88999238"/>
      <w:bookmarkStart w:id="399" w:name="_Toc101893643"/>
      <w:bookmarkStart w:id="400" w:name="_Hlk92209648"/>
      <w:bookmarkStart w:id="401" w:name="_Hlk92211437"/>
      <w:r w:rsidRPr="0044262E">
        <w:t xml:space="preserve">Mainstreaming in </w:t>
      </w:r>
      <w:r>
        <w:t>n</w:t>
      </w:r>
      <w:r w:rsidRPr="0044262E">
        <w:t xml:space="preserve">ational </w:t>
      </w:r>
      <w:r>
        <w:t>d</w:t>
      </w:r>
      <w:r w:rsidRPr="0044262E">
        <w:t xml:space="preserve">evelopment </w:t>
      </w:r>
      <w:r>
        <w:t>p</w:t>
      </w:r>
      <w:r w:rsidRPr="0044262E">
        <w:t>lan</w:t>
      </w:r>
      <w:bookmarkEnd w:id="393"/>
      <w:bookmarkEnd w:id="394"/>
      <w:bookmarkEnd w:id="395"/>
      <w:bookmarkEnd w:id="396"/>
      <w:bookmarkEnd w:id="397"/>
      <w:bookmarkEnd w:id="398"/>
      <w:r>
        <w:t>s</w:t>
      </w:r>
      <w:bookmarkEnd w:id="399"/>
    </w:p>
    <w:p w14:paraId="2D598658" w14:textId="2C7578EF" w:rsidR="005B49E7" w:rsidRPr="003A7A67" w:rsidRDefault="005B49E7" w:rsidP="006E0971">
      <w:pPr>
        <w:jc w:val="both"/>
        <w:rPr>
          <w:rFonts w:cstheme="minorHAnsi"/>
        </w:rPr>
      </w:pPr>
      <w:bookmarkStart w:id="402" w:name="_Toc88715764"/>
      <w:bookmarkStart w:id="403" w:name="_Toc88827844"/>
      <w:bookmarkStart w:id="404" w:name="_Toc88828406"/>
      <w:bookmarkStart w:id="405" w:name="_Toc88828775"/>
      <w:bookmarkEnd w:id="400"/>
      <w:r w:rsidRPr="003A7A67">
        <w:rPr>
          <w:rFonts w:cstheme="minorHAnsi"/>
          <w:lang w:val="en-US"/>
        </w:rPr>
        <w:t xml:space="preserve">Since gaining its independence from Sudan in 2011, the </w:t>
      </w:r>
      <w:r w:rsidRPr="003A7A67">
        <w:rPr>
          <w:rFonts w:cstheme="minorHAnsi"/>
        </w:rPr>
        <w:t xml:space="preserve">Government of the Republic of South Sudan </w:t>
      </w:r>
      <w:r>
        <w:rPr>
          <w:rFonts w:cstheme="minorHAnsi"/>
        </w:rPr>
        <w:t xml:space="preserve">has been </w:t>
      </w:r>
      <w:r w:rsidRPr="00A409B0">
        <w:rPr>
          <w:rFonts w:cstheme="minorHAnsi"/>
          <w:lang w:val="en-US"/>
        </w:rPr>
        <w:t>formulating and implementing</w:t>
      </w:r>
      <w:r>
        <w:rPr>
          <w:rFonts w:cstheme="minorHAnsi"/>
          <w:lang w:val="en-US"/>
        </w:rPr>
        <w:t xml:space="preserve"> </w:t>
      </w:r>
      <w:r w:rsidRPr="00A409B0">
        <w:rPr>
          <w:rFonts w:cstheme="minorHAnsi"/>
          <w:lang w:val="en-US"/>
        </w:rPr>
        <w:t>a number of</w:t>
      </w:r>
      <w:r>
        <w:rPr>
          <w:rFonts w:cstheme="minorHAnsi"/>
          <w:lang w:val="en-US"/>
        </w:rPr>
        <w:t xml:space="preserve"> </w:t>
      </w:r>
      <w:r w:rsidRPr="003A7A67">
        <w:rPr>
          <w:rFonts w:cstheme="minorHAnsi"/>
          <w:lang w:val="en-US"/>
        </w:rPr>
        <w:t xml:space="preserve">relevant </w:t>
      </w:r>
      <w:r w:rsidRPr="003A7A67">
        <w:rPr>
          <w:rFonts w:cstheme="minorHAnsi"/>
        </w:rPr>
        <w:t>national laws and policies</w:t>
      </w:r>
      <w:r w:rsidRPr="003A7A67">
        <w:rPr>
          <w:rFonts w:cstheme="minorHAnsi"/>
          <w:lang w:val="en-US"/>
        </w:rPr>
        <w:t xml:space="preserve"> to assist the country in mana</w:t>
      </w:r>
      <w:r>
        <w:rPr>
          <w:rFonts w:cstheme="minorHAnsi"/>
          <w:lang w:val="en-US"/>
        </w:rPr>
        <w:t>ging</w:t>
      </w:r>
      <w:r w:rsidRPr="003A7A67">
        <w:rPr>
          <w:rFonts w:cstheme="minorHAnsi"/>
          <w:lang w:val="en-US"/>
        </w:rPr>
        <w:t xml:space="preserve"> </w:t>
      </w:r>
      <w:r>
        <w:rPr>
          <w:rFonts w:cstheme="minorHAnsi"/>
          <w:lang w:val="en-US"/>
        </w:rPr>
        <w:t>i</w:t>
      </w:r>
      <w:r w:rsidRPr="003A7A67">
        <w:rPr>
          <w:rFonts w:cstheme="minorHAnsi"/>
          <w:lang w:val="en-US"/>
        </w:rPr>
        <w:t>ts environmental and natural resources</w:t>
      </w:r>
      <w:r w:rsidRPr="003A7A67">
        <w:rPr>
          <w:rFonts w:cstheme="minorHAnsi"/>
        </w:rPr>
        <w:t xml:space="preserve">. Nevertheless, </w:t>
      </w:r>
      <w:r w:rsidRPr="003A7A67">
        <w:rPr>
          <w:rFonts w:cstheme="minorHAnsi"/>
          <w:lang w:val="en-US"/>
        </w:rPr>
        <w:t>most of these legislative and polic</w:t>
      </w:r>
      <w:r>
        <w:rPr>
          <w:rFonts w:cstheme="minorHAnsi"/>
          <w:lang w:val="en-US"/>
        </w:rPr>
        <w:t>y</w:t>
      </w:r>
      <w:r w:rsidRPr="003A7A67">
        <w:rPr>
          <w:rFonts w:cstheme="minorHAnsi"/>
          <w:lang w:val="en-US"/>
        </w:rPr>
        <w:t xml:space="preserve"> frameworks do not adequately integrate provisions for addressing climate change issues.</w:t>
      </w:r>
      <w:r>
        <w:rPr>
          <w:rFonts w:cstheme="minorHAnsi"/>
          <w:lang w:val="en-US"/>
        </w:rPr>
        <w:t xml:space="preserve"> </w:t>
      </w:r>
      <w:r w:rsidRPr="003A7A67">
        <w:rPr>
          <w:rFonts w:cstheme="minorHAnsi"/>
          <w:lang w:val="en-US"/>
        </w:rPr>
        <w:t>A brief analysis of some of the existing bills/</w:t>
      </w:r>
      <w:r w:rsidRPr="003A7A67">
        <w:rPr>
          <w:rFonts w:cstheme="minorHAnsi"/>
        </w:rPr>
        <w:t>laws and policies</w:t>
      </w:r>
      <w:r w:rsidRPr="003A7A67">
        <w:rPr>
          <w:rFonts w:cstheme="minorHAnsi"/>
          <w:lang w:val="en-US"/>
        </w:rPr>
        <w:t xml:space="preserve"> relevant to environment and climate change </w:t>
      </w:r>
      <w:r>
        <w:rPr>
          <w:rFonts w:cstheme="minorHAnsi"/>
          <w:lang w:val="en-US"/>
        </w:rPr>
        <w:t>is presented below</w:t>
      </w:r>
      <w:r w:rsidRPr="003A7A67">
        <w:rPr>
          <w:rFonts w:cstheme="minorHAnsi"/>
          <w:lang w:val="en-US"/>
        </w:rPr>
        <w:t>:</w:t>
      </w:r>
    </w:p>
    <w:p w14:paraId="5E83B57C" w14:textId="77777777" w:rsidR="005B49E7" w:rsidRPr="003A7A67" w:rsidRDefault="005B49E7" w:rsidP="006E0971">
      <w:pPr>
        <w:jc w:val="both"/>
        <w:rPr>
          <w:rFonts w:cstheme="minorHAnsi"/>
        </w:rPr>
      </w:pPr>
      <w:r w:rsidRPr="003A7A67">
        <w:rPr>
          <w:rFonts w:cstheme="minorHAnsi"/>
          <w:b/>
          <w:bCs/>
        </w:rPr>
        <w:t xml:space="preserve">The Transitional Constitution of the Republic of South Sudan (2011) </w:t>
      </w:r>
      <w:r w:rsidRPr="003A7A67">
        <w:rPr>
          <w:rFonts w:cstheme="minorHAnsi"/>
          <w:lang w:val="en-US"/>
        </w:rPr>
        <w:t xml:space="preserve">is the supreme legal framework of South Sudan. The </w:t>
      </w:r>
      <w:r w:rsidRPr="00A409B0">
        <w:rPr>
          <w:rFonts w:cstheme="minorHAnsi"/>
          <w:lang w:val="en-US"/>
        </w:rPr>
        <w:t>constitution</w:t>
      </w:r>
      <w:r w:rsidRPr="003A7A67">
        <w:rPr>
          <w:rFonts w:cstheme="minorHAnsi"/>
        </w:rPr>
        <w:t xml:space="preserve">indirectly addresses climate change through Section 41, which commits the </w:t>
      </w:r>
      <w:proofErr w:type="spellStart"/>
      <w:r w:rsidRPr="003A7A67">
        <w:rPr>
          <w:rFonts w:cstheme="minorHAnsi"/>
        </w:rPr>
        <w:t>GoSS</w:t>
      </w:r>
      <w:proofErr w:type="spellEnd"/>
      <w:r w:rsidRPr="003A7A67">
        <w:rPr>
          <w:rFonts w:cstheme="minorHAnsi"/>
        </w:rPr>
        <w:t xml:space="preserve"> to protecting the natural environment through measures that: “(a) prevent pollution and ecological degradation; (b) promote conservation; and (c) promote ecologically sustainable development and the sustainable use of natural resources while supporting economic and social development”. Despite the absence of a direct reference to climate change the inclusion of Section 41 indirectly establishes a legal foundation for climate change policies and legislation.</w:t>
      </w:r>
    </w:p>
    <w:p w14:paraId="7DD635E0" w14:textId="77777777" w:rsidR="005B49E7" w:rsidRPr="003A7A67" w:rsidRDefault="005B49E7" w:rsidP="006E0971">
      <w:pPr>
        <w:jc w:val="both"/>
        <w:rPr>
          <w:rFonts w:cstheme="minorHAnsi"/>
        </w:rPr>
      </w:pPr>
      <w:r w:rsidRPr="003A7A67">
        <w:rPr>
          <w:rFonts w:cstheme="minorHAnsi"/>
          <w:b/>
          <w:bCs/>
        </w:rPr>
        <w:t xml:space="preserve">The South Sudan Vision 2040 </w:t>
      </w:r>
      <w:r w:rsidRPr="003A7A67">
        <w:rPr>
          <w:rFonts w:cstheme="minorHAnsi"/>
        </w:rPr>
        <w:t xml:space="preserve">was developed in 2011 and </w:t>
      </w:r>
      <w:r w:rsidRPr="003A7A67">
        <w:rPr>
          <w:rFonts w:cstheme="minorHAnsi"/>
          <w:lang w:val="en-US"/>
        </w:rPr>
        <w:t>embodies</w:t>
      </w:r>
      <w:r w:rsidRPr="003A7A67">
        <w:rPr>
          <w:rFonts w:cstheme="minorHAnsi"/>
        </w:rPr>
        <w:t xml:space="preserve"> a global vision for the country’s national development </w:t>
      </w:r>
      <w:r w:rsidRPr="003A7A67">
        <w:rPr>
          <w:rFonts w:cstheme="minorHAnsi"/>
          <w:lang w:val="en-US"/>
        </w:rPr>
        <w:t>planning frameworks</w:t>
      </w:r>
      <w:r w:rsidRPr="003A7A67">
        <w:rPr>
          <w:rFonts w:cstheme="minorHAnsi"/>
        </w:rPr>
        <w:t xml:space="preserve">. Although the Vision 2040 does not make explicit reference to climate change, </w:t>
      </w:r>
      <w:r>
        <w:rPr>
          <w:rFonts w:cstheme="minorHAnsi"/>
        </w:rPr>
        <w:t>its</w:t>
      </w:r>
      <w:r w:rsidRPr="003A7A67">
        <w:rPr>
          <w:rFonts w:cstheme="minorHAnsi"/>
        </w:rPr>
        <w:t xml:space="preserve"> goals and targets are aligned with the </w:t>
      </w:r>
      <w:r w:rsidRPr="003A7A67">
        <w:rPr>
          <w:rFonts w:cstheme="minorHAnsi"/>
          <w:lang w:val="en-US"/>
        </w:rPr>
        <w:t>Sustainable</w:t>
      </w:r>
      <w:r w:rsidRPr="003A7A67">
        <w:rPr>
          <w:rFonts w:cstheme="minorHAnsi"/>
        </w:rPr>
        <w:t xml:space="preserve"> Development Goals. Nevertheless, it secures the natural environment conservation by requiring “environmental friendliness and sustainable utilisation of the natural resources” as a guiding socio-economic principle. Moreover, the need for policies promoting conservation of the environment is recognised and article 2.5 states: “the physical environment in South Sudan has been degraded for decades by the continuous use of wood as fuel for cooking</w:t>
      </w:r>
      <w:r>
        <w:rPr>
          <w:rFonts w:cstheme="minorHAnsi"/>
        </w:rPr>
        <w:t>,</w:t>
      </w:r>
      <w:r w:rsidRPr="003A7A67">
        <w:rPr>
          <w:rFonts w:cstheme="minorHAnsi"/>
        </w:rPr>
        <w:t xml:space="preserve"> and seasonal burning of forests by pastoralists with the aim of regenerating pastures for their herds. These mal-practices are a direct consequence of the increasing demand for charcoal in towns and the traditional system of animal husbandry practiced by our pastoralists”.</w:t>
      </w:r>
    </w:p>
    <w:p w14:paraId="1DDDDECB" w14:textId="31AD3DA5" w:rsidR="005B49E7" w:rsidRPr="003A7A67" w:rsidRDefault="005B49E7" w:rsidP="006E0971">
      <w:pPr>
        <w:pStyle w:val="RSSNCSAText"/>
        <w:rPr>
          <w:rFonts w:asciiTheme="minorHAnsi" w:hAnsiTheme="minorHAnsi" w:cstheme="minorHAnsi"/>
          <w:szCs w:val="22"/>
        </w:rPr>
      </w:pPr>
      <w:r w:rsidRPr="003A7A67">
        <w:rPr>
          <w:rFonts w:asciiTheme="minorHAnsi" w:hAnsiTheme="minorHAnsi" w:cstheme="minorHAnsi"/>
          <w:b/>
          <w:bCs/>
          <w:szCs w:val="22"/>
        </w:rPr>
        <w:t xml:space="preserve">The South Sudan Development Plan 2011-2013 </w:t>
      </w:r>
      <w:r>
        <w:rPr>
          <w:rFonts w:asciiTheme="minorHAnsi" w:hAnsiTheme="minorHAnsi" w:cstheme="minorHAnsi"/>
          <w:b/>
          <w:bCs/>
          <w:szCs w:val="22"/>
        </w:rPr>
        <w:t>(later</w:t>
      </w:r>
      <w:r w:rsidRPr="003A7A67">
        <w:rPr>
          <w:rFonts w:asciiTheme="minorHAnsi" w:hAnsiTheme="minorHAnsi" w:cstheme="minorHAnsi"/>
          <w:b/>
          <w:bCs/>
          <w:szCs w:val="22"/>
        </w:rPr>
        <w:t xml:space="preserve"> extended </w:t>
      </w:r>
      <w:r>
        <w:rPr>
          <w:rFonts w:asciiTheme="minorHAnsi" w:hAnsiTheme="minorHAnsi" w:cstheme="minorHAnsi"/>
          <w:b/>
          <w:bCs/>
          <w:szCs w:val="22"/>
        </w:rPr>
        <w:t>until</w:t>
      </w:r>
      <w:r w:rsidRPr="003A7A67">
        <w:rPr>
          <w:rFonts w:asciiTheme="minorHAnsi" w:hAnsiTheme="minorHAnsi" w:cstheme="minorHAnsi"/>
          <w:b/>
          <w:bCs/>
          <w:szCs w:val="22"/>
        </w:rPr>
        <w:t>2018</w:t>
      </w:r>
      <w:r>
        <w:rPr>
          <w:rFonts w:asciiTheme="minorHAnsi" w:hAnsiTheme="minorHAnsi" w:cstheme="minorHAnsi"/>
          <w:b/>
          <w:bCs/>
          <w:szCs w:val="22"/>
        </w:rPr>
        <w:t>)</w:t>
      </w:r>
      <w:r w:rsidRPr="003A7A67">
        <w:rPr>
          <w:rFonts w:asciiTheme="minorHAnsi" w:hAnsiTheme="minorHAnsi" w:cstheme="minorHAnsi"/>
          <w:szCs w:val="22"/>
        </w:rPr>
        <w:t xml:space="preserve">, is another national framework which provides a roadmap for </w:t>
      </w:r>
      <w:r>
        <w:rPr>
          <w:rFonts w:asciiTheme="minorHAnsi" w:hAnsiTheme="minorHAnsi" w:cstheme="minorHAnsi"/>
          <w:szCs w:val="22"/>
        </w:rPr>
        <w:t xml:space="preserve">the </w:t>
      </w:r>
      <w:r w:rsidRPr="003A7A67">
        <w:rPr>
          <w:rFonts w:asciiTheme="minorHAnsi" w:hAnsiTheme="minorHAnsi" w:cstheme="minorHAnsi"/>
          <w:szCs w:val="22"/>
        </w:rPr>
        <w:t>future of South Sudanese people, setting out priorities and the actions necessary to achieve rapid, inclusive</w:t>
      </w:r>
      <w:r>
        <w:rPr>
          <w:rFonts w:asciiTheme="minorHAnsi" w:hAnsiTheme="minorHAnsi" w:cstheme="minorHAnsi"/>
          <w:szCs w:val="22"/>
        </w:rPr>
        <w:t>,</w:t>
      </w:r>
      <w:r w:rsidRPr="003A7A67">
        <w:rPr>
          <w:rFonts w:asciiTheme="minorHAnsi" w:hAnsiTheme="minorHAnsi" w:cstheme="minorHAnsi"/>
          <w:szCs w:val="22"/>
        </w:rPr>
        <w:t xml:space="preserve"> and sustainable development. </w:t>
      </w:r>
      <w:r>
        <w:rPr>
          <w:rFonts w:asciiTheme="minorHAnsi" w:hAnsiTheme="minorHAnsi" w:cstheme="minorHAnsi"/>
          <w:szCs w:val="22"/>
        </w:rPr>
        <w:t>In addition, t</w:t>
      </w:r>
      <w:r w:rsidRPr="003A7A67">
        <w:rPr>
          <w:rFonts w:asciiTheme="minorHAnsi" w:hAnsiTheme="minorHAnsi" w:cstheme="minorHAnsi"/>
          <w:szCs w:val="22"/>
        </w:rPr>
        <w:t xml:space="preserve">his </w:t>
      </w:r>
      <w:r>
        <w:rPr>
          <w:rFonts w:asciiTheme="minorHAnsi" w:hAnsiTheme="minorHAnsi" w:cstheme="minorHAnsi"/>
          <w:szCs w:val="22"/>
        </w:rPr>
        <w:t>p</w:t>
      </w:r>
      <w:r w:rsidRPr="003A7A67">
        <w:rPr>
          <w:rFonts w:asciiTheme="minorHAnsi" w:hAnsiTheme="minorHAnsi" w:cstheme="minorHAnsi"/>
          <w:szCs w:val="22"/>
        </w:rPr>
        <w:t xml:space="preserve">lan considers mainstreaming environmental protection within </w:t>
      </w:r>
      <w:r w:rsidRPr="001F2ADF">
        <w:rPr>
          <w:rFonts w:asciiTheme="minorHAnsi" w:hAnsiTheme="minorHAnsi" w:cstheme="minorHAnsi"/>
          <w:szCs w:val="22"/>
        </w:rPr>
        <w:t>multiple sectors, and it specifically calls for natural resources to be protected from significant adverse environmental impacts</w:t>
      </w:r>
      <w:r w:rsidR="00157DE9" w:rsidRPr="001F2ADF">
        <w:rPr>
          <w:rFonts w:asciiTheme="minorHAnsi" w:hAnsiTheme="minorHAnsi" w:cstheme="minorHAnsi"/>
          <w:szCs w:val="22"/>
        </w:rPr>
        <w:t xml:space="preserve"> (</w:t>
      </w:r>
      <w:proofErr w:type="spellStart"/>
      <w:r w:rsidR="00157DE9" w:rsidRPr="001F2ADF">
        <w:rPr>
          <w:rFonts w:asciiTheme="minorHAnsi" w:hAnsiTheme="minorHAnsi" w:cstheme="minorHAnsi"/>
          <w:szCs w:val="22"/>
        </w:rPr>
        <w:t>MoFEP</w:t>
      </w:r>
      <w:proofErr w:type="spellEnd"/>
      <w:r w:rsidR="00157DE9" w:rsidRPr="001F2ADF">
        <w:rPr>
          <w:rFonts w:asciiTheme="minorHAnsi" w:hAnsiTheme="minorHAnsi" w:cstheme="minorHAnsi"/>
          <w:szCs w:val="22"/>
        </w:rPr>
        <w:t>, 2013)</w:t>
      </w:r>
      <w:r w:rsidRPr="001F2ADF">
        <w:rPr>
          <w:rFonts w:asciiTheme="minorHAnsi" w:hAnsiTheme="minorHAnsi" w:cstheme="minorHAnsi"/>
          <w:szCs w:val="22"/>
        </w:rPr>
        <w:t>.</w:t>
      </w:r>
    </w:p>
    <w:p w14:paraId="63B8D481" w14:textId="07A892FE" w:rsidR="005B49E7" w:rsidRPr="00EC27E3" w:rsidRDefault="005B49E7" w:rsidP="006E0971">
      <w:pPr>
        <w:jc w:val="both"/>
        <w:rPr>
          <w:rFonts w:cstheme="minorHAnsi"/>
        </w:rPr>
      </w:pPr>
      <w:r w:rsidRPr="003A7A67">
        <w:rPr>
          <w:rFonts w:cstheme="minorHAnsi"/>
          <w:b/>
          <w:bCs/>
        </w:rPr>
        <w:t>The National Development Strategy (NDS, 2018–2021)</w:t>
      </w:r>
      <w:r>
        <w:rPr>
          <w:rFonts w:cstheme="minorHAnsi"/>
          <w:b/>
          <w:bCs/>
        </w:rPr>
        <w:t xml:space="preserve">. </w:t>
      </w:r>
      <w:r>
        <w:rPr>
          <w:rFonts w:cstheme="minorHAnsi"/>
          <w:lang w:val="en-US"/>
        </w:rPr>
        <w:t>T</w:t>
      </w:r>
      <w:r w:rsidRPr="003A7A67">
        <w:rPr>
          <w:rFonts w:cstheme="minorHAnsi"/>
          <w:lang w:val="en-US"/>
        </w:rPr>
        <w:t xml:space="preserve">he government of </w:t>
      </w:r>
      <w:r w:rsidRPr="003A7A67">
        <w:rPr>
          <w:rFonts w:cstheme="minorHAnsi"/>
        </w:rPr>
        <w:t>South Sudan</w:t>
      </w:r>
      <w:r w:rsidRPr="003A7A67">
        <w:rPr>
          <w:rFonts w:cstheme="minorHAnsi"/>
          <w:lang w:val="en-US"/>
        </w:rPr>
        <w:t xml:space="preserve">, through the </w:t>
      </w:r>
      <w:r>
        <w:rPr>
          <w:rFonts w:cstheme="minorHAnsi"/>
          <w:lang w:val="en-US"/>
        </w:rPr>
        <w:t>M</w:t>
      </w:r>
      <w:r w:rsidRPr="003A7A67">
        <w:rPr>
          <w:rFonts w:cstheme="minorHAnsi"/>
          <w:lang w:val="en-US"/>
        </w:rPr>
        <w:t xml:space="preserve">inistry of </w:t>
      </w:r>
      <w:r>
        <w:rPr>
          <w:rFonts w:cstheme="minorHAnsi"/>
          <w:lang w:val="en-US"/>
        </w:rPr>
        <w:t>F</w:t>
      </w:r>
      <w:r w:rsidRPr="003A7A67">
        <w:rPr>
          <w:rFonts w:cstheme="minorHAnsi"/>
          <w:lang w:val="en-US"/>
        </w:rPr>
        <w:t xml:space="preserve">inance and </w:t>
      </w:r>
      <w:r>
        <w:rPr>
          <w:rFonts w:cstheme="minorHAnsi"/>
          <w:lang w:val="en-US"/>
        </w:rPr>
        <w:t>P</w:t>
      </w:r>
      <w:r w:rsidRPr="003A7A67">
        <w:rPr>
          <w:rFonts w:cstheme="minorHAnsi"/>
          <w:lang w:val="en-US"/>
        </w:rPr>
        <w:t>lanning, facilitated the drafting and launch of the National Development Strategy (NDS) in 2018</w:t>
      </w:r>
      <w:r>
        <w:rPr>
          <w:rFonts w:cstheme="minorHAnsi"/>
          <w:lang w:val="en-US"/>
        </w:rPr>
        <w:t xml:space="preserve"> </w:t>
      </w:r>
      <w:r w:rsidRPr="003A7A67">
        <w:rPr>
          <w:rFonts w:cstheme="minorHAnsi"/>
          <w:lang w:val="en-US"/>
        </w:rPr>
        <w:t>in order to ensure a common vision amongst public institutions, development partners</w:t>
      </w:r>
      <w:r>
        <w:rPr>
          <w:rFonts w:cstheme="minorHAnsi"/>
          <w:lang w:val="en-US"/>
        </w:rPr>
        <w:t>,</w:t>
      </w:r>
      <w:r w:rsidRPr="003A7A67">
        <w:rPr>
          <w:rFonts w:cstheme="minorHAnsi"/>
          <w:lang w:val="en-US"/>
        </w:rPr>
        <w:t xml:space="preserve"> and civil society</w:t>
      </w:r>
      <w:r>
        <w:rPr>
          <w:rFonts w:cstheme="minorHAnsi"/>
          <w:lang w:val="en-US"/>
        </w:rPr>
        <w:t>.</w:t>
      </w:r>
      <w:r w:rsidRPr="003A7A67">
        <w:rPr>
          <w:rFonts w:cstheme="minorHAnsi"/>
          <w:lang w:val="en-US"/>
        </w:rPr>
        <w:t xml:space="preserve"> As a national strategy document, the</w:t>
      </w:r>
      <w:r>
        <w:rPr>
          <w:rFonts w:cstheme="minorHAnsi"/>
          <w:lang w:val="en-US"/>
        </w:rPr>
        <w:t xml:space="preserve"> strategy</w:t>
      </w:r>
      <w:r w:rsidRPr="003A7A67">
        <w:rPr>
          <w:rFonts w:cstheme="minorHAnsi"/>
          <w:lang w:val="en-US"/>
        </w:rPr>
        <w:t xml:space="preserve"> was formulated to guide national investment and development actions. As</w:t>
      </w:r>
      <w:r>
        <w:rPr>
          <w:rFonts w:cstheme="minorHAnsi"/>
          <w:lang w:val="en-US"/>
        </w:rPr>
        <w:t xml:space="preserve"> it</w:t>
      </w:r>
      <w:r w:rsidRPr="003A7A67">
        <w:rPr>
          <w:rFonts w:cstheme="minorHAnsi"/>
          <w:lang w:val="en-US"/>
        </w:rPr>
        <w:t xml:space="preserve"> was the case with the first </w:t>
      </w:r>
      <w:r w:rsidRPr="003A7A67">
        <w:rPr>
          <w:rFonts w:cstheme="minorHAnsi"/>
        </w:rPr>
        <w:t>South Sudan</w:t>
      </w:r>
      <w:r w:rsidRPr="003A7A67">
        <w:rPr>
          <w:rFonts w:cstheme="minorHAnsi"/>
          <w:lang w:val="en-US"/>
        </w:rPr>
        <w:t xml:space="preserve"> development plan (SSDP) 2011-13</w:t>
      </w:r>
      <w:r>
        <w:rPr>
          <w:rFonts w:cstheme="minorHAnsi"/>
          <w:lang w:val="en-US"/>
        </w:rPr>
        <w:t>, which was</w:t>
      </w:r>
      <w:r w:rsidRPr="003A7A67">
        <w:rPr>
          <w:rFonts w:cstheme="minorHAnsi"/>
          <w:lang w:val="en-US"/>
        </w:rPr>
        <w:t xml:space="preserve"> extended to 2016 </w:t>
      </w:r>
      <w:r>
        <w:rPr>
          <w:rFonts w:cstheme="minorHAnsi"/>
          <w:lang w:val="en-US"/>
        </w:rPr>
        <w:t>-</w:t>
      </w:r>
      <w:r w:rsidRPr="003A7A67">
        <w:rPr>
          <w:rFonts w:cstheme="minorHAnsi"/>
          <w:lang w:val="en-US"/>
        </w:rPr>
        <w:t>2018, the implementation of the NDS faced many challenges due to conflict</w:t>
      </w:r>
      <w:r>
        <w:rPr>
          <w:rFonts w:cstheme="minorHAnsi"/>
          <w:lang w:val="en-US"/>
        </w:rPr>
        <w:t>,</w:t>
      </w:r>
      <w:r w:rsidRPr="003A7A67">
        <w:rPr>
          <w:rFonts w:cstheme="minorHAnsi"/>
          <w:lang w:val="en-US"/>
        </w:rPr>
        <w:t xml:space="preserve"> and </w:t>
      </w:r>
      <w:r>
        <w:rPr>
          <w:rFonts w:cstheme="minorHAnsi"/>
          <w:lang w:val="en-US"/>
        </w:rPr>
        <w:t xml:space="preserve">little </w:t>
      </w:r>
      <w:r w:rsidRPr="003A7A67">
        <w:rPr>
          <w:rFonts w:cstheme="minorHAnsi"/>
          <w:lang w:val="en-US"/>
        </w:rPr>
        <w:t>progress has been made towards the attainment of set targets. Currently</w:t>
      </w:r>
      <w:r>
        <w:rPr>
          <w:rFonts w:cstheme="minorHAnsi"/>
          <w:lang w:val="en-US"/>
        </w:rPr>
        <w:t xml:space="preserve"> the M</w:t>
      </w:r>
      <w:r w:rsidRPr="003A7A67">
        <w:rPr>
          <w:rFonts w:cstheme="minorHAnsi"/>
          <w:lang w:val="en-US"/>
        </w:rPr>
        <w:t xml:space="preserve">inistry of </w:t>
      </w:r>
      <w:r>
        <w:rPr>
          <w:rFonts w:cstheme="minorHAnsi"/>
          <w:lang w:val="en-US"/>
        </w:rPr>
        <w:t>F</w:t>
      </w:r>
      <w:r w:rsidRPr="003A7A67">
        <w:rPr>
          <w:rFonts w:cstheme="minorHAnsi"/>
          <w:lang w:val="en-US"/>
        </w:rPr>
        <w:t xml:space="preserve">inance and </w:t>
      </w:r>
      <w:r>
        <w:rPr>
          <w:rFonts w:cstheme="minorHAnsi"/>
          <w:lang w:val="en-US"/>
        </w:rPr>
        <w:t>P</w:t>
      </w:r>
      <w:r w:rsidRPr="003A7A67">
        <w:rPr>
          <w:rFonts w:cstheme="minorHAnsi"/>
          <w:lang w:val="en-US"/>
        </w:rPr>
        <w:t>lanning is leading the review, updat</w:t>
      </w:r>
      <w:r>
        <w:rPr>
          <w:rFonts w:cstheme="minorHAnsi"/>
          <w:lang w:val="en-US"/>
        </w:rPr>
        <w:t>e,</w:t>
      </w:r>
      <w:r w:rsidRPr="003A7A67">
        <w:rPr>
          <w:rFonts w:cstheme="minorHAnsi"/>
          <w:lang w:val="en-US"/>
        </w:rPr>
        <w:t xml:space="preserve"> and extension of the NDS beyond 2021. It is important to note that although </w:t>
      </w:r>
      <w:r w:rsidRPr="003A7A67">
        <w:rPr>
          <w:rFonts w:cstheme="minorHAnsi"/>
        </w:rPr>
        <w:t xml:space="preserve">the NDS </w:t>
      </w:r>
      <w:r w:rsidRPr="003A7A67">
        <w:rPr>
          <w:rFonts w:cstheme="minorHAnsi"/>
          <w:lang w:val="en-US"/>
        </w:rPr>
        <w:t>recognizes</w:t>
      </w:r>
      <w:r w:rsidRPr="003A7A67">
        <w:rPr>
          <w:rFonts w:cstheme="minorHAnsi"/>
        </w:rPr>
        <w:t xml:space="preserve"> development sectors </w:t>
      </w:r>
      <w:r w:rsidRPr="003A7A67">
        <w:rPr>
          <w:rFonts w:cstheme="minorHAnsi"/>
          <w:lang w:val="en-US"/>
        </w:rPr>
        <w:t xml:space="preserve">such as </w:t>
      </w:r>
      <w:r>
        <w:rPr>
          <w:rFonts w:cstheme="minorHAnsi"/>
        </w:rPr>
        <w:t>a</w:t>
      </w:r>
      <w:r w:rsidRPr="003A7A67">
        <w:rPr>
          <w:rFonts w:cstheme="minorHAnsi"/>
        </w:rPr>
        <w:t>griculture, health, infrastructures</w:t>
      </w:r>
      <w:r>
        <w:rPr>
          <w:rFonts w:cstheme="minorHAnsi"/>
        </w:rPr>
        <w:t>, etc. as</w:t>
      </w:r>
      <w:r w:rsidRPr="003A7A67">
        <w:rPr>
          <w:rFonts w:cstheme="minorHAnsi"/>
        </w:rPr>
        <w:t xml:space="preserve"> directly impacted by climate change, there is no direct mention of these impacts, or any proposed climate change mitigation and/or adaptation objectives. This absence limits the </w:t>
      </w:r>
      <w:r>
        <w:rPr>
          <w:rFonts w:cstheme="minorHAnsi"/>
        </w:rPr>
        <w:t xml:space="preserve">applicability of </w:t>
      </w:r>
      <w:r w:rsidRPr="003A7A67">
        <w:rPr>
          <w:rFonts w:cstheme="minorHAnsi"/>
        </w:rPr>
        <w:t>NDS framework,</w:t>
      </w:r>
      <w:r>
        <w:rPr>
          <w:rFonts w:cstheme="minorHAnsi"/>
        </w:rPr>
        <w:t xml:space="preserve"> </w:t>
      </w:r>
      <w:r w:rsidRPr="003A7A67">
        <w:rPr>
          <w:rFonts w:cstheme="minorHAnsi"/>
        </w:rPr>
        <w:t>and</w:t>
      </w:r>
      <w:r>
        <w:rPr>
          <w:rFonts w:cstheme="minorHAnsi"/>
        </w:rPr>
        <w:t xml:space="preserve"> point rather to the necessity of directly addressing </w:t>
      </w:r>
      <w:r w:rsidRPr="003A7A67">
        <w:rPr>
          <w:rFonts w:cstheme="minorHAnsi"/>
        </w:rPr>
        <w:t>climate change</w:t>
      </w:r>
      <w:r>
        <w:rPr>
          <w:rFonts w:cstheme="minorHAnsi"/>
        </w:rPr>
        <w:t xml:space="preserve"> issues</w:t>
      </w:r>
      <w:r w:rsidRPr="003A7A67">
        <w:rPr>
          <w:rFonts w:cstheme="minorHAnsi"/>
        </w:rPr>
        <w:t xml:space="preserve"> in </w:t>
      </w:r>
      <w:r>
        <w:rPr>
          <w:rFonts w:cstheme="minorHAnsi"/>
        </w:rPr>
        <w:t>the Ministry’s</w:t>
      </w:r>
      <w:r w:rsidRPr="003A7A67">
        <w:rPr>
          <w:rFonts w:cstheme="minorHAnsi"/>
        </w:rPr>
        <w:t xml:space="preserve"> operations.</w:t>
      </w:r>
    </w:p>
    <w:p w14:paraId="44BD52FF" w14:textId="5E22AE18" w:rsidR="005B49E7" w:rsidRPr="001F2ADF" w:rsidRDefault="005B49E7" w:rsidP="004B3D4A">
      <w:pPr>
        <w:jc w:val="both"/>
        <w:rPr>
          <w:rFonts w:cstheme="minorHAnsi"/>
          <w:b/>
          <w:bCs/>
          <w:lang w:val="en-US"/>
        </w:rPr>
      </w:pPr>
      <w:r w:rsidRPr="004B3D4A">
        <w:rPr>
          <w:rFonts w:cstheme="minorHAnsi"/>
          <w:b/>
          <w:bCs/>
        </w:rPr>
        <w:t>South Sudan’s Nationally Determined Contribution</w:t>
      </w:r>
      <w:r w:rsidRPr="004B3D4A">
        <w:rPr>
          <w:rFonts w:cstheme="minorHAnsi"/>
          <w:b/>
          <w:bCs/>
          <w:lang w:val="en-US"/>
        </w:rPr>
        <w:t>s</w:t>
      </w:r>
      <w:r w:rsidRPr="004B3D4A">
        <w:rPr>
          <w:rFonts w:cstheme="minorHAnsi"/>
          <w:b/>
          <w:bCs/>
        </w:rPr>
        <w:t xml:space="preserve"> (NDC, 20</w:t>
      </w:r>
      <w:r w:rsidRPr="004B3D4A">
        <w:rPr>
          <w:rFonts w:cstheme="minorHAnsi"/>
          <w:b/>
          <w:bCs/>
          <w:lang w:val="en-US"/>
        </w:rPr>
        <w:t>21</w:t>
      </w:r>
      <w:r w:rsidRPr="004B3D4A">
        <w:rPr>
          <w:rFonts w:cstheme="minorHAnsi"/>
          <w:b/>
          <w:bCs/>
        </w:rPr>
        <w:t>)</w:t>
      </w:r>
      <w:r>
        <w:rPr>
          <w:rFonts w:cstheme="minorHAnsi"/>
          <w:b/>
          <w:bCs/>
        </w:rPr>
        <w:t xml:space="preserve"> </w:t>
      </w:r>
      <w:r w:rsidRPr="004B3D4A">
        <w:rPr>
          <w:rFonts w:cstheme="minorHAnsi"/>
          <w:bCs/>
        </w:rPr>
        <w:t>emphasised investment in climate-</w:t>
      </w:r>
      <w:r w:rsidRPr="004B3D4A">
        <w:rPr>
          <w:rFonts w:cstheme="minorHAnsi"/>
          <w:bCs/>
        </w:rPr>
        <w:lastRenderedPageBreak/>
        <w:t xml:space="preserve">resilient agricultural practices as a necessary intervention to improve people’s livelihoods and resilience to </w:t>
      </w:r>
      <w:r w:rsidRPr="001F2ADF">
        <w:rPr>
          <w:rFonts w:cstheme="minorHAnsi"/>
          <w:bCs/>
        </w:rPr>
        <w:t>climate change</w:t>
      </w:r>
      <w:r w:rsidR="0096220E" w:rsidRPr="001F2ADF">
        <w:rPr>
          <w:rFonts w:cstheme="minorHAnsi"/>
          <w:bCs/>
        </w:rPr>
        <w:t xml:space="preserve"> (</w:t>
      </w:r>
      <w:r w:rsidR="0096220E" w:rsidRPr="001F2ADF">
        <w:t xml:space="preserve">UNDP &amp; </w:t>
      </w:r>
      <w:proofErr w:type="spellStart"/>
      <w:r w:rsidR="0096220E" w:rsidRPr="001F2ADF">
        <w:t>MoEF</w:t>
      </w:r>
      <w:proofErr w:type="spellEnd"/>
      <w:r w:rsidR="0096220E" w:rsidRPr="001F2ADF">
        <w:t>, 2021a)</w:t>
      </w:r>
      <w:r w:rsidRPr="001F2ADF">
        <w:rPr>
          <w:rFonts w:cstheme="minorHAnsi"/>
          <w:bCs/>
        </w:rPr>
        <w:t>.</w:t>
      </w:r>
      <w:r w:rsidRPr="001F2ADF">
        <w:rPr>
          <w:rFonts w:cstheme="minorHAnsi"/>
          <w:bCs/>
          <w:lang w:val="en-US"/>
        </w:rPr>
        <w:t xml:space="preserve"> The document also identifies promoting </w:t>
      </w:r>
      <w:r w:rsidRPr="001F2ADF">
        <w:rPr>
          <w:rFonts w:cstheme="minorHAnsi"/>
          <w:bCs/>
        </w:rPr>
        <w:t>environmental sustainability, climate resilient communities, and appropriate land use as critical enablers that will complement the eight strategic priorities of the National Development Strategy (NDS), 2018-2021</w:t>
      </w:r>
      <w:r w:rsidRPr="001F2ADF">
        <w:rPr>
          <w:rFonts w:cstheme="minorHAnsi"/>
          <w:b/>
          <w:bCs/>
        </w:rPr>
        <w:t>.</w:t>
      </w:r>
    </w:p>
    <w:p w14:paraId="2E25DD53" w14:textId="737DAFAC" w:rsidR="005B49E7" w:rsidRPr="001F2ADF" w:rsidRDefault="005B49E7" w:rsidP="006E0971">
      <w:pPr>
        <w:jc w:val="both"/>
        <w:rPr>
          <w:rFonts w:cstheme="minorHAnsi"/>
          <w:lang w:val="en-US"/>
        </w:rPr>
      </w:pPr>
      <w:r w:rsidRPr="001F2ADF">
        <w:rPr>
          <w:rFonts w:cstheme="minorHAnsi"/>
          <w:b/>
          <w:bCs/>
        </w:rPr>
        <w:t xml:space="preserve">South Sudan’s </w:t>
      </w:r>
      <w:r w:rsidRPr="001F2ADF">
        <w:rPr>
          <w:rFonts w:cstheme="minorHAnsi"/>
          <w:b/>
          <w:bCs/>
          <w:lang w:val="en-US"/>
        </w:rPr>
        <w:t xml:space="preserve">first </w:t>
      </w:r>
      <w:r w:rsidRPr="001F2ADF">
        <w:rPr>
          <w:rFonts w:cstheme="minorHAnsi"/>
          <w:b/>
          <w:bCs/>
        </w:rPr>
        <w:t>National Adaptation Plan (NAP)</w:t>
      </w:r>
      <w:r w:rsidRPr="001F2ADF">
        <w:rPr>
          <w:rFonts w:cstheme="minorHAnsi"/>
          <w:b/>
          <w:bCs/>
          <w:lang w:val="en-US"/>
        </w:rPr>
        <w:t xml:space="preserve"> 2021</w:t>
      </w:r>
      <w:r w:rsidRPr="001F2ADF">
        <w:rPr>
          <w:rFonts w:cstheme="minorHAnsi"/>
          <w:lang w:val="en-US"/>
        </w:rPr>
        <w:t xml:space="preserve"> was developed to </w:t>
      </w:r>
      <w:r w:rsidRPr="001F2ADF">
        <w:rPr>
          <w:rFonts w:cstheme="minorHAnsi"/>
        </w:rPr>
        <w:t>guide efforts from a national level, down to communities and households</w:t>
      </w:r>
      <w:r w:rsidRPr="001F2ADF">
        <w:rPr>
          <w:rFonts w:cstheme="minorHAnsi"/>
          <w:lang w:val="en-US"/>
        </w:rPr>
        <w:t xml:space="preserve">. This Plan envisions mainstreaming </w:t>
      </w:r>
      <w:r w:rsidRPr="001F2ADF">
        <w:rPr>
          <w:rFonts w:cstheme="minorHAnsi"/>
        </w:rPr>
        <w:t xml:space="preserve">adaptation planning within South Sudan’s development planning across different government line ministries and </w:t>
      </w:r>
      <w:r w:rsidRPr="001F2ADF">
        <w:rPr>
          <w:rFonts w:cstheme="minorHAnsi"/>
          <w:lang w:val="en-US"/>
        </w:rPr>
        <w:t xml:space="preserve">building </w:t>
      </w:r>
      <w:r w:rsidRPr="001F2ADF">
        <w:rPr>
          <w:rFonts w:cstheme="minorHAnsi"/>
        </w:rPr>
        <w:t>climate resilient communities</w:t>
      </w:r>
      <w:r w:rsidRPr="001F2ADF">
        <w:rPr>
          <w:rFonts w:cstheme="minorHAnsi"/>
          <w:lang w:val="en-US"/>
        </w:rPr>
        <w:t xml:space="preserve">. It was also prepared to </w:t>
      </w:r>
      <w:r w:rsidRPr="001F2ADF">
        <w:rPr>
          <w:rFonts w:cstheme="minorHAnsi"/>
        </w:rPr>
        <w:t>ensure climate-centric development for long-term resilience and interruption of the poverty cycle.</w:t>
      </w:r>
    </w:p>
    <w:p w14:paraId="7DA88713" w14:textId="77777777" w:rsidR="005B49E7" w:rsidRPr="001F2ADF" w:rsidRDefault="005B49E7" w:rsidP="006E0971">
      <w:pPr>
        <w:jc w:val="both"/>
        <w:rPr>
          <w:rFonts w:cstheme="minorHAnsi"/>
          <w:lang w:val="en-US"/>
        </w:rPr>
      </w:pPr>
      <w:r w:rsidRPr="001F2ADF">
        <w:rPr>
          <w:rFonts w:cstheme="minorHAnsi"/>
        </w:rPr>
        <w:t xml:space="preserve">The </w:t>
      </w:r>
      <w:r w:rsidRPr="001F2ADF">
        <w:rPr>
          <w:rFonts w:cstheme="minorHAnsi"/>
          <w:lang w:val="en-US"/>
        </w:rPr>
        <w:t xml:space="preserve">three priority pillars of the </w:t>
      </w:r>
      <w:r w:rsidRPr="001F2ADF">
        <w:rPr>
          <w:rFonts w:cstheme="minorHAnsi"/>
        </w:rPr>
        <w:t>NAP</w:t>
      </w:r>
      <w:r w:rsidRPr="001F2ADF">
        <w:rPr>
          <w:rFonts w:cstheme="minorHAnsi"/>
          <w:lang w:val="en-US"/>
        </w:rPr>
        <w:t xml:space="preserve"> include: </w:t>
      </w:r>
    </w:p>
    <w:p w14:paraId="4552E082" w14:textId="37C95B56" w:rsidR="005B49E7" w:rsidRPr="001F2ADF" w:rsidRDefault="005B49E7">
      <w:pPr>
        <w:pStyle w:val="ListParagraph"/>
        <w:numPr>
          <w:ilvl w:val="0"/>
          <w:numId w:val="67"/>
        </w:numPr>
        <w:jc w:val="both"/>
        <w:rPr>
          <w:rFonts w:cstheme="minorHAnsi"/>
        </w:rPr>
      </w:pPr>
      <w:r w:rsidRPr="001F2ADF">
        <w:rPr>
          <w:rFonts w:cstheme="minorHAnsi"/>
          <w:lang w:val="en-US"/>
        </w:rPr>
        <w:t xml:space="preserve">Building </w:t>
      </w:r>
      <w:r w:rsidRPr="001F2ADF">
        <w:rPr>
          <w:rFonts w:cstheme="minorHAnsi"/>
        </w:rPr>
        <w:t xml:space="preserve">climate-resilient communities; </w:t>
      </w:r>
    </w:p>
    <w:p w14:paraId="177BB7C4" w14:textId="42C1C3D7" w:rsidR="005B49E7" w:rsidRPr="001F2ADF" w:rsidRDefault="005B49E7">
      <w:pPr>
        <w:pStyle w:val="ListParagraph"/>
        <w:numPr>
          <w:ilvl w:val="0"/>
          <w:numId w:val="67"/>
        </w:numPr>
        <w:jc w:val="both"/>
        <w:rPr>
          <w:rFonts w:cstheme="minorHAnsi"/>
          <w:lang w:val="en-US"/>
        </w:rPr>
      </w:pPr>
      <w:r w:rsidRPr="001F2ADF">
        <w:rPr>
          <w:rFonts w:cstheme="minorHAnsi"/>
          <w:lang w:val="en-US"/>
        </w:rPr>
        <w:t xml:space="preserve">Building </w:t>
      </w:r>
      <w:r w:rsidRPr="001F2ADF">
        <w:rPr>
          <w:rFonts w:cstheme="minorHAnsi"/>
        </w:rPr>
        <w:t xml:space="preserve">a climate-resilient economy and development trajectory; and </w:t>
      </w:r>
    </w:p>
    <w:p w14:paraId="00459A32" w14:textId="267C26FC" w:rsidR="005B49E7" w:rsidRPr="001F2ADF" w:rsidRDefault="005B49E7">
      <w:pPr>
        <w:pStyle w:val="ListParagraph"/>
        <w:numPr>
          <w:ilvl w:val="0"/>
          <w:numId w:val="67"/>
        </w:numPr>
        <w:jc w:val="both"/>
        <w:rPr>
          <w:rFonts w:cstheme="minorHAnsi"/>
          <w:lang w:val="en-US"/>
        </w:rPr>
      </w:pPr>
      <w:r w:rsidRPr="001F2ADF">
        <w:rPr>
          <w:rFonts w:cstheme="minorHAnsi"/>
          <w:lang w:val="en-US"/>
        </w:rPr>
        <w:t xml:space="preserve">Building </w:t>
      </w:r>
      <w:r w:rsidRPr="001F2ADF">
        <w:rPr>
          <w:rFonts w:cstheme="minorHAnsi"/>
        </w:rPr>
        <w:t>a climate-resilient environment and ecosystems</w:t>
      </w:r>
      <w:r w:rsidRPr="001F2ADF">
        <w:rPr>
          <w:rFonts w:cstheme="minorHAnsi"/>
          <w:lang w:val="en-US"/>
        </w:rPr>
        <w:t xml:space="preserve">. </w:t>
      </w:r>
    </w:p>
    <w:p w14:paraId="0939284A" w14:textId="1E82E187" w:rsidR="005B49E7" w:rsidRPr="007A53A2" w:rsidRDefault="005B49E7" w:rsidP="006E0971">
      <w:pPr>
        <w:jc w:val="both"/>
        <w:rPr>
          <w:rFonts w:cstheme="minorHAnsi"/>
          <w:lang w:val="en-US"/>
        </w:rPr>
      </w:pPr>
      <w:r w:rsidRPr="001F2ADF">
        <w:rPr>
          <w:rFonts w:cstheme="minorHAnsi"/>
          <w:lang w:val="en-US"/>
        </w:rPr>
        <w:t xml:space="preserve">The document recognizes </w:t>
      </w:r>
      <w:r w:rsidRPr="001F2ADF">
        <w:rPr>
          <w:rFonts w:cstheme="minorHAnsi"/>
        </w:rPr>
        <w:t xml:space="preserve">the agricultural sector as having the largest potential for growth as a result of the country’s underutilised arable land: at present, only 5% of arable land in South Sudan is being used. </w:t>
      </w:r>
      <w:r w:rsidRPr="001F2ADF">
        <w:rPr>
          <w:rFonts w:cstheme="minorHAnsi"/>
          <w:lang w:val="en-US"/>
        </w:rPr>
        <w:t xml:space="preserve">The document concluded that development of this </w:t>
      </w:r>
      <w:r w:rsidRPr="001F2ADF">
        <w:rPr>
          <w:rFonts w:cstheme="minorHAnsi"/>
        </w:rPr>
        <w:t xml:space="preserve">sector </w:t>
      </w:r>
      <w:r w:rsidRPr="001F2ADF">
        <w:rPr>
          <w:rFonts w:cstheme="minorHAnsi"/>
          <w:lang w:val="en-US"/>
        </w:rPr>
        <w:t xml:space="preserve">is expected to </w:t>
      </w:r>
      <w:r w:rsidRPr="001F2ADF">
        <w:rPr>
          <w:rFonts w:cstheme="minorHAnsi"/>
        </w:rPr>
        <w:t>reduce food insecurity and rural poverty at the household level</w:t>
      </w:r>
      <w:r w:rsidR="0096220E" w:rsidRPr="001F2ADF">
        <w:rPr>
          <w:rFonts w:cstheme="minorHAnsi"/>
        </w:rPr>
        <w:t xml:space="preserve"> (UNDP &amp; </w:t>
      </w:r>
      <w:proofErr w:type="spellStart"/>
      <w:r w:rsidR="0096220E" w:rsidRPr="001F2ADF">
        <w:rPr>
          <w:rFonts w:cstheme="minorHAnsi"/>
        </w:rPr>
        <w:t>MoEF</w:t>
      </w:r>
      <w:proofErr w:type="spellEnd"/>
      <w:r w:rsidR="0096220E" w:rsidRPr="001F2ADF">
        <w:rPr>
          <w:rFonts w:cstheme="minorHAnsi"/>
        </w:rPr>
        <w:t>, 2021b)</w:t>
      </w:r>
      <w:r w:rsidRPr="001F2ADF">
        <w:rPr>
          <w:rFonts w:cstheme="minorHAnsi"/>
        </w:rPr>
        <w:t>.</w:t>
      </w:r>
    </w:p>
    <w:p w14:paraId="70CB543B" w14:textId="4464FCDB" w:rsidR="005B49E7" w:rsidRDefault="005B49E7" w:rsidP="00DA5217">
      <w:pPr>
        <w:pStyle w:val="Heading2"/>
        <w:ind w:left="578" w:hanging="578"/>
      </w:pPr>
      <w:bookmarkStart w:id="406" w:name="_Toc88988272"/>
      <w:bookmarkStart w:id="407" w:name="_Toc88999239"/>
      <w:bookmarkStart w:id="408" w:name="_Toc101893644"/>
      <w:r w:rsidRPr="0044262E">
        <w:t xml:space="preserve">Mainstreaming at </w:t>
      </w:r>
      <w:r>
        <w:t>s</w:t>
      </w:r>
      <w:r w:rsidRPr="0044262E">
        <w:t xml:space="preserve">ector </w:t>
      </w:r>
      <w:r>
        <w:t>l</w:t>
      </w:r>
      <w:r w:rsidRPr="0044262E">
        <w:t>evel</w:t>
      </w:r>
      <w:bookmarkEnd w:id="402"/>
      <w:bookmarkEnd w:id="403"/>
      <w:bookmarkEnd w:id="404"/>
      <w:bookmarkEnd w:id="405"/>
      <w:bookmarkEnd w:id="406"/>
      <w:bookmarkEnd w:id="407"/>
      <w:bookmarkEnd w:id="408"/>
    </w:p>
    <w:p w14:paraId="436B503D" w14:textId="77777777" w:rsidR="005B49E7" w:rsidRPr="003A7A67" w:rsidRDefault="005B49E7" w:rsidP="006E0971">
      <w:pPr>
        <w:pStyle w:val="RSSNCSAText"/>
        <w:rPr>
          <w:rFonts w:asciiTheme="minorHAnsi" w:hAnsiTheme="minorHAnsi" w:cstheme="minorHAnsi"/>
          <w:szCs w:val="22"/>
        </w:rPr>
      </w:pPr>
      <w:r w:rsidRPr="003A7A67">
        <w:rPr>
          <w:rFonts w:asciiTheme="minorHAnsi" w:hAnsiTheme="minorHAnsi" w:cstheme="minorHAnsi"/>
          <w:szCs w:val="22"/>
        </w:rPr>
        <w:t>Over the years</w:t>
      </w:r>
      <w:r>
        <w:rPr>
          <w:rFonts w:asciiTheme="minorHAnsi" w:hAnsiTheme="minorHAnsi" w:cstheme="minorHAnsi"/>
          <w:szCs w:val="22"/>
        </w:rPr>
        <w:t>,</w:t>
      </w:r>
      <w:r w:rsidRPr="003A7A67">
        <w:rPr>
          <w:rFonts w:asciiTheme="minorHAnsi" w:hAnsiTheme="minorHAnsi" w:cstheme="minorHAnsi"/>
          <w:szCs w:val="22"/>
        </w:rPr>
        <w:t xml:space="preserve"> South Sudan</w:t>
      </w:r>
      <w:r>
        <w:rPr>
          <w:rFonts w:asciiTheme="minorHAnsi" w:hAnsiTheme="minorHAnsi" w:cstheme="minorHAnsi"/>
          <w:szCs w:val="22"/>
        </w:rPr>
        <w:t>ese</w:t>
      </w:r>
      <w:r w:rsidRPr="003A7A67">
        <w:rPr>
          <w:rFonts w:asciiTheme="minorHAnsi" w:hAnsiTheme="minorHAnsi" w:cstheme="minorHAnsi"/>
          <w:szCs w:val="22"/>
        </w:rPr>
        <w:t xml:space="preserve"> institutions mandated to manage the country</w:t>
      </w:r>
      <w:r>
        <w:rPr>
          <w:rFonts w:asciiTheme="minorHAnsi" w:hAnsiTheme="minorHAnsi" w:cstheme="minorHAnsi"/>
          <w:szCs w:val="22"/>
        </w:rPr>
        <w:t>’s</w:t>
      </w:r>
      <w:r w:rsidRPr="003A7A67">
        <w:rPr>
          <w:rFonts w:asciiTheme="minorHAnsi" w:hAnsiTheme="minorHAnsi" w:cstheme="minorHAnsi"/>
          <w:szCs w:val="22"/>
        </w:rPr>
        <w:t xml:space="preserve"> vast natural and environmental resources have designed a number of sectoral policies, legislation, and strategic plans to guide sustainable development process of the new nation. </w:t>
      </w:r>
      <w:r w:rsidRPr="00BA1D3E">
        <w:rPr>
          <w:rFonts w:asciiTheme="minorHAnsi" w:hAnsiTheme="minorHAnsi" w:cstheme="minorHAnsi"/>
          <w:szCs w:val="22"/>
          <w:lang w:val="en-GB"/>
        </w:rPr>
        <w:t xml:space="preserve">While most of legal instruments such as the National Environmental Policy 2015-2025 and the Draft Wildlife Conservation and Protected Areas Bill 2015 have a direct bearing on conservation of biodiversity, the Petroleum Act, Mining Act, and others in various sectors have the potential to influence indirectly the country’s biodiversity and environment. </w:t>
      </w:r>
    </w:p>
    <w:p w14:paraId="06F2059C" w14:textId="1E12CA64" w:rsidR="005B49E7" w:rsidRPr="001F2ADF" w:rsidRDefault="005B49E7" w:rsidP="006E0971">
      <w:pPr>
        <w:jc w:val="both"/>
        <w:rPr>
          <w:rFonts w:eastAsia="Times New Roman" w:cstheme="minorHAnsi"/>
        </w:rPr>
      </w:pPr>
      <w:r w:rsidRPr="00136B38">
        <w:rPr>
          <w:rFonts w:eastAsia="Times New Roman" w:cstheme="minorHAnsi"/>
          <w:color w:val="231F20"/>
        </w:rPr>
        <w:t xml:space="preserve">Currently, </w:t>
      </w:r>
      <w:r w:rsidRPr="003A7A67">
        <w:rPr>
          <w:rFonts w:eastAsia="Times New Roman" w:cstheme="minorHAnsi"/>
          <w:color w:val="231F20"/>
          <w:lang w:val="en-US"/>
        </w:rPr>
        <w:t xml:space="preserve">South Sudan has </w:t>
      </w:r>
      <w:r w:rsidRPr="00136B38">
        <w:rPr>
          <w:rFonts w:eastAsia="Times New Roman" w:cstheme="minorHAnsi"/>
          <w:color w:val="231F20"/>
        </w:rPr>
        <w:t>no stand-alone policy, law</w:t>
      </w:r>
      <w:r>
        <w:rPr>
          <w:rFonts w:eastAsia="Times New Roman" w:cstheme="minorHAnsi"/>
          <w:color w:val="231F20"/>
        </w:rPr>
        <w:t>,</w:t>
      </w:r>
      <w:r w:rsidRPr="00136B38">
        <w:rPr>
          <w:rFonts w:eastAsia="Times New Roman" w:cstheme="minorHAnsi"/>
          <w:color w:val="231F20"/>
        </w:rPr>
        <w:t xml:space="preserve"> or strategy on climate change. </w:t>
      </w:r>
      <w:r w:rsidRPr="00BA1D3E">
        <w:rPr>
          <w:rFonts w:eastAsia="Times New Roman" w:cstheme="minorHAnsi"/>
          <w:color w:val="231F20"/>
        </w:rPr>
        <w:t xml:space="preserve">However, </w:t>
      </w:r>
      <w:r w:rsidRPr="00BA1D3E">
        <w:rPr>
          <w:rFonts w:cstheme="minorHAnsi"/>
        </w:rPr>
        <w:t xml:space="preserve">climate change issues are mentioned in the Policy on Food Security (2012), </w:t>
      </w:r>
      <w:r>
        <w:rPr>
          <w:rFonts w:cstheme="minorHAnsi"/>
        </w:rPr>
        <w:t xml:space="preserve">the </w:t>
      </w:r>
      <w:r w:rsidRPr="00BA1D3E">
        <w:rPr>
          <w:rFonts w:cstheme="minorHAnsi"/>
        </w:rPr>
        <w:t xml:space="preserve">Fisheries Policy (2012-2017), </w:t>
      </w:r>
      <w:r>
        <w:rPr>
          <w:rFonts w:cstheme="minorHAnsi"/>
        </w:rPr>
        <w:t>the</w:t>
      </w:r>
      <w:r w:rsidRPr="00BA1D3E">
        <w:rPr>
          <w:rFonts w:cstheme="minorHAnsi"/>
        </w:rPr>
        <w:t xml:space="preserve"> Forestry Policy (2013)</w:t>
      </w:r>
      <w:r>
        <w:rPr>
          <w:rFonts w:cstheme="minorHAnsi"/>
        </w:rPr>
        <w:t>,</w:t>
      </w:r>
      <w:r w:rsidRPr="00BA1D3E">
        <w:rPr>
          <w:rFonts w:cstheme="minorHAnsi"/>
        </w:rPr>
        <w:t xml:space="preserve"> and </w:t>
      </w:r>
      <w:r>
        <w:rPr>
          <w:rFonts w:cstheme="minorHAnsi"/>
        </w:rPr>
        <w:t xml:space="preserve">the </w:t>
      </w:r>
      <w:r w:rsidRPr="00BA1D3E">
        <w:rPr>
          <w:rFonts w:cstheme="minorHAnsi"/>
        </w:rPr>
        <w:t>Draft Policy on Wildlife Conservation and Protected Areas (2012)</w:t>
      </w:r>
      <w:r>
        <w:rPr>
          <w:rFonts w:cstheme="minorHAnsi"/>
        </w:rPr>
        <w:t>. H</w:t>
      </w:r>
      <w:r w:rsidRPr="00BA1D3E">
        <w:rPr>
          <w:rFonts w:cstheme="minorHAnsi"/>
        </w:rPr>
        <w:t xml:space="preserve">owever, the National Environmental Policy 2015-2025 is currently the only policy that adequately addresses the issues of climate change. </w:t>
      </w:r>
      <w:r w:rsidRPr="003A7A67">
        <w:rPr>
          <w:rFonts w:cstheme="minorHAnsi"/>
          <w:lang w:val="en-US"/>
        </w:rPr>
        <w:t xml:space="preserve">In addition, climate </w:t>
      </w:r>
      <w:r w:rsidRPr="00136B38">
        <w:rPr>
          <w:rFonts w:eastAsia="Times New Roman" w:cstheme="minorHAnsi"/>
          <w:color w:val="231F20"/>
        </w:rPr>
        <w:t xml:space="preserve">change issues are </w:t>
      </w:r>
      <w:r w:rsidRPr="003A7A67">
        <w:rPr>
          <w:rFonts w:eastAsia="Times New Roman" w:cstheme="minorHAnsi"/>
          <w:color w:val="231F20"/>
          <w:lang w:val="en-US"/>
        </w:rPr>
        <w:t xml:space="preserve">also </w:t>
      </w:r>
      <w:r w:rsidRPr="00136B38">
        <w:rPr>
          <w:rFonts w:eastAsia="Times New Roman" w:cstheme="minorHAnsi"/>
          <w:color w:val="231F20"/>
        </w:rPr>
        <w:t>covered in Environmental Bill</w:t>
      </w:r>
      <w:r w:rsidRPr="003A7A67">
        <w:rPr>
          <w:rFonts w:eastAsia="Times New Roman" w:cstheme="minorHAnsi"/>
          <w:color w:val="231F20"/>
          <w:lang w:val="en-US"/>
        </w:rPr>
        <w:t>s</w:t>
      </w:r>
      <w:r>
        <w:rPr>
          <w:rFonts w:eastAsia="Times New Roman" w:cstheme="minorHAnsi"/>
          <w:color w:val="231F20"/>
          <w:lang w:val="en-US"/>
        </w:rPr>
        <w:t xml:space="preserve"> </w:t>
      </w:r>
      <w:r w:rsidRPr="003A7A67">
        <w:rPr>
          <w:rFonts w:eastAsia="Times New Roman" w:cstheme="minorHAnsi"/>
          <w:color w:val="231F20"/>
          <w:lang w:val="en-US"/>
        </w:rPr>
        <w:t xml:space="preserve">drafted to </w:t>
      </w:r>
      <w:r w:rsidRPr="00136B38">
        <w:rPr>
          <w:rFonts w:eastAsia="Times New Roman" w:cstheme="minorHAnsi"/>
          <w:color w:val="231F20"/>
        </w:rPr>
        <w:t>regulate the exploitation of natural resources and all forms of socio</w:t>
      </w:r>
      <w:r>
        <w:rPr>
          <w:rFonts w:eastAsia="Times New Roman" w:cstheme="minorHAnsi"/>
          <w:color w:val="231F20"/>
        </w:rPr>
        <w:t>-</w:t>
      </w:r>
      <w:r w:rsidRPr="00136B38">
        <w:rPr>
          <w:rFonts w:eastAsia="Times New Roman" w:cstheme="minorHAnsi"/>
          <w:color w:val="231F20"/>
        </w:rPr>
        <w:t xml:space="preserve">economic development in the country. When implemented, the policy and bill will address the drivers of environmental degradation and contribute to the mitigation of climate change, while ushering the country towards a path of environmentally sustainable </w:t>
      </w:r>
      <w:r w:rsidRPr="001F2ADF">
        <w:rPr>
          <w:rFonts w:eastAsia="Times New Roman" w:cstheme="minorHAnsi"/>
          <w:color w:val="231F20"/>
        </w:rPr>
        <w:t>development</w:t>
      </w:r>
      <w:r w:rsidR="0096220E" w:rsidRPr="001F2ADF">
        <w:rPr>
          <w:rFonts w:eastAsia="Times New Roman" w:cstheme="minorHAnsi"/>
          <w:color w:val="231F20"/>
        </w:rPr>
        <w:t xml:space="preserve"> (</w:t>
      </w:r>
      <w:proofErr w:type="spellStart"/>
      <w:r w:rsidR="0096220E" w:rsidRPr="001F2ADF">
        <w:rPr>
          <w:rFonts w:eastAsia="Times New Roman" w:cstheme="minorHAnsi"/>
          <w:color w:val="231F20"/>
        </w:rPr>
        <w:t>Nhial</w:t>
      </w:r>
      <w:proofErr w:type="spellEnd"/>
      <w:r w:rsidR="0096220E" w:rsidRPr="001F2ADF">
        <w:rPr>
          <w:rFonts w:eastAsia="Times New Roman" w:cstheme="minorHAnsi"/>
          <w:color w:val="231F20"/>
        </w:rPr>
        <w:t xml:space="preserve"> </w:t>
      </w:r>
      <w:proofErr w:type="spellStart"/>
      <w:r w:rsidR="0096220E" w:rsidRPr="001F2ADF">
        <w:rPr>
          <w:rFonts w:eastAsia="Times New Roman" w:cstheme="minorHAnsi"/>
          <w:color w:val="231F20"/>
        </w:rPr>
        <w:t>Tiitmamer</w:t>
      </w:r>
      <w:proofErr w:type="spellEnd"/>
      <w:r w:rsidR="0096220E" w:rsidRPr="001F2ADF">
        <w:rPr>
          <w:rFonts w:eastAsia="Times New Roman" w:cstheme="minorHAnsi"/>
          <w:color w:val="231F20"/>
        </w:rPr>
        <w:t>, 2015)</w:t>
      </w:r>
      <w:r w:rsidRPr="001F2ADF">
        <w:rPr>
          <w:rFonts w:eastAsia="Times New Roman" w:cstheme="minorHAnsi"/>
          <w:color w:val="231F20"/>
        </w:rPr>
        <w:t>.</w:t>
      </w:r>
    </w:p>
    <w:p w14:paraId="0DCDF629" w14:textId="77777777" w:rsidR="005B49E7" w:rsidRPr="003A7A67" w:rsidRDefault="005B49E7" w:rsidP="006E0971">
      <w:pPr>
        <w:jc w:val="both"/>
        <w:rPr>
          <w:rFonts w:cstheme="minorHAnsi"/>
        </w:rPr>
      </w:pPr>
      <w:r w:rsidRPr="001F2ADF">
        <w:rPr>
          <w:rFonts w:cstheme="minorHAnsi"/>
          <w:b/>
          <w:bCs/>
        </w:rPr>
        <w:t>The 2009 Land Act</w:t>
      </w:r>
      <w:r w:rsidRPr="001F2ADF">
        <w:rPr>
          <w:rFonts w:cstheme="minorHAnsi"/>
        </w:rPr>
        <w:t xml:space="preserve"> contains clauses promoting climate change resilience. The Land Act is supposed to enhance land tenure security through survey, demarcation, and registration, but these articles have barely been implemented.</w:t>
      </w:r>
    </w:p>
    <w:p w14:paraId="3169371F" w14:textId="6BFA90BC" w:rsidR="005B49E7" w:rsidRPr="001F2ADF" w:rsidRDefault="005B49E7" w:rsidP="006E0971">
      <w:pPr>
        <w:jc w:val="both"/>
        <w:rPr>
          <w:rFonts w:cstheme="minorHAnsi"/>
        </w:rPr>
      </w:pPr>
      <w:r w:rsidRPr="003A7A67">
        <w:rPr>
          <w:rFonts w:cstheme="minorHAnsi"/>
        </w:rPr>
        <w:t>Wetland’s conservation is mainstream</w:t>
      </w:r>
      <w:r>
        <w:rPr>
          <w:rFonts w:cstheme="minorHAnsi"/>
        </w:rPr>
        <w:t>ed</w:t>
      </w:r>
      <w:r w:rsidRPr="003A7A67">
        <w:rPr>
          <w:rFonts w:cstheme="minorHAnsi"/>
        </w:rPr>
        <w:t xml:space="preserve"> in the </w:t>
      </w:r>
      <w:r w:rsidRPr="003A7A67">
        <w:rPr>
          <w:rFonts w:cstheme="minorHAnsi"/>
          <w:b/>
          <w:bCs/>
        </w:rPr>
        <w:t>National Environmental Policy</w:t>
      </w:r>
      <w:r w:rsidRPr="003A7A67">
        <w:rPr>
          <w:rFonts w:cstheme="minorHAnsi"/>
        </w:rPr>
        <w:t xml:space="preserve"> and in the </w:t>
      </w:r>
      <w:r w:rsidRPr="003A7A67">
        <w:rPr>
          <w:rFonts w:cstheme="minorHAnsi"/>
          <w:b/>
          <w:bCs/>
        </w:rPr>
        <w:t>Environment Protection Bill of South Sudan</w:t>
      </w:r>
      <w:r w:rsidRPr="003A7A67">
        <w:rPr>
          <w:rFonts w:cstheme="minorHAnsi"/>
        </w:rPr>
        <w:t xml:space="preserve">. With regard to protected areas, South Sudan currently has eight National Parks and </w:t>
      </w:r>
      <w:r>
        <w:rPr>
          <w:rFonts w:cstheme="minorHAnsi"/>
        </w:rPr>
        <w:t xml:space="preserve">ten </w:t>
      </w:r>
      <w:r w:rsidRPr="003A7A67">
        <w:rPr>
          <w:rFonts w:cstheme="minorHAnsi"/>
        </w:rPr>
        <w:t xml:space="preserve">Game Reserves, one Ramsar Site (the Sudd) and several Forest Reserves. The Protected Areas of South Sudan cover about </w:t>
      </w:r>
      <w:r w:rsidRPr="001F2ADF">
        <w:rPr>
          <w:rFonts w:cstheme="minorHAnsi"/>
        </w:rPr>
        <w:t>16,57 % of the terrestrial areas of the country, which is higher than the African average estimated at 9%</w:t>
      </w:r>
      <w:r w:rsidR="0096220E" w:rsidRPr="001F2ADF">
        <w:rPr>
          <w:rFonts w:cstheme="minorHAnsi"/>
        </w:rPr>
        <w:t xml:space="preserve"> (USAID 2014)</w:t>
      </w:r>
      <w:r w:rsidRPr="001F2ADF">
        <w:rPr>
          <w:rFonts w:cstheme="minorHAnsi"/>
        </w:rPr>
        <w:t>.</w:t>
      </w:r>
    </w:p>
    <w:p w14:paraId="2C746AE4" w14:textId="4A4831FF" w:rsidR="005B49E7" w:rsidRPr="001F2ADF" w:rsidRDefault="005B49E7" w:rsidP="006E0971">
      <w:pPr>
        <w:jc w:val="both"/>
        <w:rPr>
          <w:rFonts w:cstheme="minorHAnsi"/>
        </w:rPr>
      </w:pPr>
      <w:r w:rsidRPr="001F2ADF">
        <w:rPr>
          <w:rFonts w:cstheme="minorHAnsi"/>
          <w:b/>
          <w:bCs/>
        </w:rPr>
        <w:t>The National Adaptation Programme of Actions</w:t>
      </w:r>
      <w:r w:rsidRPr="001F2ADF">
        <w:rPr>
          <w:rFonts w:cstheme="minorHAnsi"/>
        </w:rPr>
        <w:t xml:space="preserve"> (NAPA) to climate change</w:t>
      </w:r>
      <w:r w:rsidR="005F36EA">
        <w:rPr>
          <w:rFonts w:cstheme="minorHAnsi"/>
        </w:rPr>
        <w:t xml:space="preserve"> (Published in 2016)</w:t>
      </w:r>
      <w:r w:rsidRPr="001F2ADF">
        <w:rPr>
          <w:rFonts w:cstheme="minorHAnsi"/>
        </w:rPr>
        <w:t xml:space="preserve">, emerged from the multilateral discussions on adaptation measures within the UN Framework Convention on Climate Change (UNFCCC). South Sudan’s NAPA therefore specifies five priority </w:t>
      </w:r>
      <w:r w:rsidRPr="001F2ADF">
        <w:rPr>
          <w:rFonts w:cstheme="minorHAnsi"/>
        </w:rPr>
        <w:lastRenderedPageBreak/>
        <w:t xml:space="preserve">activities for effective climate change adaptation across the five identified priority thematic areas, namely: </w:t>
      </w:r>
    </w:p>
    <w:p w14:paraId="09358360" w14:textId="62181276" w:rsidR="005B49E7" w:rsidRPr="001F2ADF" w:rsidRDefault="005B49E7" w:rsidP="0022528D">
      <w:pPr>
        <w:pStyle w:val="ListParagraph"/>
        <w:numPr>
          <w:ilvl w:val="0"/>
          <w:numId w:val="65"/>
        </w:numPr>
        <w:ind w:left="720" w:hanging="360"/>
        <w:jc w:val="both"/>
        <w:rPr>
          <w:rFonts w:cstheme="minorHAnsi"/>
        </w:rPr>
      </w:pPr>
      <w:r w:rsidRPr="001F2ADF">
        <w:rPr>
          <w:rFonts w:cstheme="minorHAnsi"/>
        </w:rPr>
        <w:t xml:space="preserve">Environment; </w:t>
      </w:r>
    </w:p>
    <w:p w14:paraId="64FDA57B" w14:textId="77777777" w:rsidR="005B49E7" w:rsidRPr="001F2ADF" w:rsidRDefault="005B49E7" w:rsidP="0022528D">
      <w:pPr>
        <w:pStyle w:val="ListParagraph"/>
        <w:numPr>
          <w:ilvl w:val="0"/>
          <w:numId w:val="65"/>
        </w:numPr>
        <w:ind w:left="720" w:hanging="360"/>
        <w:jc w:val="both"/>
        <w:rPr>
          <w:rFonts w:cstheme="minorHAnsi"/>
        </w:rPr>
      </w:pPr>
      <w:r w:rsidRPr="001F2ADF">
        <w:rPr>
          <w:rFonts w:cstheme="minorHAnsi"/>
        </w:rPr>
        <w:t xml:space="preserve">Water Resources; </w:t>
      </w:r>
    </w:p>
    <w:p w14:paraId="71C254F2" w14:textId="77777777" w:rsidR="005B49E7" w:rsidRPr="001F2ADF" w:rsidRDefault="005B49E7" w:rsidP="0022528D">
      <w:pPr>
        <w:pStyle w:val="ListParagraph"/>
        <w:numPr>
          <w:ilvl w:val="0"/>
          <w:numId w:val="65"/>
        </w:numPr>
        <w:ind w:left="720" w:hanging="360"/>
        <w:jc w:val="both"/>
        <w:rPr>
          <w:rFonts w:cstheme="minorHAnsi"/>
        </w:rPr>
      </w:pPr>
      <w:r w:rsidRPr="001F2ADF">
        <w:rPr>
          <w:rFonts w:cstheme="minorHAnsi"/>
        </w:rPr>
        <w:t xml:space="preserve">Agriculture; </w:t>
      </w:r>
    </w:p>
    <w:p w14:paraId="4741AC05" w14:textId="77777777" w:rsidR="005B49E7" w:rsidRPr="001F2ADF" w:rsidRDefault="005B49E7" w:rsidP="0022528D">
      <w:pPr>
        <w:pStyle w:val="ListParagraph"/>
        <w:numPr>
          <w:ilvl w:val="0"/>
          <w:numId w:val="65"/>
        </w:numPr>
        <w:ind w:left="720" w:hanging="360"/>
        <w:jc w:val="both"/>
        <w:rPr>
          <w:rFonts w:cstheme="minorHAnsi"/>
        </w:rPr>
      </w:pPr>
      <w:r w:rsidRPr="001F2ADF">
        <w:rPr>
          <w:rFonts w:cstheme="minorHAnsi"/>
        </w:rPr>
        <w:t xml:space="preserve">Disaster Risk Reduction; and </w:t>
      </w:r>
    </w:p>
    <w:p w14:paraId="3475B56E" w14:textId="068F754F" w:rsidR="005B49E7" w:rsidRPr="001F2ADF" w:rsidRDefault="005B49E7" w:rsidP="0022528D">
      <w:pPr>
        <w:pStyle w:val="ListParagraph"/>
        <w:numPr>
          <w:ilvl w:val="0"/>
          <w:numId w:val="65"/>
        </w:numPr>
        <w:ind w:left="720" w:hanging="360"/>
        <w:jc w:val="both"/>
        <w:rPr>
          <w:rFonts w:cstheme="minorHAnsi"/>
        </w:rPr>
      </w:pPr>
      <w:r w:rsidRPr="001F2ADF">
        <w:rPr>
          <w:rFonts w:cstheme="minorHAnsi"/>
        </w:rPr>
        <w:t>Policy and Institutional Framework</w:t>
      </w:r>
      <w:r w:rsidR="0096220E" w:rsidRPr="001F2ADF">
        <w:rPr>
          <w:rFonts w:cstheme="minorHAnsi"/>
        </w:rPr>
        <w:t xml:space="preserve"> (UNEP &amp; </w:t>
      </w:r>
      <w:proofErr w:type="spellStart"/>
      <w:r w:rsidR="0096220E" w:rsidRPr="001F2ADF">
        <w:rPr>
          <w:rFonts w:cstheme="minorHAnsi"/>
        </w:rPr>
        <w:t>MoEF</w:t>
      </w:r>
      <w:proofErr w:type="spellEnd"/>
      <w:r w:rsidR="0096220E" w:rsidRPr="001F2ADF">
        <w:rPr>
          <w:rFonts w:cstheme="minorHAnsi"/>
        </w:rPr>
        <w:t>, 2016)</w:t>
      </w:r>
      <w:r w:rsidRPr="001F2ADF">
        <w:rPr>
          <w:rFonts w:cstheme="minorHAnsi"/>
        </w:rPr>
        <w:t>.</w:t>
      </w:r>
    </w:p>
    <w:p w14:paraId="22BE1827" w14:textId="5BF605A2" w:rsidR="005B49E7" w:rsidRPr="00BD333B" w:rsidRDefault="005B49E7" w:rsidP="006E0971">
      <w:pPr>
        <w:jc w:val="both"/>
        <w:rPr>
          <w:rFonts w:cstheme="minorHAnsi"/>
        </w:rPr>
      </w:pPr>
      <w:r w:rsidRPr="0060745E">
        <w:rPr>
          <w:rFonts w:cstheme="minorHAnsi"/>
        </w:rPr>
        <w:t>As climate change impacts could severely undermine economic growth in South Sudan, th</w:t>
      </w:r>
      <w:r>
        <w:rPr>
          <w:rFonts w:cstheme="minorHAnsi"/>
        </w:rPr>
        <w:t xml:space="preserve">e </w:t>
      </w:r>
      <w:r w:rsidRPr="0060745E">
        <w:rPr>
          <w:rFonts w:cstheme="minorHAnsi"/>
        </w:rPr>
        <w:t>NAPA represents an important opportunity for the formulation and implementation of policies on climate change adaptation that are vital for sustainable development of the country.</w:t>
      </w:r>
    </w:p>
    <w:p w14:paraId="71B145D0" w14:textId="7482F7BD" w:rsidR="005B49E7" w:rsidRPr="003A7A67" w:rsidRDefault="005B49E7" w:rsidP="006E0971">
      <w:pPr>
        <w:jc w:val="both"/>
        <w:rPr>
          <w:rFonts w:cstheme="minorHAnsi"/>
        </w:rPr>
      </w:pPr>
      <w:r w:rsidRPr="003A7A67">
        <w:rPr>
          <w:rFonts w:cstheme="minorHAnsi"/>
          <w:b/>
          <w:bCs/>
        </w:rPr>
        <w:t>The Agriculture Sector Policy Framework</w:t>
      </w:r>
      <w:r w:rsidR="005F36EA">
        <w:rPr>
          <w:rFonts w:cstheme="minorHAnsi"/>
          <w:b/>
          <w:bCs/>
        </w:rPr>
        <w:t xml:space="preserve"> </w:t>
      </w:r>
      <w:r w:rsidR="00707449">
        <w:rPr>
          <w:rFonts w:cstheme="minorHAnsi"/>
          <w:b/>
          <w:bCs/>
        </w:rPr>
        <w:t>(</w:t>
      </w:r>
      <w:r w:rsidR="005F36EA">
        <w:rPr>
          <w:rFonts w:cstheme="minorHAnsi"/>
          <w:b/>
          <w:bCs/>
        </w:rPr>
        <w:t>2012</w:t>
      </w:r>
      <w:r w:rsidR="00707449">
        <w:rPr>
          <w:rFonts w:cstheme="minorHAnsi"/>
          <w:b/>
          <w:bCs/>
        </w:rPr>
        <w:t>-2017)</w:t>
      </w:r>
      <w:r>
        <w:rPr>
          <w:rFonts w:cstheme="minorHAnsi"/>
        </w:rPr>
        <w:t>:</w:t>
      </w:r>
      <w:r w:rsidRPr="003A7A67">
        <w:rPr>
          <w:rFonts w:cstheme="minorHAnsi"/>
        </w:rPr>
        <w:t xml:space="preserve"> The agriculture sector across Africa</w:t>
      </w:r>
      <w:r>
        <w:rPr>
          <w:rFonts w:cstheme="minorHAnsi"/>
        </w:rPr>
        <w:t>n</w:t>
      </w:r>
      <w:r w:rsidRPr="003A7A67">
        <w:rPr>
          <w:rFonts w:cstheme="minorHAnsi"/>
        </w:rPr>
        <w:t xml:space="preserve"> landscapes is the single most important driver of environmental degradation, forest degradation and loss, </w:t>
      </w:r>
      <w:r>
        <w:rPr>
          <w:rFonts w:cstheme="minorHAnsi"/>
        </w:rPr>
        <w:t xml:space="preserve">and </w:t>
      </w:r>
      <w:r w:rsidRPr="003A7A67">
        <w:rPr>
          <w:rFonts w:cstheme="minorHAnsi"/>
        </w:rPr>
        <w:t xml:space="preserve">land </w:t>
      </w:r>
      <w:r>
        <w:rPr>
          <w:rFonts w:cstheme="minorHAnsi"/>
        </w:rPr>
        <w:t xml:space="preserve">and soil </w:t>
      </w:r>
      <w:r w:rsidRPr="003A7A67">
        <w:rPr>
          <w:rFonts w:cstheme="minorHAnsi"/>
        </w:rPr>
        <w:t>degradation</w:t>
      </w:r>
      <w:r>
        <w:rPr>
          <w:rFonts w:cstheme="minorHAnsi"/>
        </w:rPr>
        <w:t>. T</w:t>
      </w:r>
      <w:r w:rsidRPr="003A7A67">
        <w:rPr>
          <w:rFonts w:cstheme="minorHAnsi"/>
        </w:rPr>
        <w:t>he Republic of South Sudan is no</w:t>
      </w:r>
      <w:r>
        <w:rPr>
          <w:rFonts w:cstheme="minorHAnsi"/>
        </w:rPr>
        <w:t xml:space="preserve"> </w:t>
      </w:r>
      <w:r w:rsidRPr="003A7A67">
        <w:rPr>
          <w:rFonts w:cstheme="minorHAnsi"/>
        </w:rPr>
        <w:t>exception. For example, despite the fact that Climate Smart Agriculture is a recognised tool for climate change mitigation and attenuation, there is a total absence of this approach in the CAMP. Moreover, there is an opportunity for prioritising agricultural intensification on lands already under agriculture, rather than expanding into forestlands and biodiversity sensitive ecosystems. Application of modern technologies, the development of irrigation, the use of certified planting materials, the development of agricultural products value chain and marketing, are potential and viable paths for improving the resilience of the agricultural sector to climate change.</w:t>
      </w:r>
    </w:p>
    <w:p w14:paraId="38D03EDD" w14:textId="5F30E094" w:rsidR="005B49E7" w:rsidRPr="003A7A67" w:rsidRDefault="005B49E7" w:rsidP="006E0971">
      <w:pPr>
        <w:jc w:val="both"/>
        <w:rPr>
          <w:rFonts w:cstheme="minorHAnsi"/>
        </w:rPr>
      </w:pPr>
      <w:r w:rsidRPr="003A7A67">
        <w:rPr>
          <w:rFonts w:cstheme="minorHAnsi"/>
          <w:b/>
          <w:bCs/>
        </w:rPr>
        <w:t>The Comprehensive Agriculture Master Plan</w:t>
      </w:r>
      <w:r w:rsidRPr="003A7A67">
        <w:rPr>
          <w:rFonts w:cstheme="minorHAnsi"/>
        </w:rPr>
        <w:t xml:space="preserve"> (CAMP) was developed between 2012 and 2015 in a coordinated manner by the former </w:t>
      </w:r>
      <w:r>
        <w:rPr>
          <w:rFonts w:cstheme="minorHAnsi"/>
        </w:rPr>
        <w:t>M</w:t>
      </w:r>
      <w:r w:rsidRPr="003A7A67">
        <w:rPr>
          <w:rFonts w:cstheme="minorHAnsi"/>
        </w:rPr>
        <w:t xml:space="preserve">inistry of Agriculture, Forestry, Cooperative and Rural Development (MAFCRD), the former </w:t>
      </w:r>
      <w:r>
        <w:rPr>
          <w:rFonts w:cstheme="minorHAnsi"/>
        </w:rPr>
        <w:t>M</w:t>
      </w:r>
      <w:r w:rsidRPr="003A7A67">
        <w:rPr>
          <w:rFonts w:cstheme="minorHAnsi"/>
        </w:rPr>
        <w:t xml:space="preserve">inistry of Livestock and Fisheries industry (MLFI), the former </w:t>
      </w:r>
      <w:r>
        <w:rPr>
          <w:rFonts w:cstheme="minorHAnsi"/>
        </w:rPr>
        <w:t>M</w:t>
      </w:r>
      <w:r w:rsidRPr="003A7A67">
        <w:rPr>
          <w:rFonts w:cstheme="minorHAnsi"/>
        </w:rPr>
        <w:t xml:space="preserve">inistry of Electricity, Dams, Irrigation and </w:t>
      </w:r>
      <w:r>
        <w:rPr>
          <w:rFonts w:cstheme="minorHAnsi"/>
        </w:rPr>
        <w:t>W</w:t>
      </w:r>
      <w:r w:rsidRPr="003A7A67">
        <w:rPr>
          <w:rFonts w:cstheme="minorHAnsi"/>
        </w:rPr>
        <w:t xml:space="preserve">ater </w:t>
      </w:r>
      <w:r>
        <w:rPr>
          <w:rFonts w:cstheme="minorHAnsi"/>
        </w:rPr>
        <w:t>R</w:t>
      </w:r>
      <w:r w:rsidRPr="003A7A67">
        <w:rPr>
          <w:rFonts w:cstheme="minorHAnsi"/>
        </w:rPr>
        <w:t>esources (MEDIWR), development partners and members of the civil society</w:t>
      </w:r>
      <w:r>
        <w:rPr>
          <w:rFonts w:cstheme="minorHAnsi"/>
        </w:rPr>
        <w:t xml:space="preserve"> organizations</w:t>
      </w:r>
      <w:r w:rsidRPr="003A7A67">
        <w:rPr>
          <w:rFonts w:cstheme="minorHAnsi"/>
        </w:rPr>
        <w:t>, with the technical assistance of Japan International Corporation Agency (JICA). CAMP's primary focus is to achieve the overarching agriculture sector development objective, namely food security for all the people of the Republic of South Sudan enjoying an improved quality of life and environment. Presently, climate change considerations in the CAMP are limited to the forestry sector, and the mainstreaming of climate change considerations into forest resources and value-chain management practices ha</w:t>
      </w:r>
      <w:r>
        <w:rPr>
          <w:rFonts w:cstheme="minorHAnsi"/>
        </w:rPr>
        <w:t>ve</w:t>
      </w:r>
      <w:r w:rsidRPr="003A7A67">
        <w:rPr>
          <w:rFonts w:cstheme="minorHAnsi"/>
        </w:rPr>
        <w:t xml:space="preserve"> been identified as one of six overarching opportunities in the forestry sector.</w:t>
      </w:r>
    </w:p>
    <w:p w14:paraId="28087955" w14:textId="1807FD26" w:rsidR="005B49E7" w:rsidRPr="003A7A67" w:rsidRDefault="005B49E7" w:rsidP="006E0971">
      <w:pPr>
        <w:jc w:val="both"/>
        <w:rPr>
          <w:rFonts w:cstheme="minorHAnsi"/>
        </w:rPr>
      </w:pPr>
      <w:r w:rsidRPr="003A7A67">
        <w:rPr>
          <w:rFonts w:cstheme="minorHAnsi"/>
          <w:b/>
          <w:bCs/>
        </w:rPr>
        <w:t xml:space="preserve">The Irrigation Development Master Plan </w:t>
      </w:r>
      <w:r>
        <w:rPr>
          <w:rFonts w:cstheme="minorHAnsi"/>
          <w:b/>
          <w:bCs/>
        </w:rPr>
        <w:t xml:space="preserve">(IDMP) </w:t>
      </w:r>
      <w:r w:rsidRPr="003A7A67">
        <w:rPr>
          <w:rFonts w:cstheme="minorHAnsi"/>
          <w:b/>
          <w:bCs/>
        </w:rPr>
        <w:t>2015</w:t>
      </w:r>
      <w:r w:rsidRPr="003A7A67">
        <w:rPr>
          <w:rFonts w:cstheme="minorHAnsi"/>
        </w:rPr>
        <w:t xml:space="preserve"> was developed to complement the CAMP</w:t>
      </w:r>
      <w:r>
        <w:rPr>
          <w:rFonts w:cstheme="minorHAnsi"/>
        </w:rPr>
        <w:t>,</w:t>
      </w:r>
      <w:r w:rsidRPr="00FB3CC2">
        <w:rPr>
          <w:rFonts w:cstheme="minorHAnsi"/>
        </w:rPr>
        <w:t xml:space="preserve"> </w:t>
      </w:r>
      <w:r w:rsidRPr="003A7A67">
        <w:rPr>
          <w:rFonts w:cstheme="minorHAnsi"/>
        </w:rPr>
        <w:t>with the technical assistance of Japan International Corporation Agency (JICA). The rationale of the IDMP builds upon the recognition of the impact of climate change (increased frequency and intensity of erratic rainfall, flooding and droughts) on agricultural production. Irrigated agriculture does not depend on rainfall and is</w:t>
      </w:r>
      <w:r>
        <w:rPr>
          <w:rFonts w:cstheme="minorHAnsi"/>
        </w:rPr>
        <w:t>,</w:t>
      </w:r>
      <w:r w:rsidRPr="003A7A67">
        <w:rPr>
          <w:rFonts w:cstheme="minorHAnsi"/>
        </w:rPr>
        <w:t xml:space="preserve"> in this way, climate change</w:t>
      </w:r>
      <w:r>
        <w:rPr>
          <w:rFonts w:cstheme="minorHAnsi"/>
        </w:rPr>
        <w:t>-</w:t>
      </w:r>
      <w:r w:rsidRPr="003A7A67">
        <w:rPr>
          <w:rFonts w:cstheme="minorHAnsi"/>
        </w:rPr>
        <w:t xml:space="preserve">resilient. The IDMP supports the development of irrigation infrastructure to address the inevitable climatic and seasonal changes and to ensure reliable access to water for both smallholder and commercial farmers. </w:t>
      </w:r>
    </w:p>
    <w:p w14:paraId="68236B92" w14:textId="4EEAD7BA" w:rsidR="005B49E7" w:rsidRPr="00DE554C" w:rsidRDefault="005B49E7" w:rsidP="00DA5217">
      <w:pPr>
        <w:pStyle w:val="Heading2"/>
        <w:ind w:left="578" w:hanging="578"/>
        <w:rPr>
          <w:color w:val="auto"/>
        </w:rPr>
      </w:pPr>
      <w:bookmarkStart w:id="409" w:name="_Toc88988273"/>
      <w:bookmarkStart w:id="410" w:name="_Toc88999240"/>
      <w:bookmarkStart w:id="411" w:name="_Toc101893645"/>
      <w:r>
        <w:t>Mainstreaming in institutions and governmental agencies</w:t>
      </w:r>
      <w:bookmarkEnd w:id="409"/>
      <w:bookmarkEnd w:id="410"/>
      <w:bookmarkEnd w:id="411"/>
    </w:p>
    <w:p w14:paraId="31E2BAFF" w14:textId="20A9A8D0" w:rsidR="005B49E7" w:rsidRPr="003A7A67" w:rsidRDefault="005B49E7" w:rsidP="006E0971">
      <w:pPr>
        <w:jc w:val="both"/>
        <w:rPr>
          <w:rFonts w:cstheme="minorHAnsi"/>
        </w:rPr>
      </w:pPr>
      <w:r w:rsidRPr="003A7A67">
        <w:rPr>
          <w:rFonts w:cstheme="minorHAnsi"/>
          <w:b/>
          <w:bCs/>
        </w:rPr>
        <w:t>The Ministry of Agriculture and Food Security</w:t>
      </w:r>
      <w:r w:rsidRPr="003A7A67">
        <w:rPr>
          <w:rFonts w:cstheme="minorHAnsi"/>
        </w:rPr>
        <w:t xml:space="preserve"> (</w:t>
      </w:r>
      <w:proofErr w:type="spellStart"/>
      <w:r w:rsidRPr="003A7A67">
        <w:rPr>
          <w:rFonts w:cstheme="minorHAnsi"/>
        </w:rPr>
        <w:t>MoAF</w:t>
      </w:r>
      <w:proofErr w:type="spellEnd"/>
      <w:r w:rsidRPr="003A7A67">
        <w:rPr>
          <w:rFonts w:cstheme="minorHAnsi"/>
        </w:rPr>
        <w:t xml:space="preserve">) is an essential institution in leading the mainstreaming of climate change consideration activities into South Sudan’s development trajectory. As the Ministry in charge of the sector most vulnerable to climate change, it has the potential of being an essential driver in stimulating a resilient system to reduce climate-induced risks to the millions of South Sudan people who depend on agriculture for their sustenance. </w:t>
      </w:r>
    </w:p>
    <w:p w14:paraId="622CA53F" w14:textId="3BF09A3E" w:rsidR="005B49E7" w:rsidRPr="003A7A67" w:rsidRDefault="005B49E7" w:rsidP="006E0971">
      <w:pPr>
        <w:jc w:val="both"/>
        <w:rPr>
          <w:rFonts w:cstheme="minorHAnsi"/>
        </w:rPr>
      </w:pPr>
      <w:r w:rsidRPr="003A7A67">
        <w:rPr>
          <w:rFonts w:cstheme="minorHAnsi"/>
        </w:rPr>
        <w:t>The Ministry’s mandate provides opportunit</w:t>
      </w:r>
      <w:r>
        <w:rPr>
          <w:rFonts w:cstheme="minorHAnsi"/>
        </w:rPr>
        <w:t>ies</w:t>
      </w:r>
      <w:r w:rsidRPr="003A7A67">
        <w:rPr>
          <w:rFonts w:cstheme="minorHAnsi"/>
        </w:rPr>
        <w:t xml:space="preserve"> to promote </w:t>
      </w:r>
      <w:r>
        <w:rPr>
          <w:rFonts w:cstheme="minorHAnsi"/>
        </w:rPr>
        <w:t>c</w:t>
      </w:r>
      <w:r w:rsidRPr="003A7A67">
        <w:rPr>
          <w:rFonts w:cstheme="minorHAnsi"/>
        </w:rPr>
        <w:t>limate</w:t>
      </w:r>
      <w:r>
        <w:rPr>
          <w:rFonts w:cstheme="minorHAnsi"/>
        </w:rPr>
        <w:t>-s</w:t>
      </w:r>
      <w:r w:rsidRPr="003A7A67">
        <w:rPr>
          <w:rFonts w:cstheme="minorHAnsi"/>
        </w:rPr>
        <w:t xml:space="preserve">mart </w:t>
      </w:r>
      <w:r>
        <w:rPr>
          <w:rFonts w:cstheme="minorHAnsi"/>
        </w:rPr>
        <w:t>a</w:t>
      </w:r>
      <w:r w:rsidRPr="003A7A67">
        <w:rPr>
          <w:rFonts w:cstheme="minorHAnsi"/>
        </w:rPr>
        <w:t xml:space="preserve">griculture, use of certified seeds and other planting materials, up-scaling of irrigated agriculture, and targeted capacity </w:t>
      </w:r>
      <w:r w:rsidRPr="003A7A67">
        <w:rPr>
          <w:rFonts w:cstheme="minorHAnsi"/>
        </w:rPr>
        <w:lastRenderedPageBreak/>
        <w:t xml:space="preserve">development. </w:t>
      </w:r>
    </w:p>
    <w:p w14:paraId="65CC4F35" w14:textId="185A0761" w:rsidR="005B49E7" w:rsidRPr="001F2ADF" w:rsidRDefault="005B49E7" w:rsidP="006E0971">
      <w:pPr>
        <w:jc w:val="both"/>
        <w:rPr>
          <w:rFonts w:cstheme="minorHAnsi"/>
        </w:rPr>
      </w:pPr>
      <w:r w:rsidRPr="003A7A67">
        <w:rPr>
          <w:rFonts w:cstheme="minorHAnsi"/>
        </w:rPr>
        <w:t>However, the Ministry lacks the capacity to transform the sector without injuring the natural resource capital. At the national level, there is an inadequate capacity to steer climate change responsive initiatives</w:t>
      </w:r>
      <w:r>
        <w:rPr>
          <w:rFonts w:cstheme="minorHAnsi"/>
        </w:rPr>
        <w:t>,</w:t>
      </w:r>
      <w:r w:rsidRPr="003A7A67">
        <w:rPr>
          <w:rFonts w:cstheme="minorHAnsi"/>
        </w:rPr>
        <w:t xml:space="preserve"> including </w:t>
      </w:r>
      <w:r w:rsidRPr="001F2ADF">
        <w:rPr>
          <w:rFonts w:cstheme="minorHAnsi"/>
        </w:rPr>
        <w:t>policy and legislation. At the regional level, the issue is even worse, having a situation where the Ministry is scantly staffed. The Ministry at both levels, needs capacity support, both technical and financial, and investment in both physical infrastructure and staff capacity building</w:t>
      </w:r>
      <w:r w:rsidR="0096220E" w:rsidRPr="001F2ADF">
        <w:rPr>
          <w:rFonts w:cstheme="minorHAnsi"/>
        </w:rPr>
        <w:t xml:space="preserve"> (</w:t>
      </w:r>
      <w:proofErr w:type="spellStart"/>
      <w:r w:rsidR="0096220E" w:rsidRPr="001F2ADF">
        <w:rPr>
          <w:rFonts w:cstheme="minorHAnsi"/>
        </w:rPr>
        <w:t>Hezron</w:t>
      </w:r>
      <w:proofErr w:type="spellEnd"/>
      <w:r w:rsidR="0096220E" w:rsidRPr="001F2ADF">
        <w:rPr>
          <w:rFonts w:cstheme="minorHAnsi"/>
        </w:rPr>
        <w:t xml:space="preserve"> </w:t>
      </w:r>
      <w:proofErr w:type="spellStart"/>
      <w:r w:rsidR="0096220E" w:rsidRPr="001F2ADF">
        <w:rPr>
          <w:rFonts w:cstheme="minorHAnsi"/>
        </w:rPr>
        <w:t>Mogaka</w:t>
      </w:r>
      <w:proofErr w:type="spellEnd"/>
      <w:r w:rsidR="0096220E" w:rsidRPr="001F2ADF">
        <w:rPr>
          <w:rFonts w:cstheme="minorHAnsi"/>
        </w:rPr>
        <w:t>, 2018)</w:t>
      </w:r>
      <w:r w:rsidRPr="001F2ADF">
        <w:rPr>
          <w:rFonts w:cstheme="minorHAnsi"/>
        </w:rPr>
        <w:t>.</w:t>
      </w:r>
    </w:p>
    <w:p w14:paraId="6A077E9D" w14:textId="50D9D952" w:rsidR="005B49E7" w:rsidRPr="003A7A67" w:rsidRDefault="005B49E7" w:rsidP="006E0971">
      <w:pPr>
        <w:jc w:val="both"/>
        <w:rPr>
          <w:rFonts w:cstheme="minorHAnsi"/>
        </w:rPr>
      </w:pPr>
      <w:r w:rsidRPr="001F2ADF">
        <w:rPr>
          <w:rFonts w:cstheme="minorHAnsi"/>
          <w:b/>
          <w:bCs/>
        </w:rPr>
        <w:t>The Ministry of Environment and Forestry</w:t>
      </w:r>
      <w:r w:rsidRPr="001F2ADF">
        <w:rPr>
          <w:rFonts w:cstheme="minorHAnsi"/>
        </w:rPr>
        <w:t>’s core mandate is to increase the mainstreaming of environmental management concerns into the country’s planning and development trajectory. Specific key mandates include the development of Environmental Impact Assessment (EIA) Guidelines, Environmental Audits (EA), Environmental Enforcement, Waste Management, Environmental Compliance and Enforcement, and Forestry Management. The Ministry is well structured and developed at the national level with two directorates: Environment and Forestry. The Directorate of Environment is the focal point for the Convention on Biological Diversity and UNFCCC while the Directorate of Forestry is the Focal Point for REDD+</w:t>
      </w:r>
      <w:r w:rsidR="0096220E" w:rsidRPr="001F2ADF">
        <w:rPr>
          <w:rFonts w:cstheme="minorHAnsi"/>
        </w:rPr>
        <w:t xml:space="preserve"> (</w:t>
      </w:r>
      <w:proofErr w:type="spellStart"/>
      <w:r w:rsidR="0096220E" w:rsidRPr="001F2ADF">
        <w:rPr>
          <w:rFonts w:cstheme="minorHAnsi"/>
        </w:rPr>
        <w:t>Hezron</w:t>
      </w:r>
      <w:proofErr w:type="spellEnd"/>
      <w:r w:rsidR="0096220E" w:rsidRPr="001F2ADF">
        <w:rPr>
          <w:rFonts w:cstheme="minorHAnsi"/>
        </w:rPr>
        <w:t xml:space="preserve"> </w:t>
      </w:r>
      <w:proofErr w:type="spellStart"/>
      <w:r w:rsidR="0096220E" w:rsidRPr="001F2ADF">
        <w:rPr>
          <w:rFonts w:cstheme="minorHAnsi"/>
        </w:rPr>
        <w:t>Mogaka</w:t>
      </w:r>
      <w:proofErr w:type="spellEnd"/>
      <w:r w:rsidR="0096220E" w:rsidRPr="001F2ADF">
        <w:rPr>
          <w:rFonts w:cstheme="minorHAnsi"/>
        </w:rPr>
        <w:t>, 2018)</w:t>
      </w:r>
      <w:r w:rsidRPr="001F2ADF">
        <w:rPr>
          <w:rFonts w:cstheme="minorHAnsi"/>
        </w:rPr>
        <w:t>.</w:t>
      </w:r>
    </w:p>
    <w:p w14:paraId="3C914F7C" w14:textId="4EA6E4E4" w:rsidR="005B49E7" w:rsidRPr="003A7A67" w:rsidRDefault="005B49E7" w:rsidP="006E0971">
      <w:pPr>
        <w:jc w:val="both"/>
        <w:rPr>
          <w:rFonts w:cstheme="minorHAnsi"/>
        </w:rPr>
      </w:pPr>
      <w:r w:rsidRPr="003A7A67">
        <w:rPr>
          <w:rFonts w:cstheme="minorHAnsi"/>
        </w:rPr>
        <w:t>However, it appears that there is an inadequate collaboration between the Directorates on the specific mandates of climate change. In addition, the necessary legislation to support the Ministry’s activities has remained at the bill stage for too long. For example</w:t>
      </w:r>
      <w:r>
        <w:rPr>
          <w:rFonts w:cstheme="minorHAnsi"/>
        </w:rPr>
        <w:t>, t</w:t>
      </w:r>
      <w:r w:rsidRPr="003A7A67">
        <w:rPr>
          <w:rFonts w:cstheme="minorHAnsi"/>
        </w:rPr>
        <w:t>he Forest Bill (2009)</w:t>
      </w:r>
      <w:r w:rsidRPr="003A7A67">
        <w:rPr>
          <w:rFonts w:cstheme="minorHAnsi"/>
          <w:lang w:val="en-US"/>
        </w:rPr>
        <w:t xml:space="preserve"> and </w:t>
      </w:r>
      <w:r w:rsidRPr="003A7A67">
        <w:rPr>
          <w:rFonts w:cstheme="minorHAnsi"/>
        </w:rPr>
        <w:t>Environmental Protection Bill (2010)</w:t>
      </w:r>
      <w:r w:rsidRPr="003A7A67">
        <w:rPr>
          <w:rFonts w:cstheme="minorHAnsi"/>
          <w:lang w:val="en-US"/>
        </w:rPr>
        <w:t xml:space="preserve"> are still pending for approval in the Ministry of Justice and Constitutional Affairs.</w:t>
      </w:r>
    </w:p>
    <w:p w14:paraId="2DA32AF4" w14:textId="1594A18B" w:rsidR="005B49E7" w:rsidRDefault="005B49E7" w:rsidP="006E0971">
      <w:pPr>
        <w:jc w:val="both"/>
        <w:rPr>
          <w:rFonts w:cstheme="minorHAnsi"/>
        </w:rPr>
      </w:pPr>
      <w:r w:rsidRPr="003A7A67">
        <w:rPr>
          <w:rFonts w:cstheme="minorHAnsi"/>
        </w:rPr>
        <w:t xml:space="preserve">In the emerging structures of South Sudan, the Ministry of Petroleum and the Ministry of the Interior have taken precedence over all other </w:t>
      </w:r>
      <w:r>
        <w:rPr>
          <w:rFonts w:cstheme="minorHAnsi"/>
        </w:rPr>
        <w:t>M</w:t>
      </w:r>
      <w:r w:rsidRPr="003A7A67">
        <w:rPr>
          <w:rFonts w:cstheme="minorHAnsi"/>
        </w:rPr>
        <w:t>inist</w:t>
      </w:r>
      <w:r>
        <w:rPr>
          <w:rFonts w:cstheme="minorHAnsi"/>
        </w:rPr>
        <w:t>ries</w:t>
      </w:r>
      <w:r w:rsidRPr="003A7A67">
        <w:rPr>
          <w:rFonts w:cstheme="minorHAnsi"/>
        </w:rPr>
        <w:t xml:space="preserve"> and environmental interests have not been considered key strategic concerns. In addition, the Ministry has little data on the current status of forest and the evolution of forest resources.</w:t>
      </w:r>
    </w:p>
    <w:p w14:paraId="17DE11BE" w14:textId="349C2B93" w:rsidR="00707449" w:rsidRPr="00707449" w:rsidRDefault="00707449" w:rsidP="00707449">
      <w:pPr>
        <w:jc w:val="both"/>
        <w:rPr>
          <w:rFonts w:cstheme="minorHAnsi"/>
        </w:rPr>
      </w:pPr>
      <w:r w:rsidRPr="00704484">
        <w:rPr>
          <w:rFonts w:cstheme="minorHAnsi"/>
          <w:b/>
          <w:bCs/>
        </w:rPr>
        <w:t>The Ministry of Livestock and Fisheries</w:t>
      </w:r>
      <w:r w:rsidRPr="00707449">
        <w:rPr>
          <w:rFonts w:cstheme="minorHAnsi"/>
        </w:rPr>
        <w:t xml:space="preserve"> is charged with development and implementation of livestock and fishery policies. The ministry’s roles include preparing and enforcing regulations and guidelines related to livestock disease tracking and control, and ensuring safety of food of animal origin. The Ministry developed a fairly comprehensive Animal Resources Sector Policy and Strategic Plan 2006-2011 which had guided the development of the sector throughout the CPA period. The above plan did not adequately take into account developments in the land sector particularly as they relate to clarifying and securing land tenure for livestock producers. The policy provides very little discussion of wildlife-livestock interactions, although it does note that the expansion of Game Reserves and National Parks is one of the issues affecting livestock access to rangelands in some parts of the country. </w:t>
      </w:r>
    </w:p>
    <w:p w14:paraId="020614A3" w14:textId="6B17961F" w:rsidR="00707449" w:rsidRPr="003A7A67" w:rsidRDefault="00707449" w:rsidP="00707449">
      <w:pPr>
        <w:jc w:val="both"/>
        <w:rPr>
          <w:rFonts w:cstheme="minorHAnsi"/>
        </w:rPr>
      </w:pPr>
      <w:r w:rsidRPr="00707449">
        <w:rPr>
          <w:rFonts w:cstheme="minorHAnsi"/>
        </w:rPr>
        <w:t xml:space="preserve">Currently, the Ministry with support from development partners such as FAO is reviewing several bills and policies including the following;  </w:t>
      </w:r>
      <w:proofErr w:type="spellStart"/>
      <w:r w:rsidRPr="00707449">
        <w:rPr>
          <w:rFonts w:cstheme="minorHAnsi"/>
        </w:rPr>
        <w:t>i</w:t>
      </w:r>
      <w:proofErr w:type="spellEnd"/>
      <w:r w:rsidRPr="00707449">
        <w:rPr>
          <w:rFonts w:cstheme="minorHAnsi"/>
        </w:rPr>
        <w:t xml:space="preserve">) </w:t>
      </w:r>
      <w:r>
        <w:rPr>
          <w:rFonts w:cstheme="minorHAnsi"/>
        </w:rPr>
        <w:t>N</w:t>
      </w:r>
      <w:r w:rsidRPr="00707449">
        <w:rPr>
          <w:rFonts w:cstheme="minorHAnsi"/>
        </w:rPr>
        <w:t xml:space="preserve">ational Livestock Development Policy, 2021; (ii) </w:t>
      </w:r>
      <w:r>
        <w:rPr>
          <w:rFonts w:cstheme="minorHAnsi"/>
        </w:rPr>
        <w:t>N</w:t>
      </w:r>
      <w:r w:rsidRPr="00707449">
        <w:rPr>
          <w:rFonts w:cstheme="minorHAnsi"/>
        </w:rPr>
        <w:t xml:space="preserve">ational Fisheries Policy, 2021; (iii) </w:t>
      </w:r>
      <w:r>
        <w:rPr>
          <w:rFonts w:cstheme="minorHAnsi"/>
        </w:rPr>
        <w:t>N</w:t>
      </w:r>
      <w:r w:rsidRPr="00707449">
        <w:rPr>
          <w:rFonts w:cstheme="minorHAnsi"/>
        </w:rPr>
        <w:t xml:space="preserve">ational Aquaculture Development Strategy, 2021; (iv) </w:t>
      </w:r>
      <w:r>
        <w:rPr>
          <w:rFonts w:cstheme="minorHAnsi"/>
        </w:rPr>
        <w:t>N</w:t>
      </w:r>
      <w:r w:rsidRPr="00707449">
        <w:rPr>
          <w:rFonts w:cstheme="minorHAnsi"/>
        </w:rPr>
        <w:t>ational Rangeland Management Strategy , 2021; (v) Meat Control and Slaughter House Bill, 2020; (vi) Fisheries and Aquaculture Bill, 2020; (vii) Animal Diseases and Pest Control Bill, 2019; (viii) Livestock and Livestock Products Marketing Bill, 2020, etc. However, it appears the Ministry is lacking adequate funding and technical resources to complete the reviews in timely manner.</w:t>
      </w:r>
    </w:p>
    <w:p w14:paraId="67B3A37C" w14:textId="73A7EA92" w:rsidR="005B49E7" w:rsidRPr="003A7A67" w:rsidRDefault="005B49E7" w:rsidP="006E0971">
      <w:pPr>
        <w:jc w:val="both"/>
        <w:rPr>
          <w:rFonts w:cstheme="minorHAnsi"/>
        </w:rPr>
      </w:pPr>
      <w:r w:rsidRPr="003A7A67">
        <w:rPr>
          <w:rFonts w:cstheme="minorHAnsi"/>
          <w:b/>
          <w:bCs/>
        </w:rPr>
        <w:t>The Natural Resource Management Group</w:t>
      </w:r>
      <w:r>
        <w:rPr>
          <w:rFonts w:cstheme="minorHAnsi"/>
          <w:b/>
          <w:bCs/>
        </w:rPr>
        <w:t xml:space="preserve"> </w:t>
      </w:r>
      <w:r>
        <w:rPr>
          <w:rFonts w:cstheme="minorHAnsi"/>
        </w:rPr>
        <w:t>(</w:t>
      </w:r>
      <w:r w:rsidRPr="003A7A67">
        <w:rPr>
          <w:rFonts w:cstheme="minorHAnsi"/>
        </w:rPr>
        <w:t>NRMG</w:t>
      </w:r>
      <w:r>
        <w:rPr>
          <w:rFonts w:cstheme="minorHAnsi"/>
        </w:rPr>
        <w:t>)</w:t>
      </w:r>
      <w:r w:rsidRPr="003A7A67">
        <w:rPr>
          <w:rFonts w:cstheme="minorHAnsi"/>
        </w:rPr>
        <w:t xml:space="preserve"> currently dormant</w:t>
      </w:r>
      <w:r>
        <w:rPr>
          <w:rFonts w:cstheme="minorHAnsi"/>
        </w:rPr>
        <w:t>,</w:t>
      </w:r>
      <w:r w:rsidRPr="003A7A67">
        <w:rPr>
          <w:rFonts w:cstheme="minorHAnsi"/>
        </w:rPr>
        <w:t xml:space="preserve"> is an important cross-institutional group, originally composed of an Executive Committee with the Undersecretaries of seven ministries and one commission: M</w:t>
      </w:r>
      <w:r>
        <w:rPr>
          <w:rFonts w:cstheme="minorHAnsi"/>
        </w:rPr>
        <w:t xml:space="preserve">inistry of </w:t>
      </w:r>
      <w:r w:rsidRPr="003A7A67">
        <w:rPr>
          <w:rFonts w:cstheme="minorHAnsi"/>
        </w:rPr>
        <w:t>A</w:t>
      </w:r>
      <w:r>
        <w:rPr>
          <w:rFonts w:cstheme="minorHAnsi"/>
        </w:rPr>
        <w:t xml:space="preserve">griculture and </w:t>
      </w:r>
      <w:r w:rsidRPr="003A7A67">
        <w:rPr>
          <w:rFonts w:cstheme="minorHAnsi"/>
        </w:rPr>
        <w:t>F</w:t>
      </w:r>
      <w:r>
        <w:rPr>
          <w:rFonts w:cstheme="minorHAnsi"/>
        </w:rPr>
        <w:t>isheries</w:t>
      </w:r>
      <w:r w:rsidRPr="003A7A67">
        <w:rPr>
          <w:rFonts w:cstheme="minorHAnsi"/>
        </w:rPr>
        <w:t>, the M</w:t>
      </w:r>
      <w:r>
        <w:rPr>
          <w:rFonts w:cstheme="minorHAnsi"/>
        </w:rPr>
        <w:t xml:space="preserve">inistry </w:t>
      </w:r>
      <w:r w:rsidRPr="003A7A67">
        <w:rPr>
          <w:rFonts w:cstheme="minorHAnsi"/>
        </w:rPr>
        <w:t>o</w:t>
      </w:r>
      <w:r>
        <w:rPr>
          <w:rFonts w:cstheme="minorHAnsi"/>
        </w:rPr>
        <w:t xml:space="preserve">f </w:t>
      </w:r>
      <w:r w:rsidRPr="003A7A67">
        <w:rPr>
          <w:rFonts w:cstheme="minorHAnsi"/>
        </w:rPr>
        <w:t>E</w:t>
      </w:r>
      <w:r>
        <w:rPr>
          <w:rFonts w:cstheme="minorHAnsi"/>
        </w:rPr>
        <w:t xml:space="preserve">nvironment and </w:t>
      </w:r>
      <w:r w:rsidRPr="003A7A67">
        <w:rPr>
          <w:rFonts w:cstheme="minorHAnsi"/>
        </w:rPr>
        <w:t>F</w:t>
      </w:r>
      <w:r>
        <w:rPr>
          <w:rFonts w:cstheme="minorHAnsi"/>
        </w:rPr>
        <w:t>orestry</w:t>
      </w:r>
      <w:r w:rsidRPr="003A7A67">
        <w:rPr>
          <w:rFonts w:cstheme="minorHAnsi"/>
        </w:rPr>
        <w:t>, the Ministry of Interior</w:t>
      </w:r>
      <w:r>
        <w:rPr>
          <w:rFonts w:cstheme="minorHAnsi"/>
        </w:rPr>
        <w:t xml:space="preserve">, the Ministry of </w:t>
      </w:r>
      <w:r w:rsidRPr="003A7A67">
        <w:rPr>
          <w:rFonts w:cstheme="minorHAnsi"/>
        </w:rPr>
        <w:t>Wildlife Conservation</w:t>
      </w:r>
      <w:r>
        <w:rPr>
          <w:rFonts w:cstheme="minorHAnsi"/>
        </w:rPr>
        <w:t xml:space="preserve"> and Tourism</w:t>
      </w:r>
      <w:r w:rsidRPr="003A7A67">
        <w:rPr>
          <w:rFonts w:cstheme="minorHAnsi"/>
        </w:rPr>
        <w:t>, the Ministry of Livestock and Fisheries Resources, the Ministry of Electricity, Water and Dams, the Ministry of Physical Infrastructure, the Ministry of Petroleum and Mining, and the Land Commission. Despite the obvious importance of this institutional group, NRMG existence has never been formalised as an institution, and thus has not been supported by budgetary allocations.</w:t>
      </w:r>
    </w:p>
    <w:p w14:paraId="7193CBDF" w14:textId="50E5A86F" w:rsidR="005B49E7" w:rsidRPr="001F2ADF" w:rsidRDefault="005B49E7" w:rsidP="006E0971">
      <w:pPr>
        <w:jc w:val="both"/>
        <w:rPr>
          <w:rFonts w:cstheme="minorHAnsi"/>
        </w:rPr>
      </w:pPr>
      <w:r w:rsidRPr="003A7A67">
        <w:rPr>
          <w:rFonts w:cstheme="minorHAnsi"/>
          <w:b/>
          <w:bCs/>
        </w:rPr>
        <w:t>The Ministry of Petroleum</w:t>
      </w:r>
      <w:r w:rsidRPr="003A7A67">
        <w:rPr>
          <w:rFonts w:cstheme="minorHAnsi"/>
        </w:rPr>
        <w:t xml:space="preserve"> is one of the most influential ministries within the </w:t>
      </w:r>
      <w:r>
        <w:rPr>
          <w:rFonts w:cstheme="minorHAnsi"/>
        </w:rPr>
        <w:t xml:space="preserve">Government </w:t>
      </w:r>
      <w:r w:rsidRPr="003A7A67">
        <w:rPr>
          <w:rFonts w:cstheme="minorHAnsi"/>
        </w:rPr>
        <w:t xml:space="preserve">structure, </w:t>
      </w:r>
      <w:r w:rsidRPr="003A7A67">
        <w:rPr>
          <w:rFonts w:cstheme="minorHAnsi"/>
        </w:rPr>
        <w:lastRenderedPageBreak/>
        <w:t>given its financial contribution of more than 90% of the South Sudan total income through oil production and exportation. The land use sector in South Sudan is ultimately directly influenced through the decisions of the Ministry of Petroleum</w:t>
      </w:r>
      <w:r w:rsidRPr="003A7A67">
        <w:rPr>
          <w:rFonts w:cstheme="minorHAnsi"/>
          <w:lang w:val="en-US"/>
        </w:rPr>
        <w:t xml:space="preserve">. </w:t>
      </w:r>
      <w:r w:rsidRPr="003A7A67">
        <w:rPr>
          <w:rFonts w:cstheme="minorHAnsi"/>
        </w:rPr>
        <w:t xml:space="preserve">Other extractive industries such as gold mining and other land uses have similar impacts on land use decisions, and the associated emissions of those </w:t>
      </w:r>
      <w:r w:rsidRPr="001F2ADF">
        <w:rPr>
          <w:rFonts w:cstheme="minorHAnsi"/>
        </w:rPr>
        <w:t>decisions</w:t>
      </w:r>
      <w:r w:rsidR="0096220E" w:rsidRPr="001F2ADF">
        <w:rPr>
          <w:rFonts w:cstheme="minorHAnsi"/>
        </w:rPr>
        <w:t xml:space="preserve"> (</w:t>
      </w:r>
      <w:proofErr w:type="spellStart"/>
      <w:r w:rsidR="0096220E" w:rsidRPr="001F2ADF">
        <w:rPr>
          <w:rFonts w:cstheme="minorHAnsi"/>
        </w:rPr>
        <w:t>Hezron</w:t>
      </w:r>
      <w:proofErr w:type="spellEnd"/>
      <w:r w:rsidR="0096220E" w:rsidRPr="001F2ADF">
        <w:rPr>
          <w:rFonts w:cstheme="minorHAnsi"/>
        </w:rPr>
        <w:t xml:space="preserve"> </w:t>
      </w:r>
      <w:proofErr w:type="spellStart"/>
      <w:r w:rsidR="0096220E" w:rsidRPr="001F2ADF">
        <w:rPr>
          <w:rFonts w:cstheme="minorHAnsi"/>
        </w:rPr>
        <w:t>Mogaka</w:t>
      </w:r>
      <w:proofErr w:type="spellEnd"/>
      <w:r w:rsidR="0096220E" w:rsidRPr="001F2ADF">
        <w:rPr>
          <w:rFonts w:cstheme="minorHAnsi"/>
        </w:rPr>
        <w:t>, 2018)</w:t>
      </w:r>
      <w:r w:rsidR="006018E6" w:rsidRPr="001F2ADF">
        <w:rPr>
          <w:rFonts w:cstheme="minorHAnsi"/>
        </w:rPr>
        <w:t>.</w:t>
      </w:r>
      <w:r w:rsidRPr="001F2ADF">
        <w:rPr>
          <w:rFonts w:cstheme="minorHAnsi"/>
        </w:rPr>
        <w:t xml:space="preserve"> However, the Ministry does not contain a climate change unit, or even tacitly acknowledge climate change impacts in neither its establishing act nor its operational mandate.</w:t>
      </w:r>
    </w:p>
    <w:p w14:paraId="4E012591" w14:textId="2452CF73" w:rsidR="005B49E7" w:rsidRPr="001F2ADF" w:rsidRDefault="005B49E7" w:rsidP="006E0971">
      <w:pPr>
        <w:jc w:val="both"/>
        <w:rPr>
          <w:rFonts w:cstheme="minorHAnsi"/>
        </w:rPr>
      </w:pPr>
      <w:r w:rsidRPr="001F2ADF">
        <w:rPr>
          <w:rFonts w:cstheme="minorHAnsi"/>
          <w:b/>
          <w:bCs/>
        </w:rPr>
        <w:t>The South Sudan Meteorological Department</w:t>
      </w:r>
      <w:r w:rsidRPr="001F2ADF">
        <w:rPr>
          <w:rFonts w:cstheme="minorHAnsi"/>
        </w:rPr>
        <w:t xml:space="preserve"> (SSMD), which is actually under the Ministry of Transport, has the potential to be a strategic partner with the Ministry of Environment and Forestry in providing relevant climate data. But, the SSMD suffers from an extensive lack of capacity in most climate information including, data collection, analyses, forecasting, and dissemination, as well as complete lack of necessary infrastructure. For example, only three (3) out of the forty-three (43) of the pre-war data reporting stations are currently operating.</w:t>
      </w:r>
    </w:p>
    <w:p w14:paraId="1D0B19BF" w14:textId="42F11B4E" w:rsidR="005B49E7" w:rsidRPr="001F2ADF" w:rsidRDefault="005B49E7" w:rsidP="006E0971">
      <w:pPr>
        <w:jc w:val="both"/>
        <w:rPr>
          <w:rFonts w:cstheme="minorHAnsi"/>
        </w:rPr>
      </w:pPr>
      <w:r w:rsidRPr="001F2ADF">
        <w:rPr>
          <w:rFonts w:cstheme="minorHAnsi"/>
          <w:b/>
          <w:bCs/>
        </w:rPr>
        <w:t>The Ministry of Wildlife Conservation and Tourism</w:t>
      </w:r>
      <w:r w:rsidRPr="001F2ADF">
        <w:rPr>
          <w:rFonts w:cstheme="minorHAnsi"/>
        </w:rPr>
        <w:t>. This is an important Ministry regarding climate change adaptation and mitigation. Wildlife resources are part of the wider ecosystem network that should be protected to enhance the country’s resilience towards emerging climate change</w:t>
      </w:r>
      <w:r w:rsidR="006018E6" w:rsidRPr="001F2ADF">
        <w:rPr>
          <w:rFonts w:cstheme="minorHAnsi"/>
        </w:rPr>
        <w:t xml:space="preserve"> (</w:t>
      </w:r>
      <w:proofErr w:type="spellStart"/>
      <w:r w:rsidR="006018E6" w:rsidRPr="001F2ADF">
        <w:rPr>
          <w:rFonts w:cstheme="minorHAnsi"/>
        </w:rPr>
        <w:t>Hezron</w:t>
      </w:r>
      <w:proofErr w:type="spellEnd"/>
      <w:r w:rsidR="006018E6" w:rsidRPr="001F2ADF">
        <w:rPr>
          <w:rFonts w:cstheme="minorHAnsi"/>
        </w:rPr>
        <w:t xml:space="preserve"> </w:t>
      </w:r>
      <w:proofErr w:type="spellStart"/>
      <w:r w:rsidR="006018E6" w:rsidRPr="001F2ADF">
        <w:rPr>
          <w:rFonts w:cstheme="minorHAnsi"/>
        </w:rPr>
        <w:t>Mogaka</w:t>
      </w:r>
      <w:proofErr w:type="spellEnd"/>
      <w:r w:rsidR="006018E6" w:rsidRPr="001F2ADF">
        <w:rPr>
          <w:rFonts w:cstheme="minorHAnsi"/>
        </w:rPr>
        <w:t>, 2018)</w:t>
      </w:r>
      <w:r w:rsidRPr="001F2ADF">
        <w:rPr>
          <w:rFonts w:cstheme="minorHAnsi"/>
        </w:rPr>
        <w:t>. The protected areas network represents a significant part of South Sudan’s surface, amounting to 107,0871 km</w:t>
      </w:r>
      <w:r w:rsidRPr="001F2ADF">
        <w:rPr>
          <w:rFonts w:cstheme="minorHAnsi"/>
          <w:vertAlign w:val="superscript"/>
        </w:rPr>
        <w:t>2</w:t>
      </w:r>
      <w:r w:rsidRPr="001F2ADF">
        <w:rPr>
          <w:rFonts w:cstheme="minorHAnsi"/>
        </w:rPr>
        <w:t xml:space="preserve"> (16.57% of the country’s area). Therefore, the proper management of these means that they represent key climate change adaptation and mitigation options.</w:t>
      </w:r>
    </w:p>
    <w:p w14:paraId="4DE787B5" w14:textId="4B105808" w:rsidR="005B49E7" w:rsidRPr="003A7A67" w:rsidRDefault="005B49E7" w:rsidP="006E0971">
      <w:pPr>
        <w:jc w:val="both"/>
        <w:rPr>
          <w:rFonts w:cstheme="minorHAnsi"/>
        </w:rPr>
      </w:pPr>
      <w:r w:rsidRPr="001F2ADF">
        <w:rPr>
          <w:rFonts w:cstheme="minorHAnsi"/>
          <w:b/>
          <w:bCs/>
        </w:rPr>
        <w:t>The Ministry of Energy and Dams</w:t>
      </w:r>
      <w:r w:rsidRPr="001F2ADF">
        <w:rPr>
          <w:rFonts w:cstheme="minorHAnsi"/>
        </w:rPr>
        <w:t xml:space="preserve"> is a potential source of GHG emissions but also solely depends on the ecosystem services originating from water towers or catchment areas. These areas as are under serious threat from encroaching settlements and agriculture. Predictions on climate change over the next 30-50 years indicate that the Eastern Africa region (including South Sudan) is likely to experience changes in rainfall patterns. Too less or too much water could lead to the destruction of water management infrastructures. However, the Ministry of Energy’s mandate currently does not contain any statements on climate change and its impacts on water resources. There is a significant challenge for aligning climate change considerations and in particular increased precipitation or prolonged droughts while planning for an increased energy production in the medium and long-term development perspective of the country</w:t>
      </w:r>
      <w:r w:rsidR="006018E6" w:rsidRPr="001F2ADF">
        <w:rPr>
          <w:rFonts w:cstheme="minorHAnsi"/>
        </w:rPr>
        <w:t xml:space="preserve"> (</w:t>
      </w:r>
      <w:proofErr w:type="spellStart"/>
      <w:r w:rsidR="006018E6" w:rsidRPr="001F2ADF">
        <w:rPr>
          <w:rFonts w:cstheme="minorHAnsi"/>
        </w:rPr>
        <w:t>Hezron</w:t>
      </w:r>
      <w:proofErr w:type="spellEnd"/>
      <w:r w:rsidR="006018E6" w:rsidRPr="001F2ADF">
        <w:rPr>
          <w:rFonts w:cstheme="minorHAnsi"/>
        </w:rPr>
        <w:t xml:space="preserve"> </w:t>
      </w:r>
      <w:proofErr w:type="spellStart"/>
      <w:r w:rsidR="006018E6" w:rsidRPr="001F2ADF">
        <w:rPr>
          <w:rFonts w:cstheme="minorHAnsi"/>
        </w:rPr>
        <w:t>Mogaka</w:t>
      </w:r>
      <w:proofErr w:type="spellEnd"/>
      <w:r w:rsidR="006018E6" w:rsidRPr="001F2ADF">
        <w:rPr>
          <w:rFonts w:cstheme="minorHAnsi"/>
        </w:rPr>
        <w:t>, 2018)</w:t>
      </w:r>
      <w:r w:rsidRPr="001F2ADF">
        <w:rPr>
          <w:rFonts w:cstheme="minorHAnsi"/>
        </w:rPr>
        <w:t>.</w:t>
      </w:r>
    </w:p>
    <w:p w14:paraId="464E03FE" w14:textId="77777777" w:rsidR="005B49E7" w:rsidRPr="0044262E" w:rsidRDefault="005B49E7" w:rsidP="00DA5217">
      <w:pPr>
        <w:pStyle w:val="Heading2"/>
        <w:ind w:left="578" w:hanging="578"/>
      </w:pPr>
      <w:bookmarkStart w:id="412" w:name="_Toc92895350"/>
      <w:bookmarkStart w:id="413" w:name="_Toc88988274"/>
      <w:bookmarkStart w:id="414" w:name="_Toc88999241"/>
      <w:bookmarkStart w:id="415" w:name="_Toc101893646"/>
      <w:bookmarkEnd w:id="412"/>
      <w:r w:rsidRPr="0044262E">
        <w:t>Mitigation</w:t>
      </w:r>
      <w:bookmarkEnd w:id="413"/>
      <w:bookmarkEnd w:id="414"/>
      <w:bookmarkEnd w:id="415"/>
    </w:p>
    <w:p w14:paraId="10A48DB3" w14:textId="4D0DFC47" w:rsidR="005B49E7" w:rsidRDefault="005B49E7" w:rsidP="006E0971">
      <w:pPr>
        <w:jc w:val="both"/>
      </w:pPr>
      <w:r w:rsidRPr="0044262E">
        <w:t>South Sudan is working to employ clean technologies to realize low-carbon, climate-resilient development. Current GHG-emission estimates are not available</w:t>
      </w:r>
      <w:r>
        <w:t>.</w:t>
      </w:r>
      <w:r w:rsidRPr="0044262E">
        <w:t xml:space="preserve"> </w:t>
      </w:r>
      <w:r>
        <w:t>I</w:t>
      </w:r>
      <w:r w:rsidRPr="0044262E">
        <w:t>n its INDC</w:t>
      </w:r>
      <w:r>
        <w:t>,</w:t>
      </w:r>
      <w:r w:rsidRPr="0044262E">
        <w:t xml:space="preserve"> the country commits to undertake a national GHG-inventory to allow assessment for mitigation potential and to quantify emission reductions. South Sudan prioritizes three sectors for low carbon development: </w:t>
      </w:r>
    </w:p>
    <w:p w14:paraId="487EE0B9" w14:textId="77777777" w:rsidR="005B49E7" w:rsidRDefault="005B49E7" w:rsidP="00C60A65">
      <w:pPr>
        <w:pStyle w:val="ListParagraph"/>
        <w:numPr>
          <w:ilvl w:val="0"/>
          <w:numId w:val="79"/>
        </w:numPr>
        <w:jc w:val="both"/>
      </w:pPr>
      <w:r w:rsidRPr="0044262E">
        <w:t xml:space="preserve">the energy sector is to increase the use of clean and carbon-neutral energy, </w:t>
      </w:r>
    </w:p>
    <w:p w14:paraId="042C3450" w14:textId="77777777" w:rsidR="005B49E7" w:rsidRDefault="005B49E7" w:rsidP="00C60A65">
      <w:pPr>
        <w:pStyle w:val="ListParagraph"/>
        <w:numPr>
          <w:ilvl w:val="0"/>
          <w:numId w:val="79"/>
        </w:numPr>
        <w:jc w:val="both"/>
      </w:pPr>
      <w:r w:rsidRPr="0044262E">
        <w:t xml:space="preserve">the forest sector will declare 20% of the country’s natural forest as reserve forests and start reforestation by planting of 20 million trees over the next 10 years, and </w:t>
      </w:r>
    </w:p>
    <w:p w14:paraId="39FC0DED" w14:textId="511094E0" w:rsidR="005B49E7" w:rsidRPr="0044262E" w:rsidRDefault="005B49E7" w:rsidP="00C60A65">
      <w:pPr>
        <w:pStyle w:val="ListParagraph"/>
        <w:numPr>
          <w:ilvl w:val="0"/>
          <w:numId w:val="79"/>
        </w:numPr>
        <w:jc w:val="both"/>
      </w:pPr>
      <w:r w:rsidRPr="0044262E">
        <w:t>the transport sector will establish emission standards for vehicles</w:t>
      </w:r>
      <w:r>
        <w:t>.</w:t>
      </w:r>
    </w:p>
    <w:p w14:paraId="15AF1118" w14:textId="77777777" w:rsidR="005B49E7" w:rsidRPr="0044262E" w:rsidRDefault="005B49E7" w:rsidP="00DA5217">
      <w:pPr>
        <w:pStyle w:val="Heading2"/>
        <w:ind w:left="578" w:hanging="578"/>
      </w:pPr>
      <w:bookmarkStart w:id="416" w:name="_Toc88988275"/>
      <w:bookmarkStart w:id="417" w:name="_Toc88999242"/>
      <w:bookmarkStart w:id="418" w:name="_Toc101893647"/>
      <w:r w:rsidRPr="0044262E">
        <w:t>Adaptation</w:t>
      </w:r>
      <w:bookmarkEnd w:id="416"/>
      <w:bookmarkEnd w:id="417"/>
      <w:bookmarkEnd w:id="418"/>
    </w:p>
    <w:p w14:paraId="782F90F2" w14:textId="5F04CF48" w:rsidR="005B49E7" w:rsidRPr="0044262E" w:rsidRDefault="005B49E7" w:rsidP="006E0971">
      <w:pPr>
        <w:jc w:val="both"/>
      </w:pPr>
      <w:r w:rsidRPr="0044262E">
        <w:t>A sectoral approach was adopted for the INDC with priority actions based on observed adverse effects of climate change on the</w:t>
      </w:r>
      <w:r>
        <w:t>se</w:t>
      </w:r>
      <w:r w:rsidRPr="0044262E">
        <w:t xml:space="preserve"> sectors: </w:t>
      </w:r>
    </w:p>
    <w:p w14:paraId="53D87BD7" w14:textId="47C38C32" w:rsidR="005B49E7" w:rsidRPr="0044262E" w:rsidRDefault="005B49E7" w:rsidP="006E0971">
      <w:pPr>
        <w:numPr>
          <w:ilvl w:val="0"/>
          <w:numId w:val="17"/>
        </w:numPr>
        <w:jc w:val="both"/>
      </w:pPr>
      <w:r w:rsidRPr="0044262E">
        <w:t>Agriculture and livestock: build upon traditional knowledge and support communit</w:t>
      </w:r>
      <w:r>
        <w:t>ies through</w:t>
      </w:r>
      <w:r w:rsidRPr="0044262E">
        <w:t xml:space="preserve"> climate</w:t>
      </w:r>
      <w:r>
        <w:t>-</w:t>
      </w:r>
      <w:r w:rsidRPr="0044262E">
        <w:t>smart agriculture, livestock improvement, enhanc</w:t>
      </w:r>
      <w:r>
        <w:t>e</w:t>
      </w:r>
      <w:r w:rsidRPr="0044262E">
        <w:t xml:space="preserve"> productivity of fishery sector; promot</w:t>
      </w:r>
      <w:r>
        <w:t>e</w:t>
      </w:r>
      <w:r w:rsidRPr="0044262E">
        <w:t xml:space="preserve"> water harvesting</w:t>
      </w:r>
      <w:r>
        <w:t xml:space="preserve"> </w:t>
      </w:r>
      <w:r w:rsidRPr="0044262E">
        <w:t xml:space="preserve">and soil erosion control; </w:t>
      </w:r>
    </w:p>
    <w:p w14:paraId="3313BE8C" w14:textId="77777777" w:rsidR="005B49E7" w:rsidRPr="0044262E" w:rsidRDefault="005B49E7" w:rsidP="006E0971">
      <w:pPr>
        <w:numPr>
          <w:ilvl w:val="0"/>
          <w:numId w:val="17"/>
        </w:numPr>
        <w:jc w:val="both"/>
      </w:pPr>
      <w:r w:rsidRPr="0044262E">
        <w:lastRenderedPageBreak/>
        <w:t>Health: conduct comprehensive vulnerability assessments to inform actions on improving early warning systems for climate related disease outbreaks</w:t>
      </w:r>
      <w:r>
        <w:t>,</w:t>
      </w:r>
      <w:r w:rsidRPr="0044262E">
        <w:t xml:space="preserve"> building public hospitals</w:t>
      </w:r>
      <w:r>
        <w:t>, etc.</w:t>
      </w:r>
    </w:p>
    <w:p w14:paraId="1781D9BA" w14:textId="77777777" w:rsidR="005B49E7" w:rsidRPr="0044262E" w:rsidRDefault="005B49E7" w:rsidP="006E0971">
      <w:pPr>
        <w:numPr>
          <w:ilvl w:val="0"/>
          <w:numId w:val="18"/>
        </w:numPr>
        <w:jc w:val="both"/>
      </w:pPr>
      <w:r w:rsidRPr="0044262E">
        <w:t>Adapting vulnerable communities to climate change: improving access to water, enhancing food security through the introduction of climate-smart agriculture and irrigation, gender inclusive adaptation interventions, creating buffer zones</w:t>
      </w:r>
      <w:r>
        <w:t>,</w:t>
      </w:r>
      <w:r w:rsidRPr="0044262E">
        <w:t xml:space="preserve"> and relocating vulnerable communities from flood-prone areas. </w:t>
      </w:r>
    </w:p>
    <w:p w14:paraId="6B8A7861" w14:textId="56F1413A" w:rsidR="005B49E7" w:rsidRPr="0044262E" w:rsidRDefault="005B49E7" w:rsidP="006E0971">
      <w:pPr>
        <w:numPr>
          <w:ilvl w:val="0"/>
          <w:numId w:val="18"/>
        </w:numPr>
        <w:jc w:val="both"/>
      </w:pPr>
      <w:r w:rsidRPr="0044262E">
        <w:t>Forests, biodiversity</w:t>
      </w:r>
      <w:r>
        <w:t>,</w:t>
      </w:r>
      <w:r w:rsidRPr="0044262E">
        <w:t xml:space="preserve"> and ecosystems</w:t>
      </w:r>
      <w:r>
        <w:t>:</w:t>
      </w:r>
      <w:r w:rsidRPr="0044262E">
        <w:t xml:space="preserve"> promoting </w:t>
      </w:r>
      <w:proofErr w:type="spellStart"/>
      <w:r w:rsidRPr="0044262E">
        <w:t>agro</w:t>
      </w:r>
      <w:proofErr w:type="spellEnd"/>
      <w:r w:rsidRPr="0044262E">
        <w:t>-forestry practices; afforestation of 20 million trees over a ten-year period; reducing deforestation by establishing forest reserves, conservancies</w:t>
      </w:r>
      <w:r>
        <w:t>,</w:t>
      </w:r>
      <w:r w:rsidRPr="0044262E">
        <w:t xml:space="preserve"> and protected areas; enforcing environmental regulations; establishing water points for wildlife; and increasing awareness of local communities on climate change and environmental protection. </w:t>
      </w:r>
    </w:p>
    <w:p w14:paraId="3A3909D7" w14:textId="701E5E8C" w:rsidR="005B49E7" w:rsidRPr="0044262E" w:rsidRDefault="005B49E7" w:rsidP="006E0971">
      <w:pPr>
        <w:numPr>
          <w:ilvl w:val="0"/>
          <w:numId w:val="18"/>
        </w:numPr>
        <w:jc w:val="both"/>
      </w:pPr>
      <w:r w:rsidRPr="0044262E">
        <w:t xml:space="preserve">Infrastructure: improving wastewater treatment; mainstreaming climate change </w:t>
      </w:r>
      <w:r>
        <w:t>a</w:t>
      </w:r>
      <w:r w:rsidRPr="0044262E">
        <w:t xml:space="preserve">daptation criteria into development plans. </w:t>
      </w:r>
    </w:p>
    <w:p w14:paraId="393B4676" w14:textId="77777777" w:rsidR="005B49E7" w:rsidRDefault="005B49E7" w:rsidP="006E0971">
      <w:pPr>
        <w:numPr>
          <w:ilvl w:val="0"/>
          <w:numId w:val="18"/>
        </w:numPr>
        <w:jc w:val="both"/>
      </w:pPr>
      <w:r w:rsidRPr="0044262E">
        <w:t>Institutional and policy actions: capacity building and mainstreaming climate change concerns into all sectors; providing relevant data develop early warning systems.</w:t>
      </w:r>
    </w:p>
    <w:p w14:paraId="320AF00A" w14:textId="6D1EDD71" w:rsidR="005B49E7" w:rsidRDefault="005B49E7" w:rsidP="00DA5217">
      <w:pPr>
        <w:pStyle w:val="Heading2"/>
        <w:ind w:left="578" w:hanging="578"/>
      </w:pPr>
      <w:bookmarkStart w:id="419" w:name="_Toc88715767"/>
      <w:bookmarkStart w:id="420" w:name="_Toc88827846"/>
      <w:bookmarkStart w:id="421" w:name="_Toc88828409"/>
      <w:bookmarkStart w:id="422" w:name="_Toc88828778"/>
      <w:bookmarkStart w:id="423" w:name="_Toc88988276"/>
      <w:bookmarkStart w:id="424" w:name="_Toc88999243"/>
      <w:bookmarkStart w:id="425" w:name="_Toc101893648"/>
      <w:r>
        <w:t>Recommendation for m</w:t>
      </w:r>
      <w:r w:rsidRPr="0044262E">
        <w:t>ainstreaming</w:t>
      </w:r>
      <w:bookmarkStart w:id="426" w:name="_Toc88828403"/>
      <w:bookmarkStart w:id="427" w:name="_Toc88828772"/>
      <w:bookmarkEnd w:id="419"/>
      <w:bookmarkEnd w:id="420"/>
      <w:bookmarkEnd w:id="421"/>
      <w:bookmarkEnd w:id="422"/>
      <w:r>
        <w:t xml:space="preserve"> c</w:t>
      </w:r>
      <w:r w:rsidRPr="0044262E">
        <w:t xml:space="preserve">limate </w:t>
      </w:r>
      <w:r>
        <w:t>c</w:t>
      </w:r>
      <w:r w:rsidRPr="0044262E">
        <w:t>hange</w:t>
      </w:r>
      <w:bookmarkEnd w:id="423"/>
      <w:bookmarkEnd w:id="424"/>
      <w:bookmarkEnd w:id="425"/>
      <w:bookmarkEnd w:id="426"/>
      <w:bookmarkEnd w:id="427"/>
    </w:p>
    <w:p w14:paraId="68A77AEF" w14:textId="76476B06" w:rsidR="005B49E7" w:rsidRPr="001F2ADF" w:rsidRDefault="005B49E7" w:rsidP="006E0971">
      <w:pPr>
        <w:jc w:val="both"/>
        <w:rPr>
          <w:rFonts w:ascii="Times New Roman" w:hAnsi="Times New Roman"/>
          <w:lang w:eastAsia="fr-FR"/>
        </w:rPr>
      </w:pPr>
      <w:r w:rsidRPr="0044262E">
        <w:t>Mainstreaming climate change considerations requires strong, adequately funded</w:t>
      </w:r>
      <w:r>
        <w:t>,</w:t>
      </w:r>
      <w:r w:rsidRPr="0044262E">
        <w:t xml:space="preserve"> and coordinated institutions ready </w:t>
      </w:r>
      <w:r w:rsidRPr="001F2ADF">
        <w:t>to learn</w:t>
      </w:r>
      <w:r w:rsidR="006018E6" w:rsidRPr="001F2ADF">
        <w:t xml:space="preserve"> </w:t>
      </w:r>
      <w:r w:rsidR="006018E6" w:rsidRPr="001F2ADF">
        <w:rPr>
          <w:rFonts w:cstheme="minorHAnsi"/>
        </w:rPr>
        <w:t>(</w:t>
      </w:r>
      <w:proofErr w:type="spellStart"/>
      <w:r w:rsidR="006018E6" w:rsidRPr="001F2ADF">
        <w:rPr>
          <w:rFonts w:cstheme="minorHAnsi"/>
        </w:rPr>
        <w:t>Hezron</w:t>
      </w:r>
      <w:proofErr w:type="spellEnd"/>
      <w:r w:rsidR="006018E6" w:rsidRPr="001F2ADF">
        <w:rPr>
          <w:rFonts w:cstheme="minorHAnsi"/>
        </w:rPr>
        <w:t xml:space="preserve"> </w:t>
      </w:r>
      <w:proofErr w:type="spellStart"/>
      <w:r w:rsidR="006018E6" w:rsidRPr="001F2ADF">
        <w:rPr>
          <w:rFonts w:cstheme="minorHAnsi"/>
        </w:rPr>
        <w:t>Mogaka</w:t>
      </w:r>
      <w:proofErr w:type="spellEnd"/>
      <w:r w:rsidR="006018E6" w:rsidRPr="001F2ADF">
        <w:rPr>
          <w:rFonts w:cstheme="minorHAnsi"/>
        </w:rPr>
        <w:t>, 2018)</w:t>
      </w:r>
      <w:r w:rsidRPr="001F2ADF">
        <w:t xml:space="preserve">. The recommendations that the team of consultants would like to share with national and international stakeholders for considerations would be as follows: </w:t>
      </w:r>
    </w:p>
    <w:p w14:paraId="7C2411B7" w14:textId="77777777" w:rsidR="005B49E7" w:rsidRPr="0044262E" w:rsidRDefault="005B49E7" w:rsidP="006E0971">
      <w:pPr>
        <w:numPr>
          <w:ilvl w:val="0"/>
          <w:numId w:val="19"/>
        </w:numPr>
        <w:ind w:left="714" w:hanging="357"/>
        <w:jc w:val="both"/>
        <w:rPr>
          <w:lang w:eastAsia="fr-FR"/>
        </w:rPr>
      </w:pPr>
      <w:r w:rsidRPr="001F2ADF">
        <w:rPr>
          <w:lang w:eastAsia="fr-FR"/>
        </w:rPr>
        <w:t>The Government and Ministries to fast-track the approval</w:t>
      </w:r>
      <w:r w:rsidRPr="0044262E">
        <w:rPr>
          <w:lang w:eastAsia="fr-FR"/>
        </w:rPr>
        <w:t xml:space="preserve"> of pending bills and policies touching on natural resources, environment, </w:t>
      </w:r>
      <w:r>
        <w:rPr>
          <w:lang w:eastAsia="fr-FR"/>
        </w:rPr>
        <w:t xml:space="preserve">and </w:t>
      </w:r>
      <w:r w:rsidRPr="0044262E">
        <w:rPr>
          <w:lang w:eastAsia="fr-FR"/>
        </w:rPr>
        <w:t>agriculture</w:t>
      </w:r>
      <w:r>
        <w:rPr>
          <w:lang w:eastAsia="fr-FR"/>
        </w:rPr>
        <w:t>;</w:t>
      </w:r>
    </w:p>
    <w:p w14:paraId="0EC89318" w14:textId="77777777" w:rsidR="005B49E7" w:rsidRPr="0044262E" w:rsidRDefault="005B49E7" w:rsidP="006E0971">
      <w:pPr>
        <w:numPr>
          <w:ilvl w:val="0"/>
          <w:numId w:val="19"/>
        </w:numPr>
        <w:ind w:left="714" w:hanging="357"/>
        <w:jc w:val="both"/>
        <w:rPr>
          <w:lang w:eastAsia="fr-FR"/>
        </w:rPr>
      </w:pPr>
      <w:r w:rsidRPr="0044262E">
        <w:rPr>
          <w:lang w:eastAsia="fr-FR"/>
        </w:rPr>
        <w:t xml:space="preserve">The Government and relevant Ministries to consider revising the existing policies and </w:t>
      </w:r>
      <w:r>
        <w:rPr>
          <w:lang w:eastAsia="fr-FR"/>
        </w:rPr>
        <w:t>a</w:t>
      </w:r>
      <w:r w:rsidRPr="0044262E">
        <w:rPr>
          <w:lang w:eastAsia="fr-FR"/>
        </w:rPr>
        <w:t>cts to reflect emerging issues notably climate change</w:t>
      </w:r>
      <w:r>
        <w:rPr>
          <w:lang w:eastAsia="fr-FR"/>
        </w:rPr>
        <w:t>;</w:t>
      </w:r>
    </w:p>
    <w:p w14:paraId="3FBFABB4" w14:textId="77777777" w:rsidR="005B49E7" w:rsidRPr="0044262E" w:rsidRDefault="005B49E7" w:rsidP="006E0971">
      <w:pPr>
        <w:numPr>
          <w:ilvl w:val="0"/>
          <w:numId w:val="19"/>
        </w:numPr>
        <w:ind w:left="714" w:hanging="357"/>
        <w:jc w:val="both"/>
        <w:rPr>
          <w:lang w:eastAsia="fr-FR"/>
        </w:rPr>
      </w:pPr>
      <w:r w:rsidRPr="0044262E">
        <w:rPr>
          <w:lang w:eastAsia="fr-FR"/>
        </w:rPr>
        <w:t>The Ministry of Environment and Forestry to consider reactivating the Steering Group or Committee on natural resources to promote coordination of climate change issues as well as sustainable management of natural resources</w:t>
      </w:r>
      <w:r>
        <w:rPr>
          <w:lang w:eastAsia="fr-FR"/>
        </w:rPr>
        <w:t>;</w:t>
      </w:r>
    </w:p>
    <w:p w14:paraId="372AE3C5" w14:textId="77777777" w:rsidR="005B49E7" w:rsidRPr="0044262E" w:rsidRDefault="005B49E7" w:rsidP="006E0971">
      <w:pPr>
        <w:numPr>
          <w:ilvl w:val="0"/>
          <w:numId w:val="19"/>
        </w:numPr>
        <w:ind w:left="714" w:hanging="357"/>
        <w:jc w:val="both"/>
        <w:rPr>
          <w:lang w:eastAsia="fr-FR"/>
        </w:rPr>
      </w:pPr>
      <w:r w:rsidRPr="0044262E">
        <w:rPr>
          <w:lang w:eastAsia="fr-FR"/>
        </w:rPr>
        <w:t>The Government to embark on resource inventory to inform planning and policy formulation including livestock, wildlife, forestry</w:t>
      </w:r>
      <w:r>
        <w:rPr>
          <w:lang w:eastAsia="fr-FR"/>
        </w:rPr>
        <w:t>,</w:t>
      </w:r>
      <w:r w:rsidRPr="0044262E">
        <w:rPr>
          <w:lang w:eastAsia="fr-FR"/>
        </w:rPr>
        <w:t xml:space="preserve"> and water among others</w:t>
      </w:r>
      <w:r>
        <w:rPr>
          <w:lang w:eastAsia="fr-FR"/>
        </w:rPr>
        <w:t>;</w:t>
      </w:r>
    </w:p>
    <w:p w14:paraId="0370CC12" w14:textId="77777777" w:rsidR="005B49E7" w:rsidRPr="0044262E" w:rsidRDefault="005B49E7" w:rsidP="006E0971">
      <w:pPr>
        <w:numPr>
          <w:ilvl w:val="0"/>
          <w:numId w:val="19"/>
        </w:numPr>
        <w:ind w:left="714" w:hanging="357"/>
        <w:jc w:val="both"/>
        <w:rPr>
          <w:lang w:eastAsia="fr-FR"/>
        </w:rPr>
      </w:pPr>
      <w:r w:rsidRPr="0044262E">
        <w:rPr>
          <w:lang w:eastAsia="fr-FR"/>
        </w:rPr>
        <w:t xml:space="preserve">The Government to set </w:t>
      </w:r>
      <w:proofErr w:type="spellStart"/>
      <w:r w:rsidRPr="0044262E">
        <w:rPr>
          <w:lang w:eastAsia="fr-FR"/>
        </w:rPr>
        <w:t>agro</w:t>
      </w:r>
      <w:proofErr w:type="spellEnd"/>
      <w:r w:rsidRPr="0044262E">
        <w:rPr>
          <w:lang w:eastAsia="fr-FR"/>
        </w:rPr>
        <w:t>-advisory centres across the major ecosystems to provide the necessary information on weather patterns and forecasts</w:t>
      </w:r>
      <w:r>
        <w:rPr>
          <w:lang w:eastAsia="fr-FR"/>
        </w:rPr>
        <w:t>;</w:t>
      </w:r>
    </w:p>
    <w:p w14:paraId="1951774E" w14:textId="77777777" w:rsidR="005B49E7" w:rsidRDefault="005B49E7" w:rsidP="006E0971">
      <w:pPr>
        <w:numPr>
          <w:ilvl w:val="0"/>
          <w:numId w:val="19"/>
        </w:numPr>
        <w:ind w:left="714" w:hanging="357"/>
        <w:jc w:val="both"/>
      </w:pPr>
      <w:r w:rsidRPr="0044262E">
        <w:rPr>
          <w:lang w:eastAsia="fr-FR"/>
        </w:rPr>
        <w:t>The Government and the Ministry of Environment and Forestry to support exposure missions to Tanzania, Kenya, Uganda, Rwanda</w:t>
      </w:r>
      <w:r>
        <w:rPr>
          <w:lang w:eastAsia="fr-FR"/>
        </w:rPr>
        <w:t>,</w:t>
      </w:r>
      <w:r w:rsidRPr="0044262E">
        <w:rPr>
          <w:lang w:eastAsia="fr-FR"/>
        </w:rPr>
        <w:t xml:space="preserve"> and Ethiopia for bench-marking on mainstreaming climate change considerations in</w:t>
      </w:r>
      <w:r>
        <w:rPr>
          <w:lang w:eastAsia="fr-FR"/>
        </w:rPr>
        <w:t xml:space="preserve"> the strategic </w:t>
      </w:r>
      <w:r w:rsidRPr="0044262E">
        <w:rPr>
          <w:lang w:eastAsia="fr-FR"/>
        </w:rPr>
        <w:t>planning processes</w:t>
      </w:r>
      <w:r>
        <w:rPr>
          <w:lang w:eastAsia="fr-FR"/>
        </w:rPr>
        <w:t>;</w:t>
      </w:r>
    </w:p>
    <w:p w14:paraId="655A979E" w14:textId="77777777" w:rsidR="005B49E7" w:rsidRPr="0044262E" w:rsidRDefault="005B49E7" w:rsidP="006E0971">
      <w:pPr>
        <w:numPr>
          <w:ilvl w:val="0"/>
          <w:numId w:val="19"/>
        </w:numPr>
        <w:jc w:val="both"/>
      </w:pPr>
      <w:r>
        <w:t>The government should reinforce coordination mechanisms between the central government and state governments on programme implementation, resource allocation, and accountability.</w:t>
      </w:r>
    </w:p>
    <w:bookmarkEnd w:id="401"/>
    <w:p w14:paraId="5F776FA6" w14:textId="77777777" w:rsidR="005B49E7" w:rsidRDefault="005B49E7" w:rsidP="006E0971">
      <w:pPr>
        <w:jc w:val="both"/>
      </w:pPr>
    </w:p>
    <w:p w14:paraId="040318B0" w14:textId="77777777" w:rsidR="005B49E7" w:rsidRPr="0044262E" w:rsidRDefault="005B49E7" w:rsidP="00DA5217">
      <w:pPr>
        <w:pStyle w:val="Heading1"/>
        <w:ind w:left="431" w:hanging="431"/>
      </w:pPr>
      <w:bookmarkStart w:id="428" w:name="_Toc88715768"/>
      <w:bookmarkStart w:id="429" w:name="_Toc88827847"/>
      <w:bookmarkStart w:id="430" w:name="_Toc88828410"/>
      <w:bookmarkStart w:id="431" w:name="_Toc88828779"/>
      <w:bookmarkStart w:id="432" w:name="_Toc88988277"/>
      <w:bookmarkStart w:id="433" w:name="_Toc88999244"/>
      <w:bookmarkStart w:id="434" w:name="_Toc101893649"/>
      <w:r w:rsidRPr="0044262E">
        <w:lastRenderedPageBreak/>
        <w:t>Element</w:t>
      </w:r>
      <w:r>
        <w:t>s</w:t>
      </w:r>
      <w:r w:rsidRPr="0044262E">
        <w:t xml:space="preserve"> of external aid</w:t>
      </w:r>
      <w:bookmarkEnd w:id="428"/>
      <w:bookmarkEnd w:id="429"/>
      <w:bookmarkEnd w:id="430"/>
      <w:bookmarkEnd w:id="431"/>
      <w:bookmarkEnd w:id="432"/>
      <w:bookmarkEnd w:id="433"/>
      <w:bookmarkEnd w:id="434"/>
    </w:p>
    <w:p w14:paraId="05D6C233" w14:textId="0F5A0605" w:rsidR="005B49E7" w:rsidRDefault="005B49E7" w:rsidP="00DA5217">
      <w:pPr>
        <w:pStyle w:val="Heading2"/>
        <w:ind w:left="578" w:hanging="578"/>
      </w:pPr>
      <w:bookmarkStart w:id="435" w:name="_Toc88715769"/>
      <w:bookmarkStart w:id="436" w:name="_Toc88827848"/>
      <w:bookmarkStart w:id="437" w:name="_Toc88828411"/>
      <w:bookmarkStart w:id="438" w:name="_Toc88828780"/>
      <w:bookmarkStart w:id="439" w:name="_Toc88988278"/>
      <w:bookmarkStart w:id="440" w:name="_Toc88999245"/>
      <w:bookmarkStart w:id="441" w:name="_Toc101893650"/>
      <w:r w:rsidRPr="0044262E">
        <w:t xml:space="preserve">Main EU </w:t>
      </w:r>
      <w:r>
        <w:t>s</w:t>
      </w:r>
      <w:r w:rsidRPr="0044262E">
        <w:t xml:space="preserve">upport </w:t>
      </w:r>
      <w:r>
        <w:t>a</w:t>
      </w:r>
      <w:r w:rsidRPr="0044262E">
        <w:t>ctions</w:t>
      </w:r>
      <w:bookmarkEnd w:id="435"/>
      <w:bookmarkEnd w:id="436"/>
      <w:bookmarkEnd w:id="437"/>
      <w:bookmarkEnd w:id="438"/>
      <w:bookmarkEnd w:id="439"/>
      <w:bookmarkEnd w:id="440"/>
      <w:bookmarkEnd w:id="441"/>
    </w:p>
    <w:p w14:paraId="1AE4E317" w14:textId="0B687C26" w:rsidR="005B49E7" w:rsidRDefault="005B49E7" w:rsidP="006E0971">
      <w:pPr>
        <w:jc w:val="both"/>
      </w:pPr>
      <w:r>
        <w:t xml:space="preserve">Since 2014, the </w:t>
      </w:r>
      <w:r w:rsidRPr="004B3D4A">
        <w:t>Directorate-General for International Partnerships</w:t>
      </w:r>
      <w:r>
        <w:t xml:space="preserve"> of the European Commission has made more than €173 million development support available to respond to the humanitarian crisis in the country, covering among others the provision of food support, clean water and sanitation/health (with the aim of reducing mortality due to waterborne diseases).</w:t>
      </w:r>
    </w:p>
    <w:p w14:paraId="59E8A48C" w14:textId="163E7E1E" w:rsidR="005B49E7" w:rsidRDefault="005B49E7" w:rsidP="006E0971">
      <w:pPr>
        <w:jc w:val="both"/>
      </w:pPr>
      <w:r w:rsidRPr="00447DFF">
        <w:t xml:space="preserve">EU interventions in South Sudan </w:t>
      </w:r>
      <w:r>
        <w:t xml:space="preserve">(2012-2021) </w:t>
      </w:r>
      <w:r w:rsidRPr="00447DFF">
        <w:t xml:space="preserve">are principally associated </w:t>
      </w:r>
      <w:r>
        <w:t xml:space="preserve">with three main sectors: </w:t>
      </w:r>
      <w:r w:rsidRPr="006D4E87">
        <w:t>Agriculture and Livelihoods</w:t>
      </w:r>
      <w:r>
        <w:t xml:space="preserve">, Rural Infrastructure, and </w:t>
      </w:r>
      <w:r w:rsidRPr="00DE2CF9">
        <w:t>Environmental protection</w:t>
      </w:r>
      <w:r w:rsidRPr="00447DFF">
        <w:t xml:space="preserve"> sectors. </w:t>
      </w:r>
    </w:p>
    <w:p w14:paraId="1EE2B798" w14:textId="4470E7D5" w:rsidR="005B49E7" w:rsidRPr="0052242A" w:rsidRDefault="005B49E7" w:rsidP="00C851E5">
      <w:pPr>
        <w:jc w:val="both"/>
      </w:pPr>
      <w:r w:rsidRPr="003C0727">
        <w:t xml:space="preserve">The list of </w:t>
      </w:r>
      <w:r>
        <w:t xml:space="preserve">EU </w:t>
      </w:r>
      <w:r w:rsidRPr="003C0727">
        <w:t xml:space="preserve">projects </w:t>
      </w:r>
      <w:r>
        <w:t xml:space="preserve">(active as per December 2021) </w:t>
      </w:r>
      <w:r w:rsidRPr="003C0727">
        <w:t>with additional details is given in</w:t>
      </w:r>
      <w:r>
        <w:t xml:space="preserve"> Appendix 1.5 to this document. </w:t>
      </w:r>
    </w:p>
    <w:p w14:paraId="7AAA0859" w14:textId="77777777" w:rsidR="005B49E7" w:rsidRPr="00561ABC" w:rsidRDefault="005B49E7" w:rsidP="00DA5217">
      <w:pPr>
        <w:pStyle w:val="Heading3"/>
        <w:rPr>
          <w:u w:val="none"/>
        </w:rPr>
      </w:pPr>
      <w:bookmarkStart w:id="442" w:name="_Toc88828415"/>
      <w:bookmarkStart w:id="443" w:name="_Toc88828784"/>
      <w:bookmarkStart w:id="444" w:name="_Toc88988282"/>
      <w:bookmarkStart w:id="445" w:name="_Toc88999249"/>
      <w:bookmarkStart w:id="446" w:name="_Toc101893651"/>
      <w:r w:rsidRPr="00036233">
        <w:rPr>
          <w:u w:val="none"/>
        </w:rPr>
        <w:t>GMES and Africa</w:t>
      </w:r>
      <w:bookmarkEnd w:id="442"/>
      <w:bookmarkEnd w:id="443"/>
      <w:bookmarkEnd w:id="444"/>
      <w:bookmarkEnd w:id="445"/>
      <w:bookmarkEnd w:id="446"/>
    </w:p>
    <w:p w14:paraId="680F3F22" w14:textId="384E33DB" w:rsidR="005B49E7" w:rsidRPr="0096732E" w:rsidRDefault="005B49E7" w:rsidP="006E0971">
      <w:pPr>
        <w:jc w:val="both"/>
      </w:pPr>
      <w:r w:rsidRPr="001A2C53">
        <w:t xml:space="preserve">To this list of project specifics for South Sudan, we can add the </w:t>
      </w:r>
      <w:r>
        <w:t>P</w:t>
      </w:r>
      <w:r w:rsidRPr="001A2C53">
        <w:t>an African programmes</w:t>
      </w:r>
      <w:r>
        <w:t xml:space="preserve"> of </w:t>
      </w:r>
      <w:r w:rsidRPr="001A2C53">
        <w:t xml:space="preserve">MESA/GMES </w:t>
      </w:r>
      <w:r>
        <w:t>and</w:t>
      </w:r>
      <w:r w:rsidRPr="001A2C53">
        <w:t xml:space="preserve"> Africa</w:t>
      </w:r>
      <w:r>
        <w:t>, which cover Sou</w:t>
      </w:r>
      <w:r w:rsidRPr="001A2C53">
        <w:t xml:space="preserve">th Sudan. </w:t>
      </w:r>
    </w:p>
    <w:p w14:paraId="2BF5DE7C" w14:textId="77777777" w:rsidR="005B49E7" w:rsidRPr="003C0727" w:rsidRDefault="005B49E7" w:rsidP="006E0971">
      <w:pPr>
        <w:jc w:val="both"/>
      </w:pPr>
      <w:r w:rsidRPr="003C0727">
        <w:t xml:space="preserve">GMES and Africa is implemented by 12 Consortia involving 144 institutions in 45 African countries, covering the whole continent. The programme develops two services on </w:t>
      </w:r>
      <w:proofErr w:type="spellStart"/>
      <w:r w:rsidRPr="003C0727">
        <w:t>i</w:t>
      </w:r>
      <w:proofErr w:type="spellEnd"/>
      <w:r w:rsidRPr="003C0727">
        <w:t>) Natural and Water and ii) Marine and Coastal Resources involving exclusively African thematic and scientific institutions, and in cooperation with European partners including Earth observation providers European Space Agency (ESA), Copernicus, JRC</w:t>
      </w:r>
      <w:r>
        <w:t>,</w:t>
      </w:r>
      <w:r w:rsidRPr="003C0727">
        <w:t xml:space="preserve"> and EUMETSAT. </w:t>
      </w:r>
    </w:p>
    <w:p w14:paraId="1264FA70" w14:textId="043A09DC" w:rsidR="005B49E7" w:rsidRPr="003C0727" w:rsidRDefault="005B49E7" w:rsidP="006E0971">
      <w:pPr>
        <w:jc w:val="both"/>
      </w:pPr>
      <w:r w:rsidRPr="003C0727">
        <w:t xml:space="preserve">ICPAC </w:t>
      </w:r>
      <w:r>
        <w:t>(</w:t>
      </w:r>
      <w:r w:rsidRPr="003C0727">
        <w:t xml:space="preserve">IGAD Climate Prediction </w:t>
      </w:r>
      <w:r>
        <w:t xml:space="preserve">and Applications </w:t>
      </w:r>
      <w:r w:rsidRPr="003C0727">
        <w:t>Centre</w:t>
      </w:r>
      <w:r>
        <w:t>) is</w:t>
      </w:r>
      <w:r w:rsidRPr="003C0727">
        <w:t xml:space="preserve"> a </w:t>
      </w:r>
      <w:r>
        <w:t>c</w:t>
      </w:r>
      <w:r w:rsidRPr="003C0727">
        <w:t xml:space="preserve">limate </w:t>
      </w:r>
      <w:r>
        <w:t>c</w:t>
      </w:r>
      <w:r w:rsidRPr="003C0727">
        <w:t>entre accredited by the World Meteorological Organization that provides Climate Services to 11 East African Countries. ICPAC also hosts GMES and Africa, which supports East African countries to use Earth Observation (EO) data and technologies to monitor natural resources and food security.</w:t>
      </w:r>
    </w:p>
    <w:p w14:paraId="46E867CA" w14:textId="1788889E" w:rsidR="005B49E7" w:rsidRPr="003C0727" w:rsidRDefault="005B49E7" w:rsidP="006E0971">
      <w:pPr>
        <w:jc w:val="both"/>
      </w:pPr>
      <w:r w:rsidRPr="003C0727">
        <w:t>The benefi</w:t>
      </w:r>
      <w:r>
        <w:t>ts</w:t>
      </w:r>
      <w:r w:rsidRPr="003C0727">
        <w:t xml:space="preserve"> South Sudan could expect by reinforcing its participation to th</w:t>
      </w:r>
      <w:r>
        <w:t>ese</w:t>
      </w:r>
      <w:r w:rsidRPr="003C0727">
        <w:t xml:space="preserve"> programmes have already been discussed in the Climate change chapter.</w:t>
      </w:r>
    </w:p>
    <w:p w14:paraId="5CE286B3" w14:textId="1879545B" w:rsidR="005B49E7" w:rsidRDefault="005B49E7" w:rsidP="00DA5217">
      <w:pPr>
        <w:pStyle w:val="Heading2"/>
        <w:ind w:left="578" w:hanging="578"/>
      </w:pPr>
      <w:bookmarkStart w:id="447" w:name="_Toc88715770"/>
      <w:bookmarkStart w:id="448" w:name="_Toc88827849"/>
      <w:bookmarkStart w:id="449" w:name="_Toc88828416"/>
      <w:bookmarkStart w:id="450" w:name="_Toc88828785"/>
      <w:bookmarkStart w:id="451" w:name="_Toc88988283"/>
      <w:bookmarkStart w:id="452" w:name="_Toc88999250"/>
      <w:bookmarkStart w:id="453" w:name="_Toc101893652"/>
      <w:r w:rsidRPr="0044262E">
        <w:t xml:space="preserve">Support by </w:t>
      </w:r>
      <w:r>
        <w:t>o</w:t>
      </w:r>
      <w:r w:rsidRPr="0044262E">
        <w:t xml:space="preserve">ther </w:t>
      </w:r>
      <w:r>
        <w:t>i</w:t>
      </w:r>
      <w:r w:rsidRPr="0044262E">
        <w:t xml:space="preserve">nternational </w:t>
      </w:r>
      <w:r>
        <w:t>o</w:t>
      </w:r>
      <w:r w:rsidRPr="0044262E">
        <w:t>rganisations</w:t>
      </w:r>
      <w:bookmarkEnd w:id="447"/>
      <w:bookmarkEnd w:id="448"/>
      <w:bookmarkEnd w:id="449"/>
      <w:bookmarkEnd w:id="450"/>
      <w:bookmarkEnd w:id="451"/>
      <w:bookmarkEnd w:id="452"/>
      <w:bookmarkEnd w:id="453"/>
    </w:p>
    <w:p w14:paraId="79566474" w14:textId="4198ED40" w:rsidR="005B49E7" w:rsidRDefault="005B49E7" w:rsidP="006E0971">
      <w:pPr>
        <w:jc w:val="both"/>
      </w:pPr>
      <w:r w:rsidRPr="00447DFF">
        <w:t>There is broad international assistance in South Sudan from various countries around the world</w:t>
      </w:r>
      <w:r>
        <w:t xml:space="preserve"> </w:t>
      </w:r>
      <w:r>
        <w:lastRenderedPageBreak/>
        <w:t>(</w:t>
      </w:r>
      <w:r>
        <w:rPr>
          <w:noProof/>
          <w:lang w:eastAsia="en-GB"/>
        </w:rPr>
        <w:drawing>
          <wp:anchor distT="0" distB="0" distL="114300" distR="114300" simplePos="0" relativeHeight="251748864" behindDoc="0" locked="0" layoutInCell="1" allowOverlap="1" wp14:anchorId="5CFE3662" wp14:editId="478BFFB2">
            <wp:simplePos x="0" y="0"/>
            <wp:positionH relativeFrom="column">
              <wp:posOffset>-24130</wp:posOffset>
            </wp:positionH>
            <wp:positionV relativeFrom="paragraph">
              <wp:posOffset>276176</wp:posOffset>
            </wp:positionV>
            <wp:extent cx="6124575" cy="2818130"/>
            <wp:effectExtent l="0" t="0" r="9525" b="1270"/>
            <wp:wrapTopAndBottom/>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3">
                      <a:extLst>
                        <a:ext uri="{28A0092B-C50C-407E-A947-70E740481C1C}">
                          <a14:useLocalDpi xmlns:a14="http://schemas.microsoft.com/office/drawing/2010/main" val="0"/>
                        </a:ext>
                      </a:extLst>
                    </a:blip>
                    <a:stretch>
                      <a:fillRect/>
                    </a:stretch>
                  </pic:blipFill>
                  <pic:spPr>
                    <a:xfrm>
                      <a:off x="0" y="0"/>
                      <a:ext cx="6124575" cy="2818130"/>
                    </a:xfrm>
                    <a:prstGeom prst="rect">
                      <a:avLst/>
                    </a:prstGeom>
                  </pic:spPr>
                </pic:pic>
              </a:graphicData>
            </a:graphic>
            <wp14:sizeRelH relativeFrom="margin">
              <wp14:pctWidth>0</wp14:pctWidth>
            </wp14:sizeRelH>
            <wp14:sizeRelV relativeFrom="margin">
              <wp14:pctHeight>0</wp14:pctHeight>
            </wp14:sizeRelV>
          </wp:anchor>
        </w:drawing>
      </w:r>
      <w:r w:rsidRPr="00447DFF">
        <w:t>including the EU</w:t>
      </w:r>
      <w:r>
        <w:t>), as</w:t>
      </w:r>
      <w:r w:rsidRPr="00447DFF">
        <w:t xml:space="preserve"> shown in</w:t>
      </w:r>
      <w:r>
        <w:t xml:space="preserve"> Figure 1</w:t>
      </w:r>
      <w:r w:rsidR="001F2ADF">
        <w:t>9</w:t>
      </w:r>
      <w:r>
        <w:t>.</w:t>
      </w:r>
    </w:p>
    <w:p w14:paraId="3C6F977C" w14:textId="032C32EB" w:rsidR="005B49E7" w:rsidRPr="0022528D" w:rsidRDefault="005B49E7" w:rsidP="0022528D">
      <w:pPr>
        <w:pStyle w:val="Caption"/>
        <w:ind w:left="709" w:firstLine="709"/>
        <w:rPr>
          <w:b/>
          <w:bCs/>
          <w:i w:val="0"/>
          <w:iCs w:val="0"/>
          <w:color w:val="auto"/>
          <w:sz w:val="20"/>
          <w:szCs w:val="20"/>
        </w:rPr>
      </w:pPr>
      <w:bookmarkStart w:id="454" w:name="_Toc101893685"/>
      <w:r w:rsidRPr="0022528D">
        <w:rPr>
          <w:b/>
          <w:bCs/>
          <w:i w:val="0"/>
          <w:iCs w:val="0"/>
          <w:color w:val="auto"/>
          <w:sz w:val="20"/>
          <w:szCs w:val="20"/>
        </w:rPr>
        <w:t xml:space="preserve">Figure </w:t>
      </w:r>
      <w:r w:rsidRPr="0022528D">
        <w:rPr>
          <w:b/>
          <w:bCs/>
          <w:i w:val="0"/>
          <w:iCs w:val="0"/>
          <w:color w:val="auto"/>
          <w:sz w:val="20"/>
          <w:szCs w:val="20"/>
        </w:rPr>
        <w:fldChar w:fldCharType="begin"/>
      </w:r>
      <w:r w:rsidRPr="0022528D">
        <w:rPr>
          <w:b/>
          <w:bCs/>
          <w:i w:val="0"/>
          <w:iCs w:val="0"/>
          <w:color w:val="auto"/>
          <w:sz w:val="20"/>
          <w:szCs w:val="20"/>
        </w:rPr>
        <w:instrText xml:space="preserve"> SEQ Figure \* ARABIC </w:instrText>
      </w:r>
      <w:r w:rsidRPr="0022528D">
        <w:rPr>
          <w:b/>
          <w:bCs/>
          <w:i w:val="0"/>
          <w:iCs w:val="0"/>
          <w:color w:val="auto"/>
          <w:sz w:val="20"/>
          <w:szCs w:val="20"/>
        </w:rPr>
        <w:fldChar w:fldCharType="separate"/>
      </w:r>
      <w:r w:rsidR="00063036">
        <w:rPr>
          <w:b/>
          <w:bCs/>
          <w:i w:val="0"/>
          <w:iCs w:val="0"/>
          <w:noProof/>
          <w:color w:val="auto"/>
          <w:sz w:val="20"/>
          <w:szCs w:val="20"/>
        </w:rPr>
        <w:t>19</w:t>
      </w:r>
      <w:r w:rsidRPr="0022528D">
        <w:rPr>
          <w:b/>
          <w:bCs/>
          <w:i w:val="0"/>
          <w:iCs w:val="0"/>
          <w:color w:val="auto"/>
          <w:sz w:val="20"/>
          <w:szCs w:val="20"/>
        </w:rPr>
        <w:fldChar w:fldCharType="end"/>
      </w:r>
      <w:r w:rsidRPr="0022528D">
        <w:rPr>
          <w:b/>
          <w:bCs/>
          <w:i w:val="0"/>
          <w:iCs w:val="0"/>
          <w:color w:val="auto"/>
          <w:sz w:val="20"/>
          <w:szCs w:val="20"/>
        </w:rPr>
        <w:t>:       International Funding in Agriculture and Environment Sectors</w:t>
      </w:r>
      <w:bookmarkEnd w:id="454"/>
    </w:p>
    <w:p w14:paraId="208EBD56" w14:textId="0E983C29" w:rsidR="005B49E7" w:rsidRPr="001F2ADF" w:rsidRDefault="005B49E7" w:rsidP="0078653D">
      <w:pPr>
        <w:pStyle w:val="legendfigures"/>
        <w:numPr>
          <w:ilvl w:val="0"/>
          <w:numId w:val="0"/>
        </w:numPr>
        <w:rPr>
          <w:b/>
          <w:i/>
          <w:iCs/>
        </w:rPr>
      </w:pPr>
      <w:r w:rsidRPr="001F2ADF">
        <w:rPr>
          <w:b/>
          <w:i/>
          <w:iCs/>
        </w:rPr>
        <w:t>(Source: EU Aid Explorer and CRS OECD Database 2021)</w:t>
      </w:r>
    </w:p>
    <w:p w14:paraId="1F024BA3" w14:textId="77777777" w:rsidR="005B49E7" w:rsidRDefault="005B49E7" w:rsidP="006E0971">
      <w:pPr>
        <w:jc w:val="both"/>
      </w:pPr>
      <w:r w:rsidRPr="00447DFF">
        <w:t>Often these investments are focused upon agriculture and rural development investments, as shown in the commitments and disbursements from the EU for the period from 2014 to 2019.</w:t>
      </w:r>
    </w:p>
    <w:p w14:paraId="361C69F5" w14:textId="77777777" w:rsidR="005B49E7" w:rsidRPr="00BB003C" w:rsidRDefault="005B49E7" w:rsidP="00F64CC6">
      <w:bookmarkStart w:id="455" w:name="_Toc98139902"/>
      <w:bookmarkStart w:id="456" w:name="_Toc98180581"/>
      <w:r w:rsidRPr="00BB003C">
        <w:t>There is broad international assistance in South Sudan from various countries around the world:</w:t>
      </w:r>
      <w:bookmarkEnd w:id="455"/>
      <w:bookmarkEnd w:id="456"/>
    </w:p>
    <w:p w14:paraId="227F06DF" w14:textId="12655C6D" w:rsidR="005B49E7" w:rsidRPr="00BB003C" w:rsidRDefault="005B49E7" w:rsidP="00BB003C">
      <w:pPr>
        <w:numPr>
          <w:ilvl w:val="0"/>
          <w:numId w:val="27"/>
        </w:numPr>
        <w:jc w:val="both"/>
      </w:pPr>
      <w:r>
        <w:t xml:space="preserve">The </w:t>
      </w:r>
      <w:r w:rsidRPr="00BB003C">
        <w:rPr>
          <w:b/>
          <w:bCs/>
        </w:rPr>
        <w:t>Global Environment Facility</w:t>
      </w:r>
      <w:r w:rsidRPr="00BB003C">
        <w:t xml:space="preserve"> (GEF) through UNEP and other UN agencies funded Enabling Activity Projects for preparation of the following strategies, reports</w:t>
      </w:r>
      <w:r>
        <w:t>,</w:t>
      </w:r>
      <w:r w:rsidRPr="00BB003C">
        <w:t xml:space="preserve"> and nation plans</w:t>
      </w:r>
      <w:r>
        <w:t>, such as</w:t>
      </w:r>
      <w:r w:rsidRPr="00BB003C">
        <w:t xml:space="preserve"> NAPA (2016), NBSAP (2018), NCSA Report and Plan (2017), INDC (2015), INC (2018), UNCCD 2018 National Report. GEF also provided funding support for preparation of Land Degradation Neutrality (LDN) Strategy and Target (2019) to: </w:t>
      </w:r>
      <w:proofErr w:type="spellStart"/>
      <w:r w:rsidRPr="00BB003C">
        <w:t>i</w:t>
      </w:r>
      <w:proofErr w:type="spellEnd"/>
      <w:r w:rsidRPr="00BB003C">
        <w:t>) provide an overview of the current state of land degradation in South Sudan, Development of the South Sudan LDN Targets, ii) ceas</w:t>
      </w:r>
      <w:r>
        <w:t>e</w:t>
      </w:r>
      <w:r w:rsidRPr="00BB003C">
        <w:t xml:space="preserve"> the conversion of forests and wetlands for other land-use purposes by 2030, etc. Through UNDP</w:t>
      </w:r>
      <w:r>
        <w:t>,</w:t>
      </w:r>
      <w:r w:rsidRPr="00BB003C">
        <w:t xml:space="preserve"> GEF supported South Sudan’s National Adaptation Plan (2020) to provide a baseline of existing climate change impacts and vulnerabilities, and identifies priority climate change adaption needs and associated projects to address these requirements.</w:t>
      </w:r>
    </w:p>
    <w:p w14:paraId="7E374DFC" w14:textId="55977200" w:rsidR="005B49E7" w:rsidRPr="00BB003C" w:rsidRDefault="005B49E7" w:rsidP="00BB003C">
      <w:pPr>
        <w:numPr>
          <w:ilvl w:val="0"/>
          <w:numId w:val="27"/>
        </w:numPr>
        <w:jc w:val="both"/>
      </w:pPr>
      <w:r w:rsidRPr="00BB003C">
        <w:rPr>
          <w:b/>
          <w:bCs/>
        </w:rPr>
        <w:t>The Foreign, Commonwealth &amp; Development Office</w:t>
      </w:r>
      <w:r w:rsidRPr="00BB003C">
        <w:t xml:space="preserve"> (FCDO), through UNEP</w:t>
      </w:r>
      <w:r>
        <w:t>,</w:t>
      </w:r>
      <w:r w:rsidRPr="00BB003C">
        <w:t xml:space="preserve"> funded </w:t>
      </w:r>
      <w:r>
        <w:t xml:space="preserve">the </w:t>
      </w:r>
      <w:r w:rsidRPr="00BB003C">
        <w:t>preparation of the South Sudan’s First State of the Environment and Outlook report in 2018, to provide a benchmark for the assessment and inventory of South Sudan’s natural resources, with particular emphasis on the impact of climate change and natural hazards on natural resources. FCD</w:t>
      </w:r>
      <w:r>
        <w:t>O</w:t>
      </w:r>
      <w:r w:rsidRPr="00BB003C">
        <w:t xml:space="preserve"> also funded Weather and Climate Information Services for Africa (WISER) to reduce impact of weather and climate shocks in South Sudan through the enhanced provision and uptake of weather and climate information services for decision making in South Sudan by the priority sectors.</w:t>
      </w:r>
    </w:p>
    <w:p w14:paraId="2AB7A67F" w14:textId="2DFD50E1" w:rsidR="005B49E7" w:rsidRPr="00BB003C" w:rsidRDefault="005B49E7" w:rsidP="00BB003C">
      <w:pPr>
        <w:numPr>
          <w:ilvl w:val="0"/>
          <w:numId w:val="27"/>
        </w:numPr>
        <w:jc w:val="both"/>
      </w:pPr>
      <w:r>
        <w:rPr>
          <w:b/>
          <w:bCs/>
        </w:rPr>
        <w:t xml:space="preserve">The </w:t>
      </w:r>
      <w:r w:rsidRPr="00BB003C">
        <w:rPr>
          <w:b/>
          <w:bCs/>
        </w:rPr>
        <w:t>Japanese International Cooperation Agency</w:t>
      </w:r>
      <w:r w:rsidRPr="00BB003C">
        <w:t xml:space="preserve"> (JICA) </w:t>
      </w:r>
      <w:r>
        <w:t>has c</w:t>
      </w:r>
      <w:r w:rsidRPr="00BB003C">
        <w:t>ontributed in several environmental supports in South Sudan, including; the Comprehensive Agriculture Master Plan (CAMP</w:t>
      </w:r>
      <w:r>
        <w:t>,</w:t>
      </w:r>
      <w:r w:rsidRPr="00BB003C">
        <w:t xml:space="preserve"> 2015–2040)</w:t>
      </w:r>
      <w:r>
        <w:t xml:space="preserve"> and Irrigation Development Master Plan (IDMP, 2015-2040)</w:t>
      </w:r>
      <w:r w:rsidRPr="00BB003C">
        <w:t>. Its activities, among others, address the projected impacts of climate change on agriculture, livelihoods</w:t>
      </w:r>
      <w:r>
        <w:t>,</w:t>
      </w:r>
      <w:r w:rsidRPr="00BB003C">
        <w:t xml:space="preserve"> and food security in South Sudan. JICA also supported the Irrigation Development Master Plan (IDMP, 2015) to achieve sustainable irrigated agriculture and the other productive uses of water, thereby improving food and nutrition security, enhancing resilience, reducing poverty, and contributing to economic growth and sustainable development.</w:t>
      </w:r>
    </w:p>
    <w:p w14:paraId="627B29FB" w14:textId="39730776" w:rsidR="005B49E7" w:rsidRPr="00BB003C" w:rsidRDefault="005B49E7" w:rsidP="00BB003C">
      <w:pPr>
        <w:numPr>
          <w:ilvl w:val="0"/>
          <w:numId w:val="27"/>
        </w:numPr>
        <w:jc w:val="both"/>
      </w:pPr>
      <w:r>
        <w:rPr>
          <w:b/>
          <w:bCs/>
        </w:rPr>
        <w:lastRenderedPageBreak/>
        <w:t xml:space="preserve">The </w:t>
      </w:r>
      <w:r w:rsidRPr="00BB003C">
        <w:rPr>
          <w:b/>
          <w:bCs/>
        </w:rPr>
        <w:t>US Agency for International Development</w:t>
      </w:r>
      <w:r w:rsidRPr="00BB003C">
        <w:t xml:space="preserve"> (USAID)</w:t>
      </w:r>
      <w:r>
        <w:t xml:space="preserve"> </w:t>
      </w:r>
      <w:r w:rsidRPr="00BB003C">
        <w:t xml:space="preserve">supported </w:t>
      </w:r>
      <w:r>
        <w:t xml:space="preserve">the </w:t>
      </w:r>
      <w:r w:rsidRPr="00BB003C">
        <w:t>Biodiversity and Tropical Forestry (FAA 118/119)</w:t>
      </w:r>
      <w:r w:rsidR="00D766B7">
        <w:t xml:space="preserve"> (USAID, 2020)</w:t>
      </w:r>
      <w:r w:rsidRPr="00BB003C">
        <w:t xml:space="preserve"> assessment which analyse</w:t>
      </w:r>
      <w:r>
        <w:t>d</w:t>
      </w:r>
      <w:r w:rsidRPr="00BB003C">
        <w:t xml:space="preserve"> direct environmental threats and their drivers (i.e., root causes) as the means for identifying actions necessary for biodiversity and tropical forest conservation. This assessment describe</w:t>
      </w:r>
      <w:r>
        <w:t>d</w:t>
      </w:r>
      <w:r w:rsidRPr="00BB003C">
        <w:t xml:space="preserve"> </w:t>
      </w:r>
      <w:r>
        <w:t>b</w:t>
      </w:r>
      <w:r w:rsidRPr="00BB003C">
        <w:t>iodiversity, forests, ecosystems, key environmental trends, and potential impacts of development, the state of protected areas and natural resource management, the value and economic potential of biodiversity and forests, etc.</w:t>
      </w:r>
    </w:p>
    <w:p w14:paraId="2A0665D7" w14:textId="0CF21762" w:rsidR="005B49E7" w:rsidRPr="00BB003C" w:rsidRDefault="005B49E7" w:rsidP="00BB003C">
      <w:pPr>
        <w:numPr>
          <w:ilvl w:val="0"/>
          <w:numId w:val="27"/>
        </w:numPr>
        <w:jc w:val="both"/>
      </w:pPr>
      <w:r w:rsidRPr="00BB003C">
        <w:rPr>
          <w:b/>
          <w:bCs/>
        </w:rPr>
        <w:t>The Netherlands Ministry of Foreign Affairs</w:t>
      </w:r>
      <w:r w:rsidRPr="00BB003C">
        <w:t xml:space="preserve"> supported</w:t>
      </w:r>
      <w:r>
        <w:t>,</w:t>
      </w:r>
      <w:r w:rsidRPr="00BB003C">
        <w:t xml:space="preserve"> among others</w:t>
      </w:r>
      <w:r>
        <w:t>,</w:t>
      </w:r>
      <w:r w:rsidRPr="00BB003C">
        <w:t xml:space="preserve"> the development</w:t>
      </w:r>
      <w:r>
        <w:t xml:space="preserve"> </w:t>
      </w:r>
      <w:r w:rsidRPr="00BB003C">
        <w:t>of several projects, including an Integrated Water Resources Management (IWRM) approach and related capacity building; enhancing the agricultural sector through seed provision and agricultural value chain development; and expanding transport infrastructure. The Netherlands Ministry of Foreign Affairs support the implementation of the “Towards Strategic Clusters in Agribusiness through Learning in Entrepreneurship” (2SCALE) programme in South Sudan. This programme is designed to help rural smallholders to move from subsistence farming, through a sustainable improvement in productivity and quality, leading to marketable surpluses to increase family incomes.</w:t>
      </w:r>
    </w:p>
    <w:p w14:paraId="2211E70A" w14:textId="77777777" w:rsidR="005B49E7" w:rsidRDefault="005B49E7" w:rsidP="00D4585C">
      <w:pPr>
        <w:numPr>
          <w:ilvl w:val="0"/>
          <w:numId w:val="27"/>
        </w:numPr>
        <w:jc w:val="both"/>
      </w:pPr>
      <w:bookmarkStart w:id="457" w:name="_Hlk89182454"/>
      <w:r w:rsidRPr="00BB003C">
        <w:t xml:space="preserve">The Government is collaborating with a number of partners, including the </w:t>
      </w:r>
      <w:r w:rsidRPr="00BB003C">
        <w:rPr>
          <w:b/>
          <w:bCs/>
        </w:rPr>
        <w:t>World Bank</w:t>
      </w:r>
      <w:r w:rsidRPr="00BB003C">
        <w:t xml:space="preserve">, </w:t>
      </w:r>
      <w:r w:rsidRPr="00BB003C">
        <w:rPr>
          <w:b/>
          <w:bCs/>
        </w:rPr>
        <w:t>Egyptian government</w:t>
      </w:r>
      <w:r w:rsidRPr="00BB003C">
        <w:t xml:space="preserve">, and the </w:t>
      </w:r>
      <w:r w:rsidRPr="00BB003C">
        <w:rPr>
          <w:b/>
          <w:bCs/>
        </w:rPr>
        <w:t>Intergovernmental Authority on Development</w:t>
      </w:r>
      <w:r w:rsidRPr="00BB003C">
        <w:t xml:space="preserve"> (IGAD) to build the capacity for hydrological monitoring in the country. </w:t>
      </w:r>
    </w:p>
    <w:p w14:paraId="5FFC6E9A" w14:textId="77777777" w:rsidR="005B49E7" w:rsidRDefault="005B49E7" w:rsidP="00AF085A">
      <w:pPr>
        <w:numPr>
          <w:ilvl w:val="0"/>
          <w:numId w:val="27"/>
        </w:numPr>
        <w:jc w:val="both"/>
      </w:pPr>
      <w:r w:rsidRPr="00BB003C">
        <w:t xml:space="preserve">South Sudan is a member of the </w:t>
      </w:r>
      <w:r w:rsidRPr="00BB003C">
        <w:rPr>
          <w:b/>
          <w:bCs/>
        </w:rPr>
        <w:t>Nile Basin Initiative</w:t>
      </w:r>
      <w:r w:rsidRPr="00BB003C">
        <w:t xml:space="preserve"> (NBI), which is a regional body of nine countries working together to address water issues in the Nile Basin. NBI activities help build resilience to climate change in the Nile Basin through: 1) using variability in river flows as one way of understanding climate change impacts and planning how to respond to these impacts, </w:t>
      </w:r>
      <w:r>
        <w:t xml:space="preserve">and </w:t>
      </w:r>
      <w:r w:rsidRPr="00BB003C">
        <w:t xml:space="preserve">(2) developing this understanding and putting it into use. Through this initiative, the member countries are currently working to establish a regional hydro-meteorological system. </w:t>
      </w:r>
    </w:p>
    <w:p w14:paraId="722BEDF9" w14:textId="77777777" w:rsidR="005B49E7" w:rsidRPr="00BB003C" w:rsidRDefault="005B49E7" w:rsidP="00AF085A">
      <w:pPr>
        <w:ind w:left="720"/>
        <w:jc w:val="both"/>
      </w:pPr>
      <w:r>
        <w:t>The</w:t>
      </w:r>
      <w:r w:rsidRPr="00BB003C">
        <w:t xml:space="preserve"> ‘NBI Strategy 2017-2027’</w:t>
      </w:r>
      <w:r>
        <w:t xml:space="preserve"> identifies</w:t>
      </w:r>
      <w:r w:rsidRPr="00BB003C">
        <w:t xml:space="preserve"> priority areas</w:t>
      </w:r>
      <w:r>
        <w:t xml:space="preserve"> for transboundary water resource management and development,</w:t>
      </w:r>
      <w:r w:rsidRPr="00BB003C">
        <w:t xml:space="preserve"> includ</w:t>
      </w:r>
      <w:r>
        <w:t>ing</w:t>
      </w:r>
      <w:r w:rsidRPr="00BB003C">
        <w:t xml:space="preserve">, inter alia, strengthened water governance, climate change resilience, enhanced food and water security, and hydropower development. Other transboundary policies include: </w:t>
      </w:r>
    </w:p>
    <w:p w14:paraId="1A55561B" w14:textId="77777777" w:rsidR="005B49E7" w:rsidRPr="00BB003C" w:rsidRDefault="005B49E7" w:rsidP="00AF085A">
      <w:pPr>
        <w:numPr>
          <w:ilvl w:val="0"/>
          <w:numId w:val="78"/>
        </w:numPr>
        <w:jc w:val="both"/>
      </w:pPr>
      <w:r w:rsidRPr="00BB003C">
        <w:t xml:space="preserve">NBI Basin Sustainability Framework; </w:t>
      </w:r>
    </w:p>
    <w:p w14:paraId="56D50BF8" w14:textId="77777777" w:rsidR="005B49E7" w:rsidRPr="00BB003C" w:rsidRDefault="005B49E7" w:rsidP="00AF085A">
      <w:pPr>
        <w:numPr>
          <w:ilvl w:val="0"/>
          <w:numId w:val="78"/>
        </w:numPr>
        <w:jc w:val="both"/>
      </w:pPr>
      <w:r w:rsidRPr="00BB003C">
        <w:t xml:space="preserve">NBI Gender Mainstreaming Policy and Strategy; </w:t>
      </w:r>
    </w:p>
    <w:p w14:paraId="463911D8" w14:textId="77777777" w:rsidR="005B49E7" w:rsidRPr="00BB003C" w:rsidRDefault="005B49E7" w:rsidP="00AF085A">
      <w:pPr>
        <w:numPr>
          <w:ilvl w:val="0"/>
          <w:numId w:val="78"/>
        </w:numPr>
        <w:jc w:val="both"/>
      </w:pPr>
      <w:r w:rsidRPr="00BB003C">
        <w:t xml:space="preserve">Climate Change Strategy; </w:t>
      </w:r>
    </w:p>
    <w:p w14:paraId="166E62C3" w14:textId="77777777" w:rsidR="005B49E7" w:rsidRPr="00BB003C" w:rsidRDefault="005B49E7" w:rsidP="00AF085A">
      <w:pPr>
        <w:numPr>
          <w:ilvl w:val="0"/>
          <w:numId w:val="78"/>
        </w:numPr>
        <w:jc w:val="both"/>
      </w:pPr>
      <w:r w:rsidRPr="00BB003C">
        <w:t xml:space="preserve">Information Disclosure Policy; </w:t>
      </w:r>
    </w:p>
    <w:p w14:paraId="23CF9DC5" w14:textId="77777777" w:rsidR="005B49E7" w:rsidRPr="00BB003C" w:rsidRDefault="005B49E7" w:rsidP="00AF085A">
      <w:pPr>
        <w:numPr>
          <w:ilvl w:val="0"/>
          <w:numId w:val="78"/>
        </w:numPr>
        <w:jc w:val="both"/>
      </w:pPr>
      <w:r w:rsidRPr="00BB003C">
        <w:t xml:space="preserve">Environment and Social Policy; </w:t>
      </w:r>
    </w:p>
    <w:p w14:paraId="6EE45A9E" w14:textId="77777777" w:rsidR="005B49E7" w:rsidRPr="00BB003C" w:rsidRDefault="005B49E7" w:rsidP="00AF085A">
      <w:pPr>
        <w:numPr>
          <w:ilvl w:val="0"/>
          <w:numId w:val="78"/>
        </w:numPr>
        <w:jc w:val="both"/>
      </w:pPr>
      <w:r w:rsidRPr="00BB003C">
        <w:t xml:space="preserve">Communication and Stakeholder Engagement Strategy 2018–2023; </w:t>
      </w:r>
    </w:p>
    <w:p w14:paraId="6B9A6582" w14:textId="77777777" w:rsidR="005B49E7" w:rsidRDefault="005B49E7" w:rsidP="008C3672">
      <w:pPr>
        <w:numPr>
          <w:ilvl w:val="0"/>
          <w:numId w:val="78"/>
        </w:numPr>
        <w:jc w:val="both"/>
      </w:pPr>
      <w:r w:rsidRPr="00BB003C">
        <w:t>Strategy for Management of Environmental Flows in the Nile Basin;</w:t>
      </w:r>
    </w:p>
    <w:p w14:paraId="6A3EF955" w14:textId="4DC3CCF3" w:rsidR="005B49E7" w:rsidRDefault="005B49E7" w:rsidP="008C3672">
      <w:pPr>
        <w:numPr>
          <w:ilvl w:val="0"/>
          <w:numId w:val="78"/>
        </w:numPr>
        <w:jc w:val="both"/>
      </w:pPr>
      <w:r w:rsidRPr="00BB003C">
        <w:t>Wetland Management Strategy.</w:t>
      </w:r>
    </w:p>
    <w:p w14:paraId="1DA1A8CD" w14:textId="44A26CED" w:rsidR="005B49E7" w:rsidRPr="00BB003C" w:rsidRDefault="005B49E7" w:rsidP="008C3672">
      <w:pPr>
        <w:pStyle w:val="ListParagraph"/>
        <w:numPr>
          <w:ilvl w:val="0"/>
          <w:numId w:val="27"/>
        </w:numPr>
        <w:jc w:val="both"/>
      </w:pPr>
      <w:r w:rsidRPr="00636F1D">
        <w:t xml:space="preserve">Other partners supporting implementation of climate change and environmental projects include: </w:t>
      </w:r>
      <w:r w:rsidRPr="00AF085A">
        <w:rPr>
          <w:b/>
          <w:bCs/>
        </w:rPr>
        <w:t>The African Union</w:t>
      </w:r>
      <w:r w:rsidRPr="00636F1D">
        <w:t xml:space="preserve"> (AU); </w:t>
      </w:r>
      <w:r w:rsidRPr="00AF085A">
        <w:rPr>
          <w:b/>
          <w:bCs/>
        </w:rPr>
        <w:t>Adaptation Fund</w:t>
      </w:r>
      <w:r w:rsidRPr="00636F1D">
        <w:t xml:space="preserve">; </w:t>
      </w:r>
      <w:r w:rsidRPr="00AF085A">
        <w:rPr>
          <w:b/>
          <w:bCs/>
        </w:rPr>
        <w:t>Canadian International Development Agency</w:t>
      </w:r>
      <w:r w:rsidRPr="00636F1D">
        <w:t xml:space="preserve"> (CIDA); </w:t>
      </w:r>
      <w:r w:rsidRPr="00AF085A">
        <w:rPr>
          <w:b/>
          <w:bCs/>
        </w:rPr>
        <w:t>Ministry for Foreign Affairs of Finland</w:t>
      </w:r>
      <w:r w:rsidRPr="00636F1D">
        <w:t xml:space="preserve"> (MFA); </w:t>
      </w:r>
      <w:r w:rsidRPr="00AF085A">
        <w:rPr>
          <w:b/>
          <w:bCs/>
        </w:rPr>
        <w:t>Norwegian Embassy</w:t>
      </w:r>
      <w:r w:rsidRPr="00636F1D">
        <w:t xml:space="preserve">; </w:t>
      </w:r>
      <w:r w:rsidRPr="00AF085A">
        <w:rPr>
          <w:b/>
          <w:bCs/>
        </w:rPr>
        <w:t>International Fund for Agriculture and Development</w:t>
      </w:r>
      <w:r w:rsidRPr="00636F1D">
        <w:t xml:space="preserve"> (IFAD), </w:t>
      </w:r>
      <w:r w:rsidRPr="00AF085A">
        <w:rPr>
          <w:b/>
          <w:bCs/>
        </w:rPr>
        <w:t>United Nations Food and Agriculture Organization</w:t>
      </w:r>
      <w:r w:rsidRPr="00636F1D">
        <w:t xml:space="preserve"> (FAO), </w:t>
      </w:r>
      <w:r w:rsidRPr="008C3672">
        <w:rPr>
          <w:b/>
        </w:rPr>
        <w:t>World Food Programme</w:t>
      </w:r>
      <w:r>
        <w:t xml:space="preserve"> (WFP), </w:t>
      </w:r>
      <w:r w:rsidRPr="008C3672">
        <w:rPr>
          <w:b/>
        </w:rPr>
        <w:t>United Nations Environment Agency</w:t>
      </w:r>
      <w:r>
        <w:t xml:space="preserve"> (UNEA-UNEP), </w:t>
      </w:r>
      <w:r w:rsidRPr="00AF085A">
        <w:rPr>
          <w:b/>
          <w:bCs/>
        </w:rPr>
        <w:t>Alliance for Green Agriculture in Africa</w:t>
      </w:r>
      <w:r w:rsidRPr="00636F1D">
        <w:t xml:space="preserve">, IGAD </w:t>
      </w:r>
      <w:r w:rsidRPr="00AF085A">
        <w:rPr>
          <w:b/>
          <w:bCs/>
        </w:rPr>
        <w:t>Climate Prediction and Applications Centre</w:t>
      </w:r>
      <w:r w:rsidRPr="00636F1D">
        <w:t xml:space="preserve"> (ICPAC), </w:t>
      </w:r>
      <w:r w:rsidRPr="00AF085A">
        <w:rPr>
          <w:b/>
          <w:bCs/>
        </w:rPr>
        <w:t>International Committee of the Red Cross</w:t>
      </w:r>
      <w:r w:rsidRPr="00636F1D">
        <w:t xml:space="preserve"> (ICRC), </w:t>
      </w:r>
      <w:r w:rsidRPr="008C3672">
        <w:rPr>
          <w:b/>
        </w:rPr>
        <w:t>Sudd Institute</w:t>
      </w:r>
      <w:r w:rsidRPr="00636F1D">
        <w:t xml:space="preserve">, </w:t>
      </w:r>
      <w:r w:rsidRPr="00AF085A">
        <w:rPr>
          <w:b/>
          <w:bCs/>
        </w:rPr>
        <w:t>United Nations Industrial Development Organization</w:t>
      </w:r>
      <w:r w:rsidRPr="00636F1D">
        <w:t xml:space="preserve"> (UNIDO), etc.</w:t>
      </w:r>
    </w:p>
    <w:p w14:paraId="4B4F1E35" w14:textId="77777777" w:rsidR="005B49E7" w:rsidRPr="00636F1D" w:rsidRDefault="005B49E7" w:rsidP="006E0971">
      <w:pPr>
        <w:pStyle w:val="Heading1"/>
      </w:pPr>
      <w:bookmarkStart w:id="458" w:name="_Toc88715771"/>
      <w:bookmarkStart w:id="459" w:name="_Toc88827850"/>
      <w:bookmarkStart w:id="460" w:name="_Toc88828417"/>
      <w:bookmarkStart w:id="461" w:name="_Toc88828786"/>
      <w:bookmarkStart w:id="462" w:name="_Toc88988284"/>
      <w:bookmarkStart w:id="463" w:name="_Toc88999251"/>
      <w:bookmarkStart w:id="464" w:name="_Toc101893653"/>
      <w:bookmarkEnd w:id="457"/>
      <w:r w:rsidRPr="00636F1D">
        <w:lastRenderedPageBreak/>
        <w:t xml:space="preserve">Conclusions and </w:t>
      </w:r>
      <w:r w:rsidRPr="00B014F2">
        <w:t>recommendations</w:t>
      </w:r>
      <w:bookmarkEnd w:id="458"/>
      <w:bookmarkEnd w:id="459"/>
      <w:bookmarkEnd w:id="460"/>
      <w:bookmarkEnd w:id="461"/>
      <w:bookmarkEnd w:id="462"/>
      <w:bookmarkEnd w:id="463"/>
      <w:bookmarkEnd w:id="464"/>
    </w:p>
    <w:p w14:paraId="3546BFB4" w14:textId="77777777" w:rsidR="005B49E7" w:rsidRPr="00636F1D" w:rsidRDefault="005B49E7" w:rsidP="00DA5217">
      <w:pPr>
        <w:pStyle w:val="Heading2"/>
      </w:pPr>
      <w:bookmarkStart w:id="465" w:name="_Toc88715772"/>
      <w:bookmarkStart w:id="466" w:name="_Toc88827851"/>
      <w:bookmarkStart w:id="467" w:name="_Toc88828418"/>
      <w:bookmarkStart w:id="468" w:name="_Toc88828787"/>
      <w:bookmarkStart w:id="469" w:name="_Toc88988285"/>
      <w:bookmarkStart w:id="470" w:name="_Toc88999252"/>
      <w:bookmarkStart w:id="471" w:name="_Toc101893654"/>
      <w:r w:rsidRPr="00B014F2">
        <w:t>Conclusions</w:t>
      </w:r>
      <w:bookmarkEnd w:id="465"/>
      <w:bookmarkEnd w:id="466"/>
      <w:bookmarkEnd w:id="467"/>
      <w:bookmarkEnd w:id="468"/>
      <w:bookmarkEnd w:id="469"/>
      <w:bookmarkEnd w:id="470"/>
      <w:bookmarkEnd w:id="471"/>
    </w:p>
    <w:p w14:paraId="76353E2B" w14:textId="77777777" w:rsidR="005B49E7" w:rsidRDefault="005B49E7" w:rsidP="006E0971">
      <w:pPr>
        <w:jc w:val="both"/>
        <w:rPr>
          <w:bCs/>
        </w:rPr>
      </w:pPr>
      <w:r>
        <w:rPr>
          <w:bCs/>
        </w:rPr>
        <w:t>Environmental and climate change concerns are numerous in South Sudan.</w:t>
      </w:r>
    </w:p>
    <w:p w14:paraId="739EF965" w14:textId="77777777" w:rsidR="005B49E7" w:rsidRPr="004765CE" w:rsidRDefault="005B49E7" w:rsidP="006E0971">
      <w:pPr>
        <w:pStyle w:val="Heading3"/>
        <w:rPr>
          <w:u w:val="none"/>
        </w:rPr>
      </w:pPr>
      <w:bookmarkStart w:id="472" w:name="_Toc88988286"/>
      <w:bookmarkStart w:id="473" w:name="_Toc88999253"/>
      <w:bookmarkStart w:id="474" w:name="_Toc101893655"/>
      <w:r w:rsidRPr="004765CE">
        <w:rPr>
          <w:u w:val="none"/>
        </w:rPr>
        <w:t>Environment and habitat degradation</w:t>
      </w:r>
      <w:bookmarkEnd w:id="472"/>
      <w:bookmarkEnd w:id="473"/>
      <w:bookmarkEnd w:id="474"/>
    </w:p>
    <w:p w14:paraId="34D2889C" w14:textId="7E0796FC" w:rsidR="005B49E7" w:rsidRPr="008D5908" w:rsidRDefault="005B49E7" w:rsidP="006E0971">
      <w:pPr>
        <w:jc w:val="both"/>
        <w:rPr>
          <w:bCs/>
          <w:lang w:val="en-US"/>
        </w:rPr>
      </w:pPr>
      <w:r w:rsidRPr="008D5908">
        <w:rPr>
          <w:bCs/>
        </w:rPr>
        <w:t>South Sudan is one of the least densely populated countr</w:t>
      </w:r>
      <w:r>
        <w:rPr>
          <w:bCs/>
        </w:rPr>
        <w:t>ies</w:t>
      </w:r>
      <w:r w:rsidRPr="008D5908">
        <w:rPr>
          <w:bCs/>
        </w:rPr>
        <w:t xml:space="preserve"> in East Africa</w:t>
      </w:r>
      <w:r w:rsidRPr="008D5908">
        <w:rPr>
          <w:bCs/>
          <w:lang w:val="en-US"/>
        </w:rPr>
        <w:t xml:space="preserve">. </w:t>
      </w:r>
      <w:r w:rsidRPr="008D5908">
        <w:rPr>
          <w:b/>
          <w:bCs/>
          <w:lang w:val="en-US"/>
        </w:rPr>
        <w:t xml:space="preserve">Forests </w:t>
      </w:r>
      <w:r w:rsidRPr="008D5908">
        <w:rPr>
          <w:b/>
          <w:bCs/>
        </w:rPr>
        <w:t>and woodlands</w:t>
      </w:r>
      <w:r w:rsidRPr="008D5908">
        <w:t xml:space="preserve"> make up nearly a third of South Sudan’s land area, and </w:t>
      </w:r>
      <w:r>
        <w:t>16.57</w:t>
      </w:r>
      <w:r w:rsidRPr="008D5908">
        <w:t xml:space="preserve">% of the country’s land is designated </w:t>
      </w:r>
      <w:r w:rsidRPr="008D5908">
        <w:rPr>
          <w:lang w:val="en-US"/>
        </w:rPr>
        <w:t xml:space="preserve">to be </w:t>
      </w:r>
      <w:r>
        <w:rPr>
          <w:lang w:val="en-US"/>
        </w:rPr>
        <w:t xml:space="preserve">protected areas and </w:t>
      </w:r>
      <w:r w:rsidRPr="008D5908">
        <w:t>forest reserves. Forest timber and non-timber resources are used for food, timber</w:t>
      </w:r>
      <w:r w:rsidRPr="008D5908">
        <w:rPr>
          <w:lang w:val="en-US"/>
        </w:rPr>
        <w:t xml:space="preserve">, </w:t>
      </w:r>
      <w:r w:rsidRPr="008D5908">
        <w:t>fibres, medicines</w:t>
      </w:r>
      <w:r>
        <w:t>,</w:t>
      </w:r>
      <w:r w:rsidRPr="008D5908">
        <w:t xml:space="preserve"> and </w:t>
      </w:r>
      <w:r>
        <w:t xml:space="preserve">building </w:t>
      </w:r>
      <w:r w:rsidRPr="008D5908">
        <w:t>material</w:t>
      </w:r>
      <w:r>
        <w:t>s,</w:t>
      </w:r>
      <w:r w:rsidRPr="008D5908">
        <w:t xml:space="preserve"> supply</w:t>
      </w:r>
      <w:r>
        <w:t>ing</w:t>
      </w:r>
      <w:r w:rsidRPr="008D5908">
        <w:t xml:space="preserve"> 80% of the county’s energy through firewood and charcoal. </w:t>
      </w:r>
      <w:r w:rsidRPr="008D5908">
        <w:rPr>
          <w:lang w:val="en-US"/>
        </w:rPr>
        <w:t xml:space="preserve">Despite the low population, </w:t>
      </w:r>
      <w:r w:rsidRPr="008D5908">
        <w:rPr>
          <w:bCs/>
        </w:rPr>
        <w:t>immigration and natural population growth have resulted in an increased demand for firewood, charcoal, as well as land for agricultural and residential purposes, leading to serious land and environment degradation at the proximity of populated places</w:t>
      </w:r>
      <w:r w:rsidRPr="008D5908">
        <w:rPr>
          <w:bCs/>
          <w:lang w:val="en-US"/>
        </w:rPr>
        <w:t>.</w:t>
      </w:r>
    </w:p>
    <w:p w14:paraId="0BCF9853" w14:textId="48C39178" w:rsidR="005B49E7" w:rsidRPr="008D5908" w:rsidRDefault="005B49E7" w:rsidP="006E0971">
      <w:pPr>
        <w:jc w:val="both"/>
        <w:rPr>
          <w:bCs/>
        </w:rPr>
      </w:pPr>
      <w:r w:rsidRPr="008D5908">
        <w:rPr>
          <w:bCs/>
        </w:rPr>
        <w:t xml:space="preserve">The rate of deforestation is accelerating through uncontrolled and unmanaged illegal logging, </w:t>
      </w:r>
      <w:r w:rsidRPr="008D5908">
        <w:t>slash and burn shifting cultivation,</w:t>
      </w:r>
      <w:r w:rsidRPr="008D5908">
        <w:rPr>
          <w:bCs/>
        </w:rPr>
        <w:t xml:space="preserve"> firewood and charcoal production, </w:t>
      </w:r>
      <w:r w:rsidRPr="008D5908">
        <w:t xml:space="preserve">agricultural land opening, settlement expansion and wild fires. </w:t>
      </w:r>
      <w:r w:rsidRPr="008D5908">
        <w:rPr>
          <w:bCs/>
        </w:rPr>
        <w:t xml:space="preserve">Deforestation and habitat degradation have decreased the ability of woodland and forest ecosystems to provide important goods (such as non-timber forest products) and services (such as water provision) to rural communities, and to buffer these communities against climate change impacts. By degrading and/or destroying habitats, deforestation </w:t>
      </w:r>
      <w:r>
        <w:rPr>
          <w:bCs/>
        </w:rPr>
        <w:t xml:space="preserve">influence </w:t>
      </w:r>
      <w:r w:rsidRPr="008D5908">
        <w:rPr>
          <w:bCs/>
        </w:rPr>
        <w:t>negatively</w:t>
      </w:r>
      <w:r>
        <w:rPr>
          <w:bCs/>
        </w:rPr>
        <w:t xml:space="preserve"> the </w:t>
      </w:r>
      <w:r w:rsidRPr="008D5908">
        <w:rPr>
          <w:bCs/>
        </w:rPr>
        <w:t>biodiversity and wildlife conservation in South Sudan.</w:t>
      </w:r>
      <w:r w:rsidRPr="008D5908">
        <w:rPr>
          <w:lang w:val="en-US"/>
        </w:rPr>
        <w:t xml:space="preserve">While </w:t>
      </w:r>
      <w:r w:rsidRPr="008D5908">
        <w:t xml:space="preserve">large patches of woodland savannah remain untouched, </w:t>
      </w:r>
      <w:r>
        <w:t>montane</w:t>
      </w:r>
      <w:r w:rsidRPr="008D5908">
        <w:t xml:space="preserve"> and lowland tropical forest are on the brink of extinction. Conservative measures should be taken to preserve these unique biodiversity spots in South Sudan. </w:t>
      </w:r>
    </w:p>
    <w:p w14:paraId="36135EDA" w14:textId="3FBE3AFB" w:rsidR="005B49E7" w:rsidRPr="008D5908" w:rsidRDefault="005B49E7" w:rsidP="006E0971">
      <w:pPr>
        <w:jc w:val="both"/>
      </w:pPr>
      <w:r w:rsidRPr="008D5908">
        <w:rPr>
          <w:b/>
          <w:bCs/>
        </w:rPr>
        <w:t>Savannah and grasslands</w:t>
      </w:r>
      <w:r w:rsidRPr="008D5908">
        <w:t xml:space="preserve"> cover respectively 52% and 23% of the South Sudan territory</w:t>
      </w:r>
      <w:r w:rsidRPr="008D5908">
        <w:rPr>
          <w:lang w:val="en-US"/>
        </w:rPr>
        <w:t>,</w:t>
      </w:r>
      <w:r>
        <w:rPr>
          <w:lang w:val="en-US"/>
        </w:rPr>
        <w:t xml:space="preserve"> </w:t>
      </w:r>
      <w:r w:rsidRPr="008D5908">
        <w:rPr>
          <w:lang w:val="en-US"/>
        </w:rPr>
        <w:t xml:space="preserve">hosting </w:t>
      </w:r>
      <w:r w:rsidRPr="008D5908">
        <w:t xml:space="preserve">vast herds of mammals according </w:t>
      </w:r>
      <w:r w:rsidRPr="008D5908">
        <w:rPr>
          <w:lang w:val="en-US"/>
        </w:rPr>
        <w:t xml:space="preserve">to </w:t>
      </w:r>
      <w:r>
        <w:t xml:space="preserve">a </w:t>
      </w:r>
      <w:r w:rsidRPr="008D5908">
        <w:t>WCS survey</w:t>
      </w:r>
      <w:r>
        <w:t xml:space="preserve"> in 2007</w:t>
      </w:r>
      <w:r w:rsidRPr="008D5908">
        <w:rPr>
          <w:lang w:val="en-US"/>
        </w:rPr>
        <w:t xml:space="preserve">, </w:t>
      </w:r>
      <w:r w:rsidRPr="008D5908">
        <w:t xml:space="preserve">which make </w:t>
      </w:r>
      <w:r>
        <w:t>savannah and grasslands</w:t>
      </w:r>
      <w:r w:rsidRPr="008D5908">
        <w:t xml:space="preserve"> the most important ecosystems in </w:t>
      </w:r>
      <w:r w:rsidRPr="008D5908">
        <w:rPr>
          <w:lang w:val="en-US"/>
        </w:rPr>
        <w:t xml:space="preserve">the country. However, </w:t>
      </w:r>
      <w:r w:rsidRPr="008D5908">
        <w:t xml:space="preserve">grasslands and wooded savannah are regularly set </w:t>
      </w:r>
      <w:r>
        <w:t>on</w:t>
      </w:r>
      <w:r w:rsidRPr="008D5908">
        <w:t xml:space="preserve"> fire</w:t>
      </w:r>
      <w:r w:rsidRPr="008D5908">
        <w:rPr>
          <w:lang w:val="en-US"/>
        </w:rPr>
        <w:t xml:space="preserve"> to </w:t>
      </w:r>
      <w:r w:rsidRPr="008D5908">
        <w:t>either</w:t>
      </w:r>
      <w:r w:rsidRPr="008D5908">
        <w:rPr>
          <w:lang w:val="en-US"/>
        </w:rPr>
        <w:t xml:space="preserve"> eas</w:t>
      </w:r>
      <w:r>
        <w:rPr>
          <w:lang w:val="en-US"/>
        </w:rPr>
        <w:t>e</w:t>
      </w:r>
      <w:r w:rsidRPr="008D5908">
        <w:rPr>
          <w:lang w:val="en-US"/>
        </w:rPr>
        <w:t xml:space="preserve"> land clearing, </w:t>
      </w:r>
      <w:r w:rsidRPr="008D5908">
        <w:t>rejuvenate grass for livestock</w:t>
      </w:r>
      <w:r>
        <w:t>,</w:t>
      </w:r>
      <w:r w:rsidRPr="008D5908">
        <w:t xml:space="preserve"> or to push wildlife to nets and traps.</w:t>
      </w:r>
      <w:r>
        <w:t xml:space="preserve"> </w:t>
      </w:r>
      <w:r w:rsidRPr="008D5908">
        <w:t>These repetitive fire</w:t>
      </w:r>
      <w:r w:rsidRPr="008D5908">
        <w:rPr>
          <w:lang w:val="en-US"/>
        </w:rPr>
        <w:t xml:space="preserve"> actions</w:t>
      </w:r>
      <w:r w:rsidRPr="008D5908">
        <w:t xml:space="preserve"> degrade soils, increase soil erosion, destroy biodiversity</w:t>
      </w:r>
      <w:r>
        <w:t>,</w:t>
      </w:r>
      <w:r w:rsidRPr="008D5908">
        <w:t xml:space="preserve"> and reduce the recovering capacity</w:t>
      </w:r>
      <w:r>
        <w:t xml:space="preserve"> of the </w:t>
      </w:r>
      <w:r w:rsidRPr="008D5908">
        <w:t xml:space="preserve">ecosystem. </w:t>
      </w:r>
      <w:r w:rsidRPr="008D5908">
        <w:rPr>
          <w:lang w:val="en-US"/>
        </w:rPr>
        <w:t xml:space="preserve">The only immediate and feasible remedy to reverse these trends is strengthening education </w:t>
      </w:r>
      <w:r w:rsidRPr="008D5908">
        <w:t>and environmental awareness raising targeting farmers and agropastoral communities</w:t>
      </w:r>
      <w:r w:rsidRPr="008D5908">
        <w:rPr>
          <w:lang w:val="en-US"/>
        </w:rPr>
        <w:t xml:space="preserve">. </w:t>
      </w:r>
      <w:r w:rsidRPr="008D5908">
        <w:t>The carbon released in the atmosphere contributes to climate change at global and regional levels.</w:t>
      </w:r>
    </w:p>
    <w:p w14:paraId="202A9B9A" w14:textId="7B454B41" w:rsidR="005B49E7" w:rsidRPr="008D5908" w:rsidRDefault="005B49E7" w:rsidP="006E0971">
      <w:pPr>
        <w:jc w:val="both"/>
      </w:pPr>
      <w:r w:rsidRPr="008D5908">
        <w:rPr>
          <w:b/>
          <w:bCs/>
        </w:rPr>
        <w:t>Protected areas</w:t>
      </w:r>
      <w:r w:rsidRPr="008D5908">
        <w:t xml:space="preserve"> are today the most effective tool for protecting biodiversity</w:t>
      </w:r>
      <w:r>
        <w:t xml:space="preserve"> and</w:t>
      </w:r>
      <w:r w:rsidRPr="008D5908">
        <w:t xml:space="preserve"> species abundance and enforce the conservation of wildlife habitat.</w:t>
      </w:r>
      <w:r>
        <w:t xml:space="preserve"> </w:t>
      </w:r>
      <w:r w:rsidRPr="008D5908">
        <w:t xml:space="preserve">South Sudan, </w:t>
      </w:r>
      <w:r w:rsidRPr="008D5908">
        <w:rPr>
          <w:lang w:val="en-US"/>
        </w:rPr>
        <w:t xml:space="preserve">is reported to have </w:t>
      </w:r>
      <w:r w:rsidRPr="008D5908">
        <w:t>121,77</w:t>
      </w:r>
      <w:r>
        <w:t>4</w:t>
      </w:r>
      <w:r w:rsidRPr="008D5908">
        <w:t xml:space="preserve"> km</w:t>
      </w:r>
      <w:r w:rsidRPr="008D5908">
        <w:rPr>
          <w:vertAlign w:val="superscript"/>
        </w:rPr>
        <w:t>2</w:t>
      </w:r>
      <w:r>
        <w:t xml:space="preserve">of </w:t>
      </w:r>
      <w:r w:rsidRPr="008D5908">
        <w:t>existing and proposed protected areas, which represent</w:t>
      </w:r>
      <w:r>
        <w:t>s</w:t>
      </w:r>
      <w:r w:rsidRPr="008D5908">
        <w:t xml:space="preserve"> about 1</w:t>
      </w:r>
      <w:r>
        <w:t>6</w:t>
      </w:r>
      <w:r w:rsidRPr="008D5908">
        <w:t>.</w:t>
      </w:r>
      <w:r>
        <w:t>57</w:t>
      </w:r>
      <w:r w:rsidRPr="008D5908">
        <w:t xml:space="preserve">% of the country’s area. The World Database of Protected Areas lists 19 national-level protected areas as well as the Sudd, a Ramsar Site </w:t>
      </w:r>
      <w:r>
        <w:t xml:space="preserve">designed as </w:t>
      </w:r>
      <w:r w:rsidRPr="008D5908">
        <w:t>Wetland of International Importance.</w:t>
      </w:r>
      <w:r>
        <w:t xml:space="preserve"> </w:t>
      </w:r>
      <w:r w:rsidRPr="008D5908">
        <w:t xml:space="preserve">However, most of these protected areas are </w:t>
      </w:r>
      <w:r w:rsidRPr="008D5908">
        <w:rPr>
          <w:lang w:val="en-US"/>
        </w:rPr>
        <w:t>existing</w:t>
      </w:r>
      <w:r w:rsidRPr="008D5908">
        <w:t xml:space="preserve"> on “paper” but</w:t>
      </w:r>
      <w:r>
        <w:t xml:space="preserve"> are</w:t>
      </w:r>
      <w:r w:rsidRPr="008D5908">
        <w:t xml:space="preserve"> not</w:t>
      </w:r>
      <w:r>
        <w:t xml:space="preserve"> enforced</w:t>
      </w:r>
      <w:r w:rsidRPr="008D5908">
        <w:t xml:space="preserve"> in the </w:t>
      </w:r>
      <w:r>
        <w:t>field</w:t>
      </w:r>
      <w:r w:rsidRPr="008D5908">
        <w:t xml:space="preserve">. The lack of governmental budget for this sector is preventing the efficient management </w:t>
      </w:r>
      <w:r w:rsidRPr="008D5908">
        <w:rPr>
          <w:lang w:val="en-US"/>
        </w:rPr>
        <w:t xml:space="preserve">of the </w:t>
      </w:r>
      <w:r w:rsidRPr="008D5908">
        <w:t xml:space="preserve">protected areas and </w:t>
      </w:r>
      <w:r w:rsidRPr="008D5908">
        <w:rPr>
          <w:lang w:val="en-US"/>
        </w:rPr>
        <w:t>this is</w:t>
      </w:r>
      <w:r>
        <w:rPr>
          <w:lang w:val="en-US"/>
        </w:rPr>
        <w:t>,</w:t>
      </w:r>
      <w:r w:rsidRPr="008D5908">
        <w:rPr>
          <w:lang w:val="en-US"/>
        </w:rPr>
        <w:t xml:space="preserve"> in turn</w:t>
      </w:r>
      <w:r>
        <w:rPr>
          <w:lang w:val="en-US"/>
        </w:rPr>
        <w:t>,</w:t>
      </w:r>
      <w:r w:rsidRPr="008D5908">
        <w:rPr>
          <w:lang w:val="en-US"/>
        </w:rPr>
        <w:t xml:space="preserve"> causing degradation of </w:t>
      </w:r>
      <w:r w:rsidRPr="008D5908">
        <w:t xml:space="preserve">habitats and </w:t>
      </w:r>
      <w:r w:rsidRPr="008D5908">
        <w:rPr>
          <w:lang w:val="en-US"/>
        </w:rPr>
        <w:t xml:space="preserve">steady disappearing of the important </w:t>
      </w:r>
      <w:r w:rsidRPr="008D5908">
        <w:t xml:space="preserve">wildlife </w:t>
      </w:r>
      <w:r w:rsidRPr="008D5908">
        <w:rPr>
          <w:lang w:val="en-US"/>
        </w:rPr>
        <w:t>species.</w:t>
      </w:r>
    </w:p>
    <w:p w14:paraId="1DA02496" w14:textId="1120E353" w:rsidR="005B49E7" w:rsidRPr="008D5908" w:rsidRDefault="005B49E7" w:rsidP="006E0971">
      <w:pPr>
        <w:jc w:val="both"/>
      </w:pPr>
      <w:r w:rsidRPr="008D5908">
        <w:t>In addition, wildlife and protected area management in South Sudan</w:t>
      </w:r>
      <w:r>
        <w:t xml:space="preserve"> are</w:t>
      </w:r>
      <w:r w:rsidRPr="008D5908">
        <w:t xml:space="preserve"> strongly impaired by the lack of data and information,</w:t>
      </w:r>
      <w:r>
        <w:t xml:space="preserve"> with</w:t>
      </w:r>
      <w:r w:rsidRPr="008D5908">
        <w:t xml:space="preserve"> the last large-scale surveys dating back 2015-2016 by WCS. </w:t>
      </w:r>
      <w:r>
        <w:rPr>
          <w:lang w:val="en-US"/>
        </w:rPr>
        <w:t>In order t</w:t>
      </w:r>
      <w:r w:rsidRPr="008D5908">
        <w:rPr>
          <w:lang w:val="en-US"/>
        </w:rPr>
        <w:t xml:space="preserve">o improve protected area effectiveness in the near future, more </w:t>
      </w:r>
      <w:r w:rsidRPr="008D5908">
        <w:t>information</w:t>
      </w:r>
      <w:r>
        <w:t xml:space="preserve"> is needed (</w:t>
      </w:r>
      <w:r w:rsidRPr="008D5908">
        <w:rPr>
          <w:lang w:val="en-US"/>
        </w:rPr>
        <w:t xml:space="preserve">particularly </w:t>
      </w:r>
      <w:r w:rsidRPr="008D5908">
        <w:t>in the GIS domain</w:t>
      </w:r>
      <w:r>
        <w:t>)</w:t>
      </w:r>
      <w:r w:rsidRPr="008D5908">
        <w:t xml:space="preserve">. Park staff competencies regarding data collection and processing should </w:t>
      </w:r>
      <w:r w:rsidRPr="008D5908">
        <w:rPr>
          <w:lang w:val="en-US"/>
        </w:rPr>
        <w:t xml:space="preserve">also </w:t>
      </w:r>
      <w:r w:rsidRPr="008D5908">
        <w:t>be improved.</w:t>
      </w:r>
    </w:p>
    <w:p w14:paraId="23A84677" w14:textId="6542E9B2" w:rsidR="005B49E7" w:rsidRPr="008E1263" w:rsidRDefault="005B49E7" w:rsidP="006E0971">
      <w:pPr>
        <w:jc w:val="both"/>
      </w:pPr>
      <w:r w:rsidRPr="008D5908">
        <w:rPr>
          <w:b/>
          <w:bCs/>
        </w:rPr>
        <w:t>Agriculture</w:t>
      </w:r>
      <w:r w:rsidRPr="008D5908">
        <w:t xml:space="preserve"> in South Sudan is represented</w:t>
      </w:r>
      <w:r w:rsidRPr="008D5908">
        <w:rPr>
          <w:lang w:val="en-US"/>
        </w:rPr>
        <w:t xml:space="preserve"> largely </w:t>
      </w:r>
      <w:r w:rsidRPr="008D5908">
        <w:t>by small, hand-cultivating household units, mixing rain-fed agriculture, livestock grazing</w:t>
      </w:r>
      <w:r>
        <w:t>,</w:t>
      </w:r>
      <w:r w:rsidRPr="008D5908">
        <w:t xml:space="preserve"> and pastoralism. Most of these small-scale </w:t>
      </w:r>
      <w:r w:rsidRPr="008D5908">
        <w:rPr>
          <w:lang w:val="en-US"/>
        </w:rPr>
        <w:t xml:space="preserve">agricultural activities </w:t>
      </w:r>
      <w:r w:rsidRPr="008D5908">
        <w:rPr>
          <w:lang w:val="en-US"/>
        </w:rPr>
        <w:lastRenderedPageBreak/>
        <w:t>depend on</w:t>
      </w:r>
      <w:r w:rsidRPr="008D5908">
        <w:t xml:space="preserve"> the degradation of natural forested areas.</w:t>
      </w:r>
      <w:r>
        <w:t xml:space="preserve"> </w:t>
      </w:r>
      <w:r w:rsidRPr="008D5908">
        <w:rPr>
          <w:lang w:val="en-US"/>
        </w:rPr>
        <w:t xml:space="preserve">However, this CEP study observed </w:t>
      </w:r>
      <w:r w:rsidRPr="008D5908">
        <w:t xml:space="preserve">a huge margin for improving environmental conditions and ecosystem services </w:t>
      </w:r>
      <w:r w:rsidRPr="008D5908">
        <w:rPr>
          <w:lang w:val="en-US"/>
        </w:rPr>
        <w:t xml:space="preserve">to </w:t>
      </w:r>
      <w:r w:rsidRPr="008D5908">
        <w:t xml:space="preserve">benefit local communities in these agricultural areas. </w:t>
      </w:r>
      <w:r w:rsidRPr="008D5908">
        <w:rPr>
          <w:lang w:val="en-US"/>
        </w:rPr>
        <w:t xml:space="preserve">Some of the existing and applicable </w:t>
      </w:r>
      <w:r w:rsidRPr="008D5908">
        <w:t xml:space="preserve">techniques </w:t>
      </w:r>
      <w:r w:rsidRPr="008D5908">
        <w:rPr>
          <w:lang w:val="en-US"/>
        </w:rPr>
        <w:t xml:space="preserve">recommended are </w:t>
      </w:r>
      <w:proofErr w:type="spellStart"/>
      <w:r w:rsidRPr="008D5908">
        <w:t>agro</w:t>
      </w:r>
      <w:proofErr w:type="spellEnd"/>
      <w:r w:rsidRPr="008D5908">
        <w:t xml:space="preserve">-forestry, hedging, </w:t>
      </w:r>
      <w:r>
        <w:t>livelihood</w:t>
      </w:r>
      <w:r w:rsidRPr="008D5908">
        <w:t xml:space="preserve"> diversification, </w:t>
      </w:r>
      <w:r>
        <w:t xml:space="preserve">and </w:t>
      </w:r>
      <w:r w:rsidRPr="008D5908">
        <w:t xml:space="preserve">the introduction of new and/or more productive crops and improved varieties. The implementation of these methods and techniques should </w:t>
      </w:r>
      <w:r w:rsidRPr="008D5908">
        <w:rPr>
          <w:lang w:val="en-US"/>
        </w:rPr>
        <w:t xml:space="preserve">take into consideration </w:t>
      </w:r>
      <w:r w:rsidRPr="008D5908">
        <w:t>the beneficiary’s participation, and the development of local community ownership concerning the sustainable exploitation of natural resources, NTFP</w:t>
      </w:r>
      <w:r>
        <w:t>s,</w:t>
      </w:r>
      <w:r w:rsidRPr="008D5908">
        <w:t xml:space="preserve"> and the</w:t>
      </w:r>
      <w:r>
        <w:t xml:space="preserve"> preservation of ecosystem </w:t>
      </w:r>
      <w:r w:rsidRPr="008D5908">
        <w:t>services.</w:t>
      </w:r>
    </w:p>
    <w:p w14:paraId="09A41102" w14:textId="530C3219" w:rsidR="005B49E7" w:rsidRPr="004765CE" w:rsidRDefault="005B49E7" w:rsidP="006E0971">
      <w:pPr>
        <w:pStyle w:val="Heading3"/>
        <w:rPr>
          <w:u w:val="none"/>
        </w:rPr>
      </w:pPr>
      <w:bookmarkStart w:id="475" w:name="_Toc88988287"/>
      <w:bookmarkStart w:id="476" w:name="_Toc88999254"/>
      <w:bookmarkStart w:id="477" w:name="_Toc101893656"/>
      <w:r w:rsidRPr="004765CE">
        <w:rPr>
          <w:u w:val="none"/>
        </w:rPr>
        <w:t>Climate change</w:t>
      </w:r>
      <w:bookmarkEnd w:id="475"/>
      <w:bookmarkEnd w:id="476"/>
      <w:bookmarkEnd w:id="477"/>
    </w:p>
    <w:p w14:paraId="762D4208" w14:textId="654CE957" w:rsidR="005B49E7" w:rsidRPr="008D5908" w:rsidRDefault="005B49E7" w:rsidP="006E0971">
      <w:pPr>
        <w:jc w:val="both"/>
      </w:pPr>
      <w:r w:rsidRPr="008D5908">
        <w:t>Climate change is a reality in South Sudan.</w:t>
      </w:r>
      <w:r w:rsidRPr="008D5908">
        <w:rPr>
          <w:lang w:val="en-US"/>
        </w:rPr>
        <w:t xml:space="preserve"> While the </w:t>
      </w:r>
      <w:r w:rsidRPr="008D5908">
        <w:t>IPCC report state</w:t>
      </w:r>
      <w:r>
        <w:t>s</w:t>
      </w:r>
      <w:r w:rsidRPr="008D5908">
        <w:t xml:space="preserve"> that past human activities are “likely” </w:t>
      </w:r>
      <w:r>
        <w:t xml:space="preserve">to </w:t>
      </w:r>
      <w:r w:rsidRPr="008D5908">
        <w:t>contribut</w:t>
      </w:r>
      <w:r>
        <w:t>e</w:t>
      </w:r>
      <w:r w:rsidRPr="008D5908">
        <w:t xml:space="preserve"> to the changes of climate patterns, </w:t>
      </w:r>
      <w:r w:rsidRPr="008D5908">
        <w:rPr>
          <w:lang w:val="en-US"/>
        </w:rPr>
        <w:t xml:space="preserve">it appears </w:t>
      </w:r>
      <w:r w:rsidRPr="008D5908">
        <w:t xml:space="preserve">the last rows of repetitive episodes of droughts and floods experienced by South Sudan are undoubtedly the consequences of a mix between </w:t>
      </w:r>
      <w:r>
        <w:t xml:space="preserve">climate change, </w:t>
      </w:r>
      <w:r w:rsidRPr="008D5908">
        <w:t xml:space="preserve">natural </w:t>
      </w:r>
      <w:r>
        <w:t>hazards,</w:t>
      </w:r>
      <w:r w:rsidRPr="008D5908">
        <w:t xml:space="preserve"> and anthrop</w:t>
      </w:r>
      <w:r>
        <w:t>ogen</w:t>
      </w:r>
      <w:r w:rsidRPr="008D5908">
        <w:t>ic influences</w:t>
      </w:r>
      <w:r>
        <w:t xml:space="preserve"> (notably deforestation), all of which impacts river flow, increases soil erosion, and contributes to riverbed sedimentation.</w:t>
      </w:r>
    </w:p>
    <w:p w14:paraId="414B119C" w14:textId="2C64FFBD" w:rsidR="005B49E7" w:rsidRPr="001F2ADF" w:rsidRDefault="005B49E7" w:rsidP="006E0971">
      <w:pPr>
        <w:jc w:val="both"/>
        <w:rPr>
          <w:bCs/>
        </w:rPr>
      </w:pPr>
      <w:r w:rsidRPr="008D5908">
        <w:rPr>
          <w:bCs/>
        </w:rPr>
        <w:t xml:space="preserve">All projections agree that South Sudan will become warmer </w:t>
      </w:r>
      <w:r w:rsidRPr="001F2ADF">
        <w:rPr>
          <w:bCs/>
        </w:rPr>
        <w:t>by 2060, with lower temperature increases occurring in the south-west</w:t>
      </w:r>
      <w:r w:rsidRPr="001F2ADF">
        <w:rPr>
          <w:bCs/>
          <w:lang w:val="en-US"/>
        </w:rPr>
        <w:t>ern part of the country</w:t>
      </w:r>
      <w:r w:rsidRPr="001F2ADF">
        <w:rPr>
          <w:bCs/>
        </w:rPr>
        <w:t>. These warming projections range from 1.5°C to 3.1°C during August to between 1.1°</w:t>
      </w:r>
      <w:r w:rsidRPr="001F2ADF">
        <w:rPr>
          <w:bCs/>
          <w:vertAlign w:val="superscript"/>
        </w:rPr>
        <w:t>C</w:t>
      </w:r>
      <w:r w:rsidRPr="001F2ADF">
        <w:rPr>
          <w:bCs/>
        </w:rPr>
        <w:t xml:space="preserve"> and 2.1°</w:t>
      </w:r>
      <w:r w:rsidRPr="001F2ADF">
        <w:rPr>
          <w:bCs/>
          <w:vertAlign w:val="superscript"/>
        </w:rPr>
        <w:t>C</w:t>
      </w:r>
      <w:r w:rsidRPr="001F2ADF">
        <w:rPr>
          <w:bCs/>
        </w:rPr>
        <w:t xml:space="preserve"> during January</w:t>
      </w:r>
      <w:r w:rsidR="006018E6" w:rsidRPr="001F2ADF">
        <w:rPr>
          <w:bCs/>
        </w:rPr>
        <w:t xml:space="preserve"> (UNEP &amp; </w:t>
      </w:r>
      <w:proofErr w:type="spellStart"/>
      <w:r w:rsidR="006018E6" w:rsidRPr="001F2ADF">
        <w:rPr>
          <w:bCs/>
        </w:rPr>
        <w:t>MoEF</w:t>
      </w:r>
      <w:proofErr w:type="spellEnd"/>
      <w:r w:rsidR="006018E6" w:rsidRPr="001F2ADF">
        <w:rPr>
          <w:bCs/>
        </w:rPr>
        <w:t>, 2016)</w:t>
      </w:r>
      <w:r w:rsidRPr="001F2ADF">
        <w:rPr>
          <w:bCs/>
        </w:rPr>
        <w:t>.</w:t>
      </w:r>
    </w:p>
    <w:p w14:paraId="77EF6C4E" w14:textId="41743B73" w:rsidR="005B49E7" w:rsidRPr="001F2ADF" w:rsidRDefault="005B49E7" w:rsidP="006E0971">
      <w:pPr>
        <w:jc w:val="both"/>
        <w:rPr>
          <w:bCs/>
        </w:rPr>
      </w:pPr>
      <w:r w:rsidRPr="001F2ADF">
        <w:rPr>
          <w:bCs/>
        </w:rPr>
        <w:t xml:space="preserve">While there are no consensus projections on the future change in rainfall, the current increased variability (in terms of onset, duration, and total amount) is likely to continue. Rainfall variability is high in the semi-arid northern and eastern parts of the country. Changes in climatic patterns (both long-term and seasonal) have, </w:t>
      </w:r>
      <w:r w:rsidRPr="001F2ADF">
        <w:rPr>
          <w:bCs/>
          <w:lang w:val="en-US"/>
        </w:rPr>
        <w:t xml:space="preserve">and will continue to have, </w:t>
      </w:r>
      <w:r w:rsidRPr="001F2ADF">
        <w:rPr>
          <w:bCs/>
        </w:rPr>
        <w:t xml:space="preserve">a detrimental effect on South Sudanese livelihoods. These impacts are </w:t>
      </w:r>
      <w:r w:rsidRPr="001F2ADF">
        <w:rPr>
          <w:bCs/>
          <w:lang w:val="en-US"/>
        </w:rPr>
        <w:t xml:space="preserve">particularly severe for rural populations, which </w:t>
      </w:r>
      <w:r w:rsidRPr="001F2ADF">
        <w:rPr>
          <w:bCs/>
        </w:rPr>
        <w:t xml:space="preserve">depend </w:t>
      </w:r>
      <w:r w:rsidRPr="001F2ADF">
        <w:rPr>
          <w:bCs/>
          <w:lang w:val="en-US"/>
        </w:rPr>
        <w:t xml:space="preserve">heavily </w:t>
      </w:r>
      <w:r w:rsidRPr="001F2ADF">
        <w:rPr>
          <w:bCs/>
        </w:rPr>
        <w:t>on climate-sensitive activities such as seasonal and daily agricultural labour, rain-fed crop sales, livestock, and fishing.</w:t>
      </w:r>
    </w:p>
    <w:p w14:paraId="371AD5FC" w14:textId="2DAD81B4" w:rsidR="005B49E7" w:rsidRPr="001F2ADF" w:rsidRDefault="005B49E7" w:rsidP="006E0971">
      <w:pPr>
        <w:jc w:val="both"/>
        <w:rPr>
          <w:bCs/>
        </w:rPr>
      </w:pPr>
      <w:r w:rsidRPr="001F2ADF">
        <w:rPr>
          <w:bCs/>
        </w:rPr>
        <w:t>The expected</w:t>
      </w:r>
      <w:r w:rsidRPr="001F2ADF">
        <w:rPr>
          <w:bCs/>
          <w:lang w:val="en-US"/>
        </w:rPr>
        <w:t xml:space="preserve"> changes in </w:t>
      </w:r>
      <w:r w:rsidRPr="001F2ADF">
        <w:rPr>
          <w:bCs/>
        </w:rPr>
        <w:t xml:space="preserve">climate </w:t>
      </w:r>
      <w:r w:rsidRPr="001F2ADF">
        <w:rPr>
          <w:bCs/>
          <w:lang w:val="en-US"/>
        </w:rPr>
        <w:t>are</w:t>
      </w:r>
      <w:r w:rsidRPr="001F2ADF">
        <w:rPr>
          <w:bCs/>
        </w:rPr>
        <w:t xml:space="preserve"> likely to lead to more droughts and floods, which are becoming increasingly more severe. These changes will affect agriculture and natural resources, which are the main livelihood sources of more than 80% of the </w:t>
      </w:r>
      <w:r w:rsidRPr="001F2ADF">
        <w:rPr>
          <w:bCs/>
          <w:lang w:val="en-US"/>
        </w:rPr>
        <w:t xml:space="preserve">South Sudanese </w:t>
      </w:r>
      <w:r w:rsidRPr="001F2ADF">
        <w:rPr>
          <w:bCs/>
        </w:rPr>
        <w:t xml:space="preserve">population. Unless strong mitigation and adaptation measures are </w:t>
      </w:r>
      <w:r w:rsidRPr="001F2ADF">
        <w:rPr>
          <w:bCs/>
          <w:lang w:val="en-US"/>
        </w:rPr>
        <w:t xml:space="preserve">developed and implemented </w:t>
      </w:r>
      <w:r w:rsidRPr="001F2ADF">
        <w:rPr>
          <w:bCs/>
        </w:rPr>
        <w:t xml:space="preserve">by the South Sudan Government, climate change will </w:t>
      </w:r>
      <w:r w:rsidRPr="001F2ADF">
        <w:rPr>
          <w:bCs/>
          <w:lang w:val="en-US"/>
        </w:rPr>
        <w:t xml:space="preserve">continue to decrease </w:t>
      </w:r>
      <w:r w:rsidRPr="001F2ADF">
        <w:rPr>
          <w:bCs/>
        </w:rPr>
        <w:t xml:space="preserve">agriculture production, increase food insecurity and </w:t>
      </w:r>
      <w:r w:rsidRPr="001F2ADF">
        <w:rPr>
          <w:bCs/>
          <w:lang w:val="en-US"/>
        </w:rPr>
        <w:t>consequently have negative impacts for South</w:t>
      </w:r>
      <w:r w:rsidRPr="001F2ADF">
        <w:rPr>
          <w:bCs/>
        </w:rPr>
        <w:t xml:space="preserve"> Sudan’s socioeconomic development.</w:t>
      </w:r>
    </w:p>
    <w:p w14:paraId="1B9002E2" w14:textId="23197F60" w:rsidR="005B49E7" w:rsidRPr="008D5908" w:rsidRDefault="005B49E7" w:rsidP="006E0971">
      <w:pPr>
        <w:jc w:val="both"/>
        <w:rPr>
          <w:bCs/>
        </w:rPr>
      </w:pPr>
      <w:r w:rsidRPr="001F2ADF">
        <w:rPr>
          <w:bCs/>
        </w:rPr>
        <w:t>Some of the most striking impacts observed linked to climate change and environmental degradation on water, soil, forests, biodiversity, agriculture, and fisheries include</w:t>
      </w:r>
      <w:r w:rsidR="006018E6" w:rsidRPr="001F2ADF">
        <w:rPr>
          <w:bCs/>
        </w:rPr>
        <w:t xml:space="preserve"> (</w:t>
      </w:r>
      <w:r w:rsidR="006018E6" w:rsidRPr="001F2ADF">
        <w:rPr>
          <w:rFonts w:asciiTheme="minorHAnsi" w:hAnsiTheme="minorHAnsi" w:cstheme="minorHAnsi"/>
        </w:rPr>
        <w:t xml:space="preserve">UNDP &amp; </w:t>
      </w:r>
      <w:proofErr w:type="spellStart"/>
      <w:r w:rsidR="006018E6" w:rsidRPr="001F2ADF">
        <w:rPr>
          <w:rFonts w:asciiTheme="minorHAnsi" w:hAnsiTheme="minorHAnsi" w:cstheme="minorHAnsi"/>
        </w:rPr>
        <w:t>MoEF</w:t>
      </w:r>
      <w:proofErr w:type="spellEnd"/>
      <w:r w:rsidR="006018E6" w:rsidRPr="001F2ADF">
        <w:rPr>
          <w:rFonts w:asciiTheme="minorHAnsi" w:hAnsiTheme="minorHAnsi" w:cstheme="minorHAnsi"/>
        </w:rPr>
        <w:t>, 2011)</w:t>
      </w:r>
      <w:r w:rsidRPr="001F2ADF">
        <w:rPr>
          <w:bCs/>
        </w:rPr>
        <w:t>:</w:t>
      </w:r>
    </w:p>
    <w:p w14:paraId="7ECB65E0" w14:textId="77777777" w:rsidR="005B49E7" w:rsidRPr="008D5908" w:rsidRDefault="005B49E7" w:rsidP="006E0971">
      <w:pPr>
        <w:numPr>
          <w:ilvl w:val="0"/>
          <w:numId w:val="14"/>
        </w:numPr>
        <w:ind w:left="714" w:hanging="357"/>
        <w:jc w:val="both"/>
      </w:pPr>
      <w:r w:rsidRPr="008D5908">
        <w:t>The drying up of permanent rivers resulting in seasonal rivers, the reduction of water tables in boreholes, and the delay and shortening of rainy seasons;</w:t>
      </w:r>
    </w:p>
    <w:p w14:paraId="5C10310B" w14:textId="77777777" w:rsidR="005B49E7" w:rsidRPr="008D5908" w:rsidRDefault="005B49E7" w:rsidP="006E0971">
      <w:pPr>
        <w:numPr>
          <w:ilvl w:val="0"/>
          <w:numId w:val="14"/>
        </w:numPr>
        <w:ind w:left="714" w:hanging="357"/>
        <w:jc w:val="both"/>
      </w:pPr>
      <w:r w:rsidRPr="008D5908">
        <w:t>Increased soil degradation due to water erosion, wind erosion</w:t>
      </w:r>
      <w:r>
        <w:t>,</w:t>
      </w:r>
      <w:r w:rsidRPr="008D5908">
        <w:t xml:space="preserve"> and fire;</w:t>
      </w:r>
    </w:p>
    <w:p w14:paraId="743657C6" w14:textId="77777777" w:rsidR="005B49E7" w:rsidRPr="008D5908" w:rsidRDefault="005B49E7" w:rsidP="006E0971">
      <w:pPr>
        <w:numPr>
          <w:ilvl w:val="0"/>
          <w:numId w:val="14"/>
        </w:numPr>
        <w:ind w:left="714" w:hanging="357"/>
        <w:jc w:val="both"/>
      </w:pPr>
      <w:r w:rsidRPr="008D5908">
        <w:t>Accelerating deforestation due to wood being collected for fuel, charcoal production, livestock, agriculture, bricks, and collection of construction materials;</w:t>
      </w:r>
    </w:p>
    <w:p w14:paraId="63D22C88" w14:textId="77777777" w:rsidR="005B49E7" w:rsidRPr="008D5908" w:rsidRDefault="005B49E7" w:rsidP="006E0971">
      <w:pPr>
        <w:numPr>
          <w:ilvl w:val="0"/>
          <w:numId w:val="14"/>
        </w:numPr>
        <w:ind w:left="714" w:hanging="357"/>
        <w:jc w:val="both"/>
      </w:pPr>
      <w:r w:rsidRPr="008D5908">
        <w:t>Increase vulnerability of wildlife populations already depleted by related hunting with a limited possibility of recovery in many areas;</w:t>
      </w:r>
    </w:p>
    <w:p w14:paraId="110342F0" w14:textId="77777777" w:rsidR="005B49E7" w:rsidRPr="008D5908" w:rsidRDefault="005B49E7" w:rsidP="006E0971">
      <w:pPr>
        <w:numPr>
          <w:ilvl w:val="0"/>
          <w:numId w:val="14"/>
        </w:numPr>
        <w:ind w:left="714" w:hanging="357"/>
        <w:jc w:val="both"/>
      </w:pPr>
      <w:r w:rsidRPr="008D5908">
        <w:t>Lower agricultural revenues per hectare due to unpredictable rains and soil degradation;</w:t>
      </w:r>
    </w:p>
    <w:p w14:paraId="452BA962" w14:textId="77777777" w:rsidR="005B49E7" w:rsidRPr="008D5908" w:rsidRDefault="005B49E7" w:rsidP="006E0971">
      <w:pPr>
        <w:numPr>
          <w:ilvl w:val="0"/>
          <w:numId w:val="14"/>
        </w:numPr>
        <w:ind w:left="714" w:hanging="357"/>
        <w:jc w:val="both"/>
      </w:pPr>
      <w:r w:rsidRPr="008D5908">
        <w:t>Competition for drinking water between people and livestock and habitat degradation for livestock and wildlife due to vegetation degradation and desertification (in the north and south-east of South Sudan);</w:t>
      </w:r>
    </w:p>
    <w:p w14:paraId="370DF748" w14:textId="77777777" w:rsidR="005B49E7" w:rsidRPr="008D5908" w:rsidRDefault="005B49E7" w:rsidP="006E0971">
      <w:pPr>
        <w:numPr>
          <w:ilvl w:val="0"/>
          <w:numId w:val="14"/>
        </w:numPr>
        <w:ind w:left="714" w:hanging="357"/>
        <w:jc w:val="both"/>
      </w:pPr>
      <w:r w:rsidRPr="008D5908">
        <w:t>Loss of fish species and reduction of fish size as a result of rivers becoming increasingly seasonal.</w:t>
      </w:r>
    </w:p>
    <w:p w14:paraId="2DD46777" w14:textId="24383C20" w:rsidR="005B49E7" w:rsidRPr="008D5908" w:rsidRDefault="005B49E7" w:rsidP="006E0971">
      <w:pPr>
        <w:jc w:val="both"/>
      </w:pPr>
      <w:r w:rsidRPr="008D5908">
        <w:rPr>
          <w:b/>
          <w:bCs/>
        </w:rPr>
        <w:lastRenderedPageBreak/>
        <w:t>Disaster risk reduction and management</w:t>
      </w:r>
      <w:r>
        <w:t xml:space="preserve">: </w:t>
      </w:r>
      <w:r w:rsidRPr="008D5908">
        <w:rPr>
          <w:lang w:val="en-US"/>
        </w:rPr>
        <w:t xml:space="preserve">Currently, there is </w:t>
      </w:r>
      <w:r w:rsidRPr="008D5908">
        <w:t xml:space="preserve">no </w:t>
      </w:r>
      <w:r w:rsidRPr="008D5908">
        <w:rPr>
          <w:lang w:val="en-US"/>
        </w:rPr>
        <w:t xml:space="preserve">effectively functional </w:t>
      </w:r>
      <w:r w:rsidRPr="008D5908">
        <w:t xml:space="preserve">disaster reduction and management body in South Sudan. Nevertheless, the potential for a rapid deployment of a Disaster Risk </w:t>
      </w:r>
      <w:r>
        <w:t>U</w:t>
      </w:r>
      <w:r w:rsidRPr="008D5908">
        <w:t xml:space="preserve">nit already exists in South Sudan, through the GMES </w:t>
      </w:r>
      <w:r>
        <w:t xml:space="preserve">and </w:t>
      </w:r>
      <w:r w:rsidRPr="008D5908">
        <w:t>Africa running programme and the technical support of ICPAC regional implementation centre. Two stations are already deployed in South Sudan: the MESA station is located in the Ministry of Environment</w:t>
      </w:r>
      <w:r w:rsidRPr="008D5908">
        <w:rPr>
          <w:lang w:val="en-US"/>
        </w:rPr>
        <w:t xml:space="preserve"> and Forestry</w:t>
      </w:r>
      <w:r w:rsidRPr="008D5908">
        <w:t xml:space="preserve">, Directorate of Forestry, and The PUMA station is located in South Sudan Meteorological </w:t>
      </w:r>
      <w:r w:rsidRPr="008D5908">
        <w:rPr>
          <w:lang w:val="en-US"/>
        </w:rPr>
        <w:t>Department (SSMD)</w:t>
      </w:r>
      <w:r w:rsidRPr="008D5908">
        <w:t>.</w:t>
      </w:r>
    </w:p>
    <w:p w14:paraId="4891FFB2" w14:textId="1B1D6FF9" w:rsidR="005B49E7" w:rsidRDefault="005B49E7" w:rsidP="006E0971">
      <w:pPr>
        <w:jc w:val="both"/>
      </w:pPr>
      <w:r w:rsidRPr="008D5908">
        <w:rPr>
          <w:b/>
          <w:bCs/>
        </w:rPr>
        <w:t>Infrastructure</w:t>
      </w:r>
      <w:r>
        <w:rPr>
          <w:b/>
          <w:bCs/>
        </w:rPr>
        <w:t>:</w:t>
      </w:r>
      <w:r w:rsidRPr="008D5908">
        <w:t xml:space="preserve"> In Jonglei state, dykes/roads are built to prevent flooding originating from river swelling. The dyke/road starting from </w:t>
      </w:r>
      <w:proofErr w:type="spellStart"/>
      <w:r w:rsidRPr="008D5908">
        <w:t>Bor</w:t>
      </w:r>
      <w:proofErr w:type="spellEnd"/>
      <w:r w:rsidRPr="008D5908">
        <w:t xml:space="preserve"> is supposed to reach Malakal, 350 km up North (in a straight line), but this infrastructure poses two questions:</w:t>
      </w:r>
    </w:p>
    <w:p w14:paraId="240B23BC" w14:textId="62A38DCE" w:rsidR="005B49E7" w:rsidRDefault="005B49E7" w:rsidP="0022528D">
      <w:pPr>
        <w:ind w:left="720" w:hanging="360"/>
        <w:jc w:val="both"/>
      </w:pPr>
      <w:r w:rsidRPr="008D5908">
        <w:t>1</w:t>
      </w:r>
      <w:r>
        <w:t>.</w:t>
      </w:r>
      <w:r w:rsidRPr="008D5908">
        <w:t xml:space="preserve"> </w:t>
      </w:r>
      <w:r>
        <w:tab/>
        <w:t xml:space="preserve">has </w:t>
      </w:r>
      <w:r w:rsidRPr="008D5908">
        <w:t xml:space="preserve">an environmental impact assessment been conducted prior making these dykes, which will prevent thousands of hectares of natural environment to be periodically flooded? </w:t>
      </w:r>
    </w:p>
    <w:p w14:paraId="5A66B57E" w14:textId="10A20562" w:rsidR="005B49E7" w:rsidRPr="00301B36" w:rsidRDefault="005B49E7" w:rsidP="0022528D">
      <w:pPr>
        <w:ind w:left="720" w:hanging="360"/>
        <w:jc w:val="both"/>
      </w:pPr>
      <w:r w:rsidRPr="008D5908">
        <w:t>2</w:t>
      </w:r>
      <w:r>
        <w:t xml:space="preserve">. </w:t>
      </w:r>
      <w:r>
        <w:tab/>
      </w:r>
      <w:r w:rsidRPr="008D5908">
        <w:rPr>
          <w:lang w:val="en-US"/>
        </w:rPr>
        <w:t xml:space="preserve">while building </w:t>
      </w:r>
      <w:r w:rsidRPr="008D5908">
        <w:t>a dyke to prevent flooding originating from river swelling is the correct thing to do</w:t>
      </w:r>
      <w:r w:rsidRPr="008D5908">
        <w:rPr>
          <w:lang w:val="en-US"/>
        </w:rPr>
        <w:t xml:space="preserve">, </w:t>
      </w:r>
      <w:r w:rsidRPr="008D5908">
        <w:t>many field reports state</w:t>
      </w:r>
      <w:r>
        <w:t xml:space="preserve">d, </w:t>
      </w:r>
      <w:r w:rsidRPr="008D5908">
        <w:rPr>
          <w:lang w:val="en-US"/>
        </w:rPr>
        <w:t xml:space="preserve">however, </w:t>
      </w:r>
      <w:r w:rsidRPr="008D5908">
        <w:t>that flood could also be the result of heavy rains – in this case the risk is that the dyke will block the water and prevent it to be drained into the river, keeping large flooded areas. Building a dyke with culvert</w:t>
      </w:r>
      <w:r>
        <w:t>s</w:t>
      </w:r>
      <w:r w:rsidRPr="008D5908">
        <w:t>, which could be opened or closed according</w:t>
      </w:r>
      <w:r>
        <w:t xml:space="preserve"> to</w:t>
      </w:r>
      <w:r w:rsidRPr="008D5908">
        <w:t xml:space="preserve"> circumstances, would have been a better option and more cost efficient if planned from the beginning.</w:t>
      </w:r>
    </w:p>
    <w:p w14:paraId="314D8694" w14:textId="3774EC87" w:rsidR="005B49E7" w:rsidRPr="004765CE" w:rsidRDefault="005B49E7" w:rsidP="006E0971">
      <w:pPr>
        <w:pStyle w:val="Heading3"/>
        <w:rPr>
          <w:u w:val="none"/>
        </w:rPr>
      </w:pPr>
      <w:bookmarkStart w:id="478" w:name="_Toc88988288"/>
      <w:bookmarkStart w:id="479" w:name="_Toc88999255"/>
      <w:bookmarkStart w:id="480" w:name="_Toc101893657"/>
      <w:r w:rsidRPr="004765CE">
        <w:rPr>
          <w:u w:val="none"/>
        </w:rPr>
        <w:t>Cross</w:t>
      </w:r>
      <w:r>
        <w:rPr>
          <w:u w:val="none"/>
        </w:rPr>
        <w:t>-</w:t>
      </w:r>
      <w:r w:rsidRPr="004765CE">
        <w:rPr>
          <w:u w:val="none"/>
        </w:rPr>
        <w:t>cutting issues</w:t>
      </w:r>
      <w:bookmarkEnd w:id="478"/>
      <w:bookmarkEnd w:id="479"/>
      <w:bookmarkEnd w:id="480"/>
    </w:p>
    <w:p w14:paraId="0630B383" w14:textId="0ECD77D5" w:rsidR="005B49E7" w:rsidRPr="001F2ADF" w:rsidRDefault="005B49E7" w:rsidP="006E0971">
      <w:pPr>
        <w:jc w:val="both"/>
      </w:pPr>
      <w:bookmarkStart w:id="481" w:name="_Toc88715776"/>
      <w:bookmarkStart w:id="482" w:name="_Toc88828422"/>
      <w:bookmarkStart w:id="483" w:name="_Toc88828791"/>
      <w:r w:rsidRPr="008D5908">
        <w:rPr>
          <w:b/>
          <w:bCs/>
        </w:rPr>
        <w:t>Education</w:t>
      </w:r>
      <w:r w:rsidRPr="008D5908">
        <w:t xml:space="preserve"> and environmental awareness</w:t>
      </w:r>
      <w:r>
        <w:t>-</w:t>
      </w:r>
      <w:r w:rsidRPr="008D5908">
        <w:t xml:space="preserve">raising are the most important tools to preserve the environment and they must be addressed as a priority. Awareness </w:t>
      </w:r>
      <w:r>
        <w:t xml:space="preserve">creation and </w:t>
      </w:r>
      <w:r w:rsidRPr="008D5908">
        <w:t xml:space="preserve">raising programmes, both through traditional school systems and stand-alone programmes, should address production and consumption practices and patterns that are sustainable. Such programmes should be broad in their messaging, targeting, for example, energy use through improved cooking stoves as well as improved lighting options. South Sudan should move </w:t>
      </w:r>
      <w:r w:rsidRPr="001F2ADF">
        <w:t>toward policy options that favour an increase of solar energy use by many citizens as well as low emission lighting. Water consumption and conservation should be a part of every student’s upbringing, as well as practices for vegetable raising and marketing, which are found in many school systems</w:t>
      </w:r>
      <w:r w:rsidR="006018E6" w:rsidRPr="001F2ADF">
        <w:t xml:space="preserve"> (UNEP, 2018)</w:t>
      </w:r>
      <w:r w:rsidRPr="001F2ADF">
        <w:t>.</w:t>
      </w:r>
    </w:p>
    <w:p w14:paraId="1563509B" w14:textId="1C83A619" w:rsidR="005B49E7" w:rsidRPr="008D5908" w:rsidRDefault="005B49E7" w:rsidP="006E0971">
      <w:pPr>
        <w:jc w:val="both"/>
      </w:pPr>
      <w:r w:rsidRPr="001F2ADF">
        <w:rPr>
          <w:b/>
          <w:bCs/>
        </w:rPr>
        <w:t>Poverty</w:t>
      </w:r>
      <w:r w:rsidRPr="001F2ADF">
        <w:t xml:space="preserve"> is widespread, particularly in the rural areas, which are home to more than 6.9 million people</w:t>
      </w:r>
      <w:r w:rsidR="006018E6" w:rsidRPr="001F2ADF">
        <w:t xml:space="preserve"> (A</w:t>
      </w:r>
      <w:r w:rsidR="00FB2AD6">
        <w:t>f</w:t>
      </w:r>
      <w:r w:rsidR="006018E6" w:rsidRPr="001F2ADF">
        <w:t>DB Group, 2019</w:t>
      </w:r>
      <w:r w:rsidR="00FB2AD6">
        <w:t>a</w:t>
      </w:r>
      <w:r w:rsidR="006018E6" w:rsidRPr="001F2ADF">
        <w:t>)</w:t>
      </w:r>
      <w:r w:rsidRPr="001F2ADF">
        <w:t xml:space="preserve">. Approximately 51% of South Sudan’s population lives below the national consumption poverty line and are living on an equivalent of less than US$ 1 per day. Over 75% of households are dependent on crop farming or animal husbandry as their primary source of livelihood. </w:t>
      </w:r>
      <w:r w:rsidRPr="001F2ADF">
        <w:rPr>
          <w:lang w:val="en-US"/>
        </w:rPr>
        <w:t xml:space="preserve">It has been observed that poverty </w:t>
      </w:r>
      <w:r w:rsidRPr="001F2ADF">
        <w:t>is an important driver of environmental</w:t>
      </w:r>
      <w:r w:rsidRPr="008D5908">
        <w:t xml:space="preserve"> degradation, because the poorer fraction of the population relies heavily on natural resources for subsidence. </w:t>
      </w:r>
      <w:r w:rsidRPr="008D5908">
        <w:rPr>
          <w:lang w:val="en-US"/>
        </w:rPr>
        <w:t xml:space="preserve">Internal displaced and </w:t>
      </w:r>
      <w:r w:rsidRPr="008D5908">
        <w:t xml:space="preserve">refugee camps </w:t>
      </w:r>
      <w:r w:rsidRPr="008D5908">
        <w:rPr>
          <w:lang w:val="en-US"/>
        </w:rPr>
        <w:t xml:space="preserve">in South Sudan </w:t>
      </w:r>
      <w:r w:rsidRPr="008D5908">
        <w:t xml:space="preserve">that shelter great numbers of people, show high levels of environmental degradation and depletion of natural resources in a wide perimeter around the camp. Charcoal making is also a widespread activity for </w:t>
      </w:r>
      <w:r w:rsidRPr="008D5908">
        <w:rPr>
          <w:lang w:val="en-US"/>
        </w:rPr>
        <w:t xml:space="preserve">majority South Sudanese </w:t>
      </w:r>
      <w:r w:rsidRPr="008D5908">
        <w:t>people</w:t>
      </w:r>
      <w:r w:rsidRPr="008D5908">
        <w:rPr>
          <w:lang w:val="en-US"/>
        </w:rPr>
        <w:t xml:space="preserve"> including civil servants and armed forces who lack </w:t>
      </w:r>
      <w:r w:rsidRPr="008D5908">
        <w:t>access to other and less environmental damaging source</w:t>
      </w:r>
      <w:r>
        <w:t>s</w:t>
      </w:r>
      <w:r w:rsidRPr="008D5908">
        <w:t xml:space="preserve"> of income.</w:t>
      </w:r>
    </w:p>
    <w:p w14:paraId="1E17FDA3" w14:textId="1431AF80" w:rsidR="005B49E7" w:rsidRPr="008D5908" w:rsidRDefault="005B49E7" w:rsidP="006E0971">
      <w:pPr>
        <w:jc w:val="both"/>
      </w:pPr>
      <w:r w:rsidRPr="008D5908">
        <w:rPr>
          <w:b/>
          <w:bCs/>
        </w:rPr>
        <w:t>Gender</w:t>
      </w:r>
      <w:r w:rsidRPr="008D5908">
        <w:t xml:space="preserve">. Climate change will </w:t>
      </w:r>
      <w:r w:rsidRPr="008D5908">
        <w:rPr>
          <w:lang w:val="en-US"/>
        </w:rPr>
        <w:t xml:space="preserve">continue to </w:t>
      </w:r>
      <w:r w:rsidRPr="008D5908">
        <w:t xml:space="preserve">have a greater impact on women than men. In South Sudan, women are traditionally responsible for household duties, cultivating land, </w:t>
      </w:r>
      <w:r>
        <w:t xml:space="preserve">and </w:t>
      </w:r>
      <w:r w:rsidRPr="008D5908">
        <w:t>collecting water and firewood and other materials for domestic use. These natural resources are already heavily degraded around populated places, and the predicted consequences of climate change will further damage these natural resources and</w:t>
      </w:r>
      <w:r>
        <w:t>,</w:t>
      </w:r>
      <w:r w:rsidRPr="008D5908">
        <w:t xml:space="preserve"> thus, negatively affect women’s livelihoods. </w:t>
      </w:r>
    </w:p>
    <w:p w14:paraId="196A19F4" w14:textId="0187BC4A" w:rsidR="005B49E7" w:rsidRPr="001F2ADF" w:rsidRDefault="005B49E7" w:rsidP="006E0971">
      <w:pPr>
        <w:jc w:val="both"/>
      </w:pPr>
      <w:r w:rsidRPr="008D5908">
        <w:t xml:space="preserve">The </w:t>
      </w:r>
      <w:r w:rsidRPr="008D5908">
        <w:rPr>
          <w:lang w:val="en-US"/>
        </w:rPr>
        <w:t xml:space="preserve">consequences of </w:t>
      </w:r>
      <w:r>
        <w:rPr>
          <w:lang w:val="en-US"/>
        </w:rPr>
        <w:t xml:space="preserve">a </w:t>
      </w:r>
      <w:r w:rsidRPr="008D5908">
        <w:t xml:space="preserve">decrease in availability of such resources will require </w:t>
      </w:r>
      <w:r w:rsidRPr="008D5908">
        <w:rPr>
          <w:lang w:val="en-US"/>
        </w:rPr>
        <w:t xml:space="preserve">South Sudanese </w:t>
      </w:r>
      <w:r w:rsidRPr="008D5908">
        <w:t xml:space="preserve">women </w:t>
      </w:r>
      <w:r w:rsidRPr="008D5908">
        <w:rPr>
          <w:lang w:val="en-US"/>
        </w:rPr>
        <w:t xml:space="preserve">and girls </w:t>
      </w:r>
      <w:r w:rsidRPr="008D5908">
        <w:t>to spend more time travelling to gather drinking water, firewood</w:t>
      </w:r>
      <w:r>
        <w:t>,</w:t>
      </w:r>
      <w:r w:rsidRPr="008D5908">
        <w:t xml:space="preserve"> and natural resources. Therefore, they will have less time for other income-</w:t>
      </w:r>
      <w:r w:rsidRPr="001F2ADF">
        <w:t xml:space="preserve">generating activities. Furthermore, </w:t>
      </w:r>
      <w:r w:rsidRPr="001F2ADF">
        <w:rPr>
          <w:lang w:val="en-US"/>
        </w:rPr>
        <w:t xml:space="preserve">in South Sudan, </w:t>
      </w:r>
      <w:r w:rsidRPr="001F2ADF">
        <w:t xml:space="preserve">women have less capacity and financial resources to adapt to climate change impacts. </w:t>
      </w:r>
      <w:r w:rsidRPr="001F2ADF">
        <w:lastRenderedPageBreak/>
        <w:t>Currently, the literacy rate among men is more than double that among women, whilst the gender parity index indicates that girls are dropping out of the school system much earlier than boys</w:t>
      </w:r>
      <w:r w:rsidR="00045F1E" w:rsidRPr="001F2ADF">
        <w:t xml:space="preserve"> (UNEP &amp; </w:t>
      </w:r>
      <w:proofErr w:type="spellStart"/>
      <w:r w:rsidR="00045F1E" w:rsidRPr="001F2ADF">
        <w:t>MoEF</w:t>
      </w:r>
      <w:proofErr w:type="spellEnd"/>
      <w:r w:rsidR="00045F1E" w:rsidRPr="001F2ADF">
        <w:t>, 2016)</w:t>
      </w:r>
      <w:r w:rsidRPr="001F2ADF">
        <w:t>.</w:t>
      </w:r>
    </w:p>
    <w:p w14:paraId="167260E9" w14:textId="4F4F26FE" w:rsidR="005B49E7" w:rsidRPr="001F2ADF" w:rsidRDefault="005B49E7" w:rsidP="006E0971">
      <w:pPr>
        <w:jc w:val="both"/>
      </w:pPr>
      <w:r w:rsidRPr="001F2ADF">
        <w:t>Poverty levels are also higher among female-headed households: 57% of the population living in female-headed households are poor compared to 48% in male-headed households. Climate change will exacerbate these disparities and further restrict the socio-economic development and empowerment of women in South Sudan. Gender equality is therefore recognised as an important issue in South Sudan and should be integrated into the design and implementation of all adaptation projects</w:t>
      </w:r>
      <w:r w:rsidR="00045F1E" w:rsidRPr="001F2ADF">
        <w:t xml:space="preserve"> (UNEP &amp; </w:t>
      </w:r>
      <w:proofErr w:type="spellStart"/>
      <w:r w:rsidR="00045F1E" w:rsidRPr="001F2ADF">
        <w:t>MoEF</w:t>
      </w:r>
      <w:proofErr w:type="spellEnd"/>
      <w:r w:rsidR="00045F1E" w:rsidRPr="001F2ADF">
        <w:t>, 2016)</w:t>
      </w:r>
      <w:r w:rsidRPr="001F2ADF">
        <w:t>.</w:t>
      </w:r>
    </w:p>
    <w:p w14:paraId="3CFC981F" w14:textId="1A22E64D" w:rsidR="005B49E7" w:rsidRPr="008D5908" w:rsidRDefault="005B49E7" w:rsidP="006E0971">
      <w:pPr>
        <w:jc w:val="both"/>
      </w:pPr>
      <w:r w:rsidRPr="001F2ADF">
        <w:rPr>
          <w:b/>
          <w:bCs/>
        </w:rPr>
        <w:t>Energy</w:t>
      </w:r>
      <w:r w:rsidRPr="001F2ADF">
        <w:t>: Firewood and charcoal are the most-used sources of energy in South Sudan with 62% of rural and 39% of urban households using firewood as source of energy in 2009. Combined with rapid population growth, high levels of poverty and urbanization, the reliance upon wood is leading to the overexploitation of forest resources and extensive deforestation</w:t>
      </w:r>
      <w:r w:rsidR="00045F1E" w:rsidRPr="001F2ADF">
        <w:t xml:space="preserve"> (UNEP &amp; </w:t>
      </w:r>
      <w:proofErr w:type="spellStart"/>
      <w:r w:rsidR="00045F1E" w:rsidRPr="001F2ADF">
        <w:t>MoEF</w:t>
      </w:r>
      <w:proofErr w:type="spellEnd"/>
      <w:r w:rsidR="00045F1E" w:rsidRPr="001F2ADF">
        <w:t>, 2016)</w:t>
      </w:r>
      <w:r w:rsidRPr="001F2ADF">
        <w:t>.</w:t>
      </w:r>
    </w:p>
    <w:p w14:paraId="4164B00F" w14:textId="38E18D2C" w:rsidR="005B49E7" w:rsidRPr="008D5908" w:rsidRDefault="005B49E7" w:rsidP="006E0971">
      <w:pPr>
        <w:jc w:val="both"/>
        <w:rPr>
          <w:lang w:val="en-US"/>
        </w:rPr>
      </w:pPr>
      <w:r w:rsidRPr="008D5908">
        <w:t xml:space="preserve">Currently, there </w:t>
      </w:r>
      <w:r>
        <w:t>are</w:t>
      </w:r>
      <w:r w:rsidRPr="008D5908">
        <w:t xml:space="preserve"> no realistic alternative energy technologies available in South Sudan (and many parts of the World) to replace charcoal. There are few existing technical solutions (solar, wind, gas, biogas</w:t>
      </w:r>
      <w:r>
        <w:t>, etc.</w:t>
      </w:r>
      <w:r w:rsidRPr="008D5908">
        <w:t>), but communities lack the capacity and the budget to implement these technologies.</w:t>
      </w:r>
    </w:p>
    <w:p w14:paraId="4EC2FE46" w14:textId="77777777" w:rsidR="005B49E7" w:rsidRPr="008D5908" w:rsidRDefault="005B49E7" w:rsidP="006E0971">
      <w:pPr>
        <w:jc w:val="both"/>
      </w:pPr>
      <w:r w:rsidRPr="008D5908">
        <w:rPr>
          <w:lang w:val="en-US"/>
        </w:rPr>
        <w:t xml:space="preserve">In addition to </w:t>
      </w:r>
      <w:r w:rsidRPr="008D5908">
        <w:t xml:space="preserve">charcoal, there is also a growing demand for fuel wood and brick-making, which is accelerating the deforestation rate. Charcoal-making is an attractive economic activity, which is done outside any legal framework, often without legal agreement from landowners and </w:t>
      </w:r>
      <w:r w:rsidRPr="008D5908">
        <w:rPr>
          <w:lang w:val="en-US"/>
        </w:rPr>
        <w:t xml:space="preserve">with very minimum or complete </w:t>
      </w:r>
      <w:r w:rsidRPr="008D5908">
        <w:t>absence of benefit-sharing with local communities.</w:t>
      </w:r>
    </w:p>
    <w:p w14:paraId="29A1A091" w14:textId="77777777" w:rsidR="005B49E7" w:rsidRPr="008D5908" w:rsidRDefault="005B49E7" w:rsidP="006E0971">
      <w:pPr>
        <w:jc w:val="both"/>
        <w:rPr>
          <w:lang w:val="en-US"/>
        </w:rPr>
      </w:pPr>
      <w:r w:rsidRPr="008D5908">
        <w:t>In the absence of simple and cheap replacement solution</w:t>
      </w:r>
      <w:r>
        <w:t>s</w:t>
      </w:r>
      <w:r w:rsidRPr="008D5908">
        <w:t>, it would be more efficient to control and manage this activity through</w:t>
      </w:r>
      <w:r>
        <w:rPr>
          <w:lang w:val="en-US"/>
        </w:rPr>
        <w:t>:</w:t>
      </w:r>
    </w:p>
    <w:p w14:paraId="3899AC0C" w14:textId="3FF19CD0" w:rsidR="005B49E7" w:rsidRPr="00CF5BD9" w:rsidRDefault="005B49E7" w:rsidP="006E0971">
      <w:pPr>
        <w:pStyle w:val="ListParagraph"/>
        <w:numPr>
          <w:ilvl w:val="0"/>
          <w:numId w:val="58"/>
        </w:numPr>
        <w:ind w:left="714" w:hanging="357"/>
        <w:contextualSpacing w:val="0"/>
        <w:jc w:val="both"/>
      </w:pPr>
      <w:r>
        <w:t>A</w:t>
      </w:r>
      <w:r w:rsidRPr="00CF5BD9">
        <w:t xml:space="preserve"> system of licenses delivered </w:t>
      </w:r>
      <w:r>
        <w:t xml:space="preserve">upon </w:t>
      </w:r>
      <w:r w:rsidRPr="00CF5BD9">
        <w:t xml:space="preserve">completing training on: 1) environmental awareness, 2) improved charcoal kiln techniques, 3) tree planting in a long-term business perspective, </w:t>
      </w:r>
      <w:r>
        <w:t xml:space="preserve">and </w:t>
      </w:r>
      <w:r w:rsidRPr="00CF5BD9">
        <w:t>4) marketing of the product to get a better return on investment.</w:t>
      </w:r>
    </w:p>
    <w:p w14:paraId="7A6A2C3C" w14:textId="77777777" w:rsidR="005B49E7" w:rsidRPr="00CF5BD9" w:rsidRDefault="005B49E7" w:rsidP="006E0971">
      <w:pPr>
        <w:pStyle w:val="ListParagraph"/>
        <w:numPr>
          <w:ilvl w:val="0"/>
          <w:numId w:val="58"/>
        </w:numPr>
        <w:ind w:left="714" w:hanging="357"/>
        <w:contextualSpacing w:val="0"/>
        <w:jc w:val="both"/>
      </w:pPr>
      <w:r w:rsidRPr="00CF5BD9">
        <w:t>The promotion of improved stove</w:t>
      </w:r>
      <w:r>
        <w:t>s</w:t>
      </w:r>
      <w:r w:rsidRPr="00CF5BD9">
        <w:t xml:space="preserve"> reducing the firewood consumption by approximately 40%, is a promising approach to be widely developed and supported to reduce significantly the level of deforestation in South Sudan. </w:t>
      </w:r>
    </w:p>
    <w:p w14:paraId="562FFEDE" w14:textId="47E9E4A0" w:rsidR="005B49E7" w:rsidRPr="008D5908" w:rsidRDefault="005B49E7" w:rsidP="006E0971">
      <w:pPr>
        <w:jc w:val="both"/>
      </w:pPr>
      <w:r w:rsidRPr="008D5908">
        <w:rPr>
          <w:b/>
          <w:bCs/>
        </w:rPr>
        <w:t>Water</w:t>
      </w:r>
      <w:r w:rsidRPr="008D5908">
        <w:t xml:space="preserve"> is a real concern in South Sudan</w:t>
      </w:r>
      <w:r w:rsidRPr="008D5908">
        <w:rPr>
          <w:lang w:val="en-US"/>
        </w:rPr>
        <w:t xml:space="preserve"> because there is a great variation in water availability in the country. Depending of the geographic location of the country</w:t>
      </w:r>
      <w:r>
        <w:rPr>
          <w:lang w:val="en-US"/>
        </w:rPr>
        <w:t>,</w:t>
      </w:r>
      <w:r w:rsidRPr="008D5908">
        <w:rPr>
          <w:lang w:val="en-US"/>
        </w:rPr>
        <w:t xml:space="preserve"> an area </w:t>
      </w:r>
      <w:r w:rsidRPr="008D5908">
        <w:t xml:space="preserve">could have less </w:t>
      </w:r>
      <w:r w:rsidRPr="008D5908">
        <w:rPr>
          <w:lang w:val="en-US"/>
        </w:rPr>
        <w:t xml:space="preserve">water </w:t>
      </w:r>
      <w:r w:rsidRPr="008D5908">
        <w:t xml:space="preserve">(droughts) or too much (floods). </w:t>
      </w:r>
      <w:r w:rsidRPr="008D5908">
        <w:rPr>
          <w:lang w:val="en-US"/>
        </w:rPr>
        <w:t xml:space="preserve">Since </w:t>
      </w:r>
      <w:r w:rsidRPr="008D5908">
        <w:t xml:space="preserve">agriculture and livestock </w:t>
      </w:r>
      <w:r w:rsidRPr="008D5908">
        <w:rPr>
          <w:lang w:val="en-US"/>
        </w:rPr>
        <w:t xml:space="preserve">development </w:t>
      </w:r>
      <w:r w:rsidRPr="008D5908">
        <w:t>need a better management of water resources</w:t>
      </w:r>
      <w:r w:rsidRPr="008D5908">
        <w:rPr>
          <w:lang w:val="en-US"/>
        </w:rPr>
        <w:t xml:space="preserve"> it is recommended that South Sudan should implement </w:t>
      </w:r>
      <w:r w:rsidRPr="008D5908">
        <w:t>water harvesting techniques such as small dams</w:t>
      </w:r>
      <w:r w:rsidRPr="008D5908">
        <w:rPr>
          <w:lang w:val="en-US"/>
        </w:rPr>
        <w:t xml:space="preserve"> to address imbalances</w:t>
      </w:r>
      <w:r w:rsidRPr="008D5908">
        <w:t>. These techniques have successfully</w:t>
      </w:r>
      <w:r>
        <w:t xml:space="preserve"> </w:t>
      </w:r>
      <w:r w:rsidRPr="008D5908">
        <w:rPr>
          <w:lang w:val="en-US"/>
        </w:rPr>
        <w:t xml:space="preserve">been </w:t>
      </w:r>
      <w:r w:rsidRPr="008D5908">
        <w:t>used for centuries in some countries (India, Sri Lanka, Bangladesh</w:t>
      </w:r>
      <w:r>
        <w:t>, etc.</w:t>
      </w:r>
      <w:r w:rsidRPr="008D5908">
        <w:t xml:space="preserve">) and they could be probably imported with </w:t>
      </w:r>
      <w:r w:rsidRPr="008D5908">
        <w:rPr>
          <w:lang w:val="en-US"/>
        </w:rPr>
        <w:t xml:space="preserve">some </w:t>
      </w:r>
      <w:r w:rsidRPr="008D5908">
        <w:t xml:space="preserve">adjustments to </w:t>
      </w:r>
      <w:r w:rsidRPr="008D5908">
        <w:rPr>
          <w:lang w:val="en-US"/>
        </w:rPr>
        <w:t xml:space="preserve">fit </w:t>
      </w:r>
      <w:r w:rsidRPr="008D5908">
        <w:t>South Sudan context.</w:t>
      </w:r>
    </w:p>
    <w:p w14:paraId="0A517B45" w14:textId="2634A900" w:rsidR="005B49E7" w:rsidRPr="008D5908" w:rsidRDefault="005B49E7" w:rsidP="006E0971">
      <w:pPr>
        <w:jc w:val="both"/>
      </w:pPr>
      <w:r w:rsidRPr="008D5908">
        <w:rPr>
          <w:b/>
          <w:bCs/>
        </w:rPr>
        <w:t>Infrastructur</w:t>
      </w:r>
      <w:r>
        <w:rPr>
          <w:b/>
          <w:bCs/>
        </w:rPr>
        <w:t>e,</w:t>
      </w:r>
      <w:r w:rsidRPr="008D5908">
        <w:t xml:space="preserve"> and notably roads</w:t>
      </w:r>
      <w:r>
        <w:t>,</w:t>
      </w:r>
      <w:r w:rsidRPr="008D5908">
        <w:t xml:space="preserve"> are</w:t>
      </w:r>
      <w:r>
        <w:t xml:space="preserve"> </w:t>
      </w:r>
      <w:r w:rsidRPr="008D5908">
        <w:t xml:space="preserve">important for the development of the South Sudan economy and population displacements. Road construction has a direct impact on the environment, but the most negative impact is to give a better access to natural resources that were preserved naturally by their remoteness. All over the World, illegal encroachment, poaching, wildfires </w:t>
      </w:r>
      <w:r w:rsidRPr="008D5908">
        <w:rPr>
          <w:lang w:val="en-US"/>
        </w:rPr>
        <w:t>happen</w:t>
      </w:r>
      <w:r w:rsidRPr="008D5908">
        <w:t xml:space="preserve"> along roads and opened tracks. Education and environmental awareness targeting local communities should be associated systematically with road construction. </w:t>
      </w:r>
    </w:p>
    <w:p w14:paraId="72F2B9C4" w14:textId="7D6FA856" w:rsidR="005B49E7" w:rsidRPr="008D5908" w:rsidRDefault="005B49E7" w:rsidP="006E0971">
      <w:pPr>
        <w:jc w:val="both"/>
      </w:pPr>
      <w:r w:rsidRPr="008D5908">
        <w:rPr>
          <w:b/>
          <w:bCs/>
        </w:rPr>
        <w:t>Pollution</w:t>
      </w:r>
      <w:r w:rsidRPr="008D5908">
        <w:t xml:space="preserve"> is a rising concern in South Sudan. Waste management does not exist and unfavourable weather conditions</w:t>
      </w:r>
      <w:r>
        <w:t>,</w:t>
      </w:r>
      <w:r w:rsidRPr="008D5908">
        <w:t xml:space="preserve"> combined with population growth, increase the discharge of wastewater effluent and solid waste into watercourses, further</w:t>
      </w:r>
      <w:r>
        <w:t xml:space="preserve"> </w:t>
      </w:r>
      <w:r w:rsidRPr="008D5908">
        <w:t>damaging already deteriorating</w:t>
      </w:r>
      <w:r>
        <w:t xml:space="preserve"> water</w:t>
      </w:r>
      <w:r w:rsidRPr="008D5908">
        <w:t xml:space="preserve"> resource</w:t>
      </w:r>
      <w:r>
        <w:t>s</w:t>
      </w:r>
      <w:r w:rsidRPr="008D5908">
        <w:t>. Examples of such sources of pollution include: oil spills</w:t>
      </w:r>
      <w:r>
        <w:t>,</w:t>
      </w:r>
      <w:r w:rsidRPr="008D5908">
        <w:t xml:space="preserve"> sewage disposal</w:t>
      </w:r>
      <w:r>
        <w:t>,</w:t>
      </w:r>
      <w:r w:rsidRPr="008D5908">
        <w:t xml:space="preserve"> solid waste (e.g., plastic waste in rivers and stream in major cities of South Sudan)</w:t>
      </w:r>
      <w:r>
        <w:t>,</w:t>
      </w:r>
      <w:r w:rsidRPr="008D5908">
        <w:t xml:space="preserve"> and acid rain from usage of diesel generators</w:t>
      </w:r>
      <w:r w:rsidRPr="008D5908">
        <w:rPr>
          <w:lang w:val="en-US"/>
        </w:rPr>
        <w:t xml:space="preserve"> all</w:t>
      </w:r>
      <w:r>
        <w:rPr>
          <w:lang w:val="en-US"/>
        </w:rPr>
        <w:t xml:space="preserve"> over</w:t>
      </w:r>
      <w:r w:rsidRPr="008D5908">
        <w:rPr>
          <w:lang w:val="en-US"/>
        </w:rPr>
        <w:t xml:space="preserve"> the country</w:t>
      </w:r>
      <w:r w:rsidRPr="008D5908">
        <w:t>.</w:t>
      </w:r>
    </w:p>
    <w:p w14:paraId="64CD7AC7" w14:textId="16C36063" w:rsidR="005B49E7" w:rsidRPr="008D5908" w:rsidRDefault="005B49E7" w:rsidP="006E0971">
      <w:pPr>
        <w:jc w:val="both"/>
      </w:pPr>
      <w:r w:rsidRPr="008D5908">
        <w:rPr>
          <w:b/>
          <w:bCs/>
        </w:rPr>
        <w:lastRenderedPageBreak/>
        <w:t>Lack of data</w:t>
      </w:r>
      <w:r>
        <w:t xml:space="preserve">: </w:t>
      </w:r>
      <w:r w:rsidRPr="008D5908">
        <w:rPr>
          <w:lang w:val="en-US"/>
        </w:rPr>
        <w:t xml:space="preserve">In South Sudan there </w:t>
      </w:r>
      <w:r w:rsidRPr="008D5908">
        <w:t xml:space="preserve">is a very important need </w:t>
      </w:r>
      <w:r>
        <w:t>for</w:t>
      </w:r>
      <w:r w:rsidRPr="008D5908">
        <w:t xml:space="preserve"> accurate data at nation</w:t>
      </w:r>
      <w:r>
        <w:t>al</w:t>
      </w:r>
      <w:r w:rsidRPr="008D5908">
        <w:t xml:space="preserve"> level </w:t>
      </w:r>
      <w:r>
        <w:t>with regard to</w:t>
      </w:r>
      <w:r w:rsidRPr="008D5908">
        <w:t xml:space="preserve"> environmental concerns and climate change. On climate change aspects, </w:t>
      </w:r>
      <w:r w:rsidRPr="008D5908">
        <w:rPr>
          <w:lang w:val="en-US"/>
        </w:rPr>
        <w:t xml:space="preserve">it is important for South Sudan relevant institutions such as SSMD and Ministry of Environment and Forestry to strengthen their existing </w:t>
      </w:r>
      <w:r w:rsidRPr="008D5908">
        <w:t xml:space="preserve">relationships with ICPAC through the GMES &amp; Africa programme. The same programme provides access to high resolution satellite imagery from COPERNICUS, which are suitable for </w:t>
      </w:r>
      <w:r>
        <w:t xml:space="preserve">land </w:t>
      </w:r>
      <w:r w:rsidRPr="008D5908">
        <w:t>cover and land use mapping</w:t>
      </w:r>
      <w:r>
        <w:t xml:space="preserve"> at regional scale</w:t>
      </w:r>
      <w:r w:rsidRPr="008D5908">
        <w:t>.</w:t>
      </w:r>
    </w:p>
    <w:p w14:paraId="39EC17C2" w14:textId="72F4A0FE" w:rsidR="005B49E7" w:rsidRPr="001A2C53" w:rsidRDefault="005B49E7" w:rsidP="006E0971">
      <w:pPr>
        <w:jc w:val="both"/>
      </w:pPr>
      <w:r w:rsidRPr="008D5908">
        <w:rPr>
          <w:b/>
          <w:bCs/>
        </w:rPr>
        <w:t>Lack of environmental/climate change indicators</w:t>
      </w:r>
      <w:r w:rsidRPr="008D5908">
        <w:t xml:space="preserve">. The 2020 </w:t>
      </w:r>
      <w:bookmarkStart w:id="484" w:name="_Hlk95126017"/>
      <w:r w:rsidRPr="008D5908">
        <w:rPr>
          <w:b/>
          <w:bCs/>
        </w:rPr>
        <w:t>Environmental Performance Index</w:t>
      </w:r>
      <w:bookmarkEnd w:id="484"/>
      <w:r>
        <w:rPr>
          <w:b/>
          <w:bCs/>
        </w:rPr>
        <w:t xml:space="preserve"> </w:t>
      </w:r>
      <w:r w:rsidRPr="008D5908">
        <w:t xml:space="preserve">(EPI) provides a data-driven summary of the state of sustainability around the world. Using 32 performance indicators across </w:t>
      </w:r>
      <w:r>
        <w:t>eleven (</w:t>
      </w:r>
      <w:r w:rsidRPr="008D5908">
        <w:t>11</w:t>
      </w:r>
      <w:r>
        <w:t>)</w:t>
      </w:r>
      <w:r w:rsidRPr="008D5908">
        <w:t xml:space="preserve"> issue categories, the EPI ranks 180 countries on environmental health and ecosystem vitality. These indicators provide a gauge at a national scale of how close countries are to established environmental policy targets. Unfortunately, South Sudan (as Sudan) is absent from the list of concerned countries. </w:t>
      </w:r>
      <w:r>
        <w:t xml:space="preserve">The </w:t>
      </w:r>
      <w:r w:rsidRPr="008D5908">
        <w:rPr>
          <w:b/>
          <w:bCs/>
        </w:rPr>
        <w:t>World Bank database</w:t>
      </w:r>
      <w:r w:rsidRPr="008D5908">
        <w:t xml:space="preserve"> provide information about South Sudan and notably the CO</w:t>
      </w:r>
      <w:r w:rsidRPr="008D5908">
        <w:rPr>
          <w:vertAlign w:val="subscript"/>
          <w:lang w:val="en-US"/>
        </w:rPr>
        <w:t>2</w:t>
      </w:r>
      <w:r w:rsidRPr="008D5908">
        <w:t xml:space="preserve"> emission (metric ton per capita) but from a general point of view, these data are spar</w:t>
      </w:r>
      <w:r>
        <w:t>s</w:t>
      </w:r>
      <w:r w:rsidRPr="008D5908">
        <w:t xml:space="preserve">e and fragmented. The </w:t>
      </w:r>
      <w:r w:rsidRPr="008D5908">
        <w:rPr>
          <w:b/>
          <w:bCs/>
        </w:rPr>
        <w:t>Sustainable Nitrogen Management Index</w:t>
      </w:r>
      <w:r w:rsidRPr="008D5908">
        <w:t xml:space="preserve"> (SNMI) seeks to balance efficient application of nitrogen fertilizer with maximum crop yields as a measure of the environmental performance of agricultural production. Again, South Sudan (and Sudan) is absent</w:t>
      </w:r>
      <w:r>
        <w:t xml:space="preserve"> from </w:t>
      </w:r>
      <w:r w:rsidRPr="008D5908">
        <w:t xml:space="preserve">the </w:t>
      </w:r>
      <w:r>
        <w:t xml:space="preserve">list of </w:t>
      </w:r>
      <w:r w:rsidRPr="008D5908">
        <w:t xml:space="preserve">concerned countries. </w:t>
      </w:r>
      <w:r>
        <w:t>T</w:t>
      </w:r>
      <w:r w:rsidRPr="008D5908">
        <w:t xml:space="preserve">he </w:t>
      </w:r>
      <w:r w:rsidRPr="00036233">
        <w:rPr>
          <w:b/>
        </w:rPr>
        <w:t>Sustainable Development Report</w:t>
      </w:r>
      <w:r w:rsidRPr="008D5908">
        <w:t xml:space="preserve"> (formerly the SDG Index &amp; Dashboards) is the first worldwide study to assess where each country stands with regard to achieving the Sustainable Development Goals. In the last report South Sudan is ranked 165 on </w:t>
      </w:r>
      <w:r w:rsidRPr="001F2ADF">
        <w:t>166 with a score of 43,66</w:t>
      </w:r>
      <w:r w:rsidR="00045F1E" w:rsidRPr="001F2ADF">
        <w:t xml:space="preserve"> (Sachs J.et al. 2020)</w:t>
      </w:r>
      <w:r w:rsidRPr="001F2ADF">
        <w:t xml:space="preserve">, which is a very low performance. The </w:t>
      </w:r>
      <w:r w:rsidRPr="001F2ADF">
        <w:rPr>
          <w:b/>
          <w:bCs/>
        </w:rPr>
        <w:t xml:space="preserve">OECD key environmental indicators </w:t>
      </w:r>
      <w:r w:rsidRPr="001F2ADF">
        <w:t>record and updates are limited to 30 states, mostly developed countries. In the global context</w:t>
      </w:r>
      <w:r w:rsidRPr="008D5908">
        <w:t xml:space="preserve"> of climate change, it is regrettable that the most </w:t>
      </w:r>
      <w:r>
        <w:t xml:space="preserve">negatively affected </w:t>
      </w:r>
      <w:r w:rsidRPr="008D5908">
        <w:t>countries</w:t>
      </w:r>
      <w:r>
        <w:t xml:space="preserve"> by climate change</w:t>
      </w:r>
      <w:r w:rsidRPr="008D5908">
        <w:t xml:space="preserve"> are absent of this listing.</w:t>
      </w:r>
    </w:p>
    <w:p w14:paraId="315843CC" w14:textId="77777777" w:rsidR="005B49E7" w:rsidRPr="001A2C53" w:rsidRDefault="005B49E7" w:rsidP="00DA5217">
      <w:pPr>
        <w:pStyle w:val="Heading2"/>
        <w:ind w:left="578" w:hanging="578"/>
      </w:pPr>
      <w:bookmarkStart w:id="485" w:name="_Toc88715777"/>
      <w:bookmarkStart w:id="486" w:name="_Toc88827852"/>
      <w:bookmarkStart w:id="487" w:name="_Toc88828423"/>
      <w:bookmarkStart w:id="488" w:name="_Toc88828792"/>
      <w:bookmarkStart w:id="489" w:name="_Toc88988289"/>
      <w:bookmarkStart w:id="490" w:name="_Toc88999256"/>
      <w:bookmarkStart w:id="491" w:name="_Toc101893658"/>
      <w:bookmarkEnd w:id="481"/>
      <w:bookmarkEnd w:id="482"/>
      <w:bookmarkEnd w:id="483"/>
      <w:r w:rsidRPr="001A2C53">
        <w:t>Recommendations</w:t>
      </w:r>
      <w:bookmarkEnd w:id="485"/>
      <w:bookmarkEnd w:id="486"/>
      <w:bookmarkEnd w:id="487"/>
      <w:bookmarkEnd w:id="488"/>
      <w:bookmarkEnd w:id="489"/>
      <w:bookmarkEnd w:id="490"/>
      <w:bookmarkEnd w:id="491"/>
    </w:p>
    <w:p w14:paraId="222DA62E" w14:textId="703D0196" w:rsidR="005B49E7" w:rsidRDefault="005B49E7" w:rsidP="006E0971">
      <w:pPr>
        <w:widowControl/>
        <w:autoSpaceDE/>
        <w:autoSpaceDN/>
        <w:spacing w:before="0"/>
        <w:jc w:val="both"/>
        <w:rPr>
          <w:rFonts w:cstheme="minorHAnsi"/>
          <w:lang w:val="en-US"/>
        </w:rPr>
      </w:pPr>
      <w:r w:rsidRPr="007339FE">
        <w:rPr>
          <w:rFonts w:asciiTheme="minorHAnsi" w:hAnsiTheme="minorHAnsi" w:cstheme="minorHAnsi"/>
          <w:lang w:val="en-US"/>
        </w:rPr>
        <w:t xml:space="preserve">The CEP has </w:t>
      </w:r>
      <w:r>
        <w:rPr>
          <w:rFonts w:cstheme="minorHAnsi"/>
          <w:lang w:val="en-US"/>
        </w:rPr>
        <w:t xml:space="preserve">made </w:t>
      </w:r>
      <w:r w:rsidRPr="00A409B0">
        <w:rPr>
          <w:rFonts w:asciiTheme="minorHAnsi" w:hAnsiTheme="minorHAnsi" w:cstheme="minorHAnsi"/>
          <w:lang w:val="en-US"/>
        </w:rPr>
        <w:t>recommendations</w:t>
      </w:r>
      <w:r>
        <w:rPr>
          <w:rFonts w:asciiTheme="minorHAnsi" w:hAnsiTheme="minorHAnsi" w:cstheme="minorHAnsi"/>
          <w:lang w:val="en-US"/>
        </w:rPr>
        <w:t xml:space="preserve"> in key selected areas mentioned below </w:t>
      </w:r>
      <w:r w:rsidRPr="00A409B0">
        <w:rPr>
          <w:rFonts w:asciiTheme="minorHAnsi" w:hAnsiTheme="minorHAnsi" w:cstheme="minorHAnsi"/>
          <w:lang w:val="en-US"/>
        </w:rPr>
        <w:t>to address</w:t>
      </w:r>
      <w:r>
        <w:rPr>
          <w:rFonts w:asciiTheme="minorHAnsi" w:hAnsiTheme="minorHAnsi" w:cstheme="minorHAnsi"/>
          <w:lang w:val="en-US"/>
        </w:rPr>
        <w:t xml:space="preserve"> </w:t>
      </w:r>
      <w:r w:rsidRPr="007339FE">
        <w:rPr>
          <w:rFonts w:asciiTheme="minorHAnsi" w:hAnsiTheme="minorHAnsi" w:cstheme="minorHAnsi"/>
        </w:rPr>
        <w:t xml:space="preserve">environmental </w:t>
      </w:r>
      <w:r w:rsidRPr="007339FE">
        <w:rPr>
          <w:rFonts w:asciiTheme="minorHAnsi" w:hAnsiTheme="minorHAnsi" w:cstheme="minorHAnsi"/>
          <w:lang w:val="en-US"/>
        </w:rPr>
        <w:t xml:space="preserve">and climate change </w:t>
      </w:r>
      <w:r w:rsidRPr="007339FE">
        <w:rPr>
          <w:rFonts w:asciiTheme="minorHAnsi" w:hAnsiTheme="minorHAnsi" w:cstheme="minorHAnsi"/>
        </w:rPr>
        <w:t>concerns and major cause</w:t>
      </w:r>
      <w:r>
        <w:rPr>
          <w:rFonts w:asciiTheme="minorHAnsi" w:hAnsiTheme="minorHAnsi" w:cstheme="minorHAnsi"/>
        </w:rPr>
        <w:t>s</w:t>
      </w:r>
      <w:r w:rsidRPr="007339FE">
        <w:rPr>
          <w:rFonts w:asciiTheme="minorHAnsi" w:hAnsiTheme="minorHAnsi" w:cstheme="minorHAnsi"/>
        </w:rPr>
        <w:t xml:space="preserve"> of deforestation and habitat degradation</w:t>
      </w:r>
      <w:r>
        <w:rPr>
          <w:rFonts w:asciiTheme="minorHAnsi" w:hAnsiTheme="minorHAnsi" w:cstheme="minorHAnsi"/>
          <w:lang w:val="en-US"/>
        </w:rPr>
        <w:t xml:space="preserve">in the context of development of new cooperation </w:t>
      </w:r>
      <w:r w:rsidRPr="00DA0091">
        <w:rPr>
          <w:rFonts w:asciiTheme="minorHAnsi" w:hAnsiTheme="minorHAnsi" w:cstheme="minorHAnsi"/>
        </w:rPr>
        <w:t>programmes</w:t>
      </w:r>
      <w:r>
        <w:rPr>
          <w:rFonts w:asciiTheme="minorHAnsi" w:hAnsiTheme="minorHAnsi" w:cstheme="minorHAnsi"/>
          <w:lang w:val="en-US"/>
        </w:rPr>
        <w:t xml:space="preserve"> and actions with South Sudan. </w:t>
      </w:r>
      <w:r w:rsidRPr="007339FE">
        <w:rPr>
          <w:rFonts w:asciiTheme="minorHAnsi" w:hAnsiTheme="minorHAnsi" w:cstheme="minorHAnsi"/>
        </w:rPr>
        <w:t>The recommendations are in line with the implementation of the Sustainable Development Agenda 2030, align</w:t>
      </w:r>
      <w:r>
        <w:rPr>
          <w:rFonts w:asciiTheme="minorHAnsi" w:hAnsiTheme="minorHAnsi" w:cstheme="minorHAnsi"/>
        </w:rPr>
        <w:t xml:space="preserve">ed </w:t>
      </w:r>
      <w:r w:rsidRPr="007339FE">
        <w:rPr>
          <w:rFonts w:asciiTheme="minorHAnsi" w:hAnsiTheme="minorHAnsi" w:cstheme="minorHAnsi"/>
        </w:rPr>
        <w:t>with the EU Commission Green Deal Agenda and the transition to a green economy</w:t>
      </w:r>
      <w:r>
        <w:rPr>
          <w:rFonts w:asciiTheme="minorHAnsi" w:hAnsiTheme="minorHAnsi" w:cstheme="minorHAnsi"/>
        </w:rPr>
        <w:t xml:space="preserve"> as much as possible to the relevant national </w:t>
      </w:r>
      <w:r w:rsidRPr="00D04485">
        <w:rPr>
          <w:rFonts w:asciiTheme="minorHAnsi" w:hAnsiTheme="minorHAnsi" w:cstheme="minorHAnsi"/>
        </w:rPr>
        <w:t xml:space="preserve">documents </w:t>
      </w:r>
      <w:r w:rsidRPr="00A409B0">
        <w:rPr>
          <w:rFonts w:asciiTheme="minorHAnsi" w:hAnsiTheme="minorHAnsi" w:cstheme="minorHAnsi"/>
        </w:rPr>
        <w:t xml:space="preserve">published </w:t>
      </w:r>
      <w:r>
        <w:rPr>
          <w:rFonts w:asciiTheme="minorHAnsi" w:hAnsiTheme="minorHAnsi" w:cstheme="minorHAnsi"/>
        </w:rPr>
        <w:t xml:space="preserve">recently </w:t>
      </w:r>
      <w:r w:rsidRPr="00A409B0">
        <w:rPr>
          <w:rFonts w:asciiTheme="minorHAnsi" w:hAnsiTheme="minorHAnsi" w:cstheme="minorHAnsi"/>
        </w:rPr>
        <w:t>in South Sudan</w:t>
      </w:r>
      <w:r>
        <w:rPr>
          <w:rFonts w:asciiTheme="minorHAnsi" w:hAnsiTheme="minorHAnsi" w:cstheme="minorHAnsi"/>
        </w:rPr>
        <w:t xml:space="preserve"> including but not limited to the following</w:t>
      </w:r>
      <w:r w:rsidRPr="00D04485">
        <w:rPr>
          <w:rFonts w:asciiTheme="minorHAnsi" w:hAnsiTheme="minorHAnsi" w:cstheme="minorHAnsi"/>
        </w:rPr>
        <w:t>:</w:t>
      </w:r>
    </w:p>
    <w:p w14:paraId="3D5E2EA7" w14:textId="19C684D1" w:rsidR="005B49E7" w:rsidRPr="0022528D" w:rsidRDefault="005B49E7" w:rsidP="0022528D">
      <w:pPr>
        <w:pStyle w:val="ListParagraph"/>
        <w:widowControl/>
        <w:numPr>
          <w:ilvl w:val="0"/>
          <w:numId w:val="75"/>
        </w:numPr>
        <w:autoSpaceDE/>
        <w:autoSpaceDN/>
        <w:spacing w:before="0"/>
        <w:ind w:left="720" w:hanging="360"/>
        <w:jc w:val="both"/>
        <w:rPr>
          <w:rFonts w:cstheme="minorHAnsi"/>
          <w:lang w:val="en-US"/>
        </w:rPr>
      </w:pPr>
      <w:r w:rsidRPr="0022528D">
        <w:rPr>
          <w:rFonts w:asciiTheme="minorHAnsi" w:hAnsiTheme="minorHAnsi" w:cstheme="minorHAnsi"/>
        </w:rPr>
        <w:t>The National Biodiversity Strategy and Action Plan 2018-2027;</w:t>
      </w:r>
    </w:p>
    <w:p w14:paraId="2B8F5109" w14:textId="77777777" w:rsidR="005B49E7" w:rsidRDefault="005B49E7" w:rsidP="0022528D">
      <w:pPr>
        <w:pStyle w:val="ListParagraph"/>
        <w:widowControl/>
        <w:numPr>
          <w:ilvl w:val="0"/>
          <w:numId w:val="75"/>
        </w:numPr>
        <w:autoSpaceDE/>
        <w:autoSpaceDN/>
        <w:spacing w:before="0"/>
        <w:ind w:left="720" w:hanging="360"/>
        <w:jc w:val="both"/>
        <w:rPr>
          <w:rFonts w:asciiTheme="minorHAnsi" w:hAnsiTheme="minorHAnsi" w:cstheme="minorHAnsi"/>
        </w:rPr>
      </w:pPr>
      <w:r w:rsidRPr="0022528D">
        <w:rPr>
          <w:rFonts w:asciiTheme="minorHAnsi" w:hAnsiTheme="minorHAnsi" w:cstheme="minorHAnsi"/>
        </w:rPr>
        <w:t xml:space="preserve">The South Sudan State of the Environment (2018); </w:t>
      </w:r>
    </w:p>
    <w:p w14:paraId="1ABFD433" w14:textId="77777777" w:rsidR="005B49E7" w:rsidRDefault="005B49E7" w:rsidP="0022528D">
      <w:pPr>
        <w:pStyle w:val="ListParagraph"/>
        <w:widowControl/>
        <w:numPr>
          <w:ilvl w:val="0"/>
          <w:numId w:val="75"/>
        </w:numPr>
        <w:autoSpaceDE/>
        <w:autoSpaceDN/>
        <w:spacing w:before="0"/>
        <w:ind w:left="720" w:hanging="360"/>
        <w:jc w:val="both"/>
        <w:rPr>
          <w:rFonts w:asciiTheme="minorHAnsi" w:hAnsiTheme="minorHAnsi" w:cstheme="minorHAnsi"/>
        </w:rPr>
      </w:pPr>
      <w:r w:rsidRPr="0022528D">
        <w:rPr>
          <w:rFonts w:cstheme="minorHAnsi"/>
          <w:lang w:val="en-US"/>
        </w:rPr>
        <w:t xml:space="preserve"> </w:t>
      </w:r>
      <w:r w:rsidRPr="0022528D">
        <w:rPr>
          <w:rFonts w:asciiTheme="minorHAnsi" w:hAnsiTheme="minorHAnsi" w:cstheme="minorHAnsi"/>
        </w:rPr>
        <w:t>South Sudan Climate Vulnerability Profile (2019);</w:t>
      </w:r>
    </w:p>
    <w:p w14:paraId="30402331" w14:textId="77777777" w:rsidR="005B49E7" w:rsidRDefault="005B49E7" w:rsidP="0022528D">
      <w:pPr>
        <w:pStyle w:val="ListParagraph"/>
        <w:widowControl/>
        <w:numPr>
          <w:ilvl w:val="0"/>
          <w:numId w:val="75"/>
        </w:numPr>
        <w:autoSpaceDE/>
        <w:autoSpaceDN/>
        <w:spacing w:before="0"/>
        <w:ind w:left="720" w:hanging="360"/>
        <w:jc w:val="both"/>
        <w:rPr>
          <w:rFonts w:asciiTheme="minorHAnsi" w:hAnsiTheme="minorHAnsi" w:cstheme="minorHAnsi"/>
        </w:rPr>
      </w:pPr>
      <w:r w:rsidRPr="0022528D">
        <w:rPr>
          <w:rFonts w:asciiTheme="minorHAnsi" w:hAnsiTheme="minorHAnsi" w:cstheme="minorHAnsi"/>
        </w:rPr>
        <w:t>South Sudan initial communication to the UNFCCC (2018);</w:t>
      </w:r>
    </w:p>
    <w:p w14:paraId="2EDF5D7F" w14:textId="77777777" w:rsidR="005B49E7" w:rsidRDefault="005B49E7" w:rsidP="0022528D">
      <w:pPr>
        <w:pStyle w:val="ListParagraph"/>
        <w:widowControl/>
        <w:numPr>
          <w:ilvl w:val="0"/>
          <w:numId w:val="75"/>
        </w:numPr>
        <w:autoSpaceDE/>
        <w:autoSpaceDN/>
        <w:spacing w:before="0"/>
        <w:ind w:left="720" w:hanging="360"/>
        <w:jc w:val="both"/>
        <w:rPr>
          <w:rFonts w:asciiTheme="minorHAnsi" w:hAnsiTheme="minorHAnsi" w:cstheme="minorHAnsi"/>
        </w:rPr>
      </w:pPr>
      <w:r w:rsidRPr="0022528D">
        <w:rPr>
          <w:rFonts w:asciiTheme="minorHAnsi" w:hAnsiTheme="minorHAnsi" w:cstheme="minorHAnsi"/>
        </w:rPr>
        <w:t>South Sudan National Adaptation Plan (2021);</w:t>
      </w:r>
    </w:p>
    <w:p w14:paraId="13D6C5DF" w14:textId="70F98139" w:rsidR="005B49E7" w:rsidRPr="0022528D" w:rsidRDefault="005B49E7" w:rsidP="0022528D">
      <w:pPr>
        <w:pStyle w:val="ListParagraph"/>
        <w:widowControl/>
        <w:numPr>
          <w:ilvl w:val="0"/>
          <w:numId w:val="75"/>
        </w:numPr>
        <w:autoSpaceDE/>
        <w:autoSpaceDN/>
        <w:spacing w:before="0"/>
        <w:ind w:left="720" w:hanging="360"/>
        <w:jc w:val="both"/>
        <w:rPr>
          <w:rFonts w:asciiTheme="minorHAnsi" w:hAnsiTheme="minorHAnsi" w:cstheme="minorHAnsi"/>
        </w:rPr>
      </w:pPr>
      <w:r w:rsidRPr="0022528D">
        <w:rPr>
          <w:rFonts w:asciiTheme="minorHAnsi" w:hAnsiTheme="minorHAnsi" w:cstheme="minorHAnsi"/>
        </w:rPr>
        <w:t>National Adaptation Programme of Actions (NAPA) to climate change</w:t>
      </w:r>
      <w:r w:rsidRPr="0022528D">
        <w:rPr>
          <w:rFonts w:cstheme="minorHAnsi"/>
          <w:lang w:val="en-US"/>
        </w:rPr>
        <w:t xml:space="preserve">, </w:t>
      </w:r>
      <w:proofErr w:type="spellStart"/>
      <w:r w:rsidRPr="0022528D">
        <w:rPr>
          <w:rFonts w:cstheme="minorHAnsi"/>
          <w:lang w:val="en-US"/>
        </w:rPr>
        <w:t>etc</w:t>
      </w:r>
      <w:proofErr w:type="spellEnd"/>
      <w:r w:rsidRPr="0022528D">
        <w:rPr>
          <w:rFonts w:asciiTheme="minorHAnsi" w:hAnsiTheme="minorHAnsi" w:cstheme="minorHAnsi"/>
        </w:rPr>
        <w:t>.</w:t>
      </w:r>
    </w:p>
    <w:p w14:paraId="3171B4E2" w14:textId="77777777" w:rsidR="005B49E7" w:rsidRPr="004765CE" w:rsidRDefault="005B49E7" w:rsidP="00DA5217">
      <w:pPr>
        <w:pStyle w:val="Heading3"/>
        <w:rPr>
          <w:u w:val="none"/>
        </w:rPr>
      </w:pPr>
      <w:bookmarkStart w:id="492" w:name="_Toc88988290"/>
      <w:bookmarkStart w:id="493" w:name="_Toc88999257"/>
      <w:bookmarkStart w:id="494" w:name="_Toc101893659"/>
      <w:r w:rsidRPr="004765CE">
        <w:rPr>
          <w:u w:val="none"/>
        </w:rPr>
        <w:t>Environment</w:t>
      </w:r>
      <w:bookmarkEnd w:id="492"/>
      <w:bookmarkEnd w:id="493"/>
      <w:bookmarkEnd w:id="494"/>
    </w:p>
    <w:p w14:paraId="723516C5" w14:textId="0AE6233B" w:rsidR="005B49E7" w:rsidRDefault="005B49E7" w:rsidP="006E0971">
      <w:pPr>
        <w:jc w:val="both"/>
      </w:pPr>
      <w:r w:rsidRPr="00FD088F">
        <w:t xml:space="preserve">Ecosystem services and resources supplied by </w:t>
      </w:r>
      <w:r>
        <w:t xml:space="preserve">the </w:t>
      </w:r>
      <w:r w:rsidRPr="00FD088F">
        <w:t>natural environment and by forests constitute important sources of livelihoods for rural communities in South Sudan. These goods and services could contribute up to 75% of household incomes and include water provision, non-timber forest products (NTFPs)</w:t>
      </w:r>
      <w:r>
        <w:t>,</w:t>
      </w:r>
      <w:r w:rsidRPr="00FD088F">
        <w:t xml:space="preserve"> and charcoal. </w:t>
      </w:r>
      <w:r>
        <w:t>There is a direct and strong link between environment and climate change. Effectively, an environment in good state, providing abundant free ecosystem services, is the best protection humanity has to prevent the deleterious effects of climate change. With these concepts in mind, the following recommendations aim to preserve and/or restore ecosystem services while promoting a sustainable use of natural resources and a long-term sustainable development of human activities.</w:t>
      </w:r>
    </w:p>
    <w:p w14:paraId="15007180" w14:textId="77777777" w:rsidR="005B49E7" w:rsidRDefault="005B49E7" w:rsidP="0022528D">
      <w:pPr>
        <w:jc w:val="both"/>
      </w:pPr>
      <w:r>
        <w:lastRenderedPageBreak/>
        <w:t>Conflict sensitivity should be mainstreamed in the implementation actions of the recommendations below.</w:t>
      </w:r>
      <w:bookmarkStart w:id="495" w:name="_Toc93057429"/>
    </w:p>
    <w:p w14:paraId="7F1F5142" w14:textId="1622EE4D" w:rsidR="005B49E7" w:rsidRPr="0022528D" w:rsidRDefault="005B49E7" w:rsidP="0022528D">
      <w:pPr>
        <w:jc w:val="center"/>
        <w:rPr>
          <w:b/>
          <w:bCs/>
          <w:sz w:val="20"/>
          <w:szCs w:val="20"/>
        </w:rPr>
      </w:pPr>
      <w:bookmarkStart w:id="496" w:name="_Toc101893687"/>
      <w:r w:rsidRPr="0022528D">
        <w:rPr>
          <w:b/>
          <w:bCs/>
          <w:sz w:val="20"/>
          <w:szCs w:val="20"/>
        </w:rPr>
        <w:t xml:space="preserve">Table </w:t>
      </w:r>
      <w:r w:rsidRPr="0022528D">
        <w:rPr>
          <w:b/>
          <w:bCs/>
          <w:sz w:val="20"/>
          <w:szCs w:val="20"/>
        </w:rPr>
        <w:fldChar w:fldCharType="begin"/>
      </w:r>
      <w:r w:rsidRPr="0022528D">
        <w:rPr>
          <w:b/>
          <w:bCs/>
          <w:sz w:val="20"/>
          <w:szCs w:val="20"/>
        </w:rPr>
        <w:instrText xml:space="preserve"> SEQ Table \* ARABIC </w:instrText>
      </w:r>
      <w:r w:rsidRPr="0022528D">
        <w:rPr>
          <w:b/>
          <w:bCs/>
          <w:sz w:val="20"/>
          <w:szCs w:val="20"/>
        </w:rPr>
        <w:fldChar w:fldCharType="separate"/>
      </w:r>
      <w:r>
        <w:rPr>
          <w:b/>
          <w:bCs/>
          <w:noProof/>
          <w:sz w:val="20"/>
          <w:szCs w:val="20"/>
        </w:rPr>
        <w:t>2</w:t>
      </w:r>
      <w:r w:rsidRPr="0022528D">
        <w:rPr>
          <w:b/>
          <w:bCs/>
          <w:sz w:val="20"/>
          <w:szCs w:val="20"/>
        </w:rPr>
        <w:fldChar w:fldCharType="end"/>
      </w:r>
      <w:r w:rsidRPr="0022528D">
        <w:rPr>
          <w:b/>
          <w:bCs/>
          <w:sz w:val="20"/>
          <w:szCs w:val="20"/>
        </w:rPr>
        <w:t>:       Environment Recommendations</w:t>
      </w:r>
      <w:bookmarkEnd w:id="495"/>
      <w:bookmarkEnd w:id="496"/>
    </w:p>
    <w:tbl>
      <w:tblPr>
        <w:tblStyle w:val="TableGrid"/>
        <w:tblW w:w="5000" w:type="pct"/>
        <w:tblLook w:val="04A0" w:firstRow="1" w:lastRow="0" w:firstColumn="1" w:lastColumn="0" w:noHBand="0" w:noVBand="1"/>
      </w:tblPr>
      <w:tblGrid>
        <w:gridCol w:w="8197"/>
        <w:gridCol w:w="865"/>
      </w:tblGrid>
      <w:tr w:rsidR="005B49E7" w:rsidRPr="0067378A" w14:paraId="6740EFC5" w14:textId="77777777" w:rsidTr="00195FF2">
        <w:trPr>
          <w:tblHeader/>
        </w:trPr>
        <w:tc>
          <w:tcPr>
            <w:tcW w:w="4523" w:type="pct"/>
            <w:vAlign w:val="center"/>
          </w:tcPr>
          <w:p w14:paraId="6F7D52C0" w14:textId="77777777" w:rsidR="005B49E7" w:rsidRPr="0067378A" w:rsidRDefault="005B49E7" w:rsidP="006E0971">
            <w:pPr>
              <w:jc w:val="both"/>
              <w:rPr>
                <w:sz w:val="22"/>
                <w:szCs w:val="22"/>
              </w:rPr>
            </w:pPr>
            <w:bookmarkStart w:id="497" w:name="mainstreaming_guidelines_61"/>
            <w:bookmarkEnd w:id="497"/>
            <w:r w:rsidRPr="0067378A">
              <w:rPr>
                <w:b/>
                <w:bCs/>
                <w:color w:val="215868" w:themeColor="accent5" w:themeShade="80"/>
                <w:sz w:val="22"/>
                <w:szCs w:val="22"/>
              </w:rPr>
              <w:t>Recommendations</w:t>
            </w:r>
          </w:p>
        </w:tc>
        <w:tc>
          <w:tcPr>
            <w:tcW w:w="477" w:type="pct"/>
            <w:vAlign w:val="center"/>
          </w:tcPr>
          <w:p w14:paraId="35DC80AB" w14:textId="77777777" w:rsidR="005B49E7" w:rsidRPr="0067378A" w:rsidRDefault="005B49E7" w:rsidP="006E0971">
            <w:pPr>
              <w:spacing w:before="0"/>
              <w:jc w:val="both"/>
              <w:rPr>
                <w:rFonts w:asciiTheme="minorHAnsi" w:hAnsiTheme="minorHAnsi" w:cstheme="minorHAnsi"/>
                <w:b/>
                <w:bCs/>
                <w:sz w:val="22"/>
                <w:szCs w:val="22"/>
                <w:vertAlign w:val="superscript"/>
              </w:rPr>
            </w:pPr>
            <w:r w:rsidRPr="0067378A">
              <w:rPr>
                <w:rFonts w:asciiTheme="minorHAnsi" w:hAnsiTheme="minorHAnsi" w:cstheme="minorHAnsi"/>
                <w:b/>
                <w:bCs/>
                <w:sz w:val="22"/>
                <w:szCs w:val="22"/>
              </w:rPr>
              <w:t>S/M/L</w:t>
            </w:r>
            <w:r w:rsidRPr="0067378A">
              <w:rPr>
                <w:rFonts w:asciiTheme="minorHAnsi" w:hAnsiTheme="minorHAnsi" w:cstheme="minorHAnsi"/>
                <w:b/>
                <w:bCs/>
                <w:sz w:val="22"/>
                <w:szCs w:val="22"/>
                <w:vertAlign w:val="superscript"/>
              </w:rPr>
              <w:t>*</w:t>
            </w:r>
          </w:p>
        </w:tc>
      </w:tr>
      <w:tr w:rsidR="005B49E7" w:rsidRPr="0067378A" w14:paraId="6AF1B1D4" w14:textId="77777777" w:rsidTr="004729D1">
        <w:tc>
          <w:tcPr>
            <w:tcW w:w="4523" w:type="pct"/>
          </w:tcPr>
          <w:p w14:paraId="413B35A1" w14:textId="0A4ACE24" w:rsidR="005B49E7" w:rsidRPr="0067378A" w:rsidRDefault="005B49E7">
            <w:pPr>
              <w:jc w:val="both"/>
              <w:rPr>
                <w:rFonts w:asciiTheme="minorHAnsi" w:hAnsiTheme="minorHAnsi" w:cstheme="minorHAnsi"/>
                <w:sz w:val="22"/>
                <w:szCs w:val="22"/>
              </w:rPr>
            </w:pPr>
            <w:r w:rsidRPr="0067378A">
              <w:rPr>
                <w:rFonts w:asciiTheme="minorHAnsi" w:hAnsiTheme="minorHAnsi" w:cstheme="minorHAnsi"/>
                <w:sz w:val="22"/>
                <w:szCs w:val="22"/>
              </w:rPr>
              <w:t>Promote measures for reducing deforestation – which include reforestation, agroforestry, hedging</w:t>
            </w:r>
            <w:r>
              <w:rPr>
                <w:rFonts w:asciiTheme="minorHAnsi" w:hAnsiTheme="minorHAnsi" w:cstheme="minorHAnsi"/>
                <w:sz w:val="22"/>
                <w:szCs w:val="22"/>
              </w:rPr>
              <w:t>,</w:t>
            </w:r>
            <w:r w:rsidRPr="0067378A">
              <w:rPr>
                <w:rFonts w:asciiTheme="minorHAnsi" w:hAnsiTheme="minorHAnsi" w:cstheme="minorHAnsi"/>
                <w:sz w:val="22"/>
                <w:szCs w:val="22"/>
              </w:rPr>
              <w:t xml:space="preserve"> and the use of energy-saving technologies, such as improved wood/charcoal stoves, biogas and solar-powered systems, management of the charcoal production</w:t>
            </w:r>
            <w:r>
              <w:rPr>
                <w:rFonts w:asciiTheme="minorHAnsi" w:hAnsiTheme="minorHAnsi" w:cstheme="minorHAnsi"/>
                <w:sz w:val="22"/>
                <w:szCs w:val="22"/>
              </w:rPr>
              <w:t>.</w:t>
            </w:r>
          </w:p>
        </w:tc>
        <w:tc>
          <w:tcPr>
            <w:tcW w:w="477" w:type="pct"/>
          </w:tcPr>
          <w:p w14:paraId="17852BE5"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0E0E1C23" w14:textId="77777777" w:rsidTr="004729D1">
        <w:tc>
          <w:tcPr>
            <w:tcW w:w="4523" w:type="pct"/>
          </w:tcPr>
          <w:p w14:paraId="553FF059" w14:textId="6B49E508"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measures for biodiversity and habitat protection through the extension of protected areas to encompass migratory routes, the addition of new protected areas</w:t>
            </w:r>
            <w:r>
              <w:rPr>
                <w:rFonts w:asciiTheme="minorHAnsi" w:hAnsiTheme="minorHAnsi" w:cstheme="minorHAnsi"/>
                <w:sz w:val="22"/>
                <w:szCs w:val="22"/>
              </w:rPr>
              <w:t>,</w:t>
            </w:r>
            <w:r w:rsidRPr="0067378A">
              <w:rPr>
                <w:rFonts w:asciiTheme="minorHAnsi" w:hAnsiTheme="minorHAnsi" w:cstheme="minorHAnsi"/>
                <w:sz w:val="22"/>
                <w:szCs w:val="22"/>
              </w:rPr>
              <w:t xml:space="preserve"> and the reinforcement of the protection of near extinct ecosystems such as </w:t>
            </w:r>
            <w:r>
              <w:rPr>
                <w:rFonts w:asciiTheme="minorHAnsi" w:hAnsiTheme="minorHAnsi" w:cstheme="minorHAnsi"/>
                <w:sz w:val="22"/>
                <w:szCs w:val="22"/>
              </w:rPr>
              <w:t>Montane F</w:t>
            </w:r>
            <w:r w:rsidRPr="0067378A">
              <w:rPr>
                <w:rFonts w:asciiTheme="minorHAnsi" w:hAnsiTheme="minorHAnsi" w:cstheme="minorHAnsi"/>
                <w:sz w:val="22"/>
                <w:szCs w:val="22"/>
              </w:rPr>
              <w:t>orest and lowland forest.</w:t>
            </w:r>
          </w:p>
        </w:tc>
        <w:tc>
          <w:tcPr>
            <w:tcW w:w="477" w:type="pct"/>
          </w:tcPr>
          <w:p w14:paraId="10F47A8D"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2330A882" w14:textId="77777777" w:rsidTr="004729D1">
        <w:tc>
          <w:tcPr>
            <w:tcW w:w="4523" w:type="pct"/>
          </w:tcPr>
          <w:p w14:paraId="4E5A24EF" w14:textId="18BF059C"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the set-up of Transboundary Wildlife Management agreements to build trust and cooperation between South Sudan and its neighbours such as Uganda, Ethiopia, Kenya, CAR</w:t>
            </w:r>
            <w:r>
              <w:rPr>
                <w:rFonts w:asciiTheme="minorHAnsi" w:hAnsiTheme="minorHAnsi" w:cstheme="minorHAnsi"/>
                <w:sz w:val="22"/>
                <w:szCs w:val="22"/>
              </w:rPr>
              <w:t>,</w:t>
            </w:r>
            <w:r w:rsidRPr="0067378A">
              <w:rPr>
                <w:rFonts w:asciiTheme="minorHAnsi" w:hAnsiTheme="minorHAnsi" w:cstheme="minorHAnsi"/>
                <w:sz w:val="22"/>
                <w:szCs w:val="22"/>
              </w:rPr>
              <w:t xml:space="preserve"> and the DRC to prevent conflicts over natural resources, share skills and resources, learn from different countries’ experiences, and manage wildlife on a landscape scale where it crosses international boundaries.</w:t>
            </w:r>
          </w:p>
        </w:tc>
        <w:tc>
          <w:tcPr>
            <w:tcW w:w="477" w:type="pct"/>
          </w:tcPr>
          <w:p w14:paraId="7347C3D5"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M</w:t>
            </w:r>
          </w:p>
        </w:tc>
      </w:tr>
      <w:tr w:rsidR="005B49E7" w:rsidRPr="0067378A" w14:paraId="6D7DD3D6" w14:textId="77777777" w:rsidTr="004729D1">
        <w:tc>
          <w:tcPr>
            <w:tcW w:w="4523" w:type="pct"/>
          </w:tcPr>
          <w:p w14:paraId="1CBD4CE2"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and support the design of protected areas along the largest rivers in South Sudan in order to protect fish resources and aquatic wildlife.</w:t>
            </w:r>
          </w:p>
        </w:tc>
        <w:tc>
          <w:tcPr>
            <w:tcW w:w="477" w:type="pct"/>
          </w:tcPr>
          <w:p w14:paraId="253B42C9"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054925F5" w14:textId="77777777" w:rsidTr="004729D1">
        <w:tc>
          <w:tcPr>
            <w:tcW w:w="4523" w:type="pct"/>
          </w:tcPr>
          <w:p w14:paraId="0F34A923"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 xml:space="preserve">Promote measures to reduce and prevent poaching and wildlife trafficking. </w:t>
            </w:r>
          </w:p>
        </w:tc>
        <w:tc>
          <w:tcPr>
            <w:tcW w:w="477" w:type="pct"/>
          </w:tcPr>
          <w:p w14:paraId="724968DF"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7FBC9390" w14:textId="77777777" w:rsidTr="004729D1">
        <w:tc>
          <w:tcPr>
            <w:tcW w:w="4523" w:type="pct"/>
          </w:tcPr>
          <w:p w14:paraId="6241CDB1"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a strong integration of local communities into every project/programme dealing with environmental and climate change concerns.</w:t>
            </w:r>
          </w:p>
        </w:tc>
        <w:tc>
          <w:tcPr>
            <w:tcW w:w="477" w:type="pct"/>
          </w:tcPr>
          <w:p w14:paraId="117CE728"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109C6318" w14:textId="77777777" w:rsidTr="004729D1">
        <w:tc>
          <w:tcPr>
            <w:tcW w:w="4523" w:type="pct"/>
          </w:tcPr>
          <w:p w14:paraId="0075F7B3"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local communities’ ownership and management of natural resources and water.</w:t>
            </w:r>
          </w:p>
        </w:tc>
        <w:tc>
          <w:tcPr>
            <w:tcW w:w="477" w:type="pct"/>
          </w:tcPr>
          <w:p w14:paraId="48AC2F38"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62B8B340" w14:textId="77777777" w:rsidTr="004729D1">
        <w:tc>
          <w:tcPr>
            <w:tcW w:w="4523" w:type="pct"/>
          </w:tcPr>
          <w:p w14:paraId="5A92564D"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the development of fire management plans including awareness raising, to prevent wildfires during drought periods.</w:t>
            </w:r>
          </w:p>
        </w:tc>
        <w:tc>
          <w:tcPr>
            <w:tcW w:w="477" w:type="pct"/>
          </w:tcPr>
          <w:p w14:paraId="3B05A5DC"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1BF58770" w14:textId="77777777" w:rsidTr="004729D1">
        <w:tc>
          <w:tcPr>
            <w:tcW w:w="4523" w:type="pct"/>
          </w:tcPr>
          <w:p w14:paraId="62C17F48" w14:textId="76BD67B3"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land use planning, management</w:t>
            </w:r>
            <w:r>
              <w:rPr>
                <w:rFonts w:asciiTheme="minorHAnsi" w:hAnsiTheme="minorHAnsi" w:cstheme="minorHAnsi"/>
                <w:sz w:val="22"/>
                <w:szCs w:val="22"/>
              </w:rPr>
              <w:t>,</w:t>
            </w:r>
            <w:r w:rsidRPr="0067378A">
              <w:rPr>
                <w:rFonts w:asciiTheme="minorHAnsi" w:hAnsiTheme="minorHAnsi" w:cstheme="minorHAnsi"/>
                <w:sz w:val="22"/>
                <w:szCs w:val="22"/>
              </w:rPr>
              <w:t xml:space="preserve"> and the definition of special areas according </w:t>
            </w:r>
            <w:r>
              <w:rPr>
                <w:rFonts w:asciiTheme="minorHAnsi" w:hAnsiTheme="minorHAnsi" w:cstheme="minorHAnsi"/>
                <w:sz w:val="22"/>
                <w:szCs w:val="22"/>
              </w:rPr>
              <w:t xml:space="preserve">to </w:t>
            </w:r>
            <w:r w:rsidRPr="0067378A">
              <w:rPr>
                <w:rFonts w:asciiTheme="minorHAnsi" w:hAnsiTheme="minorHAnsi" w:cstheme="minorHAnsi"/>
                <w:sz w:val="22"/>
                <w:szCs w:val="22"/>
              </w:rPr>
              <w:t>uses and livelihood systems to prevent conflicts over natural resources, e.g., between farmers, agropastoral communities</w:t>
            </w:r>
            <w:r>
              <w:rPr>
                <w:rFonts w:asciiTheme="minorHAnsi" w:hAnsiTheme="minorHAnsi" w:cstheme="minorHAnsi"/>
                <w:sz w:val="22"/>
                <w:szCs w:val="22"/>
              </w:rPr>
              <w:t>,</w:t>
            </w:r>
            <w:r w:rsidRPr="0067378A">
              <w:rPr>
                <w:rFonts w:asciiTheme="minorHAnsi" w:hAnsiTheme="minorHAnsi" w:cstheme="minorHAnsi"/>
                <w:sz w:val="22"/>
                <w:szCs w:val="22"/>
              </w:rPr>
              <w:t xml:space="preserve"> and wildlife.</w:t>
            </w:r>
          </w:p>
        </w:tc>
        <w:tc>
          <w:tcPr>
            <w:tcW w:w="477" w:type="pct"/>
          </w:tcPr>
          <w:p w14:paraId="343CCF9D"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7BA41D50" w14:textId="77777777" w:rsidTr="004729D1">
        <w:tc>
          <w:tcPr>
            <w:tcW w:w="4523" w:type="pct"/>
          </w:tcPr>
          <w:p w14:paraId="35599F84"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the development of waste collect</w:t>
            </w:r>
            <w:r>
              <w:rPr>
                <w:rFonts w:asciiTheme="minorHAnsi" w:hAnsiTheme="minorHAnsi" w:cstheme="minorHAnsi"/>
                <w:sz w:val="22"/>
                <w:szCs w:val="22"/>
              </w:rPr>
              <w:t>ion</w:t>
            </w:r>
            <w:r w:rsidRPr="0067378A">
              <w:rPr>
                <w:rFonts w:asciiTheme="minorHAnsi" w:hAnsiTheme="minorHAnsi" w:cstheme="minorHAnsi"/>
                <w:sz w:val="22"/>
                <w:szCs w:val="22"/>
              </w:rPr>
              <w:t>, treatment</w:t>
            </w:r>
            <w:r>
              <w:rPr>
                <w:rFonts w:asciiTheme="minorHAnsi" w:hAnsiTheme="minorHAnsi" w:cstheme="minorHAnsi"/>
                <w:sz w:val="22"/>
                <w:szCs w:val="22"/>
              </w:rPr>
              <w:t>,</w:t>
            </w:r>
            <w:r w:rsidRPr="0067378A">
              <w:rPr>
                <w:rFonts w:asciiTheme="minorHAnsi" w:hAnsiTheme="minorHAnsi" w:cstheme="minorHAnsi"/>
                <w:sz w:val="22"/>
                <w:szCs w:val="22"/>
              </w:rPr>
              <w:t xml:space="preserve"> and recycling.</w:t>
            </w:r>
          </w:p>
        </w:tc>
        <w:tc>
          <w:tcPr>
            <w:tcW w:w="477" w:type="pct"/>
          </w:tcPr>
          <w:p w14:paraId="4A495DE6"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S</w:t>
            </w:r>
          </w:p>
        </w:tc>
      </w:tr>
      <w:tr w:rsidR="005B49E7" w:rsidRPr="0067378A" w14:paraId="72E2BF59" w14:textId="77777777" w:rsidTr="004729D1">
        <w:tc>
          <w:tcPr>
            <w:tcW w:w="4523" w:type="pct"/>
          </w:tcPr>
          <w:p w14:paraId="62058151"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Promote and support landscape restoration and ecosystem-based adaptation. This includes applying principles for wetland use and promoting projects aimed at maintaining genetic diversity.</w:t>
            </w:r>
          </w:p>
        </w:tc>
        <w:tc>
          <w:tcPr>
            <w:tcW w:w="477" w:type="pct"/>
          </w:tcPr>
          <w:p w14:paraId="083EF8FD"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M</w:t>
            </w:r>
          </w:p>
        </w:tc>
      </w:tr>
      <w:tr w:rsidR="005B49E7" w:rsidRPr="0067378A" w14:paraId="0D91A973" w14:textId="77777777" w:rsidTr="004729D1">
        <w:tc>
          <w:tcPr>
            <w:tcW w:w="4523" w:type="pct"/>
          </w:tcPr>
          <w:p w14:paraId="7FD3B76F" w14:textId="051BEE97" w:rsidR="005B49E7" w:rsidRPr="0078653D" w:rsidRDefault="005B49E7">
            <w:pPr>
              <w:jc w:val="both"/>
              <w:rPr>
                <w:rFonts w:asciiTheme="minorHAnsi" w:hAnsiTheme="minorHAnsi" w:cstheme="minorHAnsi"/>
                <w:sz w:val="22"/>
                <w:szCs w:val="22"/>
              </w:rPr>
            </w:pPr>
            <w:r w:rsidRPr="0078653D">
              <w:rPr>
                <w:rFonts w:asciiTheme="minorHAnsi" w:hAnsiTheme="minorHAnsi" w:cstheme="minorHAnsi"/>
                <w:sz w:val="22"/>
                <w:szCs w:val="22"/>
              </w:rPr>
              <w:t xml:space="preserve">Promote the control/destruction of invasive species and support the development of techniques for recycling their biomass; among others: </w:t>
            </w:r>
            <w:proofErr w:type="spellStart"/>
            <w:r w:rsidRPr="0078653D">
              <w:rPr>
                <w:rFonts w:asciiTheme="minorHAnsi" w:hAnsiTheme="minorHAnsi" w:cstheme="minorHAnsi"/>
                <w:sz w:val="22"/>
                <w:szCs w:val="22"/>
              </w:rPr>
              <w:t>babatiru</w:t>
            </w:r>
            <w:proofErr w:type="spellEnd"/>
            <w:r w:rsidRPr="0078653D">
              <w:rPr>
                <w:rFonts w:asciiTheme="minorHAnsi" w:hAnsiTheme="minorHAnsi" w:cstheme="minorHAnsi"/>
                <w:sz w:val="22"/>
                <w:szCs w:val="22"/>
              </w:rPr>
              <w:t xml:space="preserve"> (</w:t>
            </w:r>
            <w:proofErr w:type="spellStart"/>
            <w:r w:rsidRPr="0078653D">
              <w:rPr>
                <w:rFonts w:asciiTheme="minorHAnsi" w:hAnsiTheme="minorHAnsi" w:cstheme="minorHAnsi"/>
                <w:i/>
                <w:iCs/>
                <w:sz w:val="22"/>
                <w:szCs w:val="22"/>
              </w:rPr>
              <w:t>Chromolaena</w:t>
            </w:r>
            <w:proofErr w:type="spellEnd"/>
            <w:r w:rsidRPr="0078653D">
              <w:rPr>
                <w:rFonts w:asciiTheme="minorHAnsi" w:hAnsiTheme="minorHAnsi" w:cstheme="minorHAnsi"/>
                <w:i/>
                <w:iCs/>
                <w:sz w:val="22"/>
                <w:szCs w:val="22"/>
              </w:rPr>
              <w:t xml:space="preserve"> </w:t>
            </w:r>
            <w:proofErr w:type="spellStart"/>
            <w:r w:rsidRPr="0078653D">
              <w:rPr>
                <w:rFonts w:asciiTheme="minorHAnsi" w:hAnsiTheme="minorHAnsi" w:cstheme="minorHAnsi"/>
                <w:i/>
                <w:iCs/>
                <w:sz w:val="22"/>
                <w:szCs w:val="22"/>
              </w:rPr>
              <w:t>odorata</w:t>
            </w:r>
            <w:proofErr w:type="spellEnd"/>
            <w:r w:rsidRPr="0078653D">
              <w:rPr>
                <w:rFonts w:asciiTheme="minorHAnsi" w:hAnsiTheme="minorHAnsi" w:cstheme="minorHAnsi"/>
                <w:sz w:val="22"/>
                <w:szCs w:val="22"/>
              </w:rPr>
              <w:t>), water hyacinth (</w:t>
            </w:r>
            <w:proofErr w:type="spellStart"/>
            <w:r w:rsidRPr="0078653D">
              <w:rPr>
                <w:rFonts w:asciiTheme="minorHAnsi" w:hAnsiTheme="minorHAnsi" w:cstheme="minorHAnsi"/>
                <w:i/>
                <w:iCs/>
                <w:sz w:val="22"/>
                <w:szCs w:val="22"/>
              </w:rPr>
              <w:t>Eichornia</w:t>
            </w:r>
            <w:proofErr w:type="spellEnd"/>
            <w:r w:rsidRPr="0078653D">
              <w:rPr>
                <w:rFonts w:asciiTheme="minorHAnsi" w:hAnsiTheme="minorHAnsi" w:cstheme="minorHAnsi"/>
                <w:i/>
                <w:iCs/>
                <w:sz w:val="22"/>
                <w:szCs w:val="22"/>
              </w:rPr>
              <w:t xml:space="preserve"> </w:t>
            </w:r>
            <w:proofErr w:type="spellStart"/>
            <w:r w:rsidRPr="0078653D">
              <w:rPr>
                <w:rFonts w:asciiTheme="minorHAnsi" w:hAnsiTheme="minorHAnsi" w:cstheme="minorHAnsi"/>
                <w:i/>
                <w:iCs/>
                <w:sz w:val="22"/>
                <w:szCs w:val="22"/>
              </w:rPr>
              <w:t>crassipes</w:t>
            </w:r>
            <w:proofErr w:type="spellEnd"/>
            <w:r w:rsidRPr="0078653D">
              <w:rPr>
                <w:rFonts w:asciiTheme="minorHAnsi" w:hAnsiTheme="minorHAnsi" w:cstheme="minorHAnsi"/>
                <w:sz w:val="22"/>
                <w:szCs w:val="22"/>
              </w:rPr>
              <w:t xml:space="preserve">), </w:t>
            </w:r>
            <w:proofErr w:type="spellStart"/>
            <w:r w:rsidRPr="0078653D">
              <w:rPr>
                <w:rFonts w:asciiTheme="minorHAnsi" w:hAnsiTheme="minorHAnsi" w:cstheme="minorHAnsi"/>
                <w:i/>
                <w:iCs/>
                <w:sz w:val="22"/>
                <w:szCs w:val="22"/>
              </w:rPr>
              <w:t>Azolla</w:t>
            </w:r>
            <w:proofErr w:type="spellEnd"/>
            <w:r w:rsidRPr="0078653D">
              <w:rPr>
                <w:rFonts w:asciiTheme="minorHAnsi" w:hAnsiTheme="minorHAnsi" w:cstheme="minorHAnsi"/>
                <w:i/>
                <w:iCs/>
                <w:sz w:val="22"/>
                <w:szCs w:val="22"/>
              </w:rPr>
              <w:t xml:space="preserve"> </w:t>
            </w:r>
            <w:proofErr w:type="spellStart"/>
            <w:r w:rsidRPr="0078653D">
              <w:rPr>
                <w:rFonts w:asciiTheme="minorHAnsi" w:hAnsiTheme="minorHAnsi" w:cstheme="minorHAnsi"/>
                <w:i/>
                <w:iCs/>
                <w:sz w:val="22"/>
                <w:szCs w:val="22"/>
              </w:rPr>
              <w:t>filiculoides</w:t>
            </w:r>
            <w:proofErr w:type="spellEnd"/>
            <w:r w:rsidRPr="0078653D">
              <w:rPr>
                <w:rFonts w:asciiTheme="minorHAnsi" w:hAnsiTheme="minorHAnsi" w:cstheme="minorHAnsi"/>
                <w:sz w:val="22"/>
                <w:szCs w:val="22"/>
              </w:rPr>
              <w:t>, Mesquite tree (</w:t>
            </w:r>
            <w:r w:rsidRPr="0078653D">
              <w:rPr>
                <w:rFonts w:asciiTheme="minorHAnsi" w:hAnsiTheme="minorHAnsi" w:cstheme="minorHAnsi"/>
                <w:i/>
                <w:iCs/>
                <w:sz w:val="22"/>
                <w:szCs w:val="22"/>
              </w:rPr>
              <w:t xml:space="preserve">Prosopis </w:t>
            </w:r>
            <w:proofErr w:type="spellStart"/>
            <w:r w:rsidRPr="0078653D">
              <w:rPr>
                <w:rFonts w:asciiTheme="minorHAnsi" w:hAnsiTheme="minorHAnsi" w:cstheme="minorHAnsi"/>
                <w:i/>
                <w:iCs/>
                <w:sz w:val="22"/>
                <w:szCs w:val="22"/>
              </w:rPr>
              <w:t>juliflora</w:t>
            </w:r>
            <w:proofErr w:type="spellEnd"/>
            <w:r w:rsidRPr="0078653D">
              <w:rPr>
                <w:rFonts w:asciiTheme="minorHAnsi" w:hAnsiTheme="minorHAnsi" w:cstheme="minorHAnsi"/>
                <w:sz w:val="22"/>
                <w:szCs w:val="22"/>
              </w:rPr>
              <w:t>), etc.</w:t>
            </w:r>
          </w:p>
        </w:tc>
        <w:tc>
          <w:tcPr>
            <w:tcW w:w="477" w:type="pct"/>
          </w:tcPr>
          <w:p w14:paraId="78311222"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L</w:t>
            </w:r>
          </w:p>
        </w:tc>
      </w:tr>
      <w:tr w:rsidR="005B49E7" w:rsidRPr="0067378A" w14:paraId="21C194EC" w14:textId="77777777" w:rsidTr="004729D1">
        <w:tc>
          <w:tcPr>
            <w:tcW w:w="4523" w:type="pct"/>
          </w:tcPr>
          <w:p w14:paraId="281E6770" w14:textId="77777777" w:rsidR="005B49E7" w:rsidRPr="0067378A" w:rsidRDefault="005B49E7" w:rsidP="006E0971">
            <w:pPr>
              <w:jc w:val="both"/>
              <w:rPr>
                <w:rFonts w:asciiTheme="minorHAnsi" w:hAnsiTheme="minorHAnsi" w:cstheme="minorHAnsi"/>
                <w:sz w:val="22"/>
                <w:szCs w:val="22"/>
              </w:rPr>
            </w:pPr>
            <w:r w:rsidRPr="0067378A">
              <w:rPr>
                <w:rFonts w:asciiTheme="minorHAnsi" w:hAnsiTheme="minorHAnsi" w:cstheme="minorHAnsi"/>
                <w:sz w:val="22"/>
                <w:szCs w:val="22"/>
              </w:rPr>
              <w:t>Support the monitoring of the situation of environmental resources (including assessment</w:t>
            </w:r>
            <w:r>
              <w:rPr>
                <w:rFonts w:asciiTheme="minorHAnsi" w:hAnsiTheme="minorHAnsi" w:cstheme="minorHAnsi"/>
                <w:sz w:val="22"/>
                <w:szCs w:val="22"/>
              </w:rPr>
              <w:t xml:space="preserve"> </w:t>
            </w:r>
            <w:r w:rsidRPr="0067378A">
              <w:rPr>
                <w:rFonts w:asciiTheme="minorHAnsi" w:hAnsiTheme="minorHAnsi" w:cstheme="minorHAnsi"/>
                <w:sz w:val="22"/>
                <w:szCs w:val="22"/>
              </w:rPr>
              <w:t xml:space="preserve">of the current forest cover) and their overall evolution, allowing </w:t>
            </w:r>
            <w:r>
              <w:rPr>
                <w:rFonts w:asciiTheme="minorHAnsi" w:hAnsiTheme="minorHAnsi" w:cstheme="minorHAnsi"/>
                <w:sz w:val="22"/>
                <w:szCs w:val="22"/>
              </w:rPr>
              <w:t>for</w:t>
            </w:r>
            <w:r w:rsidRPr="0067378A">
              <w:rPr>
                <w:rFonts w:asciiTheme="minorHAnsi" w:hAnsiTheme="minorHAnsi" w:cstheme="minorHAnsi"/>
                <w:sz w:val="22"/>
                <w:szCs w:val="22"/>
              </w:rPr>
              <w:t xml:space="preserve"> alert</w:t>
            </w:r>
            <w:r>
              <w:rPr>
                <w:rFonts w:asciiTheme="minorHAnsi" w:hAnsiTheme="minorHAnsi" w:cstheme="minorHAnsi"/>
                <w:sz w:val="22"/>
                <w:szCs w:val="22"/>
              </w:rPr>
              <w:t>s</w:t>
            </w:r>
            <w:r w:rsidRPr="0067378A">
              <w:rPr>
                <w:rFonts w:asciiTheme="minorHAnsi" w:hAnsiTheme="minorHAnsi" w:cstheme="minorHAnsi"/>
                <w:sz w:val="22"/>
                <w:szCs w:val="22"/>
              </w:rPr>
              <w:t xml:space="preserve"> on the consequences of potential degradation due to overexploitation, pollution, encroachment, wildfire</w:t>
            </w:r>
            <w:r>
              <w:rPr>
                <w:rFonts w:asciiTheme="minorHAnsi" w:hAnsiTheme="minorHAnsi" w:cstheme="minorHAnsi"/>
                <w:sz w:val="22"/>
                <w:szCs w:val="22"/>
              </w:rPr>
              <w:t>s, etc.</w:t>
            </w:r>
          </w:p>
        </w:tc>
        <w:tc>
          <w:tcPr>
            <w:tcW w:w="477" w:type="pct"/>
          </w:tcPr>
          <w:p w14:paraId="3172F22E" w14:textId="77777777" w:rsidR="005B49E7" w:rsidRPr="0067378A" w:rsidRDefault="005B49E7" w:rsidP="00195FF2">
            <w:pPr>
              <w:jc w:val="center"/>
              <w:rPr>
                <w:rFonts w:asciiTheme="minorHAnsi" w:hAnsiTheme="minorHAnsi" w:cstheme="minorHAnsi"/>
                <w:sz w:val="22"/>
                <w:szCs w:val="22"/>
              </w:rPr>
            </w:pPr>
            <w:r w:rsidRPr="0067378A">
              <w:rPr>
                <w:rFonts w:asciiTheme="minorHAnsi" w:hAnsiTheme="minorHAnsi" w:cstheme="minorHAnsi"/>
                <w:sz w:val="22"/>
                <w:szCs w:val="22"/>
              </w:rPr>
              <w:t>L</w:t>
            </w:r>
          </w:p>
        </w:tc>
      </w:tr>
    </w:tbl>
    <w:p w14:paraId="1A7ADCC8" w14:textId="77777777" w:rsidR="005B49E7" w:rsidRPr="0022528D" w:rsidRDefault="005B49E7" w:rsidP="004729D1">
      <w:pPr>
        <w:jc w:val="both"/>
        <w:rPr>
          <w:b/>
          <w:bCs/>
          <w:i/>
          <w:iCs/>
        </w:rPr>
      </w:pPr>
      <w:r w:rsidRPr="0022528D">
        <w:rPr>
          <w:b/>
          <w:bCs/>
          <w:i/>
          <w:iCs/>
        </w:rPr>
        <w:t>NB: S - short-term, M - medium – term, L - Long-term</w:t>
      </w:r>
    </w:p>
    <w:p w14:paraId="76749D39" w14:textId="570BB86C" w:rsidR="005B49E7" w:rsidRPr="004765CE" w:rsidRDefault="005B49E7" w:rsidP="00DA5217">
      <w:pPr>
        <w:pStyle w:val="Heading3"/>
        <w:rPr>
          <w:u w:val="none"/>
        </w:rPr>
      </w:pPr>
      <w:bookmarkStart w:id="498" w:name="_Toc101893660"/>
      <w:r w:rsidRPr="004765CE">
        <w:rPr>
          <w:u w:val="none"/>
        </w:rPr>
        <w:lastRenderedPageBreak/>
        <w:t>Climate change</w:t>
      </w:r>
      <w:bookmarkEnd w:id="498"/>
    </w:p>
    <w:p w14:paraId="72C0993A" w14:textId="44E8D5A8" w:rsidR="005B49E7" w:rsidRPr="00222298" w:rsidRDefault="005B49E7" w:rsidP="00222298">
      <w:pPr>
        <w:pStyle w:val="Caption"/>
        <w:keepNext/>
        <w:jc w:val="center"/>
        <w:rPr>
          <w:b/>
          <w:bCs/>
          <w:i w:val="0"/>
          <w:iCs w:val="0"/>
          <w:color w:val="auto"/>
          <w:sz w:val="20"/>
          <w:szCs w:val="20"/>
        </w:rPr>
      </w:pPr>
      <w:bookmarkStart w:id="499" w:name="_Toc93057430"/>
      <w:bookmarkStart w:id="500" w:name="_Toc101893688"/>
      <w:r w:rsidRPr="0022528D">
        <w:rPr>
          <w:b/>
          <w:bCs/>
          <w:i w:val="0"/>
          <w:iCs w:val="0"/>
          <w:color w:val="auto"/>
          <w:sz w:val="20"/>
          <w:szCs w:val="20"/>
        </w:rPr>
        <w:t xml:space="preserve">Table </w:t>
      </w:r>
      <w:r w:rsidRPr="0022528D">
        <w:rPr>
          <w:b/>
          <w:bCs/>
          <w:i w:val="0"/>
          <w:iCs w:val="0"/>
          <w:color w:val="auto"/>
          <w:sz w:val="20"/>
          <w:szCs w:val="20"/>
        </w:rPr>
        <w:fldChar w:fldCharType="begin"/>
      </w:r>
      <w:r w:rsidRPr="0022528D">
        <w:rPr>
          <w:b/>
          <w:bCs/>
          <w:i w:val="0"/>
          <w:iCs w:val="0"/>
          <w:color w:val="auto"/>
          <w:sz w:val="20"/>
          <w:szCs w:val="20"/>
        </w:rPr>
        <w:instrText xml:space="preserve"> SEQ Table \* ARABIC </w:instrText>
      </w:r>
      <w:r w:rsidRPr="0022528D">
        <w:rPr>
          <w:b/>
          <w:bCs/>
          <w:i w:val="0"/>
          <w:iCs w:val="0"/>
          <w:color w:val="auto"/>
          <w:sz w:val="20"/>
          <w:szCs w:val="20"/>
        </w:rPr>
        <w:fldChar w:fldCharType="separate"/>
      </w:r>
      <w:r>
        <w:rPr>
          <w:b/>
          <w:bCs/>
          <w:i w:val="0"/>
          <w:iCs w:val="0"/>
          <w:noProof/>
          <w:color w:val="auto"/>
          <w:sz w:val="20"/>
          <w:szCs w:val="20"/>
        </w:rPr>
        <w:t>3</w:t>
      </w:r>
      <w:r w:rsidRPr="0022528D">
        <w:rPr>
          <w:b/>
          <w:bCs/>
          <w:i w:val="0"/>
          <w:iCs w:val="0"/>
          <w:color w:val="auto"/>
          <w:sz w:val="20"/>
          <w:szCs w:val="20"/>
        </w:rPr>
        <w:fldChar w:fldCharType="end"/>
      </w:r>
      <w:r w:rsidRPr="0022528D">
        <w:rPr>
          <w:b/>
          <w:bCs/>
          <w:i w:val="0"/>
          <w:iCs w:val="0"/>
          <w:color w:val="auto"/>
          <w:sz w:val="20"/>
          <w:szCs w:val="20"/>
        </w:rPr>
        <w:t>:       Climate Change Recommendations</w:t>
      </w:r>
      <w:bookmarkEnd w:id="499"/>
      <w:bookmarkEnd w:id="500"/>
    </w:p>
    <w:tbl>
      <w:tblPr>
        <w:tblStyle w:val="TableGrid"/>
        <w:tblW w:w="5000" w:type="pct"/>
        <w:tblLook w:val="04A0" w:firstRow="1" w:lastRow="0" w:firstColumn="1" w:lastColumn="0" w:noHBand="0" w:noVBand="1"/>
      </w:tblPr>
      <w:tblGrid>
        <w:gridCol w:w="8197"/>
        <w:gridCol w:w="865"/>
      </w:tblGrid>
      <w:tr w:rsidR="005B49E7" w:rsidRPr="00F86565" w14:paraId="23431934" w14:textId="77777777" w:rsidTr="004729D1">
        <w:tc>
          <w:tcPr>
            <w:tcW w:w="4523" w:type="pct"/>
            <w:vAlign w:val="center"/>
          </w:tcPr>
          <w:p w14:paraId="61C33A48" w14:textId="77777777" w:rsidR="005B49E7" w:rsidRPr="00705B0E" w:rsidRDefault="005B49E7" w:rsidP="006E0971">
            <w:pPr>
              <w:jc w:val="both"/>
              <w:rPr>
                <w:sz w:val="22"/>
                <w:szCs w:val="22"/>
              </w:rPr>
            </w:pPr>
            <w:r w:rsidRPr="00F86565">
              <w:rPr>
                <w:b/>
                <w:bCs/>
                <w:color w:val="215868" w:themeColor="accent5" w:themeShade="80"/>
                <w:sz w:val="22"/>
                <w:szCs w:val="22"/>
              </w:rPr>
              <w:t>Recommendations</w:t>
            </w:r>
          </w:p>
        </w:tc>
        <w:tc>
          <w:tcPr>
            <w:tcW w:w="477" w:type="pct"/>
            <w:vAlign w:val="center"/>
          </w:tcPr>
          <w:p w14:paraId="199FD1DF" w14:textId="77777777" w:rsidR="005B49E7" w:rsidRPr="00F86565" w:rsidRDefault="005B49E7" w:rsidP="006E0971">
            <w:pPr>
              <w:spacing w:before="0"/>
              <w:jc w:val="both"/>
              <w:rPr>
                <w:rFonts w:asciiTheme="minorHAnsi" w:hAnsiTheme="minorHAnsi" w:cstheme="minorHAnsi"/>
                <w:b/>
                <w:bCs/>
                <w:sz w:val="22"/>
                <w:szCs w:val="22"/>
                <w:vertAlign w:val="superscript"/>
              </w:rPr>
            </w:pPr>
            <w:r w:rsidRPr="00705B0E">
              <w:rPr>
                <w:rFonts w:asciiTheme="minorHAnsi" w:hAnsiTheme="minorHAnsi" w:cstheme="minorHAnsi"/>
                <w:b/>
                <w:bCs/>
                <w:sz w:val="22"/>
                <w:szCs w:val="22"/>
              </w:rPr>
              <w:t>S/M/L</w:t>
            </w:r>
            <w:r w:rsidRPr="00705B0E">
              <w:rPr>
                <w:rFonts w:asciiTheme="minorHAnsi" w:hAnsiTheme="minorHAnsi" w:cstheme="minorHAnsi"/>
                <w:b/>
                <w:bCs/>
                <w:sz w:val="22"/>
                <w:szCs w:val="22"/>
                <w:vertAlign w:val="superscript"/>
              </w:rPr>
              <w:t>*</w:t>
            </w:r>
          </w:p>
        </w:tc>
      </w:tr>
      <w:tr w:rsidR="005B49E7" w:rsidRPr="00F86565" w14:paraId="170A7227" w14:textId="77777777" w:rsidTr="004729D1">
        <w:tc>
          <w:tcPr>
            <w:tcW w:w="4523" w:type="pct"/>
          </w:tcPr>
          <w:p w14:paraId="602A946A" w14:textId="55262B4F" w:rsidR="005B49E7" w:rsidRPr="00F86565" w:rsidRDefault="005B49E7" w:rsidP="006E0971">
            <w:pPr>
              <w:jc w:val="both"/>
              <w:rPr>
                <w:sz w:val="22"/>
                <w:szCs w:val="22"/>
              </w:rPr>
            </w:pPr>
            <w:r w:rsidRPr="00705B0E">
              <w:rPr>
                <w:sz w:val="22"/>
                <w:szCs w:val="22"/>
              </w:rPr>
              <w:t>Establish and build flood and drought strategi</w:t>
            </w:r>
            <w:r>
              <w:rPr>
                <w:sz w:val="22"/>
                <w:szCs w:val="22"/>
              </w:rPr>
              <w:t>c</w:t>
            </w:r>
            <w:r w:rsidRPr="00705B0E">
              <w:rPr>
                <w:sz w:val="22"/>
                <w:szCs w:val="22"/>
              </w:rPr>
              <w:t xml:space="preserve"> response capacity (information and communication, implementation of decision chain through county, state</w:t>
            </w:r>
            <w:r>
              <w:rPr>
                <w:sz w:val="22"/>
                <w:szCs w:val="22"/>
              </w:rPr>
              <w:t>,</w:t>
            </w:r>
            <w:r w:rsidRPr="00705B0E">
              <w:rPr>
                <w:sz w:val="22"/>
                <w:szCs w:val="22"/>
              </w:rPr>
              <w:t xml:space="preserve"> and national levels, human and technical means, pre-defined shelter area on upper ground, etc.)</w:t>
            </w:r>
          </w:p>
        </w:tc>
        <w:tc>
          <w:tcPr>
            <w:tcW w:w="477" w:type="pct"/>
          </w:tcPr>
          <w:p w14:paraId="5C8C8D02" w14:textId="34586A5D" w:rsidR="005B49E7" w:rsidRPr="00F86565" w:rsidRDefault="005B49E7" w:rsidP="00195FF2">
            <w:pPr>
              <w:jc w:val="center"/>
              <w:rPr>
                <w:sz w:val="22"/>
                <w:szCs w:val="22"/>
              </w:rPr>
            </w:pPr>
            <w:r>
              <w:rPr>
                <w:sz w:val="22"/>
                <w:szCs w:val="22"/>
              </w:rPr>
              <w:t xml:space="preserve"> </w:t>
            </w:r>
          </w:p>
        </w:tc>
      </w:tr>
      <w:tr w:rsidR="005B49E7" w:rsidRPr="00F86565" w14:paraId="267B13B8" w14:textId="77777777" w:rsidTr="004729D1">
        <w:tc>
          <w:tcPr>
            <w:tcW w:w="4523" w:type="pct"/>
          </w:tcPr>
          <w:p w14:paraId="06C9EF47" w14:textId="77777777" w:rsidR="005B49E7" w:rsidRPr="00F86565" w:rsidRDefault="005B49E7" w:rsidP="006E0971">
            <w:pPr>
              <w:jc w:val="both"/>
              <w:rPr>
                <w:sz w:val="22"/>
                <w:szCs w:val="22"/>
              </w:rPr>
            </w:pPr>
            <w:r w:rsidRPr="00705B0E">
              <w:rPr>
                <w:sz w:val="22"/>
                <w:szCs w:val="22"/>
              </w:rPr>
              <w:t>Support the development of agencies and policies dealing with disaster risk reduction and early warning systems for drought, famine, floods</w:t>
            </w:r>
            <w:r>
              <w:rPr>
                <w:sz w:val="22"/>
                <w:szCs w:val="22"/>
              </w:rPr>
              <w:t xml:space="preserve">, etc. Strengthen SSMD, and </w:t>
            </w:r>
            <w:r w:rsidRPr="00705B0E">
              <w:rPr>
                <w:sz w:val="22"/>
                <w:szCs w:val="22"/>
              </w:rPr>
              <w:t>increase cooperation with ICPAC.</w:t>
            </w:r>
          </w:p>
        </w:tc>
        <w:tc>
          <w:tcPr>
            <w:tcW w:w="477" w:type="pct"/>
          </w:tcPr>
          <w:p w14:paraId="0BED379C" w14:textId="77777777" w:rsidR="005B49E7" w:rsidRPr="00F86565" w:rsidRDefault="005B49E7" w:rsidP="00195FF2">
            <w:pPr>
              <w:jc w:val="center"/>
              <w:rPr>
                <w:sz w:val="22"/>
                <w:szCs w:val="22"/>
              </w:rPr>
            </w:pPr>
            <w:r w:rsidRPr="00705B0E">
              <w:rPr>
                <w:sz w:val="22"/>
                <w:szCs w:val="22"/>
              </w:rPr>
              <w:t>S</w:t>
            </w:r>
          </w:p>
        </w:tc>
      </w:tr>
      <w:tr w:rsidR="005B49E7" w:rsidRPr="00F86565" w14:paraId="47EB53B6" w14:textId="77777777" w:rsidTr="004729D1">
        <w:tc>
          <w:tcPr>
            <w:tcW w:w="4523" w:type="pct"/>
          </w:tcPr>
          <w:p w14:paraId="5AB04E96" w14:textId="77777777" w:rsidR="005B49E7" w:rsidRPr="00F86565" w:rsidRDefault="005B49E7" w:rsidP="006E0971">
            <w:pPr>
              <w:jc w:val="both"/>
              <w:rPr>
                <w:sz w:val="22"/>
                <w:szCs w:val="22"/>
              </w:rPr>
            </w:pPr>
            <w:r w:rsidRPr="00705B0E">
              <w:rPr>
                <w:sz w:val="22"/>
                <w:szCs w:val="22"/>
              </w:rPr>
              <w:t>Promote the building of a credible baseline data starting with the major environmental assets and climate change.</w:t>
            </w:r>
          </w:p>
        </w:tc>
        <w:tc>
          <w:tcPr>
            <w:tcW w:w="477" w:type="pct"/>
          </w:tcPr>
          <w:p w14:paraId="38C3BB0A" w14:textId="77777777" w:rsidR="005B49E7" w:rsidRPr="00F86565" w:rsidRDefault="005B49E7" w:rsidP="00195FF2">
            <w:pPr>
              <w:jc w:val="center"/>
              <w:rPr>
                <w:sz w:val="22"/>
                <w:szCs w:val="22"/>
              </w:rPr>
            </w:pPr>
            <w:r w:rsidRPr="00705B0E">
              <w:rPr>
                <w:sz w:val="22"/>
                <w:szCs w:val="22"/>
              </w:rPr>
              <w:t>S</w:t>
            </w:r>
          </w:p>
        </w:tc>
      </w:tr>
      <w:tr w:rsidR="005B49E7" w:rsidRPr="00F86565" w14:paraId="64D62C60" w14:textId="77777777" w:rsidTr="004729D1">
        <w:tc>
          <w:tcPr>
            <w:tcW w:w="4523" w:type="pct"/>
          </w:tcPr>
          <w:p w14:paraId="29F7483B" w14:textId="77777777" w:rsidR="005B49E7" w:rsidRPr="00F86565" w:rsidRDefault="005B49E7" w:rsidP="006E0971">
            <w:pPr>
              <w:jc w:val="both"/>
              <w:rPr>
                <w:sz w:val="22"/>
                <w:szCs w:val="22"/>
              </w:rPr>
            </w:pPr>
            <w:r w:rsidRPr="00705B0E">
              <w:rPr>
                <w:sz w:val="22"/>
                <w:szCs w:val="22"/>
              </w:rPr>
              <w:t>Improve knowledge on climate change and on the state of environment.</w:t>
            </w:r>
          </w:p>
        </w:tc>
        <w:tc>
          <w:tcPr>
            <w:tcW w:w="477" w:type="pct"/>
          </w:tcPr>
          <w:p w14:paraId="0E9AD47B" w14:textId="77777777" w:rsidR="005B49E7" w:rsidRPr="00F86565" w:rsidRDefault="005B49E7" w:rsidP="00195FF2">
            <w:pPr>
              <w:jc w:val="center"/>
              <w:rPr>
                <w:sz w:val="22"/>
                <w:szCs w:val="22"/>
              </w:rPr>
            </w:pPr>
            <w:r w:rsidRPr="00705B0E">
              <w:rPr>
                <w:sz w:val="22"/>
                <w:szCs w:val="22"/>
              </w:rPr>
              <w:t>S</w:t>
            </w:r>
          </w:p>
        </w:tc>
      </w:tr>
      <w:tr w:rsidR="005B49E7" w:rsidRPr="00F86565" w14:paraId="0DB5033C" w14:textId="77777777" w:rsidTr="004729D1">
        <w:tc>
          <w:tcPr>
            <w:tcW w:w="4523" w:type="pct"/>
          </w:tcPr>
          <w:p w14:paraId="077159D6" w14:textId="3EF54482" w:rsidR="005B49E7" w:rsidRPr="00F86565" w:rsidRDefault="005B49E7" w:rsidP="006E0971">
            <w:pPr>
              <w:jc w:val="both"/>
              <w:rPr>
                <w:sz w:val="22"/>
                <w:szCs w:val="22"/>
              </w:rPr>
            </w:pPr>
            <w:r w:rsidRPr="00705B0E">
              <w:rPr>
                <w:sz w:val="22"/>
                <w:szCs w:val="22"/>
              </w:rPr>
              <w:t>Promote the development of infrastructures allowing to control water flow in flood prone areas (such as dykes with culvert, which allows to control water flow rather than blocking it definitively).</w:t>
            </w:r>
          </w:p>
        </w:tc>
        <w:tc>
          <w:tcPr>
            <w:tcW w:w="477" w:type="pct"/>
          </w:tcPr>
          <w:p w14:paraId="22901CFE" w14:textId="77777777" w:rsidR="005B49E7" w:rsidRPr="00F86565" w:rsidRDefault="005B49E7" w:rsidP="00195FF2">
            <w:pPr>
              <w:jc w:val="center"/>
              <w:rPr>
                <w:sz w:val="22"/>
                <w:szCs w:val="22"/>
              </w:rPr>
            </w:pPr>
            <w:r w:rsidRPr="00705B0E">
              <w:rPr>
                <w:sz w:val="22"/>
                <w:szCs w:val="22"/>
              </w:rPr>
              <w:t>M</w:t>
            </w:r>
          </w:p>
        </w:tc>
      </w:tr>
      <w:tr w:rsidR="005B49E7" w:rsidRPr="00F86565" w14:paraId="6AC55F24" w14:textId="77777777" w:rsidTr="004729D1">
        <w:tc>
          <w:tcPr>
            <w:tcW w:w="4523" w:type="pct"/>
          </w:tcPr>
          <w:p w14:paraId="7449C8CB" w14:textId="77777777" w:rsidR="005B49E7" w:rsidRPr="00F86565" w:rsidRDefault="005B49E7" w:rsidP="006E0971">
            <w:pPr>
              <w:jc w:val="both"/>
              <w:rPr>
                <w:sz w:val="22"/>
                <w:szCs w:val="22"/>
              </w:rPr>
            </w:pPr>
            <w:r w:rsidRPr="00705B0E">
              <w:rPr>
                <w:sz w:val="22"/>
                <w:szCs w:val="22"/>
              </w:rPr>
              <w:t>Promote the reactivation of GMES &amp; Africa and the strengthening of cooperation with ICPAC implementing centre on early warning, meteorological data and weather forecast aspects.</w:t>
            </w:r>
          </w:p>
        </w:tc>
        <w:tc>
          <w:tcPr>
            <w:tcW w:w="477" w:type="pct"/>
          </w:tcPr>
          <w:p w14:paraId="4DA91632" w14:textId="77777777" w:rsidR="005B49E7" w:rsidRPr="00F86565" w:rsidRDefault="005B49E7" w:rsidP="00195FF2">
            <w:pPr>
              <w:jc w:val="center"/>
              <w:rPr>
                <w:sz w:val="22"/>
                <w:szCs w:val="22"/>
              </w:rPr>
            </w:pPr>
            <w:r w:rsidRPr="00705B0E">
              <w:rPr>
                <w:sz w:val="22"/>
                <w:szCs w:val="22"/>
              </w:rPr>
              <w:t>L</w:t>
            </w:r>
          </w:p>
        </w:tc>
      </w:tr>
    </w:tbl>
    <w:p w14:paraId="30DFE642" w14:textId="77777777" w:rsidR="005B49E7" w:rsidRPr="0022528D" w:rsidRDefault="005B49E7" w:rsidP="004729D1">
      <w:pPr>
        <w:jc w:val="both"/>
        <w:rPr>
          <w:b/>
          <w:bCs/>
          <w:i/>
          <w:iCs/>
        </w:rPr>
      </w:pPr>
      <w:r w:rsidRPr="0022528D">
        <w:rPr>
          <w:b/>
          <w:bCs/>
          <w:i/>
          <w:iCs/>
        </w:rPr>
        <w:t>NB: S - short-term, M - medium – term, L - Long-term</w:t>
      </w:r>
    </w:p>
    <w:p w14:paraId="18914753" w14:textId="16EBE144" w:rsidR="005B49E7" w:rsidRDefault="005B49E7" w:rsidP="00DA5217">
      <w:pPr>
        <w:pStyle w:val="Heading3"/>
      </w:pPr>
      <w:bookmarkStart w:id="501" w:name="_Toc101893661"/>
      <w:r>
        <w:t>Water resources</w:t>
      </w:r>
      <w:bookmarkEnd w:id="501"/>
    </w:p>
    <w:p w14:paraId="1869EA5C" w14:textId="016A1689" w:rsidR="005B49E7" w:rsidRPr="00942241" w:rsidRDefault="005B49E7" w:rsidP="00942241">
      <w:pPr>
        <w:pStyle w:val="Caption"/>
        <w:keepNext/>
        <w:jc w:val="center"/>
        <w:rPr>
          <w:b/>
          <w:bCs/>
          <w:i w:val="0"/>
          <w:iCs w:val="0"/>
          <w:color w:val="auto"/>
          <w:sz w:val="20"/>
          <w:szCs w:val="20"/>
        </w:rPr>
      </w:pPr>
      <w:bookmarkStart w:id="502" w:name="_Toc93057431"/>
      <w:bookmarkStart w:id="503" w:name="_Toc101893689"/>
      <w:r w:rsidRPr="00942241">
        <w:rPr>
          <w:b/>
          <w:bCs/>
          <w:i w:val="0"/>
          <w:iCs w:val="0"/>
          <w:color w:val="auto"/>
          <w:sz w:val="20"/>
          <w:szCs w:val="20"/>
        </w:rPr>
        <w:t xml:space="preserve">Table </w:t>
      </w:r>
      <w:r w:rsidRPr="00942241">
        <w:rPr>
          <w:b/>
          <w:bCs/>
          <w:i w:val="0"/>
          <w:iCs w:val="0"/>
          <w:color w:val="auto"/>
          <w:sz w:val="20"/>
          <w:szCs w:val="20"/>
        </w:rPr>
        <w:fldChar w:fldCharType="begin"/>
      </w:r>
      <w:r w:rsidRPr="00942241">
        <w:rPr>
          <w:b/>
          <w:bCs/>
          <w:i w:val="0"/>
          <w:iCs w:val="0"/>
          <w:color w:val="auto"/>
          <w:sz w:val="20"/>
          <w:szCs w:val="20"/>
        </w:rPr>
        <w:instrText xml:space="preserve"> SEQ Table \* ARABIC </w:instrText>
      </w:r>
      <w:r w:rsidRPr="00942241">
        <w:rPr>
          <w:b/>
          <w:bCs/>
          <w:i w:val="0"/>
          <w:iCs w:val="0"/>
          <w:color w:val="auto"/>
          <w:sz w:val="20"/>
          <w:szCs w:val="20"/>
        </w:rPr>
        <w:fldChar w:fldCharType="separate"/>
      </w:r>
      <w:r>
        <w:rPr>
          <w:b/>
          <w:bCs/>
          <w:i w:val="0"/>
          <w:iCs w:val="0"/>
          <w:noProof/>
          <w:color w:val="auto"/>
          <w:sz w:val="20"/>
          <w:szCs w:val="20"/>
        </w:rPr>
        <w:t>4</w:t>
      </w:r>
      <w:r w:rsidRPr="00942241">
        <w:rPr>
          <w:b/>
          <w:bCs/>
          <w:i w:val="0"/>
          <w:iCs w:val="0"/>
          <w:color w:val="auto"/>
          <w:sz w:val="20"/>
          <w:szCs w:val="20"/>
        </w:rPr>
        <w:fldChar w:fldCharType="end"/>
      </w:r>
      <w:r w:rsidRPr="00942241">
        <w:rPr>
          <w:b/>
          <w:bCs/>
          <w:i w:val="0"/>
          <w:iCs w:val="0"/>
          <w:color w:val="auto"/>
          <w:sz w:val="20"/>
          <w:szCs w:val="20"/>
        </w:rPr>
        <w:t>:</w:t>
      </w:r>
      <w:r>
        <w:rPr>
          <w:b/>
          <w:bCs/>
          <w:i w:val="0"/>
          <w:iCs w:val="0"/>
          <w:color w:val="auto"/>
          <w:sz w:val="20"/>
          <w:szCs w:val="20"/>
        </w:rPr>
        <w:t xml:space="preserve">       </w:t>
      </w:r>
      <w:r w:rsidRPr="00942241">
        <w:rPr>
          <w:b/>
          <w:bCs/>
          <w:i w:val="0"/>
          <w:iCs w:val="0"/>
          <w:color w:val="auto"/>
          <w:sz w:val="20"/>
          <w:szCs w:val="20"/>
        </w:rPr>
        <w:t>Water Resources Recommendations</w:t>
      </w:r>
      <w:bookmarkEnd w:id="502"/>
      <w:bookmarkEnd w:id="503"/>
    </w:p>
    <w:tbl>
      <w:tblPr>
        <w:tblStyle w:val="TableGrid"/>
        <w:tblW w:w="5000" w:type="pct"/>
        <w:tblLook w:val="04A0" w:firstRow="1" w:lastRow="0" w:firstColumn="1" w:lastColumn="0" w:noHBand="0" w:noVBand="1"/>
      </w:tblPr>
      <w:tblGrid>
        <w:gridCol w:w="8197"/>
        <w:gridCol w:w="865"/>
      </w:tblGrid>
      <w:tr w:rsidR="005B49E7" w:rsidRPr="000734C5" w14:paraId="1161D131" w14:textId="77777777" w:rsidTr="00195FF2">
        <w:trPr>
          <w:tblHeader/>
        </w:trPr>
        <w:tc>
          <w:tcPr>
            <w:tcW w:w="4523" w:type="pct"/>
            <w:vAlign w:val="center"/>
          </w:tcPr>
          <w:p w14:paraId="32508F88" w14:textId="77777777" w:rsidR="005B49E7" w:rsidRPr="000734C5" w:rsidRDefault="005B49E7" w:rsidP="006E0971">
            <w:pPr>
              <w:jc w:val="both"/>
              <w:rPr>
                <w:sz w:val="22"/>
                <w:szCs w:val="22"/>
              </w:rPr>
            </w:pPr>
            <w:r w:rsidRPr="000734C5">
              <w:rPr>
                <w:b/>
                <w:bCs/>
                <w:color w:val="215868" w:themeColor="accent5" w:themeShade="80"/>
                <w:sz w:val="22"/>
                <w:szCs w:val="22"/>
              </w:rPr>
              <w:t>Recommendations</w:t>
            </w:r>
          </w:p>
        </w:tc>
        <w:tc>
          <w:tcPr>
            <w:tcW w:w="477" w:type="pct"/>
            <w:vAlign w:val="center"/>
          </w:tcPr>
          <w:p w14:paraId="579F3284" w14:textId="77777777" w:rsidR="005B49E7" w:rsidRPr="000734C5" w:rsidRDefault="005B49E7" w:rsidP="006E0971">
            <w:pPr>
              <w:spacing w:before="0"/>
              <w:jc w:val="both"/>
              <w:rPr>
                <w:rFonts w:asciiTheme="minorHAnsi" w:hAnsiTheme="minorHAnsi" w:cstheme="minorHAnsi"/>
                <w:b/>
                <w:bCs/>
                <w:sz w:val="22"/>
                <w:szCs w:val="22"/>
                <w:vertAlign w:val="superscript"/>
              </w:rPr>
            </w:pPr>
            <w:r w:rsidRPr="000734C5">
              <w:rPr>
                <w:rFonts w:asciiTheme="minorHAnsi" w:hAnsiTheme="minorHAnsi" w:cstheme="minorHAnsi"/>
                <w:b/>
                <w:bCs/>
                <w:sz w:val="22"/>
                <w:szCs w:val="22"/>
              </w:rPr>
              <w:t>S/M/L</w:t>
            </w:r>
            <w:r w:rsidRPr="000734C5">
              <w:rPr>
                <w:rFonts w:asciiTheme="minorHAnsi" w:hAnsiTheme="minorHAnsi" w:cstheme="minorHAnsi"/>
                <w:b/>
                <w:bCs/>
                <w:sz w:val="22"/>
                <w:szCs w:val="22"/>
                <w:vertAlign w:val="superscript"/>
              </w:rPr>
              <w:t>*</w:t>
            </w:r>
          </w:p>
        </w:tc>
      </w:tr>
      <w:tr w:rsidR="005B49E7" w:rsidRPr="000734C5" w14:paraId="7E145D3C" w14:textId="77777777" w:rsidTr="004729D1">
        <w:tc>
          <w:tcPr>
            <w:tcW w:w="4523" w:type="pct"/>
          </w:tcPr>
          <w:p w14:paraId="70A2F31B" w14:textId="77777777" w:rsidR="005B49E7" w:rsidRPr="000734C5" w:rsidRDefault="005B49E7" w:rsidP="006E0971">
            <w:pPr>
              <w:jc w:val="both"/>
              <w:rPr>
                <w:sz w:val="22"/>
                <w:szCs w:val="22"/>
              </w:rPr>
            </w:pPr>
            <w:r w:rsidRPr="000734C5">
              <w:rPr>
                <w:sz w:val="22"/>
                <w:szCs w:val="22"/>
              </w:rPr>
              <w:t>Build institutional capacity in water resource management, planning and governance at the national, county</w:t>
            </w:r>
            <w:r>
              <w:rPr>
                <w:sz w:val="22"/>
                <w:szCs w:val="22"/>
              </w:rPr>
              <w:t>,</w:t>
            </w:r>
            <w:r w:rsidRPr="000734C5">
              <w:rPr>
                <w:sz w:val="22"/>
                <w:szCs w:val="22"/>
              </w:rPr>
              <w:t xml:space="preserve"> and state levels.</w:t>
            </w:r>
          </w:p>
        </w:tc>
        <w:tc>
          <w:tcPr>
            <w:tcW w:w="477" w:type="pct"/>
          </w:tcPr>
          <w:p w14:paraId="36553664" w14:textId="77777777" w:rsidR="005B49E7" w:rsidRPr="000734C5" w:rsidRDefault="005B49E7" w:rsidP="00195FF2">
            <w:pPr>
              <w:jc w:val="center"/>
              <w:rPr>
                <w:sz w:val="22"/>
                <w:szCs w:val="22"/>
              </w:rPr>
            </w:pPr>
            <w:r w:rsidRPr="000734C5">
              <w:rPr>
                <w:sz w:val="22"/>
                <w:szCs w:val="22"/>
              </w:rPr>
              <w:t>S</w:t>
            </w:r>
          </w:p>
        </w:tc>
      </w:tr>
      <w:tr w:rsidR="00914E4A" w:rsidRPr="000734C5" w14:paraId="198E3A79" w14:textId="77777777" w:rsidTr="004729D1">
        <w:tc>
          <w:tcPr>
            <w:tcW w:w="4523" w:type="pct"/>
          </w:tcPr>
          <w:p w14:paraId="6E49CEDD" w14:textId="4D563CA8" w:rsidR="005B49E7" w:rsidRPr="000734C5" w:rsidRDefault="005B49E7" w:rsidP="006E0971">
            <w:pPr>
              <w:jc w:val="both"/>
              <w:rPr>
                <w:sz w:val="22"/>
                <w:szCs w:val="22"/>
              </w:rPr>
            </w:pPr>
            <w:r w:rsidRPr="000734C5">
              <w:rPr>
                <w:sz w:val="22"/>
                <w:szCs w:val="22"/>
              </w:rPr>
              <w:t xml:space="preserve">Promote rain water harvesting techniques and the development of small reservoirs and water storage for smallholder </w:t>
            </w:r>
            <w:r w:rsidRPr="001F2ADF">
              <w:rPr>
                <w:sz w:val="22"/>
                <w:szCs w:val="22"/>
              </w:rPr>
              <w:t>farming</w:t>
            </w:r>
            <w:r w:rsidR="00DC63D3">
              <w:rPr>
                <w:sz w:val="22"/>
                <w:szCs w:val="22"/>
              </w:rPr>
              <w:t>.</w:t>
            </w:r>
          </w:p>
        </w:tc>
        <w:tc>
          <w:tcPr>
            <w:tcW w:w="477" w:type="pct"/>
          </w:tcPr>
          <w:p w14:paraId="2091EF18" w14:textId="77777777" w:rsidR="0096732E" w:rsidRPr="000734C5" w:rsidRDefault="0096732E" w:rsidP="00195FF2">
            <w:pPr>
              <w:jc w:val="center"/>
              <w:rPr>
                <w:sz w:val="22"/>
                <w:szCs w:val="22"/>
              </w:rPr>
            </w:pPr>
            <w:r w:rsidRPr="000734C5">
              <w:rPr>
                <w:sz w:val="22"/>
                <w:szCs w:val="22"/>
              </w:rPr>
              <w:t>S</w:t>
            </w:r>
          </w:p>
        </w:tc>
      </w:tr>
      <w:tr w:rsidR="00914E4A" w:rsidRPr="000734C5" w14:paraId="1D0AF163" w14:textId="77777777" w:rsidTr="004729D1">
        <w:tc>
          <w:tcPr>
            <w:tcW w:w="4523" w:type="pct"/>
          </w:tcPr>
          <w:p w14:paraId="0065E3C4" w14:textId="77777777" w:rsidR="0096732E" w:rsidRPr="000734C5" w:rsidRDefault="0096732E" w:rsidP="006E0971">
            <w:pPr>
              <w:jc w:val="both"/>
              <w:rPr>
                <w:sz w:val="22"/>
                <w:szCs w:val="22"/>
              </w:rPr>
            </w:pPr>
            <w:r w:rsidRPr="000734C5">
              <w:rPr>
                <w:sz w:val="22"/>
                <w:szCs w:val="22"/>
              </w:rPr>
              <w:t>Promote and support laws protecting water resources from pollution and overexploitation.</w:t>
            </w:r>
          </w:p>
        </w:tc>
        <w:tc>
          <w:tcPr>
            <w:tcW w:w="477" w:type="pct"/>
          </w:tcPr>
          <w:p w14:paraId="5FDF8555" w14:textId="77777777" w:rsidR="0096732E" w:rsidRPr="000734C5" w:rsidRDefault="0096732E" w:rsidP="00195FF2">
            <w:pPr>
              <w:jc w:val="center"/>
              <w:rPr>
                <w:sz w:val="22"/>
                <w:szCs w:val="22"/>
              </w:rPr>
            </w:pPr>
            <w:r w:rsidRPr="000734C5">
              <w:rPr>
                <w:sz w:val="22"/>
                <w:szCs w:val="22"/>
              </w:rPr>
              <w:t>M</w:t>
            </w:r>
          </w:p>
        </w:tc>
      </w:tr>
      <w:tr w:rsidR="00914E4A" w:rsidRPr="000734C5" w14:paraId="6757575B" w14:textId="77777777" w:rsidTr="004729D1">
        <w:tc>
          <w:tcPr>
            <w:tcW w:w="4523" w:type="pct"/>
          </w:tcPr>
          <w:p w14:paraId="47DB2D38" w14:textId="77777777" w:rsidR="0096732E" w:rsidRPr="000734C5" w:rsidRDefault="0096732E" w:rsidP="006E0971">
            <w:pPr>
              <w:jc w:val="both"/>
              <w:rPr>
                <w:sz w:val="22"/>
                <w:szCs w:val="22"/>
              </w:rPr>
            </w:pPr>
            <w:r w:rsidRPr="000734C5">
              <w:rPr>
                <w:sz w:val="22"/>
                <w:szCs w:val="22"/>
              </w:rPr>
              <w:t>Promote sustainable and equitable access to water resources to offset climate induced changes.</w:t>
            </w:r>
          </w:p>
        </w:tc>
        <w:tc>
          <w:tcPr>
            <w:tcW w:w="477" w:type="pct"/>
          </w:tcPr>
          <w:p w14:paraId="3E629768" w14:textId="77777777" w:rsidR="0096732E" w:rsidRPr="000734C5" w:rsidRDefault="0096732E" w:rsidP="00195FF2">
            <w:pPr>
              <w:jc w:val="center"/>
              <w:rPr>
                <w:sz w:val="22"/>
                <w:szCs w:val="22"/>
              </w:rPr>
            </w:pPr>
            <w:r w:rsidRPr="000734C5">
              <w:rPr>
                <w:sz w:val="22"/>
                <w:szCs w:val="22"/>
              </w:rPr>
              <w:t>M</w:t>
            </w:r>
          </w:p>
        </w:tc>
      </w:tr>
      <w:tr w:rsidR="00914E4A" w:rsidRPr="000734C5" w14:paraId="32E82B2D" w14:textId="77777777" w:rsidTr="004729D1">
        <w:tc>
          <w:tcPr>
            <w:tcW w:w="4523" w:type="pct"/>
          </w:tcPr>
          <w:p w14:paraId="1CBF3173" w14:textId="77777777" w:rsidR="0096732E" w:rsidRPr="000734C5" w:rsidRDefault="0096732E" w:rsidP="006E0971">
            <w:pPr>
              <w:jc w:val="both"/>
              <w:rPr>
                <w:sz w:val="22"/>
                <w:szCs w:val="22"/>
              </w:rPr>
            </w:pPr>
            <w:r w:rsidRPr="000734C5">
              <w:rPr>
                <w:sz w:val="22"/>
                <w:szCs w:val="22"/>
              </w:rPr>
              <w:t>Promote the implementation of water reservoirs along migratory routes for wildlife and/or livestock.</w:t>
            </w:r>
          </w:p>
        </w:tc>
        <w:tc>
          <w:tcPr>
            <w:tcW w:w="477" w:type="pct"/>
          </w:tcPr>
          <w:p w14:paraId="6DD8D820" w14:textId="77777777" w:rsidR="0096732E" w:rsidRPr="000734C5" w:rsidRDefault="0096732E" w:rsidP="00195FF2">
            <w:pPr>
              <w:jc w:val="center"/>
              <w:rPr>
                <w:sz w:val="22"/>
                <w:szCs w:val="22"/>
              </w:rPr>
            </w:pPr>
            <w:r w:rsidRPr="000734C5">
              <w:rPr>
                <w:sz w:val="22"/>
                <w:szCs w:val="22"/>
              </w:rPr>
              <w:t>M</w:t>
            </w:r>
          </w:p>
        </w:tc>
      </w:tr>
      <w:tr w:rsidR="00914E4A" w:rsidRPr="000734C5" w14:paraId="40E9EFD0" w14:textId="77777777" w:rsidTr="004729D1">
        <w:tc>
          <w:tcPr>
            <w:tcW w:w="4523" w:type="pct"/>
          </w:tcPr>
          <w:p w14:paraId="0FCD3864" w14:textId="77777777" w:rsidR="0096732E" w:rsidRPr="000734C5" w:rsidRDefault="0096732E" w:rsidP="006E0971">
            <w:pPr>
              <w:jc w:val="both"/>
              <w:rPr>
                <w:sz w:val="22"/>
                <w:szCs w:val="22"/>
              </w:rPr>
            </w:pPr>
            <w:r w:rsidRPr="000734C5">
              <w:rPr>
                <w:sz w:val="22"/>
                <w:szCs w:val="22"/>
              </w:rPr>
              <w:t>Promote and support the sustainable management and conservation of wetlands in South Sudan.</w:t>
            </w:r>
          </w:p>
        </w:tc>
        <w:tc>
          <w:tcPr>
            <w:tcW w:w="477" w:type="pct"/>
          </w:tcPr>
          <w:p w14:paraId="4EF8FC0A" w14:textId="77777777" w:rsidR="0096732E" w:rsidRPr="000734C5" w:rsidRDefault="0096732E" w:rsidP="00195FF2">
            <w:pPr>
              <w:jc w:val="center"/>
              <w:rPr>
                <w:sz w:val="22"/>
                <w:szCs w:val="22"/>
              </w:rPr>
            </w:pPr>
            <w:r w:rsidRPr="000734C5">
              <w:rPr>
                <w:sz w:val="22"/>
                <w:szCs w:val="22"/>
              </w:rPr>
              <w:t>L</w:t>
            </w:r>
          </w:p>
        </w:tc>
      </w:tr>
      <w:tr w:rsidR="00914E4A" w:rsidRPr="000734C5" w14:paraId="6BE37AF1" w14:textId="77777777" w:rsidTr="004729D1">
        <w:tc>
          <w:tcPr>
            <w:tcW w:w="4523" w:type="pct"/>
          </w:tcPr>
          <w:p w14:paraId="69A1D2C8" w14:textId="77777777" w:rsidR="0096732E" w:rsidRPr="000734C5" w:rsidRDefault="0096732E" w:rsidP="006E0971">
            <w:pPr>
              <w:jc w:val="both"/>
              <w:rPr>
                <w:sz w:val="22"/>
                <w:szCs w:val="22"/>
              </w:rPr>
            </w:pPr>
            <w:r w:rsidRPr="000734C5">
              <w:rPr>
                <w:sz w:val="22"/>
                <w:szCs w:val="22"/>
              </w:rPr>
              <w:t>Support the protection and the restoration of watersheds so that they continue to contribute to ecosystem services and improve resilience against climate change.</w:t>
            </w:r>
          </w:p>
        </w:tc>
        <w:tc>
          <w:tcPr>
            <w:tcW w:w="477" w:type="pct"/>
          </w:tcPr>
          <w:p w14:paraId="002022CB" w14:textId="77777777" w:rsidR="0096732E" w:rsidRPr="000734C5" w:rsidRDefault="0096732E" w:rsidP="00195FF2">
            <w:pPr>
              <w:jc w:val="center"/>
              <w:rPr>
                <w:sz w:val="22"/>
                <w:szCs w:val="22"/>
              </w:rPr>
            </w:pPr>
            <w:r w:rsidRPr="000734C5">
              <w:rPr>
                <w:sz w:val="22"/>
                <w:szCs w:val="22"/>
              </w:rPr>
              <w:t>L</w:t>
            </w:r>
          </w:p>
        </w:tc>
      </w:tr>
    </w:tbl>
    <w:p w14:paraId="10F06E69" w14:textId="77777777" w:rsidR="004729D1" w:rsidRPr="0022528D" w:rsidRDefault="004729D1" w:rsidP="004729D1">
      <w:pPr>
        <w:jc w:val="both"/>
        <w:rPr>
          <w:b/>
          <w:bCs/>
          <w:i/>
          <w:iCs/>
        </w:rPr>
      </w:pPr>
      <w:r w:rsidRPr="0022528D">
        <w:rPr>
          <w:b/>
          <w:bCs/>
          <w:i/>
          <w:iCs/>
        </w:rPr>
        <w:t>NB: S - short-term, M - medium – term, L - Long-term</w:t>
      </w:r>
    </w:p>
    <w:p w14:paraId="0E90DAC1" w14:textId="570CC7D0" w:rsidR="00B472EF" w:rsidRPr="00B472EF" w:rsidRDefault="00CF5BD9" w:rsidP="00B472EF">
      <w:pPr>
        <w:pStyle w:val="Heading3"/>
        <w:rPr>
          <w:u w:val="none"/>
        </w:rPr>
      </w:pPr>
      <w:bookmarkStart w:id="504" w:name="_Toc101893662"/>
      <w:r w:rsidRPr="004765CE">
        <w:rPr>
          <w:u w:val="none"/>
        </w:rPr>
        <w:lastRenderedPageBreak/>
        <w:t>Agriculture</w:t>
      </w:r>
      <w:bookmarkStart w:id="505" w:name="_Toc93057432"/>
      <w:bookmarkEnd w:id="504"/>
    </w:p>
    <w:p w14:paraId="0C541D6C" w14:textId="2FDF2D75" w:rsidR="00CF5BD9" w:rsidRPr="00B472EF" w:rsidRDefault="00B472EF" w:rsidP="00B472EF">
      <w:pPr>
        <w:pStyle w:val="Caption"/>
        <w:keepNext/>
        <w:jc w:val="center"/>
        <w:rPr>
          <w:b/>
          <w:bCs/>
          <w:i w:val="0"/>
          <w:iCs w:val="0"/>
          <w:color w:val="auto"/>
          <w:sz w:val="20"/>
          <w:szCs w:val="20"/>
        </w:rPr>
      </w:pPr>
      <w:bookmarkStart w:id="506" w:name="_Toc101893690"/>
      <w:r w:rsidRPr="00B472EF">
        <w:rPr>
          <w:b/>
          <w:bCs/>
          <w:i w:val="0"/>
          <w:iCs w:val="0"/>
          <w:color w:val="auto"/>
          <w:sz w:val="20"/>
          <w:szCs w:val="20"/>
        </w:rPr>
        <w:t xml:space="preserve">Table </w:t>
      </w:r>
      <w:r w:rsidRPr="00B472EF">
        <w:rPr>
          <w:b/>
          <w:bCs/>
          <w:i w:val="0"/>
          <w:iCs w:val="0"/>
          <w:color w:val="auto"/>
          <w:sz w:val="20"/>
          <w:szCs w:val="20"/>
        </w:rPr>
        <w:fldChar w:fldCharType="begin"/>
      </w:r>
      <w:r w:rsidRPr="00B472EF">
        <w:rPr>
          <w:b/>
          <w:bCs/>
          <w:i w:val="0"/>
          <w:iCs w:val="0"/>
          <w:color w:val="auto"/>
          <w:sz w:val="20"/>
          <w:szCs w:val="20"/>
        </w:rPr>
        <w:instrText xml:space="preserve"> SEQ Table \* ARABIC </w:instrText>
      </w:r>
      <w:r w:rsidRPr="00B472EF">
        <w:rPr>
          <w:b/>
          <w:bCs/>
          <w:i w:val="0"/>
          <w:iCs w:val="0"/>
          <w:color w:val="auto"/>
          <w:sz w:val="20"/>
          <w:szCs w:val="20"/>
        </w:rPr>
        <w:fldChar w:fldCharType="separate"/>
      </w:r>
      <w:r>
        <w:rPr>
          <w:b/>
          <w:bCs/>
          <w:i w:val="0"/>
          <w:iCs w:val="0"/>
          <w:noProof/>
          <w:color w:val="auto"/>
          <w:sz w:val="20"/>
          <w:szCs w:val="20"/>
        </w:rPr>
        <w:t>5</w:t>
      </w:r>
      <w:r w:rsidRPr="00B472EF">
        <w:rPr>
          <w:b/>
          <w:bCs/>
          <w:i w:val="0"/>
          <w:iCs w:val="0"/>
          <w:color w:val="auto"/>
          <w:sz w:val="20"/>
          <w:szCs w:val="20"/>
        </w:rPr>
        <w:fldChar w:fldCharType="end"/>
      </w:r>
      <w:r w:rsidRPr="00B472EF">
        <w:rPr>
          <w:b/>
          <w:bCs/>
          <w:i w:val="0"/>
          <w:iCs w:val="0"/>
          <w:color w:val="auto"/>
          <w:sz w:val="20"/>
          <w:szCs w:val="20"/>
        </w:rPr>
        <w:t>:       Agriculture Recommendations</w:t>
      </w:r>
      <w:bookmarkEnd w:id="505"/>
      <w:bookmarkEnd w:id="506"/>
    </w:p>
    <w:tbl>
      <w:tblPr>
        <w:tblStyle w:val="TableGrid"/>
        <w:tblW w:w="5000" w:type="pct"/>
        <w:tblLook w:val="04A0" w:firstRow="1" w:lastRow="0" w:firstColumn="1" w:lastColumn="0" w:noHBand="0" w:noVBand="1"/>
      </w:tblPr>
      <w:tblGrid>
        <w:gridCol w:w="8197"/>
        <w:gridCol w:w="865"/>
      </w:tblGrid>
      <w:tr w:rsidR="00132418" w:rsidRPr="000734C5" w14:paraId="7C44D094" w14:textId="77777777" w:rsidTr="004729D1">
        <w:tc>
          <w:tcPr>
            <w:tcW w:w="4523" w:type="pct"/>
            <w:vAlign w:val="center"/>
          </w:tcPr>
          <w:p w14:paraId="11F9639F" w14:textId="77777777" w:rsidR="00CF5BD9" w:rsidRPr="000734C5" w:rsidRDefault="00CF5BD9" w:rsidP="006E0971">
            <w:pPr>
              <w:jc w:val="both"/>
              <w:rPr>
                <w:sz w:val="22"/>
                <w:szCs w:val="22"/>
              </w:rPr>
            </w:pPr>
            <w:r w:rsidRPr="000734C5">
              <w:rPr>
                <w:b/>
                <w:bCs/>
                <w:color w:val="215868" w:themeColor="accent5" w:themeShade="80"/>
                <w:sz w:val="22"/>
                <w:szCs w:val="22"/>
              </w:rPr>
              <w:t>Recommendations</w:t>
            </w:r>
          </w:p>
        </w:tc>
        <w:tc>
          <w:tcPr>
            <w:tcW w:w="477" w:type="pct"/>
            <w:vAlign w:val="center"/>
          </w:tcPr>
          <w:p w14:paraId="276F84C2" w14:textId="77777777" w:rsidR="00CF5BD9" w:rsidRPr="000734C5" w:rsidRDefault="00CF5BD9" w:rsidP="006E0971">
            <w:pPr>
              <w:spacing w:before="0"/>
              <w:jc w:val="both"/>
              <w:rPr>
                <w:rFonts w:asciiTheme="minorHAnsi" w:hAnsiTheme="minorHAnsi" w:cstheme="minorHAnsi"/>
                <w:b/>
                <w:bCs/>
                <w:sz w:val="22"/>
                <w:szCs w:val="22"/>
                <w:vertAlign w:val="superscript"/>
              </w:rPr>
            </w:pPr>
            <w:r w:rsidRPr="000734C5">
              <w:rPr>
                <w:rFonts w:asciiTheme="minorHAnsi" w:hAnsiTheme="minorHAnsi" w:cstheme="minorHAnsi"/>
                <w:b/>
                <w:bCs/>
                <w:sz w:val="22"/>
                <w:szCs w:val="22"/>
              </w:rPr>
              <w:t>S/M/L</w:t>
            </w:r>
            <w:r w:rsidRPr="000734C5">
              <w:rPr>
                <w:rFonts w:asciiTheme="minorHAnsi" w:hAnsiTheme="minorHAnsi" w:cstheme="minorHAnsi"/>
                <w:b/>
                <w:bCs/>
                <w:sz w:val="22"/>
                <w:szCs w:val="22"/>
                <w:vertAlign w:val="superscript"/>
              </w:rPr>
              <w:t>*</w:t>
            </w:r>
          </w:p>
        </w:tc>
      </w:tr>
      <w:tr w:rsidR="00914E4A" w:rsidRPr="000734C5" w14:paraId="0CEE1AAE" w14:textId="77777777" w:rsidTr="004729D1">
        <w:tc>
          <w:tcPr>
            <w:tcW w:w="4523" w:type="pct"/>
          </w:tcPr>
          <w:p w14:paraId="7702B041" w14:textId="77777777" w:rsidR="0096732E" w:rsidRPr="000734C5" w:rsidRDefault="0096732E" w:rsidP="006E0971">
            <w:pPr>
              <w:jc w:val="both"/>
              <w:rPr>
                <w:sz w:val="22"/>
                <w:szCs w:val="22"/>
              </w:rPr>
            </w:pPr>
            <w:r w:rsidRPr="000734C5">
              <w:rPr>
                <w:sz w:val="22"/>
                <w:szCs w:val="22"/>
              </w:rPr>
              <w:t xml:space="preserve">Promote sustainable land management practices, such as climate-smart agriculture, </w:t>
            </w:r>
            <w:proofErr w:type="spellStart"/>
            <w:r w:rsidRPr="000734C5">
              <w:rPr>
                <w:sz w:val="22"/>
                <w:szCs w:val="22"/>
              </w:rPr>
              <w:t>agro</w:t>
            </w:r>
            <w:proofErr w:type="spellEnd"/>
            <w:r w:rsidRPr="000734C5">
              <w:rPr>
                <w:sz w:val="22"/>
                <w:szCs w:val="22"/>
              </w:rPr>
              <w:t>-forestry, conservation agriculture</w:t>
            </w:r>
            <w:r w:rsidR="004729D1">
              <w:rPr>
                <w:sz w:val="22"/>
                <w:szCs w:val="22"/>
              </w:rPr>
              <w:t>,</w:t>
            </w:r>
            <w:r w:rsidRPr="000734C5">
              <w:rPr>
                <w:sz w:val="22"/>
                <w:szCs w:val="22"/>
              </w:rPr>
              <w:t xml:space="preserve"> and holistic planned grazing.</w:t>
            </w:r>
          </w:p>
        </w:tc>
        <w:tc>
          <w:tcPr>
            <w:tcW w:w="477" w:type="pct"/>
          </w:tcPr>
          <w:p w14:paraId="3D309C6F" w14:textId="77777777" w:rsidR="0096732E" w:rsidRPr="000734C5" w:rsidRDefault="0096732E" w:rsidP="00195FF2">
            <w:pPr>
              <w:jc w:val="center"/>
              <w:rPr>
                <w:sz w:val="22"/>
                <w:szCs w:val="22"/>
              </w:rPr>
            </w:pPr>
            <w:r w:rsidRPr="000734C5">
              <w:rPr>
                <w:sz w:val="22"/>
                <w:szCs w:val="22"/>
              </w:rPr>
              <w:t>S</w:t>
            </w:r>
          </w:p>
        </w:tc>
      </w:tr>
      <w:tr w:rsidR="00914E4A" w:rsidRPr="000734C5" w14:paraId="672A6FEC" w14:textId="77777777" w:rsidTr="004729D1">
        <w:tc>
          <w:tcPr>
            <w:tcW w:w="4523" w:type="pct"/>
          </w:tcPr>
          <w:p w14:paraId="25823C36" w14:textId="77777777" w:rsidR="0096732E" w:rsidRPr="000734C5" w:rsidRDefault="0096732E" w:rsidP="006E0971">
            <w:pPr>
              <w:jc w:val="both"/>
              <w:rPr>
                <w:sz w:val="22"/>
                <w:szCs w:val="22"/>
              </w:rPr>
            </w:pPr>
            <w:r w:rsidRPr="000734C5">
              <w:rPr>
                <w:sz w:val="22"/>
                <w:szCs w:val="22"/>
              </w:rPr>
              <w:t>Promote the development of community-based fishing cooperatives to exploit fish stocks in a sustainable way.</w:t>
            </w:r>
          </w:p>
        </w:tc>
        <w:tc>
          <w:tcPr>
            <w:tcW w:w="477" w:type="pct"/>
          </w:tcPr>
          <w:p w14:paraId="104CA389" w14:textId="77777777" w:rsidR="0096732E" w:rsidRPr="000734C5" w:rsidRDefault="0096732E" w:rsidP="00195FF2">
            <w:pPr>
              <w:jc w:val="center"/>
              <w:rPr>
                <w:sz w:val="22"/>
                <w:szCs w:val="22"/>
              </w:rPr>
            </w:pPr>
            <w:r w:rsidRPr="000734C5">
              <w:rPr>
                <w:sz w:val="22"/>
                <w:szCs w:val="22"/>
              </w:rPr>
              <w:t>S</w:t>
            </w:r>
          </w:p>
        </w:tc>
      </w:tr>
      <w:tr w:rsidR="00914E4A" w:rsidRPr="000734C5" w14:paraId="3AF1F88C" w14:textId="77777777" w:rsidTr="004729D1">
        <w:tc>
          <w:tcPr>
            <w:tcW w:w="4523" w:type="pct"/>
          </w:tcPr>
          <w:p w14:paraId="62149091" w14:textId="4A39CEA6" w:rsidR="0096732E" w:rsidRPr="000734C5" w:rsidRDefault="0096732E" w:rsidP="006E0971">
            <w:pPr>
              <w:jc w:val="both"/>
              <w:rPr>
                <w:sz w:val="22"/>
                <w:szCs w:val="22"/>
              </w:rPr>
            </w:pPr>
            <w:r w:rsidRPr="000734C5">
              <w:rPr>
                <w:sz w:val="22"/>
                <w:szCs w:val="22"/>
              </w:rPr>
              <w:t>Improve access to better seeds and variet</w:t>
            </w:r>
            <w:r w:rsidR="004729D1">
              <w:rPr>
                <w:sz w:val="22"/>
                <w:szCs w:val="22"/>
              </w:rPr>
              <w:t>ies</w:t>
            </w:r>
            <w:r w:rsidRPr="000734C5">
              <w:rPr>
                <w:sz w:val="22"/>
                <w:szCs w:val="22"/>
              </w:rPr>
              <w:t xml:space="preserve"> of crops, fruits</w:t>
            </w:r>
            <w:r w:rsidR="004729D1">
              <w:rPr>
                <w:sz w:val="22"/>
                <w:szCs w:val="22"/>
              </w:rPr>
              <w:t>,</w:t>
            </w:r>
            <w:r w:rsidRPr="000734C5">
              <w:rPr>
                <w:sz w:val="22"/>
                <w:szCs w:val="22"/>
              </w:rPr>
              <w:t xml:space="preserve"> and plants (</w:t>
            </w:r>
            <w:r w:rsidR="00DC63D3" w:rsidRPr="000734C5">
              <w:rPr>
                <w:sz w:val="22"/>
                <w:szCs w:val="22"/>
              </w:rPr>
              <w:t>e.g.,</w:t>
            </w:r>
            <w:r w:rsidRPr="000734C5">
              <w:rPr>
                <w:sz w:val="22"/>
                <w:szCs w:val="22"/>
              </w:rPr>
              <w:t xml:space="preserve"> drought-tolerant, flood-resistant, early-maturing, disease-resistant</w:t>
            </w:r>
            <w:r w:rsidR="004729D1">
              <w:rPr>
                <w:sz w:val="22"/>
                <w:szCs w:val="22"/>
              </w:rPr>
              <w:t>,</w:t>
            </w:r>
            <w:r w:rsidRPr="000734C5">
              <w:rPr>
                <w:sz w:val="22"/>
                <w:szCs w:val="22"/>
              </w:rPr>
              <w:t xml:space="preserve"> and adapted to local agroecological zones)</w:t>
            </w:r>
            <w:r w:rsidR="0077237F">
              <w:rPr>
                <w:sz w:val="22"/>
                <w:szCs w:val="22"/>
              </w:rPr>
              <w:t>,</w:t>
            </w:r>
            <w:r w:rsidRPr="000734C5">
              <w:rPr>
                <w:sz w:val="22"/>
                <w:szCs w:val="22"/>
              </w:rPr>
              <w:t xml:space="preserve"> and techniques through extension services support.</w:t>
            </w:r>
          </w:p>
        </w:tc>
        <w:tc>
          <w:tcPr>
            <w:tcW w:w="477" w:type="pct"/>
          </w:tcPr>
          <w:p w14:paraId="49FAF0BA" w14:textId="77777777" w:rsidR="0096732E" w:rsidRPr="000734C5" w:rsidRDefault="0096732E" w:rsidP="00195FF2">
            <w:pPr>
              <w:jc w:val="center"/>
              <w:rPr>
                <w:sz w:val="22"/>
                <w:szCs w:val="22"/>
              </w:rPr>
            </w:pPr>
            <w:r w:rsidRPr="000734C5">
              <w:rPr>
                <w:sz w:val="22"/>
                <w:szCs w:val="22"/>
              </w:rPr>
              <w:t>S</w:t>
            </w:r>
          </w:p>
        </w:tc>
      </w:tr>
      <w:tr w:rsidR="00914E4A" w:rsidRPr="000734C5" w14:paraId="63031BAF" w14:textId="77777777" w:rsidTr="004729D1">
        <w:tc>
          <w:tcPr>
            <w:tcW w:w="4523" w:type="pct"/>
          </w:tcPr>
          <w:p w14:paraId="6FD8D8B1" w14:textId="7D598304" w:rsidR="0096732E" w:rsidRPr="000734C5" w:rsidRDefault="0096732E">
            <w:pPr>
              <w:jc w:val="both"/>
              <w:rPr>
                <w:sz w:val="22"/>
                <w:szCs w:val="22"/>
              </w:rPr>
            </w:pPr>
            <w:r w:rsidRPr="000734C5">
              <w:rPr>
                <w:sz w:val="22"/>
                <w:szCs w:val="22"/>
              </w:rPr>
              <w:t xml:space="preserve">Improve access to markets and </w:t>
            </w:r>
            <w:r w:rsidR="00CB087C">
              <w:rPr>
                <w:sz w:val="22"/>
                <w:szCs w:val="22"/>
              </w:rPr>
              <w:t>enhance</w:t>
            </w:r>
            <w:r w:rsidR="00BB003C">
              <w:rPr>
                <w:sz w:val="22"/>
                <w:szCs w:val="22"/>
              </w:rPr>
              <w:t xml:space="preserve"> </w:t>
            </w:r>
            <w:r w:rsidRPr="000734C5">
              <w:rPr>
                <w:sz w:val="22"/>
                <w:szCs w:val="22"/>
              </w:rPr>
              <w:t>product value chain</w:t>
            </w:r>
            <w:r w:rsidR="00CB087C">
              <w:rPr>
                <w:sz w:val="22"/>
                <w:szCs w:val="22"/>
              </w:rPr>
              <w:t>s</w:t>
            </w:r>
            <w:r w:rsidRPr="000734C5">
              <w:rPr>
                <w:sz w:val="22"/>
                <w:szCs w:val="22"/>
              </w:rPr>
              <w:t xml:space="preserve"> for agriculture and fisheries products.</w:t>
            </w:r>
          </w:p>
        </w:tc>
        <w:tc>
          <w:tcPr>
            <w:tcW w:w="477" w:type="pct"/>
          </w:tcPr>
          <w:p w14:paraId="6CFDE33A" w14:textId="77777777" w:rsidR="0096732E" w:rsidRPr="000734C5" w:rsidRDefault="0096732E" w:rsidP="00195FF2">
            <w:pPr>
              <w:jc w:val="center"/>
              <w:rPr>
                <w:sz w:val="22"/>
                <w:szCs w:val="22"/>
              </w:rPr>
            </w:pPr>
            <w:r w:rsidRPr="000734C5">
              <w:rPr>
                <w:sz w:val="22"/>
                <w:szCs w:val="22"/>
              </w:rPr>
              <w:t>S</w:t>
            </w:r>
          </w:p>
        </w:tc>
      </w:tr>
      <w:tr w:rsidR="00914E4A" w:rsidRPr="000734C5" w14:paraId="7A977CCA" w14:textId="77777777" w:rsidTr="004729D1">
        <w:tc>
          <w:tcPr>
            <w:tcW w:w="4523" w:type="pct"/>
          </w:tcPr>
          <w:p w14:paraId="0949ECE8" w14:textId="77777777" w:rsidR="0096732E" w:rsidRPr="000734C5" w:rsidRDefault="0096732E" w:rsidP="006E0971">
            <w:pPr>
              <w:jc w:val="both"/>
              <w:rPr>
                <w:sz w:val="22"/>
                <w:szCs w:val="22"/>
              </w:rPr>
            </w:pPr>
            <w:r w:rsidRPr="000734C5">
              <w:rPr>
                <w:sz w:val="22"/>
                <w:szCs w:val="22"/>
              </w:rPr>
              <w:t xml:space="preserve">Facilitate people’s access to credit and financial systems to stimulate socioeconomic development and enhance households’ capacity to </w:t>
            </w:r>
            <w:r w:rsidR="00CB087C">
              <w:rPr>
                <w:sz w:val="22"/>
                <w:szCs w:val="22"/>
              </w:rPr>
              <w:t xml:space="preserve">mitigate </w:t>
            </w:r>
            <w:r w:rsidRPr="000734C5">
              <w:rPr>
                <w:sz w:val="22"/>
                <w:szCs w:val="22"/>
              </w:rPr>
              <w:t>climate change impacts.</w:t>
            </w:r>
          </w:p>
        </w:tc>
        <w:tc>
          <w:tcPr>
            <w:tcW w:w="477" w:type="pct"/>
          </w:tcPr>
          <w:p w14:paraId="74123C12" w14:textId="77777777" w:rsidR="0096732E" w:rsidRPr="000734C5" w:rsidRDefault="0096732E" w:rsidP="00195FF2">
            <w:pPr>
              <w:jc w:val="center"/>
              <w:rPr>
                <w:sz w:val="22"/>
                <w:szCs w:val="22"/>
              </w:rPr>
            </w:pPr>
            <w:r w:rsidRPr="000734C5">
              <w:rPr>
                <w:sz w:val="22"/>
                <w:szCs w:val="22"/>
              </w:rPr>
              <w:t>S</w:t>
            </w:r>
          </w:p>
        </w:tc>
      </w:tr>
      <w:tr w:rsidR="00914E4A" w:rsidRPr="000734C5" w14:paraId="0D4A49CE" w14:textId="77777777" w:rsidTr="004729D1">
        <w:tc>
          <w:tcPr>
            <w:tcW w:w="4523" w:type="pct"/>
          </w:tcPr>
          <w:p w14:paraId="209B5423" w14:textId="6E043B84" w:rsidR="0096732E" w:rsidRPr="000734C5" w:rsidRDefault="0096732E" w:rsidP="006E0971">
            <w:pPr>
              <w:jc w:val="both"/>
              <w:rPr>
                <w:sz w:val="22"/>
                <w:szCs w:val="22"/>
              </w:rPr>
            </w:pPr>
            <w:r w:rsidRPr="000734C5">
              <w:rPr>
                <w:sz w:val="22"/>
                <w:szCs w:val="22"/>
              </w:rPr>
              <w:t>Establish and/or strengthen appropriate fishery policies, laws</w:t>
            </w:r>
            <w:r w:rsidR="00CB087C">
              <w:rPr>
                <w:sz w:val="22"/>
                <w:szCs w:val="22"/>
              </w:rPr>
              <w:t>,</w:t>
            </w:r>
            <w:r w:rsidRPr="000734C5">
              <w:rPr>
                <w:sz w:val="22"/>
                <w:szCs w:val="22"/>
              </w:rPr>
              <w:t xml:space="preserve"> and institutions to regulate fish catches, including traditional fishing regulations, such as fishing restrictions that allow for the replenishment and maintenance of ecological balance in rivers and </w:t>
            </w:r>
            <w:r w:rsidR="00CB087C">
              <w:rPr>
                <w:sz w:val="22"/>
                <w:szCs w:val="22"/>
              </w:rPr>
              <w:t>w</w:t>
            </w:r>
            <w:r w:rsidRPr="000734C5">
              <w:rPr>
                <w:sz w:val="22"/>
                <w:szCs w:val="22"/>
              </w:rPr>
              <w:t>etland</w:t>
            </w:r>
            <w:r w:rsidR="00CB087C">
              <w:rPr>
                <w:sz w:val="22"/>
                <w:szCs w:val="22"/>
              </w:rPr>
              <w:t>s</w:t>
            </w:r>
            <w:r w:rsidRPr="000734C5">
              <w:rPr>
                <w:sz w:val="22"/>
                <w:szCs w:val="22"/>
              </w:rPr>
              <w:t>.</w:t>
            </w:r>
          </w:p>
        </w:tc>
        <w:tc>
          <w:tcPr>
            <w:tcW w:w="477" w:type="pct"/>
          </w:tcPr>
          <w:p w14:paraId="01F774D9" w14:textId="77777777" w:rsidR="0096732E" w:rsidRPr="000734C5" w:rsidRDefault="0096732E" w:rsidP="00195FF2">
            <w:pPr>
              <w:jc w:val="center"/>
              <w:rPr>
                <w:sz w:val="22"/>
                <w:szCs w:val="22"/>
              </w:rPr>
            </w:pPr>
            <w:r w:rsidRPr="000734C5">
              <w:rPr>
                <w:sz w:val="22"/>
                <w:szCs w:val="22"/>
              </w:rPr>
              <w:t>M</w:t>
            </w:r>
          </w:p>
        </w:tc>
      </w:tr>
      <w:tr w:rsidR="00914E4A" w:rsidRPr="000734C5" w14:paraId="4EAC7B6B" w14:textId="77777777" w:rsidTr="004729D1">
        <w:tc>
          <w:tcPr>
            <w:tcW w:w="4523" w:type="pct"/>
          </w:tcPr>
          <w:p w14:paraId="75FE1450" w14:textId="336C3BF4" w:rsidR="0096732E" w:rsidRPr="000734C5" w:rsidRDefault="0096732E" w:rsidP="006E0971">
            <w:pPr>
              <w:jc w:val="both"/>
              <w:rPr>
                <w:sz w:val="22"/>
                <w:szCs w:val="22"/>
              </w:rPr>
            </w:pPr>
            <w:r w:rsidRPr="000734C5">
              <w:rPr>
                <w:sz w:val="22"/>
                <w:szCs w:val="22"/>
              </w:rPr>
              <w:t xml:space="preserve">Promote the </w:t>
            </w:r>
            <w:r w:rsidRPr="000734C5">
              <w:rPr>
                <w:rFonts w:asciiTheme="minorHAnsi" w:hAnsiTheme="minorHAnsi" w:cstheme="minorHAnsi"/>
                <w:color w:val="212121"/>
                <w:sz w:val="22"/>
                <w:szCs w:val="22"/>
                <w:lang w:eastAsia="fr-FR"/>
              </w:rPr>
              <w:t>development of aquaculture (away from riverine areas to</w:t>
            </w:r>
            <w:r w:rsidRPr="000734C5">
              <w:rPr>
                <w:sz w:val="22"/>
                <w:szCs w:val="22"/>
              </w:rPr>
              <w:t xml:space="preserve"> avoid the introduction of exotic </w:t>
            </w:r>
            <w:r w:rsidR="00CB087C" w:rsidRPr="000734C5">
              <w:rPr>
                <w:sz w:val="22"/>
                <w:szCs w:val="22"/>
              </w:rPr>
              <w:t>species, which</w:t>
            </w:r>
            <w:r w:rsidRPr="000734C5">
              <w:rPr>
                <w:sz w:val="22"/>
                <w:szCs w:val="22"/>
              </w:rPr>
              <w:t xml:space="preserve"> could turn to be invasive)</w:t>
            </w:r>
            <w:r w:rsidRPr="000734C5">
              <w:rPr>
                <w:rFonts w:asciiTheme="minorHAnsi" w:hAnsiTheme="minorHAnsi" w:cstheme="minorHAnsi"/>
                <w:color w:val="212121"/>
                <w:sz w:val="22"/>
                <w:szCs w:val="22"/>
                <w:lang w:eastAsia="fr-FR"/>
              </w:rPr>
              <w:t>.</w:t>
            </w:r>
          </w:p>
        </w:tc>
        <w:tc>
          <w:tcPr>
            <w:tcW w:w="477" w:type="pct"/>
          </w:tcPr>
          <w:p w14:paraId="2F5E45E7" w14:textId="77777777" w:rsidR="0096732E" w:rsidRPr="000734C5" w:rsidRDefault="0096732E" w:rsidP="00195FF2">
            <w:pPr>
              <w:jc w:val="center"/>
              <w:rPr>
                <w:sz w:val="22"/>
                <w:szCs w:val="22"/>
              </w:rPr>
            </w:pPr>
            <w:r w:rsidRPr="000734C5">
              <w:rPr>
                <w:sz w:val="22"/>
                <w:szCs w:val="22"/>
              </w:rPr>
              <w:t>M</w:t>
            </w:r>
          </w:p>
        </w:tc>
      </w:tr>
      <w:tr w:rsidR="00914E4A" w:rsidRPr="000734C5" w14:paraId="2F39B34C" w14:textId="77777777" w:rsidTr="004729D1">
        <w:tc>
          <w:tcPr>
            <w:tcW w:w="4523" w:type="pct"/>
          </w:tcPr>
          <w:p w14:paraId="4A07A32B" w14:textId="1AF9BC28" w:rsidR="0096732E" w:rsidRPr="000734C5" w:rsidRDefault="0096732E">
            <w:pPr>
              <w:jc w:val="both"/>
              <w:rPr>
                <w:sz w:val="22"/>
                <w:szCs w:val="22"/>
              </w:rPr>
            </w:pPr>
            <w:r w:rsidRPr="000734C5">
              <w:rPr>
                <w:sz w:val="22"/>
                <w:szCs w:val="22"/>
              </w:rPr>
              <w:t xml:space="preserve">Promote and support the diversification of sources of income and livelihoods through the development of sustainable exploitation of NTFP, honey, </w:t>
            </w:r>
            <w:r w:rsidR="00CB087C" w:rsidRPr="000734C5">
              <w:rPr>
                <w:sz w:val="22"/>
                <w:szCs w:val="22"/>
              </w:rPr>
              <w:t xml:space="preserve">gum </w:t>
            </w:r>
            <w:r w:rsidRPr="000734C5">
              <w:rPr>
                <w:sz w:val="22"/>
                <w:szCs w:val="22"/>
              </w:rPr>
              <w:t>Arabic, shea tree</w:t>
            </w:r>
            <w:r w:rsidR="00482A5D">
              <w:rPr>
                <w:sz w:val="22"/>
                <w:szCs w:val="22"/>
              </w:rPr>
              <w:t xml:space="preserve">, </w:t>
            </w:r>
            <w:r w:rsidR="00CB087C">
              <w:rPr>
                <w:sz w:val="22"/>
                <w:szCs w:val="22"/>
              </w:rPr>
              <w:t>etc.</w:t>
            </w:r>
          </w:p>
        </w:tc>
        <w:tc>
          <w:tcPr>
            <w:tcW w:w="477" w:type="pct"/>
          </w:tcPr>
          <w:p w14:paraId="220B86A9" w14:textId="77777777" w:rsidR="0096732E" w:rsidRPr="000734C5" w:rsidRDefault="0096732E" w:rsidP="00195FF2">
            <w:pPr>
              <w:jc w:val="center"/>
              <w:rPr>
                <w:sz w:val="22"/>
                <w:szCs w:val="22"/>
              </w:rPr>
            </w:pPr>
            <w:r w:rsidRPr="000734C5">
              <w:rPr>
                <w:sz w:val="22"/>
                <w:szCs w:val="22"/>
              </w:rPr>
              <w:t>M</w:t>
            </w:r>
          </w:p>
        </w:tc>
      </w:tr>
      <w:tr w:rsidR="00914E4A" w:rsidRPr="000734C5" w14:paraId="1A2667B3" w14:textId="77777777" w:rsidTr="004729D1">
        <w:tc>
          <w:tcPr>
            <w:tcW w:w="4523" w:type="pct"/>
          </w:tcPr>
          <w:p w14:paraId="53A04366" w14:textId="0A60962D" w:rsidR="0096732E" w:rsidRPr="000734C5" w:rsidRDefault="0096732E">
            <w:pPr>
              <w:jc w:val="both"/>
              <w:rPr>
                <w:sz w:val="22"/>
                <w:szCs w:val="22"/>
              </w:rPr>
            </w:pPr>
            <w:r w:rsidRPr="000734C5">
              <w:rPr>
                <w:sz w:val="22"/>
                <w:szCs w:val="22"/>
              </w:rPr>
              <w:t xml:space="preserve">Promote the expansion of </w:t>
            </w:r>
            <w:r w:rsidRPr="000734C5">
              <w:rPr>
                <w:sz w:val="22"/>
                <w:szCs w:val="22"/>
                <w:lang w:eastAsia="fr-FR"/>
              </w:rPr>
              <w:t>irrigated agriculture (for crop and livestock production, aquacu</w:t>
            </w:r>
            <w:r w:rsidRPr="000734C5">
              <w:rPr>
                <w:sz w:val="22"/>
                <w:szCs w:val="22"/>
              </w:rPr>
              <w:t>lture</w:t>
            </w:r>
            <w:r w:rsidRPr="000734C5">
              <w:rPr>
                <w:sz w:val="22"/>
                <w:szCs w:val="22"/>
                <w:lang w:eastAsia="fr-FR"/>
              </w:rPr>
              <w:t>) to improve the agriculture production resilience to climate change, offer employment opportunities</w:t>
            </w:r>
            <w:r w:rsidR="00CB087C">
              <w:rPr>
                <w:sz w:val="22"/>
                <w:szCs w:val="22"/>
                <w:lang w:eastAsia="fr-FR"/>
              </w:rPr>
              <w:t>,</w:t>
            </w:r>
            <w:r w:rsidRPr="000734C5">
              <w:rPr>
                <w:sz w:val="22"/>
                <w:szCs w:val="22"/>
                <w:lang w:eastAsia="fr-FR"/>
              </w:rPr>
              <w:t xml:space="preserve"> and improve local sources of income.</w:t>
            </w:r>
          </w:p>
        </w:tc>
        <w:tc>
          <w:tcPr>
            <w:tcW w:w="477" w:type="pct"/>
          </w:tcPr>
          <w:p w14:paraId="46468342" w14:textId="77777777" w:rsidR="0096732E" w:rsidRPr="000734C5" w:rsidRDefault="0096732E" w:rsidP="00195FF2">
            <w:pPr>
              <w:jc w:val="center"/>
              <w:rPr>
                <w:sz w:val="22"/>
                <w:szCs w:val="22"/>
              </w:rPr>
            </w:pPr>
            <w:r w:rsidRPr="000734C5">
              <w:rPr>
                <w:sz w:val="22"/>
                <w:szCs w:val="22"/>
              </w:rPr>
              <w:t>M</w:t>
            </w:r>
          </w:p>
        </w:tc>
      </w:tr>
      <w:tr w:rsidR="00132418" w:rsidRPr="000734C5" w14:paraId="3E921EC8" w14:textId="77777777" w:rsidTr="004729D1">
        <w:tc>
          <w:tcPr>
            <w:tcW w:w="4523" w:type="pct"/>
          </w:tcPr>
          <w:p w14:paraId="4E650702" w14:textId="77777777" w:rsidR="00132418" w:rsidRPr="000734C5" w:rsidRDefault="00132418" w:rsidP="006E0971">
            <w:pPr>
              <w:jc w:val="both"/>
              <w:rPr>
                <w:sz w:val="22"/>
                <w:szCs w:val="22"/>
              </w:rPr>
            </w:pPr>
            <w:r w:rsidRPr="000734C5">
              <w:rPr>
                <w:sz w:val="22"/>
                <w:szCs w:val="22"/>
              </w:rPr>
              <w:t>Promote the protection of the biodiversity and the genetic resources of traditional and indigenous cultivars threatened by modern agriculture practices of genetically engineered crop species.</w:t>
            </w:r>
          </w:p>
        </w:tc>
        <w:tc>
          <w:tcPr>
            <w:tcW w:w="477" w:type="pct"/>
          </w:tcPr>
          <w:p w14:paraId="14CAAE6C" w14:textId="77777777" w:rsidR="00132418" w:rsidRPr="000734C5" w:rsidRDefault="00132418" w:rsidP="00195FF2">
            <w:pPr>
              <w:jc w:val="center"/>
              <w:rPr>
                <w:sz w:val="22"/>
                <w:szCs w:val="22"/>
              </w:rPr>
            </w:pPr>
            <w:r w:rsidRPr="000734C5">
              <w:rPr>
                <w:sz w:val="22"/>
                <w:szCs w:val="22"/>
              </w:rPr>
              <w:t>M</w:t>
            </w:r>
          </w:p>
        </w:tc>
      </w:tr>
    </w:tbl>
    <w:p w14:paraId="06B3A551" w14:textId="77777777" w:rsidR="00124B32" w:rsidRPr="0022528D" w:rsidRDefault="004729D1">
      <w:pPr>
        <w:jc w:val="both"/>
        <w:rPr>
          <w:b/>
          <w:bCs/>
          <w:i/>
          <w:iCs/>
        </w:rPr>
      </w:pPr>
      <w:r w:rsidRPr="0022528D">
        <w:rPr>
          <w:b/>
          <w:bCs/>
          <w:i/>
          <w:iCs/>
        </w:rPr>
        <w:t>NB: S - short-term, M - medium – term, L - Long-term</w:t>
      </w:r>
    </w:p>
    <w:p w14:paraId="34D9D2EB" w14:textId="518E939B" w:rsidR="0096732E" w:rsidRPr="004765CE" w:rsidRDefault="00CF5BD9" w:rsidP="00DA5217">
      <w:pPr>
        <w:pStyle w:val="Heading3"/>
        <w:rPr>
          <w:u w:val="none"/>
        </w:rPr>
      </w:pPr>
      <w:bookmarkStart w:id="507" w:name="_Toc101893663"/>
      <w:r w:rsidRPr="004765CE">
        <w:rPr>
          <w:u w:val="none"/>
        </w:rPr>
        <w:t>Institutional framework</w:t>
      </w:r>
      <w:bookmarkEnd w:id="507"/>
    </w:p>
    <w:p w14:paraId="237D4795" w14:textId="257FA36B" w:rsidR="00CF5BD9" w:rsidRPr="00B472EF" w:rsidRDefault="00B472EF" w:rsidP="00B472EF">
      <w:pPr>
        <w:pStyle w:val="Caption"/>
        <w:keepNext/>
        <w:jc w:val="center"/>
        <w:rPr>
          <w:b/>
          <w:bCs/>
          <w:i w:val="0"/>
          <w:iCs w:val="0"/>
          <w:color w:val="auto"/>
          <w:sz w:val="20"/>
          <w:szCs w:val="20"/>
        </w:rPr>
      </w:pPr>
      <w:bookmarkStart w:id="508" w:name="_Toc93057427"/>
      <w:bookmarkStart w:id="509" w:name="_Toc101893691"/>
      <w:r w:rsidRPr="00B472EF">
        <w:rPr>
          <w:b/>
          <w:bCs/>
          <w:i w:val="0"/>
          <w:iCs w:val="0"/>
          <w:color w:val="auto"/>
          <w:sz w:val="20"/>
          <w:szCs w:val="20"/>
        </w:rPr>
        <w:t xml:space="preserve">Table </w:t>
      </w:r>
      <w:r w:rsidRPr="00B472EF">
        <w:rPr>
          <w:b/>
          <w:bCs/>
          <w:i w:val="0"/>
          <w:iCs w:val="0"/>
          <w:color w:val="auto"/>
          <w:sz w:val="20"/>
          <w:szCs w:val="20"/>
        </w:rPr>
        <w:fldChar w:fldCharType="begin"/>
      </w:r>
      <w:r w:rsidRPr="00B472EF">
        <w:rPr>
          <w:b/>
          <w:bCs/>
          <w:i w:val="0"/>
          <w:iCs w:val="0"/>
          <w:color w:val="auto"/>
          <w:sz w:val="20"/>
          <w:szCs w:val="20"/>
        </w:rPr>
        <w:instrText xml:space="preserve"> SEQ Table \* ARABIC </w:instrText>
      </w:r>
      <w:r w:rsidRPr="00B472EF">
        <w:rPr>
          <w:b/>
          <w:bCs/>
          <w:i w:val="0"/>
          <w:iCs w:val="0"/>
          <w:color w:val="auto"/>
          <w:sz w:val="20"/>
          <w:szCs w:val="20"/>
        </w:rPr>
        <w:fldChar w:fldCharType="separate"/>
      </w:r>
      <w:r>
        <w:rPr>
          <w:b/>
          <w:bCs/>
          <w:i w:val="0"/>
          <w:iCs w:val="0"/>
          <w:noProof/>
          <w:color w:val="auto"/>
          <w:sz w:val="20"/>
          <w:szCs w:val="20"/>
        </w:rPr>
        <w:t>6</w:t>
      </w:r>
      <w:r w:rsidRPr="00B472EF">
        <w:rPr>
          <w:b/>
          <w:bCs/>
          <w:i w:val="0"/>
          <w:iCs w:val="0"/>
          <w:color w:val="auto"/>
          <w:sz w:val="20"/>
          <w:szCs w:val="20"/>
        </w:rPr>
        <w:fldChar w:fldCharType="end"/>
      </w:r>
      <w:r w:rsidRPr="00B472EF">
        <w:rPr>
          <w:b/>
          <w:bCs/>
          <w:i w:val="0"/>
          <w:iCs w:val="0"/>
          <w:color w:val="auto"/>
          <w:sz w:val="20"/>
          <w:szCs w:val="20"/>
        </w:rPr>
        <w:t>:       Institutional Framework Recommendations</w:t>
      </w:r>
      <w:bookmarkEnd w:id="508"/>
      <w:bookmarkEnd w:id="509"/>
    </w:p>
    <w:tbl>
      <w:tblPr>
        <w:tblStyle w:val="TableGrid"/>
        <w:tblW w:w="5000" w:type="pct"/>
        <w:tblLook w:val="04A0" w:firstRow="1" w:lastRow="0" w:firstColumn="1" w:lastColumn="0" w:noHBand="0" w:noVBand="1"/>
      </w:tblPr>
      <w:tblGrid>
        <w:gridCol w:w="8250"/>
        <w:gridCol w:w="812"/>
      </w:tblGrid>
      <w:tr w:rsidR="00132418" w:rsidRPr="008E3118" w14:paraId="4C4A1E88" w14:textId="77777777" w:rsidTr="004765CE">
        <w:trPr>
          <w:tblHeader/>
        </w:trPr>
        <w:tc>
          <w:tcPr>
            <w:tcW w:w="4552" w:type="pct"/>
            <w:vAlign w:val="center"/>
          </w:tcPr>
          <w:p w14:paraId="182FDA2D" w14:textId="77777777" w:rsidR="00CF5BD9" w:rsidRPr="0067378A" w:rsidRDefault="00CF5BD9" w:rsidP="006E0971">
            <w:pPr>
              <w:jc w:val="both"/>
              <w:rPr>
                <w:sz w:val="22"/>
                <w:szCs w:val="22"/>
              </w:rPr>
            </w:pPr>
            <w:r w:rsidRPr="00F86565">
              <w:rPr>
                <w:b/>
                <w:bCs/>
                <w:color w:val="215868" w:themeColor="accent5" w:themeShade="80"/>
                <w:sz w:val="22"/>
                <w:szCs w:val="22"/>
              </w:rPr>
              <w:t>Recommendations</w:t>
            </w:r>
          </w:p>
        </w:tc>
        <w:tc>
          <w:tcPr>
            <w:tcW w:w="448" w:type="pct"/>
            <w:vAlign w:val="center"/>
          </w:tcPr>
          <w:p w14:paraId="7ED1A8EA" w14:textId="77777777" w:rsidR="00CF5BD9" w:rsidRPr="008163B8" w:rsidRDefault="00CF5BD9" w:rsidP="006E0971">
            <w:pPr>
              <w:spacing w:before="0"/>
              <w:jc w:val="both"/>
              <w:rPr>
                <w:rFonts w:asciiTheme="minorHAnsi" w:hAnsiTheme="minorHAnsi" w:cstheme="minorHAnsi"/>
                <w:b/>
                <w:bCs/>
                <w:sz w:val="22"/>
                <w:szCs w:val="22"/>
                <w:vertAlign w:val="superscript"/>
              </w:rPr>
            </w:pPr>
            <w:r w:rsidRPr="008163B8">
              <w:rPr>
                <w:rFonts w:asciiTheme="minorHAnsi" w:hAnsiTheme="minorHAnsi" w:cstheme="minorHAnsi"/>
                <w:b/>
                <w:bCs/>
              </w:rPr>
              <w:t>S/M/L</w:t>
            </w:r>
            <w:r>
              <w:rPr>
                <w:rFonts w:asciiTheme="minorHAnsi" w:hAnsiTheme="minorHAnsi" w:cstheme="minorHAnsi"/>
                <w:b/>
                <w:bCs/>
                <w:vertAlign w:val="superscript"/>
              </w:rPr>
              <w:t>*</w:t>
            </w:r>
          </w:p>
        </w:tc>
      </w:tr>
      <w:tr w:rsidR="0096732E" w:rsidRPr="007D5F46" w14:paraId="4D8AFBD5" w14:textId="77777777" w:rsidTr="00772970">
        <w:tc>
          <w:tcPr>
            <w:tcW w:w="4552" w:type="pct"/>
          </w:tcPr>
          <w:p w14:paraId="52821542" w14:textId="77777777" w:rsidR="0096732E" w:rsidRPr="00F86565" w:rsidRDefault="0096732E" w:rsidP="006E0971">
            <w:pPr>
              <w:jc w:val="both"/>
              <w:rPr>
                <w:sz w:val="22"/>
                <w:szCs w:val="22"/>
              </w:rPr>
            </w:pPr>
            <w:r w:rsidRPr="0067378A">
              <w:rPr>
                <w:sz w:val="22"/>
                <w:szCs w:val="22"/>
              </w:rPr>
              <w:t>Support the strengthening of capacity building on environmental and climate change issues into relevant institutions. This should include establishing environmental and climate change focal point</w:t>
            </w:r>
            <w:r w:rsidR="00482A5D">
              <w:rPr>
                <w:sz w:val="22"/>
                <w:szCs w:val="22"/>
              </w:rPr>
              <w:t>s</w:t>
            </w:r>
            <w:r w:rsidRPr="0067378A">
              <w:rPr>
                <w:sz w:val="22"/>
                <w:szCs w:val="22"/>
              </w:rPr>
              <w:t xml:space="preserve"> and units in concerned government ministries and agencies.</w:t>
            </w:r>
          </w:p>
        </w:tc>
        <w:tc>
          <w:tcPr>
            <w:tcW w:w="448" w:type="pct"/>
          </w:tcPr>
          <w:p w14:paraId="63765440" w14:textId="77777777" w:rsidR="0096732E" w:rsidRPr="00772970" w:rsidRDefault="0096732E" w:rsidP="006E0971">
            <w:pPr>
              <w:jc w:val="both"/>
              <w:rPr>
                <w:sz w:val="22"/>
                <w:szCs w:val="22"/>
              </w:rPr>
            </w:pPr>
            <w:r w:rsidRPr="00914E4A">
              <w:t>S</w:t>
            </w:r>
          </w:p>
        </w:tc>
      </w:tr>
      <w:tr w:rsidR="0096732E" w:rsidRPr="007D5F46" w14:paraId="28272F4D" w14:textId="77777777" w:rsidTr="00772970">
        <w:tc>
          <w:tcPr>
            <w:tcW w:w="4552" w:type="pct"/>
          </w:tcPr>
          <w:p w14:paraId="67EBF963" w14:textId="77777777" w:rsidR="0096732E" w:rsidRPr="00F86565" w:rsidRDefault="0096732E" w:rsidP="006E0971">
            <w:pPr>
              <w:jc w:val="both"/>
              <w:rPr>
                <w:sz w:val="22"/>
                <w:szCs w:val="22"/>
              </w:rPr>
            </w:pPr>
            <w:r w:rsidRPr="0067378A">
              <w:rPr>
                <w:sz w:val="22"/>
                <w:szCs w:val="22"/>
              </w:rPr>
              <w:t>Promote a systematic review of environmental legislation and policies, supporting and update for climate change mainstreaming, and easing the process of draft finalisation, adoption</w:t>
            </w:r>
            <w:r w:rsidR="00CB087C">
              <w:rPr>
                <w:sz w:val="22"/>
                <w:szCs w:val="22"/>
              </w:rPr>
              <w:t>,</w:t>
            </w:r>
            <w:r w:rsidRPr="0067378A">
              <w:rPr>
                <w:sz w:val="22"/>
                <w:szCs w:val="22"/>
              </w:rPr>
              <w:t xml:space="preserve"> and implementation.</w:t>
            </w:r>
          </w:p>
        </w:tc>
        <w:tc>
          <w:tcPr>
            <w:tcW w:w="448" w:type="pct"/>
          </w:tcPr>
          <w:p w14:paraId="62CB3117" w14:textId="77777777" w:rsidR="0096732E" w:rsidRPr="00772970" w:rsidRDefault="0096732E" w:rsidP="00195FF2">
            <w:pPr>
              <w:jc w:val="center"/>
              <w:rPr>
                <w:sz w:val="22"/>
                <w:szCs w:val="22"/>
              </w:rPr>
            </w:pPr>
            <w:r w:rsidRPr="00914E4A">
              <w:t>S</w:t>
            </w:r>
          </w:p>
        </w:tc>
      </w:tr>
      <w:tr w:rsidR="0096732E" w:rsidRPr="007D5F46" w14:paraId="13C63566" w14:textId="77777777" w:rsidTr="00772970">
        <w:tc>
          <w:tcPr>
            <w:tcW w:w="4552" w:type="pct"/>
          </w:tcPr>
          <w:p w14:paraId="024E5EB0" w14:textId="1B9CB7C0" w:rsidR="0096732E" w:rsidRPr="00F86565" w:rsidRDefault="0096732E">
            <w:pPr>
              <w:jc w:val="both"/>
              <w:rPr>
                <w:sz w:val="22"/>
                <w:szCs w:val="22"/>
              </w:rPr>
            </w:pPr>
            <w:r w:rsidRPr="0067378A">
              <w:rPr>
                <w:sz w:val="22"/>
                <w:szCs w:val="22"/>
              </w:rPr>
              <w:t>Promote improved coordination and cooperation between National</w:t>
            </w:r>
            <w:r w:rsidR="0077237F">
              <w:rPr>
                <w:sz w:val="22"/>
                <w:szCs w:val="22"/>
              </w:rPr>
              <w:t>-</w:t>
            </w:r>
            <w:r w:rsidRPr="0067378A">
              <w:rPr>
                <w:sz w:val="22"/>
                <w:szCs w:val="22"/>
              </w:rPr>
              <w:t>, state</w:t>
            </w:r>
            <w:r w:rsidR="0077237F">
              <w:rPr>
                <w:sz w:val="22"/>
                <w:szCs w:val="22"/>
              </w:rPr>
              <w:t>-</w:t>
            </w:r>
            <w:r w:rsidR="00CB087C">
              <w:rPr>
                <w:sz w:val="22"/>
                <w:szCs w:val="22"/>
              </w:rPr>
              <w:t>,</w:t>
            </w:r>
            <w:r w:rsidRPr="0067378A">
              <w:rPr>
                <w:sz w:val="22"/>
                <w:szCs w:val="22"/>
              </w:rPr>
              <w:t xml:space="preserve"> and county</w:t>
            </w:r>
            <w:r w:rsidR="0077237F">
              <w:rPr>
                <w:sz w:val="22"/>
                <w:szCs w:val="22"/>
              </w:rPr>
              <w:t>-</w:t>
            </w:r>
            <w:r w:rsidR="00F97F63" w:rsidRPr="0067378A">
              <w:rPr>
                <w:sz w:val="22"/>
                <w:szCs w:val="22"/>
              </w:rPr>
              <w:t>level regarding</w:t>
            </w:r>
            <w:r w:rsidRPr="0067378A">
              <w:rPr>
                <w:sz w:val="22"/>
                <w:szCs w:val="22"/>
              </w:rPr>
              <w:t xml:space="preserve"> environmental and climate change concerns.</w:t>
            </w:r>
          </w:p>
        </w:tc>
        <w:tc>
          <w:tcPr>
            <w:tcW w:w="448" w:type="pct"/>
          </w:tcPr>
          <w:p w14:paraId="139344E1" w14:textId="77777777" w:rsidR="0096732E" w:rsidRPr="00772970" w:rsidRDefault="0096732E" w:rsidP="00195FF2">
            <w:pPr>
              <w:jc w:val="center"/>
              <w:rPr>
                <w:sz w:val="22"/>
                <w:szCs w:val="22"/>
              </w:rPr>
            </w:pPr>
            <w:r w:rsidRPr="00914E4A">
              <w:t>S</w:t>
            </w:r>
          </w:p>
        </w:tc>
      </w:tr>
      <w:tr w:rsidR="0096732E" w:rsidRPr="007D5F46" w14:paraId="5E718820" w14:textId="77777777" w:rsidTr="00772970">
        <w:tc>
          <w:tcPr>
            <w:tcW w:w="4552" w:type="pct"/>
          </w:tcPr>
          <w:p w14:paraId="35FB4360" w14:textId="5B7999A5" w:rsidR="0096732E" w:rsidRPr="00F86565" w:rsidRDefault="0096732E">
            <w:pPr>
              <w:jc w:val="both"/>
              <w:rPr>
                <w:sz w:val="22"/>
                <w:szCs w:val="22"/>
              </w:rPr>
            </w:pPr>
            <w:r w:rsidRPr="0067378A">
              <w:rPr>
                <w:sz w:val="22"/>
                <w:szCs w:val="22"/>
              </w:rPr>
              <w:t>Support the mobilisation of climate finance (international</w:t>
            </w:r>
            <w:r w:rsidR="00CB087C">
              <w:rPr>
                <w:sz w:val="22"/>
                <w:szCs w:val="22"/>
              </w:rPr>
              <w:t xml:space="preserve"> sources</w:t>
            </w:r>
            <w:r w:rsidRPr="0067378A">
              <w:rPr>
                <w:sz w:val="22"/>
                <w:szCs w:val="22"/>
              </w:rPr>
              <w:t>, domestic public</w:t>
            </w:r>
            <w:r w:rsidR="00CB087C">
              <w:rPr>
                <w:sz w:val="22"/>
                <w:szCs w:val="22"/>
              </w:rPr>
              <w:t xml:space="preserve"> and</w:t>
            </w:r>
            <w:r w:rsidRPr="0067378A">
              <w:rPr>
                <w:sz w:val="22"/>
                <w:szCs w:val="22"/>
              </w:rPr>
              <w:t xml:space="preserve"> private sources</w:t>
            </w:r>
            <w:r w:rsidR="00CB087C">
              <w:rPr>
                <w:sz w:val="22"/>
                <w:szCs w:val="22"/>
              </w:rPr>
              <w:t>,</w:t>
            </w:r>
            <w:r w:rsidRPr="0067378A">
              <w:rPr>
                <w:sz w:val="22"/>
                <w:szCs w:val="22"/>
              </w:rPr>
              <w:t xml:space="preserve"> and carbon finance) for climate change mitigation/adaptation purposes. </w:t>
            </w:r>
          </w:p>
        </w:tc>
        <w:tc>
          <w:tcPr>
            <w:tcW w:w="448" w:type="pct"/>
          </w:tcPr>
          <w:p w14:paraId="035491FF" w14:textId="77777777" w:rsidR="0096732E" w:rsidRPr="00772970" w:rsidRDefault="0096732E" w:rsidP="00195FF2">
            <w:pPr>
              <w:jc w:val="center"/>
              <w:rPr>
                <w:sz w:val="22"/>
                <w:szCs w:val="22"/>
              </w:rPr>
            </w:pPr>
            <w:r w:rsidRPr="00914E4A">
              <w:t>S</w:t>
            </w:r>
          </w:p>
        </w:tc>
      </w:tr>
      <w:tr w:rsidR="0096732E" w:rsidRPr="007D5F46" w14:paraId="452EA6E9" w14:textId="77777777" w:rsidTr="00772970">
        <w:tc>
          <w:tcPr>
            <w:tcW w:w="4552" w:type="pct"/>
          </w:tcPr>
          <w:p w14:paraId="44801F13" w14:textId="77777777" w:rsidR="0096732E" w:rsidRPr="00F86565" w:rsidRDefault="0096732E" w:rsidP="006E0971">
            <w:pPr>
              <w:jc w:val="both"/>
              <w:rPr>
                <w:sz w:val="22"/>
                <w:szCs w:val="22"/>
              </w:rPr>
            </w:pPr>
            <w:r w:rsidRPr="0067378A">
              <w:rPr>
                <w:sz w:val="22"/>
                <w:szCs w:val="22"/>
              </w:rPr>
              <w:lastRenderedPageBreak/>
              <w:t>Support the principle of sustainable benefit</w:t>
            </w:r>
            <w:r w:rsidR="00482A5D">
              <w:rPr>
                <w:sz w:val="22"/>
                <w:szCs w:val="22"/>
              </w:rPr>
              <w:t>s</w:t>
            </w:r>
            <w:r w:rsidRPr="0067378A">
              <w:rPr>
                <w:sz w:val="22"/>
                <w:szCs w:val="22"/>
              </w:rPr>
              <w:t xml:space="preserve"> sharing in the case of operations dealing with natural resources, notably in the extractive/mining sector and land acquisition (plantations).</w:t>
            </w:r>
          </w:p>
        </w:tc>
        <w:tc>
          <w:tcPr>
            <w:tcW w:w="448" w:type="pct"/>
          </w:tcPr>
          <w:p w14:paraId="0234F885" w14:textId="77777777" w:rsidR="0096732E" w:rsidRPr="00772970" w:rsidRDefault="0096732E" w:rsidP="00195FF2">
            <w:pPr>
              <w:jc w:val="center"/>
              <w:rPr>
                <w:sz w:val="22"/>
                <w:szCs w:val="22"/>
              </w:rPr>
            </w:pPr>
            <w:r w:rsidRPr="00914E4A">
              <w:t>S</w:t>
            </w:r>
          </w:p>
        </w:tc>
      </w:tr>
      <w:tr w:rsidR="0096732E" w:rsidRPr="007D5F46" w14:paraId="1BE1F9C4" w14:textId="77777777" w:rsidTr="00772970">
        <w:tc>
          <w:tcPr>
            <w:tcW w:w="4552" w:type="pct"/>
          </w:tcPr>
          <w:p w14:paraId="29C61303" w14:textId="6C9A006B" w:rsidR="0096732E" w:rsidRPr="00F86565" w:rsidRDefault="0096732E" w:rsidP="006E0971">
            <w:pPr>
              <w:jc w:val="both"/>
              <w:rPr>
                <w:sz w:val="22"/>
                <w:szCs w:val="22"/>
              </w:rPr>
            </w:pPr>
            <w:r w:rsidRPr="0067378A">
              <w:rPr>
                <w:sz w:val="22"/>
                <w:szCs w:val="22"/>
              </w:rPr>
              <w:t>Systematically study the opportunity to launch a Strategic Environmental Assessment for each focal sector to be supported by the EU</w:t>
            </w:r>
            <w:r w:rsidR="00482A5D">
              <w:rPr>
                <w:sz w:val="22"/>
                <w:szCs w:val="22"/>
              </w:rPr>
              <w:t>:</w:t>
            </w:r>
            <w:r w:rsidR="002C5DB6">
              <w:rPr>
                <w:sz w:val="22"/>
                <w:szCs w:val="22"/>
              </w:rPr>
              <w:t xml:space="preserve"> </w:t>
            </w:r>
            <w:r w:rsidR="00482A5D">
              <w:rPr>
                <w:sz w:val="22"/>
                <w:szCs w:val="22"/>
              </w:rPr>
              <w:t>e</w:t>
            </w:r>
            <w:r w:rsidRPr="0067378A">
              <w:rPr>
                <w:sz w:val="22"/>
                <w:szCs w:val="22"/>
              </w:rPr>
              <w:t>ducation, food security, youth employment, ecosystems</w:t>
            </w:r>
            <w:r w:rsidR="007E26E7">
              <w:rPr>
                <w:sz w:val="22"/>
                <w:szCs w:val="22"/>
              </w:rPr>
              <w:t>,</w:t>
            </w:r>
            <w:r w:rsidRPr="0067378A">
              <w:rPr>
                <w:sz w:val="22"/>
                <w:szCs w:val="22"/>
              </w:rPr>
              <w:t xml:space="preserve"> and biodiversity, being the more important sectors.</w:t>
            </w:r>
          </w:p>
        </w:tc>
        <w:tc>
          <w:tcPr>
            <w:tcW w:w="448" w:type="pct"/>
          </w:tcPr>
          <w:p w14:paraId="2ED426D1" w14:textId="77777777" w:rsidR="0096732E" w:rsidRPr="00772970" w:rsidRDefault="0096732E" w:rsidP="00195FF2">
            <w:pPr>
              <w:jc w:val="center"/>
              <w:rPr>
                <w:sz w:val="22"/>
                <w:szCs w:val="22"/>
              </w:rPr>
            </w:pPr>
            <w:r w:rsidRPr="00914E4A">
              <w:t>S</w:t>
            </w:r>
          </w:p>
        </w:tc>
      </w:tr>
      <w:tr w:rsidR="00132418" w:rsidRPr="00132418" w14:paraId="79443C6D" w14:textId="77777777" w:rsidTr="00914E4A">
        <w:tc>
          <w:tcPr>
            <w:tcW w:w="4552" w:type="pct"/>
          </w:tcPr>
          <w:p w14:paraId="4737A5E0" w14:textId="77777777" w:rsidR="00132418" w:rsidRPr="00F86565" w:rsidRDefault="00132418" w:rsidP="006E0971">
            <w:pPr>
              <w:jc w:val="both"/>
              <w:rPr>
                <w:sz w:val="22"/>
                <w:szCs w:val="22"/>
              </w:rPr>
            </w:pPr>
            <w:r w:rsidRPr="0067378A">
              <w:rPr>
                <w:sz w:val="22"/>
                <w:szCs w:val="22"/>
              </w:rPr>
              <w:t xml:space="preserve">Support </w:t>
            </w:r>
            <w:r w:rsidRPr="00F86565">
              <w:rPr>
                <w:sz w:val="22"/>
                <w:szCs w:val="22"/>
              </w:rPr>
              <w:t>the systematic implementation of environmental and social impact assessments before undertaking any major infrastructure developments such as inter-states truck roads to reduce negative effects on local populations, natural resources and wildlife.</w:t>
            </w:r>
          </w:p>
        </w:tc>
        <w:tc>
          <w:tcPr>
            <w:tcW w:w="448" w:type="pct"/>
          </w:tcPr>
          <w:p w14:paraId="3CE35BC4" w14:textId="77777777" w:rsidR="00132418" w:rsidRPr="00772970" w:rsidRDefault="00132418" w:rsidP="00195FF2">
            <w:pPr>
              <w:jc w:val="center"/>
              <w:rPr>
                <w:sz w:val="22"/>
                <w:szCs w:val="22"/>
              </w:rPr>
            </w:pPr>
            <w:r>
              <w:rPr>
                <w:sz w:val="22"/>
                <w:szCs w:val="22"/>
              </w:rPr>
              <w:t>M</w:t>
            </w:r>
          </w:p>
        </w:tc>
      </w:tr>
      <w:tr w:rsidR="0096732E" w:rsidRPr="007D5F46" w14:paraId="72AA8C41" w14:textId="77777777" w:rsidTr="0067378A">
        <w:tc>
          <w:tcPr>
            <w:tcW w:w="4552" w:type="pct"/>
          </w:tcPr>
          <w:p w14:paraId="49CF13B7" w14:textId="77777777" w:rsidR="0096732E" w:rsidRPr="00F86565" w:rsidRDefault="0096732E" w:rsidP="006E0971">
            <w:pPr>
              <w:jc w:val="both"/>
              <w:rPr>
                <w:sz w:val="22"/>
                <w:szCs w:val="22"/>
              </w:rPr>
            </w:pPr>
            <w:r w:rsidRPr="0067378A">
              <w:rPr>
                <w:sz w:val="22"/>
                <w:szCs w:val="22"/>
              </w:rPr>
              <w:t>Promote the mainstreaming of climate change and environmental concerns and adaptation in planning and budgeting at the national, state and county levels.</w:t>
            </w:r>
          </w:p>
        </w:tc>
        <w:tc>
          <w:tcPr>
            <w:tcW w:w="448" w:type="pct"/>
          </w:tcPr>
          <w:p w14:paraId="28341F89" w14:textId="77777777" w:rsidR="0096732E" w:rsidRPr="00772970" w:rsidRDefault="0096732E" w:rsidP="00195FF2">
            <w:pPr>
              <w:jc w:val="center"/>
              <w:rPr>
                <w:sz w:val="22"/>
                <w:szCs w:val="22"/>
              </w:rPr>
            </w:pPr>
            <w:r w:rsidRPr="00914E4A">
              <w:t>M</w:t>
            </w:r>
          </w:p>
        </w:tc>
      </w:tr>
    </w:tbl>
    <w:p w14:paraId="13D39061" w14:textId="77777777" w:rsidR="004729D1" w:rsidRPr="0022528D" w:rsidRDefault="004729D1" w:rsidP="004729D1">
      <w:pPr>
        <w:jc w:val="both"/>
        <w:rPr>
          <w:b/>
          <w:bCs/>
          <w:i/>
          <w:iCs/>
        </w:rPr>
      </w:pPr>
      <w:r w:rsidRPr="0022528D">
        <w:rPr>
          <w:b/>
          <w:bCs/>
          <w:i/>
          <w:iCs/>
        </w:rPr>
        <w:t>NB: S - short-term, M - medium – term, L - Long-term</w:t>
      </w:r>
    </w:p>
    <w:p w14:paraId="365688F8" w14:textId="14BCB697" w:rsidR="00CF5BD9" w:rsidRPr="00222298" w:rsidRDefault="00CF5BD9" w:rsidP="00DA5217">
      <w:pPr>
        <w:pStyle w:val="Heading3"/>
        <w:rPr>
          <w:u w:val="none"/>
        </w:rPr>
      </w:pPr>
      <w:bookmarkStart w:id="510" w:name="_Toc101893664"/>
      <w:r w:rsidRPr="00222298">
        <w:rPr>
          <w:u w:val="none"/>
        </w:rPr>
        <w:t>Cross cutting issues</w:t>
      </w:r>
      <w:bookmarkEnd w:id="510"/>
    </w:p>
    <w:p w14:paraId="30D1609F" w14:textId="48AC2F4E" w:rsidR="0096732E" w:rsidRPr="00B472EF" w:rsidRDefault="00B472EF" w:rsidP="00B472EF">
      <w:pPr>
        <w:pStyle w:val="Caption"/>
        <w:keepNext/>
        <w:jc w:val="center"/>
        <w:rPr>
          <w:b/>
          <w:bCs/>
          <w:i w:val="0"/>
          <w:iCs w:val="0"/>
          <w:color w:val="auto"/>
          <w:sz w:val="20"/>
          <w:szCs w:val="20"/>
        </w:rPr>
      </w:pPr>
      <w:bookmarkStart w:id="511" w:name="_Toc93057433"/>
      <w:bookmarkStart w:id="512" w:name="_Toc101893692"/>
      <w:r w:rsidRPr="00B472EF">
        <w:rPr>
          <w:b/>
          <w:bCs/>
          <w:i w:val="0"/>
          <w:iCs w:val="0"/>
          <w:color w:val="auto"/>
          <w:sz w:val="20"/>
          <w:szCs w:val="20"/>
        </w:rPr>
        <w:t xml:space="preserve">Table </w:t>
      </w:r>
      <w:r w:rsidRPr="00B472EF">
        <w:rPr>
          <w:b/>
          <w:bCs/>
          <w:i w:val="0"/>
          <w:iCs w:val="0"/>
          <w:color w:val="auto"/>
          <w:sz w:val="20"/>
          <w:szCs w:val="20"/>
        </w:rPr>
        <w:fldChar w:fldCharType="begin"/>
      </w:r>
      <w:r w:rsidRPr="00B472EF">
        <w:rPr>
          <w:b/>
          <w:bCs/>
          <w:i w:val="0"/>
          <w:iCs w:val="0"/>
          <w:color w:val="auto"/>
          <w:sz w:val="20"/>
          <w:szCs w:val="20"/>
        </w:rPr>
        <w:instrText xml:space="preserve"> SEQ Table \* ARABIC </w:instrText>
      </w:r>
      <w:r w:rsidRPr="00B472EF">
        <w:rPr>
          <w:b/>
          <w:bCs/>
          <w:i w:val="0"/>
          <w:iCs w:val="0"/>
          <w:color w:val="auto"/>
          <w:sz w:val="20"/>
          <w:szCs w:val="20"/>
        </w:rPr>
        <w:fldChar w:fldCharType="separate"/>
      </w:r>
      <w:r>
        <w:rPr>
          <w:b/>
          <w:bCs/>
          <w:i w:val="0"/>
          <w:iCs w:val="0"/>
          <w:noProof/>
          <w:color w:val="auto"/>
          <w:sz w:val="20"/>
          <w:szCs w:val="20"/>
        </w:rPr>
        <w:t>7</w:t>
      </w:r>
      <w:r w:rsidRPr="00B472EF">
        <w:rPr>
          <w:b/>
          <w:bCs/>
          <w:i w:val="0"/>
          <w:iCs w:val="0"/>
          <w:color w:val="auto"/>
          <w:sz w:val="20"/>
          <w:szCs w:val="20"/>
        </w:rPr>
        <w:fldChar w:fldCharType="end"/>
      </w:r>
      <w:r w:rsidRPr="00B472EF">
        <w:rPr>
          <w:b/>
          <w:bCs/>
          <w:i w:val="0"/>
          <w:iCs w:val="0"/>
          <w:color w:val="auto"/>
          <w:sz w:val="20"/>
          <w:szCs w:val="20"/>
        </w:rPr>
        <w:t>:       Cross Cutting Issues Recommendations</w:t>
      </w:r>
      <w:bookmarkEnd w:id="511"/>
      <w:bookmarkEnd w:id="512"/>
    </w:p>
    <w:tbl>
      <w:tblPr>
        <w:tblStyle w:val="TableGrid"/>
        <w:tblW w:w="5000" w:type="pct"/>
        <w:tblLook w:val="04A0" w:firstRow="1" w:lastRow="0" w:firstColumn="1" w:lastColumn="0" w:noHBand="0" w:noVBand="1"/>
      </w:tblPr>
      <w:tblGrid>
        <w:gridCol w:w="8197"/>
        <w:gridCol w:w="865"/>
      </w:tblGrid>
      <w:tr w:rsidR="00132418" w:rsidRPr="00911620" w14:paraId="1E90C0CD" w14:textId="77777777" w:rsidTr="004729D1">
        <w:tc>
          <w:tcPr>
            <w:tcW w:w="4523" w:type="pct"/>
            <w:vAlign w:val="center"/>
          </w:tcPr>
          <w:p w14:paraId="6B747506" w14:textId="77777777" w:rsidR="00CF5BD9" w:rsidRPr="0067378A" w:rsidRDefault="00CF5BD9" w:rsidP="006E0971">
            <w:pPr>
              <w:jc w:val="both"/>
              <w:rPr>
                <w:sz w:val="22"/>
                <w:szCs w:val="22"/>
              </w:rPr>
            </w:pPr>
            <w:r w:rsidRPr="00911620">
              <w:rPr>
                <w:b/>
                <w:bCs/>
                <w:color w:val="215868" w:themeColor="accent5" w:themeShade="80"/>
                <w:sz w:val="22"/>
                <w:szCs w:val="22"/>
              </w:rPr>
              <w:t>Recommendations</w:t>
            </w:r>
          </w:p>
        </w:tc>
        <w:tc>
          <w:tcPr>
            <w:tcW w:w="477" w:type="pct"/>
            <w:vAlign w:val="center"/>
          </w:tcPr>
          <w:p w14:paraId="6DBA4909" w14:textId="77777777" w:rsidR="00CF5BD9" w:rsidRPr="00911620" w:rsidRDefault="00CF5BD9" w:rsidP="006E0971">
            <w:pPr>
              <w:spacing w:before="0"/>
              <w:jc w:val="both"/>
              <w:rPr>
                <w:rFonts w:asciiTheme="minorHAnsi" w:hAnsiTheme="minorHAnsi" w:cstheme="minorHAnsi"/>
                <w:b/>
                <w:bCs/>
                <w:sz w:val="22"/>
                <w:szCs w:val="22"/>
                <w:vertAlign w:val="superscript"/>
              </w:rPr>
            </w:pPr>
            <w:r w:rsidRPr="0067378A">
              <w:rPr>
                <w:rFonts w:asciiTheme="minorHAnsi" w:hAnsiTheme="minorHAnsi" w:cstheme="minorHAnsi"/>
                <w:b/>
                <w:bCs/>
                <w:sz w:val="22"/>
                <w:szCs w:val="22"/>
              </w:rPr>
              <w:t>S/M/L</w:t>
            </w:r>
            <w:r w:rsidRPr="0067378A">
              <w:rPr>
                <w:rFonts w:asciiTheme="minorHAnsi" w:hAnsiTheme="minorHAnsi" w:cstheme="minorHAnsi"/>
                <w:b/>
                <w:bCs/>
                <w:sz w:val="22"/>
                <w:szCs w:val="22"/>
                <w:vertAlign w:val="superscript"/>
              </w:rPr>
              <w:t>*</w:t>
            </w:r>
          </w:p>
        </w:tc>
      </w:tr>
      <w:tr w:rsidR="0096732E" w:rsidRPr="00911620" w14:paraId="7AC5758E" w14:textId="77777777" w:rsidTr="004729D1">
        <w:tc>
          <w:tcPr>
            <w:tcW w:w="4523" w:type="pct"/>
          </w:tcPr>
          <w:p w14:paraId="32414CEB" w14:textId="77777777" w:rsidR="0096732E" w:rsidRPr="00911620" w:rsidRDefault="0096732E" w:rsidP="006E0971">
            <w:pPr>
              <w:jc w:val="both"/>
              <w:rPr>
                <w:sz w:val="22"/>
                <w:szCs w:val="22"/>
              </w:rPr>
            </w:pPr>
            <w:r w:rsidRPr="0067378A">
              <w:rPr>
                <w:sz w:val="22"/>
                <w:szCs w:val="22"/>
              </w:rPr>
              <w:t>Promote and support systematic consideration of gender aspects in all project</w:t>
            </w:r>
            <w:r w:rsidR="00482A5D">
              <w:rPr>
                <w:sz w:val="22"/>
                <w:szCs w:val="22"/>
              </w:rPr>
              <w:t>s</w:t>
            </w:r>
            <w:r w:rsidRPr="0067378A">
              <w:rPr>
                <w:sz w:val="22"/>
                <w:szCs w:val="22"/>
              </w:rPr>
              <w:t xml:space="preserve"> and programme</w:t>
            </w:r>
            <w:r w:rsidR="00482A5D">
              <w:rPr>
                <w:sz w:val="22"/>
                <w:szCs w:val="22"/>
              </w:rPr>
              <w:t>s</w:t>
            </w:r>
            <w:r w:rsidRPr="0067378A">
              <w:rPr>
                <w:sz w:val="22"/>
                <w:szCs w:val="22"/>
              </w:rPr>
              <w:t xml:space="preserve"> addressing environmental and climate change concerns, women being the most affected by environment</w:t>
            </w:r>
            <w:r w:rsidR="007E26E7">
              <w:rPr>
                <w:sz w:val="22"/>
                <w:szCs w:val="22"/>
              </w:rPr>
              <w:t>al</w:t>
            </w:r>
            <w:r w:rsidRPr="0067378A">
              <w:rPr>
                <w:sz w:val="22"/>
                <w:szCs w:val="22"/>
              </w:rPr>
              <w:t xml:space="preserve"> degradation and climate change.</w:t>
            </w:r>
          </w:p>
        </w:tc>
        <w:tc>
          <w:tcPr>
            <w:tcW w:w="477" w:type="pct"/>
          </w:tcPr>
          <w:p w14:paraId="0E30A20D" w14:textId="77777777" w:rsidR="0096732E" w:rsidRPr="00911620" w:rsidRDefault="0096732E" w:rsidP="00195FF2">
            <w:pPr>
              <w:jc w:val="center"/>
              <w:rPr>
                <w:sz w:val="22"/>
                <w:szCs w:val="22"/>
              </w:rPr>
            </w:pPr>
            <w:r w:rsidRPr="0067378A">
              <w:rPr>
                <w:sz w:val="22"/>
                <w:szCs w:val="22"/>
              </w:rPr>
              <w:t>S</w:t>
            </w:r>
          </w:p>
        </w:tc>
      </w:tr>
      <w:tr w:rsidR="0096732E" w:rsidRPr="00911620" w14:paraId="41E517CE" w14:textId="77777777" w:rsidTr="004729D1">
        <w:tc>
          <w:tcPr>
            <w:tcW w:w="4523" w:type="pct"/>
          </w:tcPr>
          <w:p w14:paraId="043BC891" w14:textId="77777777" w:rsidR="0096732E" w:rsidRPr="00911620" w:rsidRDefault="0096732E" w:rsidP="006E0971">
            <w:pPr>
              <w:jc w:val="both"/>
              <w:rPr>
                <w:sz w:val="22"/>
                <w:szCs w:val="22"/>
              </w:rPr>
            </w:pPr>
            <w:r w:rsidRPr="0067378A">
              <w:rPr>
                <w:sz w:val="22"/>
                <w:szCs w:val="22"/>
              </w:rPr>
              <w:t>Promote environmental and climate change education and awareness raising in South Sudan population and support the introduction of environment and climate change as part of the formal primary and secondary school curricula</w:t>
            </w:r>
            <w:r w:rsidR="007E26E7">
              <w:rPr>
                <w:sz w:val="22"/>
                <w:szCs w:val="22"/>
              </w:rPr>
              <w:t>.</w:t>
            </w:r>
          </w:p>
        </w:tc>
        <w:tc>
          <w:tcPr>
            <w:tcW w:w="477" w:type="pct"/>
          </w:tcPr>
          <w:p w14:paraId="048A1F72" w14:textId="77777777" w:rsidR="0096732E" w:rsidRPr="00911620" w:rsidRDefault="0096732E" w:rsidP="00195FF2">
            <w:pPr>
              <w:jc w:val="center"/>
              <w:rPr>
                <w:sz w:val="22"/>
                <w:szCs w:val="22"/>
              </w:rPr>
            </w:pPr>
            <w:r w:rsidRPr="0067378A">
              <w:rPr>
                <w:sz w:val="22"/>
                <w:szCs w:val="22"/>
              </w:rPr>
              <w:t>M</w:t>
            </w:r>
          </w:p>
        </w:tc>
      </w:tr>
    </w:tbl>
    <w:p w14:paraId="0CCF06F1" w14:textId="77777777" w:rsidR="004729D1" w:rsidRPr="0022528D" w:rsidRDefault="004729D1" w:rsidP="004729D1">
      <w:pPr>
        <w:jc w:val="both"/>
        <w:rPr>
          <w:b/>
          <w:bCs/>
          <w:i/>
          <w:iCs/>
        </w:rPr>
      </w:pPr>
      <w:r w:rsidRPr="0022528D">
        <w:rPr>
          <w:b/>
          <w:bCs/>
          <w:i/>
          <w:iCs/>
        </w:rPr>
        <w:t>NB: S - short-term, M - medium – term, L - Long-term</w:t>
      </w:r>
    </w:p>
    <w:p w14:paraId="7D49FB80" w14:textId="5B9BB988" w:rsidR="00CF5BD9" w:rsidRPr="00222298" w:rsidRDefault="00CF5BD9" w:rsidP="00DA5217">
      <w:pPr>
        <w:pStyle w:val="Heading3"/>
        <w:rPr>
          <w:u w:val="none"/>
        </w:rPr>
      </w:pPr>
      <w:bookmarkStart w:id="513" w:name="_Toc101893665"/>
      <w:r w:rsidRPr="00222298">
        <w:rPr>
          <w:u w:val="none"/>
        </w:rPr>
        <w:t>International synergies</w:t>
      </w:r>
      <w:bookmarkEnd w:id="513"/>
    </w:p>
    <w:p w14:paraId="1A42674C" w14:textId="2FA40E59" w:rsidR="0096732E" w:rsidRPr="00B472EF" w:rsidRDefault="00B472EF" w:rsidP="00C75F4B">
      <w:pPr>
        <w:pStyle w:val="Caption"/>
        <w:keepNext/>
        <w:jc w:val="center"/>
        <w:rPr>
          <w:b/>
          <w:bCs/>
          <w:i w:val="0"/>
          <w:iCs w:val="0"/>
          <w:color w:val="auto"/>
          <w:sz w:val="20"/>
          <w:szCs w:val="20"/>
        </w:rPr>
      </w:pPr>
      <w:bookmarkStart w:id="514" w:name="_Toc93057434"/>
      <w:bookmarkStart w:id="515" w:name="_Toc101893693"/>
      <w:r w:rsidRPr="00B472EF">
        <w:rPr>
          <w:b/>
          <w:bCs/>
          <w:i w:val="0"/>
          <w:iCs w:val="0"/>
          <w:color w:val="auto"/>
          <w:sz w:val="20"/>
          <w:szCs w:val="20"/>
        </w:rPr>
        <w:t xml:space="preserve">Table </w:t>
      </w:r>
      <w:r w:rsidRPr="00B472EF">
        <w:rPr>
          <w:b/>
          <w:bCs/>
          <w:i w:val="0"/>
          <w:iCs w:val="0"/>
          <w:color w:val="auto"/>
          <w:sz w:val="20"/>
          <w:szCs w:val="20"/>
        </w:rPr>
        <w:fldChar w:fldCharType="begin"/>
      </w:r>
      <w:r w:rsidRPr="00B472EF">
        <w:rPr>
          <w:b/>
          <w:bCs/>
          <w:i w:val="0"/>
          <w:iCs w:val="0"/>
          <w:color w:val="auto"/>
          <w:sz w:val="20"/>
          <w:szCs w:val="20"/>
        </w:rPr>
        <w:instrText xml:space="preserve"> SEQ Table \* ARABIC </w:instrText>
      </w:r>
      <w:r w:rsidRPr="00B472EF">
        <w:rPr>
          <w:b/>
          <w:bCs/>
          <w:i w:val="0"/>
          <w:iCs w:val="0"/>
          <w:color w:val="auto"/>
          <w:sz w:val="20"/>
          <w:szCs w:val="20"/>
        </w:rPr>
        <w:fldChar w:fldCharType="separate"/>
      </w:r>
      <w:r w:rsidRPr="00B472EF">
        <w:rPr>
          <w:b/>
          <w:bCs/>
          <w:i w:val="0"/>
          <w:iCs w:val="0"/>
          <w:noProof/>
          <w:color w:val="auto"/>
          <w:sz w:val="20"/>
          <w:szCs w:val="20"/>
        </w:rPr>
        <w:t>8</w:t>
      </w:r>
      <w:r w:rsidRPr="00B472EF">
        <w:rPr>
          <w:b/>
          <w:bCs/>
          <w:i w:val="0"/>
          <w:iCs w:val="0"/>
          <w:color w:val="auto"/>
          <w:sz w:val="20"/>
          <w:szCs w:val="20"/>
        </w:rPr>
        <w:fldChar w:fldCharType="end"/>
      </w:r>
      <w:r w:rsidRPr="00B472EF">
        <w:rPr>
          <w:b/>
          <w:bCs/>
          <w:i w:val="0"/>
          <w:iCs w:val="0"/>
          <w:color w:val="auto"/>
          <w:sz w:val="20"/>
          <w:szCs w:val="20"/>
        </w:rPr>
        <w:t>:       Recommendations Concerning International Synergies</w:t>
      </w:r>
      <w:bookmarkEnd w:id="514"/>
      <w:bookmarkEnd w:id="515"/>
    </w:p>
    <w:tbl>
      <w:tblPr>
        <w:tblStyle w:val="TableGrid"/>
        <w:tblW w:w="5000" w:type="pct"/>
        <w:tblLook w:val="04A0" w:firstRow="1" w:lastRow="0" w:firstColumn="1" w:lastColumn="0" w:noHBand="0" w:noVBand="1"/>
      </w:tblPr>
      <w:tblGrid>
        <w:gridCol w:w="8197"/>
        <w:gridCol w:w="865"/>
      </w:tblGrid>
      <w:tr w:rsidR="00132418" w:rsidRPr="00911620" w14:paraId="727833F5" w14:textId="77777777" w:rsidTr="00914E4A">
        <w:tc>
          <w:tcPr>
            <w:tcW w:w="4534" w:type="pct"/>
            <w:vAlign w:val="center"/>
          </w:tcPr>
          <w:p w14:paraId="00818396" w14:textId="77777777" w:rsidR="00CF5BD9" w:rsidRPr="0067378A" w:rsidRDefault="00CF5BD9" w:rsidP="006E0971">
            <w:pPr>
              <w:jc w:val="both"/>
              <w:rPr>
                <w:sz w:val="22"/>
                <w:szCs w:val="22"/>
              </w:rPr>
            </w:pPr>
            <w:r w:rsidRPr="00911620">
              <w:rPr>
                <w:b/>
                <w:bCs/>
                <w:color w:val="215868" w:themeColor="accent5" w:themeShade="80"/>
                <w:sz w:val="22"/>
                <w:szCs w:val="22"/>
              </w:rPr>
              <w:t>Recommendations</w:t>
            </w:r>
          </w:p>
        </w:tc>
        <w:tc>
          <w:tcPr>
            <w:tcW w:w="466" w:type="pct"/>
            <w:vAlign w:val="center"/>
          </w:tcPr>
          <w:p w14:paraId="03A1D515" w14:textId="77777777" w:rsidR="00CF5BD9" w:rsidRPr="00911620" w:rsidRDefault="00CF5BD9" w:rsidP="006E0971">
            <w:pPr>
              <w:spacing w:before="0"/>
              <w:jc w:val="both"/>
              <w:rPr>
                <w:rFonts w:asciiTheme="minorHAnsi" w:hAnsiTheme="minorHAnsi" w:cstheme="minorHAnsi"/>
                <w:b/>
                <w:bCs/>
                <w:sz w:val="22"/>
                <w:szCs w:val="22"/>
                <w:vertAlign w:val="superscript"/>
              </w:rPr>
            </w:pPr>
            <w:r w:rsidRPr="0067378A">
              <w:rPr>
                <w:rFonts w:asciiTheme="minorHAnsi" w:hAnsiTheme="minorHAnsi" w:cstheme="minorHAnsi"/>
                <w:b/>
                <w:bCs/>
                <w:sz w:val="22"/>
                <w:szCs w:val="22"/>
              </w:rPr>
              <w:t>S/M/L</w:t>
            </w:r>
            <w:r w:rsidRPr="0067378A">
              <w:rPr>
                <w:rFonts w:asciiTheme="minorHAnsi" w:hAnsiTheme="minorHAnsi" w:cstheme="minorHAnsi"/>
                <w:b/>
                <w:bCs/>
                <w:sz w:val="22"/>
                <w:szCs w:val="22"/>
                <w:vertAlign w:val="superscript"/>
              </w:rPr>
              <w:t>*</w:t>
            </w:r>
          </w:p>
        </w:tc>
      </w:tr>
      <w:tr w:rsidR="0096732E" w:rsidRPr="00911620" w14:paraId="320FC30F" w14:textId="77777777" w:rsidTr="00772970">
        <w:tc>
          <w:tcPr>
            <w:tcW w:w="4534" w:type="pct"/>
          </w:tcPr>
          <w:p w14:paraId="086E4596" w14:textId="77777777" w:rsidR="0096732E" w:rsidRPr="00911620" w:rsidRDefault="0096732E" w:rsidP="006E0971">
            <w:pPr>
              <w:jc w:val="both"/>
              <w:rPr>
                <w:sz w:val="22"/>
                <w:szCs w:val="22"/>
              </w:rPr>
            </w:pPr>
            <w:r w:rsidRPr="0067378A">
              <w:rPr>
                <w:sz w:val="22"/>
                <w:szCs w:val="22"/>
              </w:rPr>
              <w:t>Promote long-term support (rather than project-based mechanisms) and local initiatives, based upon a strong participation of local communities and reinforcing national/state/county frameworks.</w:t>
            </w:r>
          </w:p>
        </w:tc>
        <w:tc>
          <w:tcPr>
            <w:tcW w:w="466" w:type="pct"/>
          </w:tcPr>
          <w:p w14:paraId="09703E39" w14:textId="77777777" w:rsidR="0096732E" w:rsidRPr="00911620" w:rsidRDefault="0096732E" w:rsidP="0022528D">
            <w:pPr>
              <w:jc w:val="center"/>
              <w:rPr>
                <w:sz w:val="22"/>
                <w:szCs w:val="22"/>
              </w:rPr>
            </w:pPr>
            <w:r w:rsidRPr="0067378A">
              <w:rPr>
                <w:sz w:val="22"/>
                <w:szCs w:val="22"/>
              </w:rPr>
              <w:t>S</w:t>
            </w:r>
          </w:p>
        </w:tc>
      </w:tr>
      <w:tr w:rsidR="0096732E" w:rsidRPr="00911620" w14:paraId="5705157A" w14:textId="77777777" w:rsidTr="00772970">
        <w:tc>
          <w:tcPr>
            <w:tcW w:w="4534" w:type="pct"/>
          </w:tcPr>
          <w:p w14:paraId="21BAF2B0" w14:textId="6642109F" w:rsidR="0096732E" w:rsidRPr="00911620" w:rsidRDefault="0096732E">
            <w:pPr>
              <w:jc w:val="both"/>
              <w:rPr>
                <w:sz w:val="22"/>
                <w:szCs w:val="22"/>
              </w:rPr>
            </w:pPr>
            <w:r w:rsidRPr="0067378A">
              <w:rPr>
                <w:sz w:val="22"/>
                <w:szCs w:val="22"/>
              </w:rPr>
              <w:t xml:space="preserve">Support the participation of South Sudan </w:t>
            </w:r>
            <w:r w:rsidR="007E26E7">
              <w:rPr>
                <w:sz w:val="22"/>
                <w:szCs w:val="22"/>
              </w:rPr>
              <w:t>in</w:t>
            </w:r>
            <w:r w:rsidR="009111AE">
              <w:rPr>
                <w:sz w:val="22"/>
                <w:szCs w:val="22"/>
              </w:rPr>
              <w:t xml:space="preserve"> </w:t>
            </w:r>
            <w:r w:rsidRPr="0067378A">
              <w:rPr>
                <w:sz w:val="22"/>
                <w:szCs w:val="22"/>
              </w:rPr>
              <w:t xml:space="preserve">international climate and environmental </w:t>
            </w:r>
            <w:r w:rsidR="0077237F">
              <w:rPr>
                <w:sz w:val="22"/>
                <w:szCs w:val="22"/>
              </w:rPr>
              <w:t>fora, including accession to CITES and CMS</w:t>
            </w:r>
            <w:r w:rsidRPr="0067378A">
              <w:rPr>
                <w:sz w:val="22"/>
                <w:szCs w:val="22"/>
              </w:rPr>
              <w:t>.</w:t>
            </w:r>
          </w:p>
        </w:tc>
        <w:tc>
          <w:tcPr>
            <w:tcW w:w="466" w:type="pct"/>
          </w:tcPr>
          <w:p w14:paraId="1BFD146B" w14:textId="77777777" w:rsidR="0096732E" w:rsidRPr="00911620" w:rsidRDefault="0096732E" w:rsidP="0022528D">
            <w:pPr>
              <w:jc w:val="center"/>
              <w:rPr>
                <w:sz w:val="22"/>
                <w:szCs w:val="22"/>
              </w:rPr>
            </w:pPr>
            <w:r w:rsidRPr="0067378A">
              <w:rPr>
                <w:sz w:val="22"/>
                <w:szCs w:val="22"/>
              </w:rPr>
              <w:t>S</w:t>
            </w:r>
          </w:p>
        </w:tc>
      </w:tr>
      <w:tr w:rsidR="0096732E" w:rsidRPr="00911620" w14:paraId="08F71E99" w14:textId="77777777" w:rsidTr="00772970">
        <w:tc>
          <w:tcPr>
            <w:tcW w:w="4534" w:type="pct"/>
          </w:tcPr>
          <w:p w14:paraId="7915C388" w14:textId="77777777" w:rsidR="0096732E" w:rsidRPr="00911620" w:rsidRDefault="0096732E" w:rsidP="006E0971">
            <w:pPr>
              <w:jc w:val="both"/>
              <w:rPr>
                <w:sz w:val="22"/>
                <w:szCs w:val="22"/>
              </w:rPr>
            </w:pPr>
            <w:r w:rsidRPr="0067378A">
              <w:rPr>
                <w:sz w:val="22"/>
                <w:szCs w:val="22"/>
              </w:rPr>
              <w:t>Promote the cooperation between donors and international agencies regarding environmental and climate change matters.</w:t>
            </w:r>
          </w:p>
        </w:tc>
        <w:tc>
          <w:tcPr>
            <w:tcW w:w="466" w:type="pct"/>
          </w:tcPr>
          <w:p w14:paraId="52FB2CEB" w14:textId="77777777" w:rsidR="0096732E" w:rsidRPr="00911620" w:rsidRDefault="0096732E" w:rsidP="0022528D">
            <w:pPr>
              <w:jc w:val="center"/>
              <w:rPr>
                <w:sz w:val="22"/>
                <w:szCs w:val="22"/>
              </w:rPr>
            </w:pPr>
            <w:r w:rsidRPr="0067378A">
              <w:rPr>
                <w:sz w:val="22"/>
                <w:szCs w:val="22"/>
              </w:rPr>
              <w:t>S</w:t>
            </w:r>
          </w:p>
        </w:tc>
      </w:tr>
      <w:tr w:rsidR="0096732E" w:rsidRPr="00911620" w14:paraId="6DFD5CB2" w14:textId="77777777" w:rsidTr="00772970">
        <w:tc>
          <w:tcPr>
            <w:tcW w:w="4534" w:type="pct"/>
          </w:tcPr>
          <w:p w14:paraId="0B5D844A" w14:textId="77777777" w:rsidR="0096732E" w:rsidRPr="00911620" w:rsidRDefault="0096732E" w:rsidP="006E0971">
            <w:pPr>
              <w:jc w:val="both"/>
              <w:rPr>
                <w:sz w:val="22"/>
                <w:szCs w:val="22"/>
              </w:rPr>
            </w:pPr>
            <w:r w:rsidRPr="0067378A">
              <w:rPr>
                <w:sz w:val="22"/>
                <w:szCs w:val="22"/>
              </w:rPr>
              <w:t>Support South Sudan involvement and cooperation at regional level, enhancing synergies and benefits from shared experience in natural resources management and regional centres of climate/early warning expertise such as the services provided by ICPAC.</w:t>
            </w:r>
          </w:p>
        </w:tc>
        <w:tc>
          <w:tcPr>
            <w:tcW w:w="466" w:type="pct"/>
          </w:tcPr>
          <w:p w14:paraId="1DA8C0E9" w14:textId="77777777" w:rsidR="0096732E" w:rsidRPr="00911620" w:rsidRDefault="0096732E" w:rsidP="0022528D">
            <w:pPr>
              <w:jc w:val="center"/>
              <w:rPr>
                <w:sz w:val="22"/>
                <w:szCs w:val="22"/>
              </w:rPr>
            </w:pPr>
            <w:r w:rsidRPr="0067378A">
              <w:rPr>
                <w:sz w:val="22"/>
                <w:szCs w:val="22"/>
              </w:rPr>
              <w:t>L</w:t>
            </w:r>
          </w:p>
        </w:tc>
      </w:tr>
    </w:tbl>
    <w:p w14:paraId="2BD9FF64" w14:textId="77777777" w:rsidR="0096732E" w:rsidRPr="0022528D" w:rsidRDefault="0096732E" w:rsidP="006E0971">
      <w:pPr>
        <w:jc w:val="both"/>
        <w:rPr>
          <w:b/>
          <w:bCs/>
          <w:i/>
          <w:iCs/>
        </w:rPr>
      </w:pPr>
      <w:r w:rsidRPr="0022528D">
        <w:rPr>
          <w:b/>
          <w:bCs/>
          <w:i/>
          <w:iCs/>
        </w:rPr>
        <w:t>NB: S - short-term, M - medium – term, L - Long-term</w:t>
      </w:r>
    </w:p>
    <w:p w14:paraId="65277A5D" w14:textId="09CEE0FA" w:rsidR="00B609C5" w:rsidRDefault="00EF661E" w:rsidP="00DA5217">
      <w:pPr>
        <w:pStyle w:val="Heading1"/>
      </w:pPr>
      <w:bookmarkStart w:id="516" w:name="_Toc101893666"/>
      <w:r>
        <w:lastRenderedPageBreak/>
        <w:t>References</w:t>
      </w:r>
      <w:bookmarkEnd w:id="516"/>
    </w:p>
    <w:tbl>
      <w:tblPr>
        <w:tblW w:w="5000" w:type="pct"/>
        <w:tblCellMar>
          <w:left w:w="70" w:type="dxa"/>
          <w:right w:w="70" w:type="dxa"/>
        </w:tblCellMar>
        <w:tblLook w:val="04A0" w:firstRow="1" w:lastRow="0" w:firstColumn="1" w:lastColumn="0" w:noHBand="0" w:noVBand="1"/>
      </w:tblPr>
      <w:tblGrid>
        <w:gridCol w:w="9072"/>
      </w:tblGrid>
      <w:tr w:rsidR="00EF661E" w:rsidRPr="001B5648" w14:paraId="5C899EC9" w14:textId="77777777" w:rsidTr="00BC4192">
        <w:trPr>
          <w:trHeight w:val="300"/>
        </w:trPr>
        <w:tc>
          <w:tcPr>
            <w:tcW w:w="5000" w:type="pct"/>
            <w:tcBorders>
              <w:top w:val="nil"/>
              <w:left w:val="nil"/>
              <w:bottom w:val="nil"/>
              <w:right w:val="nil"/>
            </w:tcBorders>
            <w:shd w:val="clear" w:color="auto" w:fill="auto"/>
            <w:vAlign w:val="center"/>
            <w:hideMark/>
          </w:tcPr>
          <w:p w14:paraId="28E461D3" w14:textId="184FEA3B"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A</w:t>
            </w:r>
            <w:r w:rsidR="00FB2AD6">
              <w:rPr>
                <w:rFonts w:eastAsia="Times New Roman" w:cs="Calibri"/>
                <w:b/>
                <w:bCs/>
                <w:color w:val="000000"/>
                <w:lang w:eastAsia="fr-FR"/>
              </w:rPr>
              <w:t>f</w:t>
            </w:r>
            <w:r w:rsidRPr="001B5648">
              <w:rPr>
                <w:rFonts w:eastAsia="Times New Roman" w:cs="Calibri"/>
                <w:b/>
                <w:bCs/>
                <w:color w:val="000000"/>
                <w:lang w:eastAsia="fr-FR"/>
              </w:rPr>
              <w:t>DB Group (2019a)</w:t>
            </w:r>
            <w:r w:rsidRPr="001B5648">
              <w:rPr>
                <w:rFonts w:eastAsia="Times New Roman" w:cs="Calibri"/>
                <w:color w:val="000000"/>
                <w:lang w:eastAsia="fr-FR"/>
              </w:rPr>
              <w:t xml:space="preserve">. Republic of South Sudan Update of the Extended Interim Country Strategy Paper (CSP) 2012–2018 to December 2021 and 2018 Country Portfolio and Performance Review. </w:t>
            </w:r>
          </w:p>
        </w:tc>
      </w:tr>
      <w:tr w:rsidR="00EF661E" w:rsidRPr="001B5648" w14:paraId="029CBDF0" w14:textId="77777777" w:rsidTr="00BC4192">
        <w:trPr>
          <w:trHeight w:val="300"/>
        </w:trPr>
        <w:tc>
          <w:tcPr>
            <w:tcW w:w="5000" w:type="pct"/>
            <w:tcBorders>
              <w:top w:val="nil"/>
              <w:left w:val="nil"/>
              <w:bottom w:val="nil"/>
              <w:right w:val="nil"/>
            </w:tcBorders>
            <w:shd w:val="clear" w:color="auto" w:fill="auto"/>
            <w:vAlign w:val="center"/>
            <w:hideMark/>
          </w:tcPr>
          <w:p w14:paraId="269D7BA2" w14:textId="07BACB2E"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A</w:t>
            </w:r>
            <w:r w:rsidR="00FB2AD6">
              <w:rPr>
                <w:rFonts w:eastAsia="Times New Roman" w:cs="Calibri"/>
                <w:b/>
                <w:bCs/>
                <w:color w:val="000000"/>
                <w:lang w:eastAsia="fr-FR"/>
              </w:rPr>
              <w:t>f</w:t>
            </w:r>
            <w:r w:rsidRPr="001B5648">
              <w:rPr>
                <w:rFonts w:eastAsia="Times New Roman" w:cs="Calibri"/>
                <w:b/>
                <w:bCs/>
                <w:color w:val="000000"/>
                <w:lang w:eastAsia="fr-FR"/>
              </w:rPr>
              <w:t>DB Group (2019b)</w:t>
            </w:r>
            <w:r w:rsidRPr="001B5648">
              <w:rPr>
                <w:rFonts w:eastAsia="Times New Roman" w:cs="Calibri"/>
                <w:color w:val="000000"/>
                <w:lang w:eastAsia="fr-FR"/>
              </w:rPr>
              <w:t>. Proposed Strategic Water Supply and Sanitation Improvement Project, 2019</w:t>
            </w:r>
          </w:p>
        </w:tc>
      </w:tr>
      <w:tr w:rsidR="00EF661E" w:rsidRPr="001B5648" w14:paraId="7B2843C2" w14:textId="77777777" w:rsidTr="00BC4192">
        <w:trPr>
          <w:trHeight w:val="300"/>
        </w:trPr>
        <w:tc>
          <w:tcPr>
            <w:tcW w:w="5000" w:type="pct"/>
            <w:tcBorders>
              <w:top w:val="nil"/>
              <w:left w:val="nil"/>
              <w:bottom w:val="nil"/>
              <w:right w:val="nil"/>
            </w:tcBorders>
            <w:shd w:val="clear" w:color="auto" w:fill="auto"/>
            <w:vAlign w:val="center"/>
            <w:hideMark/>
          </w:tcPr>
          <w:p w14:paraId="522F499F"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Africa News (2021)</w:t>
            </w:r>
            <w:r w:rsidRPr="001B5648">
              <w:rPr>
                <w:rFonts w:eastAsia="Times New Roman" w:cs="Calibri"/>
                <w:color w:val="000000"/>
                <w:lang w:eastAsia="fr-FR"/>
              </w:rPr>
              <w:t>. South Sudan – Over 800,000 Affected by Worst Flooding in 60 Years. From: https://floodlist.com/africa/south-sudan-floods-update-december-2021</w:t>
            </w:r>
          </w:p>
        </w:tc>
      </w:tr>
      <w:tr w:rsidR="00EF661E" w:rsidRPr="001B5648" w14:paraId="21152B33" w14:textId="77777777" w:rsidTr="00BC4192">
        <w:trPr>
          <w:trHeight w:val="300"/>
        </w:trPr>
        <w:tc>
          <w:tcPr>
            <w:tcW w:w="5000" w:type="pct"/>
            <w:tcBorders>
              <w:top w:val="nil"/>
              <w:left w:val="nil"/>
              <w:bottom w:val="nil"/>
              <w:right w:val="nil"/>
            </w:tcBorders>
            <w:shd w:val="clear" w:color="auto" w:fill="auto"/>
            <w:vAlign w:val="center"/>
            <w:hideMark/>
          </w:tcPr>
          <w:p w14:paraId="52BC6901"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African Union (2021)</w:t>
            </w:r>
            <w:r w:rsidRPr="001B5648">
              <w:rPr>
                <w:rFonts w:eastAsia="Times New Roman" w:cs="Calibri"/>
                <w:color w:val="000000"/>
                <w:lang w:eastAsia="fr-FR"/>
              </w:rPr>
              <w:t xml:space="preserve">. GMES And Africa. From: https://au.int/GMESAfrica/background </w:t>
            </w:r>
          </w:p>
        </w:tc>
      </w:tr>
      <w:tr w:rsidR="002D4EB6" w:rsidRPr="001B5648" w14:paraId="73FA208A" w14:textId="77777777" w:rsidTr="00BC4192">
        <w:trPr>
          <w:trHeight w:val="300"/>
        </w:trPr>
        <w:tc>
          <w:tcPr>
            <w:tcW w:w="5000" w:type="pct"/>
            <w:tcBorders>
              <w:top w:val="nil"/>
              <w:left w:val="nil"/>
              <w:bottom w:val="nil"/>
              <w:right w:val="nil"/>
            </w:tcBorders>
            <w:shd w:val="clear" w:color="auto" w:fill="auto"/>
            <w:vAlign w:val="center"/>
          </w:tcPr>
          <w:p w14:paraId="7732D3F4" w14:textId="6E1302DB" w:rsidR="002D4EB6" w:rsidRPr="001B5648" w:rsidRDefault="002D4EB6" w:rsidP="00BC4192">
            <w:pPr>
              <w:widowControl/>
              <w:autoSpaceDE/>
              <w:autoSpaceDN/>
              <w:rPr>
                <w:rFonts w:eastAsia="Times New Roman" w:cs="Calibri"/>
                <w:b/>
                <w:bCs/>
                <w:color w:val="000000"/>
                <w:lang w:eastAsia="fr-FR"/>
              </w:rPr>
            </w:pPr>
            <w:r w:rsidRPr="002D4EB6">
              <w:rPr>
                <w:rFonts w:eastAsia="Times New Roman" w:cs="Calibri"/>
                <w:b/>
                <w:bCs/>
                <w:color w:val="000000"/>
                <w:lang w:eastAsia="fr-FR"/>
              </w:rPr>
              <w:t>Aly Verjee</w:t>
            </w:r>
            <w:r>
              <w:rPr>
                <w:rFonts w:eastAsia="Times New Roman" w:cs="Calibri"/>
                <w:b/>
                <w:bCs/>
                <w:color w:val="000000"/>
                <w:lang w:eastAsia="fr-FR"/>
              </w:rPr>
              <w:t xml:space="preserve"> (</w:t>
            </w:r>
            <w:r w:rsidRPr="002D4EB6">
              <w:rPr>
                <w:rFonts w:eastAsia="Times New Roman" w:cs="Calibri"/>
                <w:b/>
                <w:bCs/>
                <w:color w:val="000000"/>
                <w:lang w:eastAsia="fr-FR"/>
              </w:rPr>
              <w:t>2013</w:t>
            </w:r>
            <w:r>
              <w:rPr>
                <w:rFonts w:eastAsia="Times New Roman" w:cs="Calibri"/>
                <w:b/>
                <w:bCs/>
                <w:color w:val="000000"/>
                <w:lang w:eastAsia="fr-FR"/>
              </w:rPr>
              <w:t>).</w:t>
            </w:r>
            <w:r w:rsidRPr="002D4EB6">
              <w:rPr>
                <w:rFonts w:eastAsia="Times New Roman" w:cs="Calibri"/>
                <w:color w:val="000000"/>
                <w:lang w:eastAsia="fr-FR"/>
              </w:rPr>
              <w:t xml:space="preserve"> Is all well in the teak forests of South </w:t>
            </w:r>
            <w:r w:rsidR="0078653D" w:rsidRPr="002D4EB6">
              <w:rPr>
                <w:rFonts w:eastAsia="Times New Roman" w:cs="Calibri"/>
                <w:color w:val="000000"/>
                <w:lang w:eastAsia="fr-FR"/>
              </w:rPr>
              <w:t>Sudan?</w:t>
            </w:r>
            <w:r>
              <w:rPr>
                <w:rFonts w:eastAsia="Times New Roman" w:cs="Calibri"/>
                <w:color w:val="000000"/>
                <w:lang w:eastAsia="fr-FR"/>
              </w:rPr>
              <w:t xml:space="preserve"> </w:t>
            </w:r>
            <w:r w:rsidR="00991BB0">
              <w:rPr>
                <w:rFonts w:eastAsia="Times New Roman" w:cs="Calibri"/>
                <w:color w:val="000000"/>
                <w:lang w:eastAsia="fr-FR"/>
              </w:rPr>
              <w:t>F</w:t>
            </w:r>
            <w:r>
              <w:rPr>
                <w:rFonts w:eastAsia="Times New Roman" w:cs="Calibri"/>
                <w:color w:val="000000"/>
                <w:lang w:eastAsia="fr-FR"/>
              </w:rPr>
              <w:t xml:space="preserve">rom: </w:t>
            </w:r>
            <w:r w:rsidRPr="002D4EB6">
              <w:rPr>
                <w:rFonts w:eastAsia="Times New Roman" w:cs="Calibri"/>
                <w:color w:val="000000"/>
                <w:lang w:eastAsia="fr-FR"/>
              </w:rPr>
              <w:t>https://africanarguments.org/2013/03/is-all-well-in-the-teak-forests-of-south-sudan-by-aly-verjee/</w:t>
            </w:r>
          </w:p>
        </w:tc>
      </w:tr>
      <w:tr w:rsidR="00EF661E" w:rsidRPr="001B5648" w14:paraId="27B33DF5" w14:textId="77777777" w:rsidTr="00BC4192">
        <w:trPr>
          <w:trHeight w:val="300"/>
        </w:trPr>
        <w:tc>
          <w:tcPr>
            <w:tcW w:w="5000" w:type="pct"/>
            <w:tcBorders>
              <w:top w:val="nil"/>
              <w:left w:val="nil"/>
              <w:bottom w:val="nil"/>
              <w:right w:val="nil"/>
            </w:tcBorders>
            <w:shd w:val="clear" w:color="auto" w:fill="auto"/>
            <w:vAlign w:val="center"/>
            <w:hideMark/>
          </w:tcPr>
          <w:p w14:paraId="44270337"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Benansio</w:t>
            </w:r>
            <w:proofErr w:type="spellEnd"/>
            <w:r w:rsidRPr="001B5648">
              <w:rPr>
                <w:rFonts w:eastAsia="Times New Roman" w:cs="Calibri"/>
                <w:b/>
                <w:bCs/>
                <w:color w:val="000000"/>
                <w:lang w:eastAsia="fr-FR"/>
              </w:rPr>
              <w:t xml:space="preserve"> et al. (2018)</w:t>
            </w:r>
            <w:r w:rsidRPr="001B5648">
              <w:rPr>
                <w:rFonts w:eastAsia="Times New Roman" w:cs="Calibri"/>
                <w:color w:val="000000"/>
                <w:lang w:eastAsia="fr-FR"/>
              </w:rPr>
              <w:t xml:space="preserve">. Rediscovery of the Nubian </w:t>
            </w:r>
            <w:proofErr w:type="spellStart"/>
            <w:r w:rsidRPr="001B5648">
              <w:rPr>
                <w:rFonts w:eastAsia="Times New Roman" w:cs="Calibri"/>
                <w:color w:val="000000"/>
                <w:lang w:eastAsia="fr-FR"/>
              </w:rPr>
              <w:t>Flapshell</w:t>
            </w:r>
            <w:proofErr w:type="spellEnd"/>
            <w:r w:rsidRPr="001B5648">
              <w:rPr>
                <w:rFonts w:eastAsia="Times New Roman" w:cs="Calibri"/>
                <w:color w:val="000000"/>
                <w:lang w:eastAsia="fr-FR"/>
              </w:rPr>
              <w:t xml:space="preserve"> Turtle (</w:t>
            </w:r>
            <w:proofErr w:type="spellStart"/>
            <w:r w:rsidRPr="001B5648">
              <w:rPr>
                <w:rFonts w:eastAsia="Times New Roman" w:cs="Calibri"/>
                <w:i/>
                <w:iCs/>
                <w:color w:val="000000"/>
                <w:lang w:eastAsia="fr-FR"/>
              </w:rPr>
              <w:t>Cyclanorbis</w:t>
            </w:r>
            <w:proofErr w:type="spellEnd"/>
            <w:r w:rsidRPr="001B5648">
              <w:rPr>
                <w:rFonts w:eastAsia="Times New Roman" w:cs="Calibri"/>
                <w:i/>
                <w:iCs/>
                <w:color w:val="000000"/>
                <w:lang w:eastAsia="fr-FR"/>
              </w:rPr>
              <w:t xml:space="preserve"> </w:t>
            </w:r>
            <w:proofErr w:type="spellStart"/>
            <w:r w:rsidRPr="001B5648">
              <w:rPr>
                <w:rFonts w:eastAsia="Times New Roman" w:cs="Calibri"/>
                <w:i/>
                <w:iCs/>
                <w:color w:val="000000"/>
                <w:lang w:eastAsia="fr-FR"/>
              </w:rPr>
              <w:t>elegans</w:t>
            </w:r>
            <w:proofErr w:type="spellEnd"/>
            <w:r w:rsidRPr="001B5648">
              <w:rPr>
                <w:rFonts w:eastAsia="Times New Roman" w:cs="Calibri"/>
                <w:color w:val="000000"/>
                <w:lang w:eastAsia="fr-FR"/>
              </w:rPr>
              <w:t>) in South Sudan.</w:t>
            </w:r>
          </w:p>
        </w:tc>
      </w:tr>
      <w:tr w:rsidR="009154AD" w:rsidRPr="001B5648" w14:paraId="328A32F8" w14:textId="77777777" w:rsidTr="00BC4192">
        <w:trPr>
          <w:trHeight w:val="300"/>
        </w:trPr>
        <w:tc>
          <w:tcPr>
            <w:tcW w:w="5000" w:type="pct"/>
            <w:tcBorders>
              <w:top w:val="nil"/>
              <w:left w:val="nil"/>
              <w:bottom w:val="nil"/>
              <w:right w:val="nil"/>
            </w:tcBorders>
            <w:shd w:val="clear" w:color="auto" w:fill="auto"/>
            <w:vAlign w:val="center"/>
          </w:tcPr>
          <w:p w14:paraId="4DCC529D" w14:textId="0132142F" w:rsidR="009154AD" w:rsidRPr="001B5648" w:rsidRDefault="009154AD" w:rsidP="00BC4192">
            <w:pPr>
              <w:widowControl/>
              <w:autoSpaceDE/>
              <w:autoSpaceDN/>
              <w:rPr>
                <w:rFonts w:eastAsia="Times New Roman" w:cs="Calibri"/>
                <w:b/>
                <w:bCs/>
                <w:color w:val="000000"/>
                <w:lang w:eastAsia="fr-FR"/>
              </w:rPr>
            </w:pPr>
            <w:r>
              <w:rPr>
                <w:rFonts w:eastAsia="Times New Roman" w:cs="Calibri"/>
                <w:b/>
                <w:bCs/>
                <w:color w:val="000000"/>
                <w:lang w:eastAsia="fr-FR"/>
              </w:rPr>
              <w:t xml:space="preserve">Benjamin-Fink Nicole (2019). </w:t>
            </w:r>
            <w:r w:rsidRPr="002D4EB6">
              <w:rPr>
                <w:rFonts w:eastAsia="Times New Roman" w:cs="Calibri"/>
                <w:color w:val="000000"/>
                <w:lang w:eastAsia="fr-FR"/>
              </w:rPr>
              <w:t>An Assessment of the Human-Wildlife Conflict across Africa, from: http://dx.doi.org/10.5772/intechopen.82793</w:t>
            </w:r>
          </w:p>
        </w:tc>
      </w:tr>
      <w:tr w:rsidR="00EF661E" w:rsidRPr="001B5648" w14:paraId="5752E7AB" w14:textId="77777777" w:rsidTr="00BC4192">
        <w:trPr>
          <w:trHeight w:val="300"/>
        </w:trPr>
        <w:tc>
          <w:tcPr>
            <w:tcW w:w="5000" w:type="pct"/>
            <w:tcBorders>
              <w:top w:val="nil"/>
              <w:left w:val="nil"/>
              <w:bottom w:val="nil"/>
              <w:right w:val="nil"/>
            </w:tcBorders>
            <w:shd w:val="clear" w:color="auto" w:fill="auto"/>
            <w:vAlign w:val="center"/>
            <w:hideMark/>
          </w:tcPr>
          <w:p w14:paraId="225CA5D7"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BRACED (2017)</w:t>
            </w:r>
            <w:r w:rsidRPr="001B5648">
              <w:rPr>
                <w:rFonts w:eastAsia="Times New Roman" w:cs="Calibri"/>
                <w:color w:val="000000"/>
                <w:lang w:eastAsia="fr-FR"/>
              </w:rPr>
              <w:t>. Building Climate Resilience in Fragile Contexts: Key Findings of BRACED Research in South Sudan, Improving Resilience to Climate Change in South Sudan</w:t>
            </w:r>
          </w:p>
        </w:tc>
      </w:tr>
      <w:tr w:rsidR="008A2F4B" w:rsidRPr="001B5648" w14:paraId="0E9F792E" w14:textId="77777777" w:rsidTr="00BC4192">
        <w:trPr>
          <w:trHeight w:val="300"/>
        </w:trPr>
        <w:tc>
          <w:tcPr>
            <w:tcW w:w="5000" w:type="pct"/>
            <w:tcBorders>
              <w:top w:val="nil"/>
              <w:left w:val="nil"/>
              <w:bottom w:val="nil"/>
              <w:right w:val="nil"/>
            </w:tcBorders>
            <w:shd w:val="clear" w:color="auto" w:fill="auto"/>
            <w:vAlign w:val="center"/>
          </w:tcPr>
          <w:p w14:paraId="60288C69" w14:textId="488B6092" w:rsidR="008A2F4B" w:rsidRPr="001B5648" w:rsidRDefault="008A2F4B" w:rsidP="00BC4192">
            <w:pPr>
              <w:widowControl/>
              <w:autoSpaceDE/>
              <w:autoSpaceDN/>
              <w:rPr>
                <w:rFonts w:eastAsia="Times New Roman" w:cs="Calibri"/>
                <w:b/>
                <w:bCs/>
                <w:color w:val="000000"/>
                <w:lang w:eastAsia="fr-FR"/>
              </w:rPr>
            </w:pPr>
            <w:r>
              <w:rPr>
                <w:rFonts w:eastAsia="Times New Roman" w:cs="Calibri"/>
                <w:b/>
                <w:bCs/>
                <w:color w:val="000000"/>
                <w:lang w:eastAsia="fr-FR"/>
              </w:rPr>
              <w:t xml:space="preserve">Casey Michael (2014). </w:t>
            </w:r>
            <w:r w:rsidRPr="001F2ADF">
              <w:rPr>
                <w:rFonts w:eastAsia="Times New Roman" w:cs="Calibri"/>
                <w:color w:val="000000"/>
                <w:lang w:eastAsia="fr-FR"/>
              </w:rPr>
              <w:t>Fighting in South Sudan putting the country's elephants, giraffes at risk</w:t>
            </w:r>
            <w:r>
              <w:rPr>
                <w:rFonts w:eastAsia="Times New Roman" w:cs="Calibri"/>
                <w:color w:val="000000"/>
                <w:lang w:eastAsia="fr-FR"/>
              </w:rPr>
              <w:t xml:space="preserve">, from: </w:t>
            </w:r>
            <w:r w:rsidRPr="008A2F4B">
              <w:rPr>
                <w:rFonts w:eastAsia="Times New Roman" w:cs="Calibri"/>
                <w:color w:val="000000"/>
                <w:lang w:eastAsia="fr-FR"/>
              </w:rPr>
              <w:t>https://www.cbsnews.com/news/fighting-in-south-sudan-putting-countrys-elephants-giraffes-at-risk/</w:t>
            </w:r>
          </w:p>
        </w:tc>
      </w:tr>
      <w:tr w:rsidR="000330D3" w:rsidRPr="001B5648" w14:paraId="1382B1A2" w14:textId="77777777" w:rsidTr="00BC4192">
        <w:trPr>
          <w:trHeight w:val="300"/>
        </w:trPr>
        <w:tc>
          <w:tcPr>
            <w:tcW w:w="5000" w:type="pct"/>
            <w:tcBorders>
              <w:top w:val="nil"/>
              <w:left w:val="nil"/>
              <w:bottom w:val="nil"/>
              <w:right w:val="nil"/>
            </w:tcBorders>
            <w:shd w:val="clear" w:color="auto" w:fill="auto"/>
            <w:vAlign w:val="center"/>
          </w:tcPr>
          <w:p w14:paraId="23190FDF" w14:textId="397875F8" w:rsidR="000330D3" w:rsidRDefault="000330D3" w:rsidP="00BC4192">
            <w:pPr>
              <w:widowControl/>
              <w:autoSpaceDE/>
              <w:autoSpaceDN/>
              <w:rPr>
                <w:rFonts w:eastAsia="Times New Roman" w:cs="Calibri"/>
                <w:b/>
                <w:bCs/>
                <w:color w:val="000000"/>
                <w:lang w:eastAsia="fr-FR"/>
              </w:rPr>
            </w:pPr>
            <w:r>
              <w:rPr>
                <w:rFonts w:eastAsia="Times New Roman" w:cs="Calibri"/>
                <w:b/>
                <w:bCs/>
                <w:color w:val="000000"/>
                <w:lang w:eastAsia="fr-FR"/>
              </w:rPr>
              <w:t xml:space="preserve">CBD (1992). </w:t>
            </w:r>
            <w:r w:rsidRPr="009C69F4">
              <w:rPr>
                <w:rFonts w:eastAsia="Times New Roman" w:cs="Calibri"/>
                <w:color w:val="000000"/>
                <w:lang w:eastAsia="fr-FR"/>
              </w:rPr>
              <w:t>United Nations Convention on Biological Diversity</w:t>
            </w:r>
            <w:r>
              <w:rPr>
                <w:rFonts w:eastAsia="Times New Roman" w:cs="Calibri"/>
                <w:color w:val="000000"/>
                <w:lang w:eastAsia="fr-FR"/>
              </w:rPr>
              <w:t xml:space="preserve">, from: </w:t>
            </w:r>
            <w:r w:rsidRPr="000330D3">
              <w:rPr>
                <w:rFonts w:eastAsia="Times New Roman" w:cs="Calibri"/>
                <w:color w:val="000000"/>
                <w:lang w:eastAsia="fr-FR"/>
              </w:rPr>
              <w:t>https://www.cbd.int/doc/legal/cbd-en.pdf</w:t>
            </w:r>
          </w:p>
        </w:tc>
      </w:tr>
      <w:tr w:rsidR="00EF661E" w:rsidRPr="001B5648" w14:paraId="4F9DF6AE" w14:textId="77777777" w:rsidTr="00BC4192">
        <w:trPr>
          <w:trHeight w:val="300"/>
        </w:trPr>
        <w:tc>
          <w:tcPr>
            <w:tcW w:w="5000" w:type="pct"/>
            <w:tcBorders>
              <w:top w:val="nil"/>
              <w:left w:val="nil"/>
              <w:bottom w:val="nil"/>
              <w:right w:val="nil"/>
            </w:tcBorders>
            <w:shd w:val="clear" w:color="auto" w:fill="auto"/>
            <w:vAlign w:val="center"/>
            <w:hideMark/>
          </w:tcPr>
          <w:p w14:paraId="228E7EAA"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C. Funk et al (2011)</w:t>
            </w:r>
            <w:r w:rsidRPr="001B5648">
              <w:rPr>
                <w:rFonts w:eastAsia="Times New Roman" w:cs="Calibri"/>
                <w:color w:val="000000"/>
                <w:lang w:eastAsia="fr-FR"/>
              </w:rPr>
              <w:t xml:space="preserve">. A Climate Trend Analysis of Sudan. From: https://www.researchgate.net/publication/259841875_A_Climate_Trend_Analysis_of_Sudan </w:t>
            </w:r>
          </w:p>
        </w:tc>
      </w:tr>
      <w:tr w:rsidR="00EF661E" w:rsidRPr="001B5648" w14:paraId="6BD6D9F4" w14:textId="77777777" w:rsidTr="00BC4192">
        <w:trPr>
          <w:trHeight w:val="300"/>
        </w:trPr>
        <w:tc>
          <w:tcPr>
            <w:tcW w:w="5000" w:type="pct"/>
            <w:tcBorders>
              <w:top w:val="nil"/>
              <w:left w:val="nil"/>
              <w:bottom w:val="nil"/>
              <w:right w:val="nil"/>
            </w:tcBorders>
            <w:shd w:val="clear" w:color="auto" w:fill="auto"/>
            <w:vAlign w:val="center"/>
            <w:hideMark/>
          </w:tcPr>
          <w:p w14:paraId="7A0D5084" w14:textId="77777777" w:rsidR="00EF661E" w:rsidRPr="001B5648" w:rsidRDefault="00EF661E" w:rsidP="00BC4192">
            <w:pPr>
              <w:widowControl/>
              <w:autoSpaceDE/>
              <w:autoSpaceDN/>
              <w:rPr>
                <w:rFonts w:eastAsia="Times New Roman" w:cs="Calibri"/>
                <w:color w:val="000000"/>
                <w:lang w:eastAsia="fr-FR"/>
              </w:rPr>
            </w:pPr>
            <w:r w:rsidRPr="00991BB0">
              <w:rPr>
                <w:rFonts w:eastAsia="Times New Roman" w:cs="Calibri"/>
                <w:b/>
                <w:bCs/>
                <w:color w:val="000000"/>
                <w:lang w:val="en-US" w:eastAsia="fr-FR"/>
              </w:rPr>
              <w:t xml:space="preserve">Cedric H. de Coning et al. </w:t>
            </w:r>
            <w:r w:rsidRPr="001B5648">
              <w:rPr>
                <w:rFonts w:eastAsia="Times New Roman" w:cs="Calibri"/>
                <w:b/>
                <w:bCs/>
                <w:color w:val="000000"/>
                <w:lang w:eastAsia="fr-FR"/>
              </w:rPr>
              <w:t>(2021)</w:t>
            </w:r>
            <w:r w:rsidRPr="001B5648">
              <w:rPr>
                <w:rFonts w:eastAsia="Times New Roman" w:cs="Calibri"/>
                <w:color w:val="000000"/>
                <w:lang w:eastAsia="fr-FR"/>
              </w:rPr>
              <w:t xml:space="preserve">. Climate, Peace and Security Fact Sheet: South Sudan. </w:t>
            </w:r>
          </w:p>
        </w:tc>
      </w:tr>
      <w:tr w:rsidR="00EF661E" w:rsidRPr="001B5648" w14:paraId="038E999B" w14:textId="77777777" w:rsidTr="00BC4192">
        <w:trPr>
          <w:trHeight w:val="300"/>
        </w:trPr>
        <w:tc>
          <w:tcPr>
            <w:tcW w:w="5000" w:type="pct"/>
            <w:tcBorders>
              <w:top w:val="nil"/>
              <w:left w:val="nil"/>
              <w:bottom w:val="nil"/>
              <w:right w:val="nil"/>
            </w:tcBorders>
            <w:shd w:val="clear" w:color="auto" w:fill="auto"/>
            <w:vAlign w:val="center"/>
            <w:hideMark/>
          </w:tcPr>
          <w:p w14:paraId="2C74452D" w14:textId="77777777" w:rsidR="00EF661E" w:rsidRPr="001B5648" w:rsidRDefault="00EF661E" w:rsidP="00BC4192">
            <w:pPr>
              <w:widowControl/>
              <w:autoSpaceDE/>
              <w:autoSpaceDN/>
              <w:rPr>
                <w:rFonts w:eastAsia="Times New Roman" w:cs="Calibri"/>
                <w:color w:val="000000"/>
                <w:lang w:val="fr-FR" w:eastAsia="fr-FR"/>
              </w:rPr>
            </w:pPr>
            <w:r w:rsidRPr="001B5648">
              <w:rPr>
                <w:rFonts w:eastAsia="Times New Roman" w:cs="Calibri"/>
                <w:b/>
                <w:bCs/>
                <w:color w:val="000000"/>
                <w:lang w:eastAsia="fr-FR"/>
              </w:rPr>
              <w:t>CHI (2018)</w:t>
            </w:r>
            <w:r w:rsidRPr="001B5648">
              <w:rPr>
                <w:rFonts w:eastAsia="Times New Roman" w:cs="Calibri"/>
                <w:color w:val="000000"/>
                <w:lang w:eastAsia="fr-FR"/>
              </w:rPr>
              <w:t xml:space="preserve">. Jonglei Canal Project Under Potential Developments in the Upper Nile States. </w:t>
            </w:r>
            <w:proofErr w:type="spellStart"/>
            <w:proofErr w:type="gramStart"/>
            <w:r w:rsidRPr="001B5648">
              <w:rPr>
                <w:rFonts w:eastAsia="Times New Roman" w:cs="Calibri"/>
                <w:color w:val="000000"/>
                <w:lang w:val="fr-FR" w:eastAsia="fr-FR"/>
              </w:rPr>
              <w:t>From</w:t>
            </w:r>
            <w:proofErr w:type="spellEnd"/>
            <w:r w:rsidRPr="001B5648">
              <w:rPr>
                <w:rFonts w:eastAsia="Times New Roman" w:cs="Calibri"/>
                <w:color w:val="000000"/>
                <w:lang w:val="fr-FR" w:eastAsia="fr-FR"/>
              </w:rPr>
              <w:t>:</w:t>
            </w:r>
            <w:proofErr w:type="gramEnd"/>
            <w:r w:rsidRPr="001B5648">
              <w:rPr>
                <w:rFonts w:eastAsia="Times New Roman" w:cs="Calibri"/>
                <w:color w:val="000000"/>
                <w:lang w:val="fr-FR" w:eastAsia="fr-FR"/>
              </w:rPr>
              <w:t xml:space="preserve"> https://www.chijournal.org/C448</w:t>
            </w:r>
          </w:p>
        </w:tc>
      </w:tr>
      <w:tr w:rsidR="004067A8" w:rsidRPr="001B5648" w14:paraId="21C07573" w14:textId="77777777" w:rsidTr="00BC4192">
        <w:trPr>
          <w:trHeight w:val="300"/>
        </w:trPr>
        <w:tc>
          <w:tcPr>
            <w:tcW w:w="5000" w:type="pct"/>
            <w:tcBorders>
              <w:top w:val="nil"/>
              <w:left w:val="nil"/>
              <w:bottom w:val="nil"/>
              <w:right w:val="nil"/>
            </w:tcBorders>
            <w:shd w:val="clear" w:color="auto" w:fill="auto"/>
            <w:vAlign w:val="center"/>
          </w:tcPr>
          <w:p w14:paraId="7296E447" w14:textId="66293780" w:rsidR="004067A8" w:rsidRPr="001B5648" w:rsidRDefault="004067A8" w:rsidP="00BC4192">
            <w:pPr>
              <w:widowControl/>
              <w:autoSpaceDE/>
              <w:autoSpaceDN/>
              <w:rPr>
                <w:rFonts w:eastAsia="Times New Roman" w:cs="Calibri"/>
                <w:b/>
                <w:bCs/>
                <w:color w:val="000000"/>
                <w:lang w:eastAsia="fr-FR"/>
              </w:rPr>
            </w:pPr>
            <w:r>
              <w:rPr>
                <w:rFonts w:eastAsia="Times New Roman" w:cs="Calibri"/>
                <w:b/>
                <w:bCs/>
                <w:color w:val="000000"/>
                <w:lang w:eastAsia="fr-FR"/>
              </w:rPr>
              <w:t xml:space="preserve">CITES (1973). </w:t>
            </w:r>
            <w:r w:rsidRPr="009C69F4">
              <w:rPr>
                <w:rFonts w:eastAsia="Times New Roman" w:cs="Calibri"/>
                <w:color w:val="000000"/>
                <w:lang w:eastAsia="fr-FR"/>
              </w:rPr>
              <w:t>Convention on International Trade in Endangered Species of Wild Fauna and Flora</w:t>
            </w:r>
            <w:r>
              <w:rPr>
                <w:rFonts w:eastAsia="Times New Roman" w:cs="Calibri"/>
                <w:color w:val="000000"/>
                <w:lang w:eastAsia="fr-FR"/>
              </w:rPr>
              <w:t xml:space="preserve">, from: </w:t>
            </w:r>
            <w:r w:rsidRPr="004067A8">
              <w:rPr>
                <w:rFonts w:eastAsia="Times New Roman" w:cs="Calibri"/>
                <w:color w:val="000000"/>
                <w:lang w:eastAsia="fr-FR"/>
              </w:rPr>
              <w:t>https://cites.org/eng/disc/text.php</w:t>
            </w:r>
          </w:p>
        </w:tc>
      </w:tr>
      <w:tr w:rsidR="0057518B" w:rsidRPr="001B5648" w14:paraId="29F87F1A" w14:textId="77777777" w:rsidTr="00BC4192">
        <w:trPr>
          <w:trHeight w:val="300"/>
        </w:trPr>
        <w:tc>
          <w:tcPr>
            <w:tcW w:w="5000" w:type="pct"/>
            <w:tcBorders>
              <w:top w:val="nil"/>
              <w:left w:val="nil"/>
              <w:bottom w:val="nil"/>
              <w:right w:val="nil"/>
            </w:tcBorders>
            <w:shd w:val="clear" w:color="auto" w:fill="auto"/>
            <w:vAlign w:val="center"/>
          </w:tcPr>
          <w:p w14:paraId="3DCE2F47" w14:textId="7329FCE0" w:rsidR="0057518B" w:rsidRPr="0057518B" w:rsidRDefault="0057518B" w:rsidP="00BC4192">
            <w:pPr>
              <w:widowControl/>
              <w:autoSpaceDE/>
              <w:autoSpaceDN/>
              <w:rPr>
                <w:rFonts w:eastAsia="Times New Roman" w:cs="Calibri"/>
                <w:color w:val="000000"/>
                <w:lang w:eastAsia="fr-FR"/>
              </w:rPr>
            </w:pPr>
            <w:r>
              <w:rPr>
                <w:rFonts w:eastAsia="Times New Roman" w:cs="Calibri"/>
                <w:b/>
                <w:bCs/>
                <w:color w:val="000000"/>
                <w:lang w:eastAsia="fr-FR"/>
              </w:rPr>
              <w:t xml:space="preserve">Christina Russo (2014). </w:t>
            </w:r>
            <w:r w:rsidRPr="0057518B">
              <w:rPr>
                <w:rFonts w:eastAsia="Times New Roman" w:cs="Calibri"/>
                <w:color w:val="000000"/>
                <w:lang w:eastAsia="fr-FR"/>
              </w:rPr>
              <w:t>New Doubts About Whether Elephants Can Survive South Sudan's Civil War</w:t>
            </w:r>
            <w:r>
              <w:rPr>
                <w:rFonts w:eastAsia="Times New Roman" w:cs="Calibri"/>
                <w:color w:val="000000"/>
                <w:lang w:eastAsia="fr-FR"/>
              </w:rPr>
              <w:t xml:space="preserve">, from: </w:t>
            </w:r>
            <w:r w:rsidRPr="0057518B">
              <w:rPr>
                <w:rFonts w:eastAsia="Times New Roman" w:cs="Calibri"/>
                <w:color w:val="000000"/>
                <w:lang w:eastAsia="fr-FR"/>
              </w:rPr>
              <w:t>https://www.nationalgeographic.com/adventure/article/141208-south-sudan-elephant-census-conservation-animals</w:t>
            </w:r>
          </w:p>
        </w:tc>
      </w:tr>
      <w:tr w:rsidR="00EF661E" w:rsidRPr="001B5648" w14:paraId="0559CA4F" w14:textId="77777777" w:rsidTr="00BC4192">
        <w:trPr>
          <w:trHeight w:val="300"/>
        </w:trPr>
        <w:tc>
          <w:tcPr>
            <w:tcW w:w="5000" w:type="pct"/>
            <w:tcBorders>
              <w:top w:val="nil"/>
              <w:left w:val="nil"/>
              <w:bottom w:val="nil"/>
              <w:right w:val="nil"/>
            </w:tcBorders>
            <w:shd w:val="clear" w:color="auto" w:fill="auto"/>
            <w:vAlign w:val="center"/>
            <w:hideMark/>
          </w:tcPr>
          <w:p w14:paraId="10A78303" w14:textId="4F6D241D"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Hezron</w:t>
            </w:r>
            <w:proofErr w:type="spellEnd"/>
            <w:r w:rsidRPr="001B5648">
              <w:rPr>
                <w:rFonts w:eastAsia="Times New Roman" w:cs="Calibri"/>
                <w:b/>
                <w:bCs/>
                <w:color w:val="000000"/>
                <w:lang w:eastAsia="fr-FR"/>
              </w:rPr>
              <w:t xml:space="preserve"> </w:t>
            </w:r>
            <w:proofErr w:type="spellStart"/>
            <w:r w:rsidRPr="001B5648">
              <w:rPr>
                <w:rFonts w:eastAsia="Times New Roman" w:cs="Calibri"/>
                <w:b/>
                <w:bCs/>
                <w:color w:val="000000"/>
                <w:lang w:eastAsia="fr-FR"/>
              </w:rPr>
              <w:t>Mogaka</w:t>
            </w:r>
            <w:proofErr w:type="spellEnd"/>
            <w:r w:rsidRPr="001B5648">
              <w:rPr>
                <w:rFonts w:eastAsia="Times New Roman" w:cs="Calibri"/>
                <w:b/>
                <w:bCs/>
                <w:color w:val="000000"/>
                <w:lang w:eastAsia="fr-FR"/>
              </w:rPr>
              <w:t xml:space="preserve"> (2018)</w:t>
            </w:r>
            <w:r w:rsidRPr="001B5648">
              <w:rPr>
                <w:rFonts w:eastAsia="Times New Roman" w:cs="Calibri"/>
                <w:color w:val="000000"/>
                <w:lang w:eastAsia="fr-FR"/>
              </w:rPr>
              <w:t>. Comprehensive Report on Policy and Institutional Analysis.</w:t>
            </w:r>
          </w:p>
        </w:tc>
      </w:tr>
      <w:tr w:rsidR="00EF661E" w:rsidRPr="001B5648" w14:paraId="492FC222" w14:textId="77777777" w:rsidTr="00BC4192">
        <w:trPr>
          <w:trHeight w:val="300"/>
        </w:trPr>
        <w:tc>
          <w:tcPr>
            <w:tcW w:w="5000" w:type="pct"/>
            <w:tcBorders>
              <w:top w:val="nil"/>
              <w:left w:val="nil"/>
              <w:bottom w:val="nil"/>
              <w:right w:val="nil"/>
            </w:tcBorders>
            <w:shd w:val="clear" w:color="auto" w:fill="auto"/>
            <w:vAlign w:val="center"/>
            <w:hideMark/>
          </w:tcPr>
          <w:p w14:paraId="60B2DF5C" w14:textId="77777777" w:rsidR="00EF661E" w:rsidRPr="001B5648" w:rsidRDefault="00EF661E" w:rsidP="00BC4192">
            <w:pPr>
              <w:widowControl/>
              <w:autoSpaceDE/>
              <w:autoSpaceDN/>
              <w:rPr>
                <w:rFonts w:eastAsia="Times New Roman" w:cs="Calibri"/>
                <w:color w:val="000000"/>
                <w:lang w:val="fr-FR" w:eastAsia="fr-FR"/>
              </w:rPr>
            </w:pPr>
            <w:r w:rsidRPr="001B5648">
              <w:rPr>
                <w:rFonts w:eastAsia="Times New Roman" w:cs="Calibri"/>
                <w:b/>
                <w:bCs/>
                <w:color w:val="000000"/>
                <w:lang w:val="fr-FR" w:eastAsia="fr-FR"/>
              </w:rPr>
              <w:t>EU4Oceanobs (2021)</w:t>
            </w:r>
            <w:r w:rsidRPr="001B5648">
              <w:rPr>
                <w:rFonts w:eastAsia="Times New Roman" w:cs="Calibri"/>
                <w:color w:val="000000"/>
                <w:lang w:val="fr-FR" w:eastAsia="fr-FR"/>
              </w:rPr>
              <w:t xml:space="preserve">. GMES and </w:t>
            </w:r>
            <w:proofErr w:type="spellStart"/>
            <w:r w:rsidRPr="001B5648">
              <w:rPr>
                <w:rFonts w:eastAsia="Times New Roman" w:cs="Calibri"/>
                <w:color w:val="000000"/>
                <w:lang w:val="fr-FR" w:eastAsia="fr-FR"/>
              </w:rPr>
              <w:t>Africa</w:t>
            </w:r>
            <w:proofErr w:type="spellEnd"/>
            <w:r w:rsidRPr="001B5648">
              <w:rPr>
                <w:rFonts w:eastAsia="Times New Roman" w:cs="Calibri"/>
                <w:color w:val="000000"/>
                <w:lang w:val="fr-FR" w:eastAsia="fr-FR"/>
              </w:rPr>
              <w:t xml:space="preserve"> Programme </w:t>
            </w:r>
          </w:p>
        </w:tc>
      </w:tr>
      <w:tr w:rsidR="00EF661E" w:rsidRPr="001B5648" w14:paraId="134C6DCF" w14:textId="77777777" w:rsidTr="00BC4192">
        <w:trPr>
          <w:trHeight w:val="300"/>
        </w:trPr>
        <w:tc>
          <w:tcPr>
            <w:tcW w:w="5000" w:type="pct"/>
            <w:tcBorders>
              <w:top w:val="nil"/>
              <w:left w:val="nil"/>
              <w:bottom w:val="nil"/>
              <w:right w:val="nil"/>
            </w:tcBorders>
            <w:shd w:val="clear" w:color="auto" w:fill="auto"/>
            <w:vAlign w:val="center"/>
            <w:hideMark/>
          </w:tcPr>
          <w:p w14:paraId="483779E7"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FAO (2015)</w:t>
            </w:r>
            <w:r w:rsidRPr="001B5648">
              <w:rPr>
                <w:rFonts w:eastAsia="Times New Roman" w:cs="Calibri"/>
                <w:color w:val="000000"/>
                <w:lang w:eastAsia="fr-FR"/>
              </w:rPr>
              <w:t>. Gathering weather data to provide early warning on climate. From: https://www.fao.org/resilience/news-events/detail/en/c/282695/</w:t>
            </w:r>
          </w:p>
        </w:tc>
      </w:tr>
      <w:tr w:rsidR="00EF661E" w:rsidRPr="001B5648" w14:paraId="5FB8F5A9" w14:textId="77777777" w:rsidTr="00BC4192">
        <w:trPr>
          <w:trHeight w:val="300"/>
        </w:trPr>
        <w:tc>
          <w:tcPr>
            <w:tcW w:w="5000" w:type="pct"/>
            <w:tcBorders>
              <w:top w:val="nil"/>
              <w:left w:val="nil"/>
              <w:bottom w:val="nil"/>
              <w:right w:val="nil"/>
            </w:tcBorders>
            <w:shd w:val="clear" w:color="auto" w:fill="auto"/>
            <w:vAlign w:val="center"/>
            <w:hideMark/>
          </w:tcPr>
          <w:p w14:paraId="761D5E56"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FAO (2021)</w:t>
            </w:r>
            <w:r w:rsidRPr="001B5648">
              <w:rPr>
                <w:rFonts w:eastAsia="Times New Roman" w:cs="Calibri"/>
                <w:color w:val="000000"/>
                <w:lang w:eastAsia="fr-FR"/>
              </w:rPr>
              <w:t xml:space="preserve">. FAO in action, Stories, South Sudan. Improving catches and reducing post-harvest losses for fishing communities in </w:t>
            </w:r>
            <w:proofErr w:type="spellStart"/>
            <w:r w:rsidRPr="001B5648">
              <w:rPr>
                <w:rFonts w:eastAsia="Times New Roman" w:cs="Calibri"/>
                <w:color w:val="000000"/>
                <w:lang w:eastAsia="fr-FR"/>
              </w:rPr>
              <w:t>Bor</w:t>
            </w:r>
            <w:proofErr w:type="spellEnd"/>
            <w:r w:rsidRPr="001B5648">
              <w:rPr>
                <w:rFonts w:eastAsia="Times New Roman" w:cs="Calibri"/>
                <w:color w:val="000000"/>
                <w:lang w:eastAsia="fr-FR"/>
              </w:rPr>
              <w:t xml:space="preserve"> South through knowledge. From: https://www.fao.org/emergencies/fao-in-action/stories/stories-detail/en/c/1416218/</w:t>
            </w:r>
          </w:p>
        </w:tc>
      </w:tr>
      <w:tr w:rsidR="00EF661E" w:rsidRPr="001B5648" w14:paraId="2789CE1E" w14:textId="77777777" w:rsidTr="00BC4192">
        <w:trPr>
          <w:trHeight w:val="300"/>
        </w:trPr>
        <w:tc>
          <w:tcPr>
            <w:tcW w:w="5000" w:type="pct"/>
            <w:tcBorders>
              <w:top w:val="nil"/>
              <w:left w:val="nil"/>
              <w:bottom w:val="nil"/>
              <w:right w:val="nil"/>
            </w:tcBorders>
            <w:shd w:val="clear" w:color="auto" w:fill="auto"/>
            <w:vAlign w:val="center"/>
            <w:hideMark/>
          </w:tcPr>
          <w:p w14:paraId="55B54E4D"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Fortune of Africa (2020)</w:t>
            </w:r>
            <w:r w:rsidRPr="001B5648">
              <w:rPr>
                <w:rFonts w:eastAsia="Times New Roman" w:cs="Calibri"/>
                <w:color w:val="000000"/>
                <w:lang w:eastAsia="fr-FR"/>
              </w:rPr>
              <w:t xml:space="preserve">. Wildlife subsector challenges in South Sudan. From: https://fortuneofafrica.com/southsudan/wildlife-subsector-challenges-in-south-sudan/ </w:t>
            </w:r>
          </w:p>
        </w:tc>
      </w:tr>
      <w:tr w:rsidR="00EF661E" w:rsidRPr="001B5648" w14:paraId="7DE0198D" w14:textId="77777777" w:rsidTr="00BC4192">
        <w:trPr>
          <w:trHeight w:val="300"/>
        </w:trPr>
        <w:tc>
          <w:tcPr>
            <w:tcW w:w="5000" w:type="pct"/>
            <w:tcBorders>
              <w:top w:val="nil"/>
              <w:left w:val="nil"/>
              <w:bottom w:val="nil"/>
              <w:right w:val="nil"/>
            </w:tcBorders>
            <w:shd w:val="clear" w:color="auto" w:fill="auto"/>
            <w:vAlign w:val="center"/>
            <w:hideMark/>
          </w:tcPr>
          <w:p w14:paraId="6CB52F2F"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Fortune of Africa (2021)</w:t>
            </w:r>
            <w:r w:rsidRPr="001B5648">
              <w:rPr>
                <w:rFonts w:eastAsia="Times New Roman" w:cs="Calibri"/>
                <w:color w:val="000000"/>
                <w:lang w:eastAsia="fr-FR"/>
              </w:rPr>
              <w:t>. Rivers in South Sudan. From: https://fortuneofafrica.com/southsudan/rivers-in-south-sudan/</w:t>
            </w:r>
          </w:p>
        </w:tc>
      </w:tr>
      <w:tr w:rsidR="00EF661E" w:rsidRPr="001B5648" w14:paraId="77CBAE94" w14:textId="77777777" w:rsidTr="00BC4192">
        <w:trPr>
          <w:trHeight w:val="600"/>
        </w:trPr>
        <w:tc>
          <w:tcPr>
            <w:tcW w:w="5000" w:type="pct"/>
            <w:tcBorders>
              <w:top w:val="nil"/>
              <w:left w:val="nil"/>
              <w:bottom w:val="nil"/>
              <w:right w:val="nil"/>
            </w:tcBorders>
            <w:shd w:val="clear" w:color="auto" w:fill="auto"/>
            <w:vAlign w:val="center"/>
            <w:hideMark/>
          </w:tcPr>
          <w:p w14:paraId="1941439D" w14:textId="77777777" w:rsidR="00EF661E" w:rsidRPr="001B5648" w:rsidRDefault="00EF661E" w:rsidP="00BC4192">
            <w:pPr>
              <w:widowControl/>
              <w:autoSpaceDE/>
              <w:autoSpaceDN/>
              <w:rPr>
                <w:rFonts w:eastAsia="Times New Roman" w:cs="Calibri"/>
                <w:b/>
                <w:bCs/>
                <w:color w:val="000000"/>
                <w:lang w:eastAsia="fr-FR"/>
              </w:rPr>
            </w:pPr>
            <w:r w:rsidRPr="001B5648">
              <w:rPr>
                <w:rFonts w:eastAsia="Times New Roman" w:cs="Calibri"/>
                <w:b/>
                <w:bCs/>
                <w:color w:val="000000"/>
                <w:lang w:eastAsia="fr-FR"/>
              </w:rPr>
              <w:lastRenderedPageBreak/>
              <w:t xml:space="preserve">Global Invasive Species Database (2021). </w:t>
            </w:r>
            <w:r w:rsidRPr="001B5648">
              <w:rPr>
                <w:rFonts w:eastAsia="Times New Roman" w:cs="Calibri"/>
                <w:color w:val="000000"/>
                <w:lang w:eastAsia="fr-FR"/>
              </w:rPr>
              <w:t xml:space="preserve">Species profile: </w:t>
            </w:r>
            <w:proofErr w:type="spellStart"/>
            <w:r w:rsidRPr="001B5648">
              <w:rPr>
                <w:rFonts w:eastAsia="Times New Roman" w:cs="Calibri"/>
                <w:i/>
                <w:iCs/>
                <w:color w:val="000000"/>
                <w:lang w:eastAsia="fr-FR"/>
              </w:rPr>
              <w:t>Chromolaena</w:t>
            </w:r>
            <w:proofErr w:type="spellEnd"/>
            <w:r w:rsidRPr="001B5648">
              <w:rPr>
                <w:rFonts w:eastAsia="Times New Roman" w:cs="Calibri"/>
                <w:i/>
                <w:iCs/>
                <w:color w:val="000000"/>
                <w:lang w:eastAsia="fr-FR"/>
              </w:rPr>
              <w:t xml:space="preserve"> </w:t>
            </w:r>
            <w:proofErr w:type="spellStart"/>
            <w:r w:rsidRPr="001B5648">
              <w:rPr>
                <w:rFonts w:eastAsia="Times New Roman" w:cs="Calibri"/>
                <w:i/>
                <w:iCs/>
                <w:color w:val="000000"/>
                <w:lang w:eastAsia="fr-FR"/>
              </w:rPr>
              <w:t>odorata</w:t>
            </w:r>
            <w:proofErr w:type="spellEnd"/>
            <w:r w:rsidRPr="001B5648">
              <w:rPr>
                <w:rFonts w:eastAsia="Times New Roman" w:cs="Calibri"/>
                <w:color w:val="000000"/>
                <w:lang w:eastAsia="fr-FR"/>
              </w:rPr>
              <w:t>, From: http://www.iucngisd.org/gisd/species.php?sc=47</w:t>
            </w:r>
          </w:p>
        </w:tc>
      </w:tr>
      <w:tr w:rsidR="00EF661E" w:rsidRPr="001B5648" w14:paraId="718D0174" w14:textId="77777777" w:rsidTr="00BC4192">
        <w:trPr>
          <w:trHeight w:val="600"/>
        </w:trPr>
        <w:tc>
          <w:tcPr>
            <w:tcW w:w="5000" w:type="pct"/>
            <w:tcBorders>
              <w:top w:val="nil"/>
              <w:left w:val="nil"/>
              <w:bottom w:val="nil"/>
              <w:right w:val="nil"/>
            </w:tcBorders>
            <w:shd w:val="clear" w:color="auto" w:fill="auto"/>
            <w:vAlign w:val="center"/>
            <w:hideMark/>
          </w:tcPr>
          <w:p w14:paraId="5BF56E15"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Hanadi</w:t>
            </w:r>
            <w:proofErr w:type="spellEnd"/>
            <w:r w:rsidRPr="001B5648">
              <w:rPr>
                <w:rFonts w:eastAsia="Times New Roman" w:cs="Calibri"/>
                <w:b/>
                <w:bCs/>
                <w:color w:val="000000"/>
                <w:lang w:eastAsia="fr-FR"/>
              </w:rPr>
              <w:t xml:space="preserve"> K. Ahmed and </w:t>
            </w:r>
            <w:proofErr w:type="spellStart"/>
            <w:r w:rsidRPr="001B5648">
              <w:rPr>
                <w:rFonts w:eastAsia="Times New Roman" w:cs="Calibri"/>
                <w:b/>
                <w:bCs/>
                <w:color w:val="000000"/>
                <w:lang w:eastAsia="fr-FR"/>
              </w:rPr>
              <w:t>Essam</w:t>
            </w:r>
            <w:proofErr w:type="spellEnd"/>
            <w:r w:rsidRPr="001B5648">
              <w:rPr>
                <w:rFonts w:eastAsia="Times New Roman" w:cs="Calibri"/>
                <w:b/>
                <w:bCs/>
                <w:color w:val="000000"/>
                <w:lang w:eastAsia="fr-FR"/>
              </w:rPr>
              <w:t xml:space="preserve"> </w:t>
            </w:r>
            <w:proofErr w:type="spellStart"/>
            <w:r w:rsidRPr="001B5648">
              <w:rPr>
                <w:rFonts w:eastAsia="Times New Roman" w:cs="Calibri"/>
                <w:b/>
                <w:bCs/>
                <w:color w:val="000000"/>
                <w:lang w:eastAsia="fr-FR"/>
              </w:rPr>
              <w:t>Warrag</w:t>
            </w:r>
            <w:proofErr w:type="spellEnd"/>
            <w:r w:rsidRPr="001B5648">
              <w:rPr>
                <w:rFonts w:eastAsia="Times New Roman" w:cs="Calibri"/>
                <w:b/>
                <w:bCs/>
                <w:color w:val="000000"/>
                <w:lang w:eastAsia="fr-FR"/>
              </w:rPr>
              <w:t xml:space="preserve"> (2005)</w:t>
            </w:r>
            <w:r w:rsidRPr="001B5648">
              <w:rPr>
                <w:rFonts w:eastAsia="Times New Roman" w:cs="Calibri"/>
                <w:color w:val="000000"/>
                <w:lang w:eastAsia="fr-FR"/>
              </w:rPr>
              <w:t xml:space="preserve">. Sudan Vegetation cover assessment using NOAA-AVHRR data for the period between 1982-1999. From: http://api.uofk.edu:8080/api/core/bitstreams/61721d47-eba9-4a37-a3d2-7f15acfddf46/content </w:t>
            </w:r>
          </w:p>
        </w:tc>
      </w:tr>
      <w:tr w:rsidR="00EF661E" w:rsidRPr="001B5648" w14:paraId="77450EBF" w14:textId="77777777" w:rsidTr="00BC4192">
        <w:trPr>
          <w:trHeight w:val="300"/>
        </w:trPr>
        <w:tc>
          <w:tcPr>
            <w:tcW w:w="5000" w:type="pct"/>
            <w:tcBorders>
              <w:top w:val="nil"/>
              <w:left w:val="nil"/>
              <w:bottom w:val="nil"/>
              <w:right w:val="nil"/>
            </w:tcBorders>
            <w:shd w:val="clear" w:color="auto" w:fill="auto"/>
            <w:vAlign w:val="center"/>
            <w:hideMark/>
          </w:tcPr>
          <w:p w14:paraId="497DB993"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Home Wiki (2020)</w:t>
            </w:r>
            <w:r w:rsidRPr="001B5648">
              <w:rPr>
                <w:rFonts w:eastAsia="Times New Roman" w:cs="Calibri"/>
                <w:color w:val="000000"/>
                <w:lang w:eastAsia="fr-FR"/>
              </w:rPr>
              <w:t xml:space="preserve">. Protected areas of South Sudan. From: https://second.wiki/wiki/c381reas_protegidas_de_sudc3a1n_del_sur </w:t>
            </w:r>
          </w:p>
        </w:tc>
      </w:tr>
      <w:tr w:rsidR="00EF661E" w:rsidRPr="001B5648" w14:paraId="373F6CA3" w14:textId="77777777" w:rsidTr="00BC4192">
        <w:trPr>
          <w:trHeight w:val="300"/>
        </w:trPr>
        <w:tc>
          <w:tcPr>
            <w:tcW w:w="5000" w:type="pct"/>
            <w:tcBorders>
              <w:top w:val="nil"/>
              <w:left w:val="nil"/>
              <w:bottom w:val="nil"/>
              <w:right w:val="nil"/>
            </w:tcBorders>
            <w:shd w:val="clear" w:color="auto" w:fill="auto"/>
            <w:vAlign w:val="center"/>
            <w:hideMark/>
          </w:tcPr>
          <w:p w14:paraId="2F53A721"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IFAD (2020)</w:t>
            </w:r>
            <w:r w:rsidRPr="001B5648">
              <w:rPr>
                <w:rFonts w:eastAsia="Times New Roman" w:cs="Calibri"/>
                <w:color w:val="000000"/>
                <w:lang w:eastAsia="fr-FR"/>
              </w:rPr>
              <w:t>. South Sudan Livelihoods Resilience Programme.</w:t>
            </w:r>
          </w:p>
        </w:tc>
      </w:tr>
      <w:tr w:rsidR="00EF661E" w:rsidRPr="001B5648" w14:paraId="48271C32" w14:textId="77777777" w:rsidTr="00BC4192">
        <w:trPr>
          <w:trHeight w:val="300"/>
        </w:trPr>
        <w:tc>
          <w:tcPr>
            <w:tcW w:w="5000" w:type="pct"/>
            <w:tcBorders>
              <w:top w:val="nil"/>
              <w:left w:val="nil"/>
              <w:bottom w:val="nil"/>
              <w:right w:val="nil"/>
            </w:tcBorders>
            <w:shd w:val="clear" w:color="auto" w:fill="auto"/>
            <w:vAlign w:val="center"/>
            <w:hideMark/>
          </w:tcPr>
          <w:p w14:paraId="17378647"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IPCC (2021)</w:t>
            </w:r>
            <w:r w:rsidRPr="001B5648">
              <w:rPr>
                <w:rFonts w:eastAsia="Times New Roman" w:cs="Calibri"/>
                <w:color w:val="000000"/>
                <w:lang w:eastAsia="fr-FR"/>
              </w:rPr>
              <w:t>. Climate Change 2021. The Physical Science Basis</w:t>
            </w:r>
          </w:p>
        </w:tc>
      </w:tr>
      <w:tr w:rsidR="00EF661E" w:rsidRPr="00991BB0" w14:paraId="63013397" w14:textId="77777777" w:rsidTr="00BC4192">
        <w:trPr>
          <w:trHeight w:val="300"/>
        </w:trPr>
        <w:tc>
          <w:tcPr>
            <w:tcW w:w="5000" w:type="pct"/>
            <w:tcBorders>
              <w:top w:val="nil"/>
              <w:left w:val="nil"/>
              <w:bottom w:val="nil"/>
              <w:right w:val="nil"/>
            </w:tcBorders>
            <w:shd w:val="clear" w:color="auto" w:fill="auto"/>
            <w:vAlign w:val="center"/>
            <w:hideMark/>
          </w:tcPr>
          <w:p w14:paraId="1F71922B" w14:textId="77777777" w:rsidR="00EF661E" w:rsidRPr="001B5648" w:rsidRDefault="00EF661E" w:rsidP="00BC4192">
            <w:pPr>
              <w:widowControl/>
              <w:autoSpaceDE/>
              <w:autoSpaceDN/>
              <w:rPr>
                <w:rFonts w:eastAsia="Times New Roman" w:cs="Calibri"/>
                <w:color w:val="000000"/>
                <w:lang w:val="fr-FR" w:eastAsia="fr-FR"/>
              </w:rPr>
            </w:pPr>
            <w:r w:rsidRPr="001B5648">
              <w:rPr>
                <w:rFonts w:eastAsia="Times New Roman" w:cs="Calibri"/>
                <w:b/>
                <w:bCs/>
                <w:color w:val="000000"/>
                <w:lang w:val="fr-FR" w:eastAsia="fr-FR"/>
              </w:rPr>
              <w:t xml:space="preserve">J. </w:t>
            </w:r>
            <w:proofErr w:type="spellStart"/>
            <w:r w:rsidRPr="001B5648">
              <w:rPr>
                <w:rFonts w:eastAsia="Times New Roman" w:cs="Calibri"/>
                <w:b/>
                <w:bCs/>
                <w:color w:val="000000"/>
                <w:lang w:val="fr-FR" w:eastAsia="fr-FR"/>
              </w:rPr>
              <w:t>Courboules</w:t>
            </w:r>
            <w:proofErr w:type="spellEnd"/>
            <w:r w:rsidRPr="001B5648">
              <w:rPr>
                <w:rFonts w:eastAsia="Times New Roman" w:cs="Calibri"/>
                <w:b/>
                <w:bCs/>
                <w:color w:val="000000"/>
                <w:lang w:val="fr-FR" w:eastAsia="fr-FR"/>
              </w:rPr>
              <w:t xml:space="preserve"> (2021)</w:t>
            </w:r>
            <w:r w:rsidRPr="001B5648">
              <w:rPr>
                <w:rFonts w:eastAsia="Times New Roman" w:cs="Calibri"/>
                <w:color w:val="000000"/>
                <w:lang w:val="fr-FR" w:eastAsia="fr-FR"/>
              </w:rPr>
              <w:t xml:space="preserve">. ICPAC </w:t>
            </w:r>
            <w:proofErr w:type="spellStart"/>
            <w:r w:rsidRPr="00991BB0">
              <w:rPr>
                <w:rFonts w:eastAsia="Times New Roman" w:cs="Calibri"/>
                <w:color w:val="000000"/>
                <w:lang w:val="fr-BE" w:eastAsia="fr-FR"/>
              </w:rPr>
              <w:t>personal</w:t>
            </w:r>
            <w:proofErr w:type="spellEnd"/>
            <w:r w:rsidRPr="001B5648">
              <w:rPr>
                <w:rFonts w:eastAsia="Times New Roman" w:cs="Calibri"/>
                <w:color w:val="000000"/>
                <w:lang w:val="fr-FR" w:eastAsia="fr-FR"/>
              </w:rPr>
              <w:t xml:space="preserve"> communication </w:t>
            </w:r>
          </w:p>
        </w:tc>
      </w:tr>
      <w:tr w:rsidR="00EF661E" w:rsidRPr="001B5648" w14:paraId="6AAFCDF1" w14:textId="77777777" w:rsidTr="00BC4192">
        <w:trPr>
          <w:trHeight w:val="300"/>
        </w:trPr>
        <w:tc>
          <w:tcPr>
            <w:tcW w:w="5000" w:type="pct"/>
            <w:tcBorders>
              <w:top w:val="nil"/>
              <w:left w:val="nil"/>
              <w:bottom w:val="nil"/>
              <w:right w:val="nil"/>
            </w:tcBorders>
            <w:shd w:val="clear" w:color="auto" w:fill="auto"/>
            <w:vAlign w:val="center"/>
            <w:hideMark/>
          </w:tcPr>
          <w:p w14:paraId="40251BFF"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Jean </w:t>
            </w:r>
            <w:proofErr w:type="spellStart"/>
            <w:r w:rsidRPr="001B5648">
              <w:rPr>
                <w:rFonts w:eastAsia="Times New Roman" w:cs="Calibri"/>
                <w:b/>
                <w:bCs/>
                <w:color w:val="000000"/>
                <w:lang w:eastAsia="fr-FR"/>
              </w:rPr>
              <w:t>Payen</w:t>
            </w:r>
            <w:proofErr w:type="spellEnd"/>
            <w:r w:rsidRPr="001B5648">
              <w:rPr>
                <w:rFonts w:eastAsia="Times New Roman" w:cs="Calibri"/>
                <w:b/>
                <w:bCs/>
                <w:color w:val="000000"/>
                <w:lang w:eastAsia="fr-FR"/>
              </w:rPr>
              <w:t xml:space="preserve"> et al. (2012)</w:t>
            </w:r>
            <w:r w:rsidRPr="001B5648">
              <w:rPr>
                <w:rFonts w:eastAsia="Times New Roman" w:cs="Calibri"/>
                <w:color w:val="000000"/>
                <w:lang w:eastAsia="fr-FR"/>
              </w:rPr>
              <w:t>. Small reservoirs and water storage for smallholder farming.</w:t>
            </w:r>
          </w:p>
        </w:tc>
      </w:tr>
      <w:tr w:rsidR="00707449" w:rsidRPr="001B5648" w14:paraId="2BAA32EA" w14:textId="77777777" w:rsidTr="00BC4192">
        <w:trPr>
          <w:trHeight w:val="300"/>
        </w:trPr>
        <w:tc>
          <w:tcPr>
            <w:tcW w:w="5000" w:type="pct"/>
            <w:tcBorders>
              <w:top w:val="nil"/>
              <w:left w:val="nil"/>
              <w:bottom w:val="nil"/>
              <w:right w:val="nil"/>
            </w:tcBorders>
            <w:shd w:val="clear" w:color="auto" w:fill="auto"/>
            <w:vAlign w:val="center"/>
          </w:tcPr>
          <w:p w14:paraId="731299FB" w14:textId="79695195" w:rsidR="00707449" w:rsidRPr="001B5648" w:rsidRDefault="00707449" w:rsidP="00BC4192">
            <w:pPr>
              <w:widowControl/>
              <w:autoSpaceDE/>
              <w:autoSpaceDN/>
              <w:rPr>
                <w:rFonts w:eastAsia="Times New Roman" w:cs="Calibri"/>
                <w:b/>
                <w:bCs/>
                <w:color w:val="000000"/>
                <w:lang w:eastAsia="fr-FR"/>
              </w:rPr>
            </w:pPr>
            <w:r w:rsidRPr="00707449">
              <w:rPr>
                <w:rFonts w:eastAsia="Times New Roman" w:cs="Calibri"/>
                <w:b/>
                <w:bCs/>
                <w:color w:val="000000"/>
                <w:lang w:eastAsia="fr-FR"/>
              </w:rPr>
              <w:t xml:space="preserve">Keith Somerville (2016). </w:t>
            </w:r>
            <w:r w:rsidRPr="001071A8">
              <w:rPr>
                <w:rFonts w:eastAsia="Times New Roman" w:cs="Calibri"/>
                <w:color w:val="000000"/>
                <w:lang w:eastAsia="fr-FR"/>
              </w:rPr>
              <w:t>South Sudan’s humanitarian crisis: wildlife is also in the firing line. https://theconversation.com/south-sudans-humanitarian-crisis-wildlife-is-also-in-the-firing-line-63064</w:t>
            </w:r>
          </w:p>
        </w:tc>
      </w:tr>
      <w:tr w:rsidR="007B61BA" w:rsidRPr="001B5648" w14:paraId="36D6ED74" w14:textId="77777777" w:rsidTr="00BC4192">
        <w:trPr>
          <w:trHeight w:val="300"/>
        </w:trPr>
        <w:tc>
          <w:tcPr>
            <w:tcW w:w="5000" w:type="pct"/>
            <w:tcBorders>
              <w:top w:val="nil"/>
              <w:left w:val="nil"/>
              <w:bottom w:val="nil"/>
              <w:right w:val="nil"/>
            </w:tcBorders>
            <w:shd w:val="clear" w:color="auto" w:fill="auto"/>
            <w:vAlign w:val="center"/>
          </w:tcPr>
          <w:p w14:paraId="01DC8E8A" w14:textId="22B5088C" w:rsidR="00293EB7" w:rsidRPr="00293EB7" w:rsidRDefault="00E95EBC" w:rsidP="00293EB7">
            <w:pPr>
              <w:widowControl/>
              <w:autoSpaceDE/>
              <w:autoSpaceDN/>
              <w:rPr>
                <w:rFonts w:eastAsia="Times New Roman" w:cs="Calibri"/>
                <w:color w:val="000000"/>
                <w:lang w:eastAsia="fr-FR"/>
              </w:rPr>
            </w:pPr>
            <w:r>
              <w:rPr>
                <w:rFonts w:eastAsia="Times New Roman" w:cs="Calibri"/>
                <w:b/>
                <w:bCs/>
                <w:color w:val="000000"/>
                <w:lang w:eastAsia="fr-FR"/>
              </w:rPr>
              <w:t>MEDIWR</w:t>
            </w:r>
            <w:r w:rsidR="00293EB7">
              <w:rPr>
                <w:rFonts w:eastAsia="Times New Roman" w:cs="Calibri"/>
                <w:b/>
                <w:bCs/>
                <w:color w:val="000000"/>
                <w:lang w:eastAsia="fr-FR"/>
              </w:rPr>
              <w:t>.</w:t>
            </w:r>
            <w:r w:rsidR="007B61BA">
              <w:rPr>
                <w:rFonts w:eastAsia="Times New Roman" w:cs="Calibri"/>
                <w:b/>
                <w:bCs/>
                <w:color w:val="000000"/>
                <w:lang w:eastAsia="fr-FR"/>
              </w:rPr>
              <w:t xml:space="preserve"> (2015).</w:t>
            </w:r>
            <w:r w:rsidR="007B61BA" w:rsidRPr="001F2ADF">
              <w:rPr>
                <w:rFonts w:eastAsia="Times New Roman" w:cs="Calibri"/>
                <w:color w:val="000000"/>
                <w:lang w:eastAsia="fr-FR"/>
              </w:rPr>
              <w:t xml:space="preserve"> </w:t>
            </w:r>
            <w:r w:rsidR="00293EB7" w:rsidRPr="00293EB7">
              <w:rPr>
                <w:rFonts w:eastAsia="Times New Roman" w:cs="Calibri"/>
                <w:color w:val="000000"/>
                <w:lang w:eastAsia="fr-FR"/>
              </w:rPr>
              <w:t>The Republic of South Sudan Project for Irrigation</w:t>
            </w:r>
            <w:r w:rsidR="00293EB7">
              <w:rPr>
                <w:rFonts w:eastAsia="Times New Roman" w:cs="Calibri"/>
                <w:color w:val="000000"/>
                <w:lang w:eastAsia="fr-FR"/>
              </w:rPr>
              <w:t xml:space="preserve"> </w:t>
            </w:r>
            <w:r w:rsidR="00293EB7" w:rsidRPr="00293EB7">
              <w:rPr>
                <w:rFonts w:eastAsia="Times New Roman" w:cs="Calibri"/>
                <w:color w:val="000000"/>
                <w:lang w:eastAsia="fr-FR"/>
              </w:rPr>
              <w:t>Development Master Plan (IDMP) in the Republic of South Sudan,</w:t>
            </w:r>
            <w:r w:rsidR="00293EB7">
              <w:rPr>
                <w:rFonts w:eastAsia="Times New Roman" w:cs="Calibri"/>
                <w:color w:val="000000"/>
                <w:lang w:eastAsia="fr-FR"/>
              </w:rPr>
              <w:t xml:space="preserve"> </w:t>
            </w:r>
            <w:r w:rsidR="00293EB7" w:rsidRPr="00293EB7">
              <w:rPr>
                <w:rFonts w:eastAsia="Times New Roman" w:cs="Calibri"/>
                <w:color w:val="000000"/>
                <w:lang w:eastAsia="fr-FR"/>
              </w:rPr>
              <w:t>Final Report, (Annexes, Part I). Ministry of Electricity, Dams,</w:t>
            </w:r>
          </w:p>
          <w:p w14:paraId="785A2F56" w14:textId="6758B56C" w:rsidR="007B61BA" w:rsidRPr="001B5648" w:rsidRDefault="00293EB7">
            <w:pPr>
              <w:widowControl/>
              <w:autoSpaceDE/>
              <w:autoSpaceDN/>
              <w:rPr>
                <w:rFonts w:eastAsia="Times New Roman" w:cs="Calibri"/>
                <w:b/>
                <w:bCs/>
                <w:color w:val="000000"/>
                <w:lang w:eastAsia="fr-FR"/>
              </w:rPr>
            </w:pPr>
            <w:r w:rsidRPr="00293EB7">
              <w:rPr>
                <w:rFonts w:eastAsia="Times New Roman" w:cs="Calibri"/>
                <w:color w:val="000000"/>
                <w:lang w:eastAsia="fr-FR"/>
              </w:rPr>
              <w:t>Irrigation and Water Resources (MEDIWR)</w:t>
            </w:r>
            <w:r>
              <w:rPr>
                <w:rFonts w:eastAsia="Times New Roman" w:cs="Calibri"/>
                <w:color w:val="000000"/>
                <w:lang w:eastAsia="fr-FR"/>
              </w:rPr>
              <w:t xml:space="preserve">, </w:t>
            </w:r>
            <w:r w:rsidR="005A40B2">
              <w:rPr>
                <w:rFonts w:eastAsia="Times New Roman" w:cs="Calibri"/>
                <w:color w:val="000000"/>
                <w:lang w:eastAsia="fr-FR"/>
              </w:rPr>
              <w:t xml:space="preserve">from: </w:t>
            </w:r>
            <w:r w:rsidR="005A40B2" w:rsidRPr="005A40B2">
              <w:rPr>
                <w:rFonts w:eastAsia="Times New Roman" w:cs="Calibri"/>
                <w:color w:val="000000"/>
                <w:lang w:eastAsia="fr-FR"/>
              </w:rPr>
              <w:t>https://openjicareport.jica.go.jp/pdf/12249181.pdf</w:t>
            </w:r>
          </w:p>
        </w:tc>
      </w:tr>
      <w:tr w:rsidR="00EF661E" w:rsidRPr="001B5648" w14:paraId="43914B3F" w14:textId="77777777" w:rsidTr="00BC4192">
        <w:trPr>
          <w:trHeight w:val="300"/>
        </w:trPr>
        <w:tc>
          <w:tcPr>
            <w:tcW w:w="5000" w:type="pct"/>
            <w:tcBorders>
              <w:top w:val="nil"/>
              <w:left w:val="nil"/>
              <w:bottom w:val="nil"/>
              <w:right w:val="nil"/>
            </w:tcBorders>
            <w:shd w:val="clear" w:color="auto" w:fill="auto"/>
            <w:vAlign w:val="center"/>
            <w:hideMark/>
          </w:tcPr>
          <w:p w14:paraId="757C7B40"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JICA (2017)</w:t>
            </w:r>
            <w:r w:rsidRPr="001B5648">
              <w:rPr>
                <w:rFonts w:eastAsia="Times New Roman" w:cs="Calibri"/>
                <w:color w:val="000000"/>
                <w:lang w:eastAsia="fr-FR"/>
              </w:rPr>
              <w:t>. Country Gender Profile, Republic of South Sudan. From: https://land.igad.int/index.php/documents-1/countries/south-sudan/gender-5/981-country-gender-profile-republic-of-south-sudan-2017/file</w:t>
            </w:r>
          </w:p>
        </w:tc>
      </w:tr>
      <w:tr w:rsidR="00EF661E" w:rsidRPr="001B5648" w14:paraId="0A11DAD4" w14:textId="77777777" w:rsidTr="00BC4192">
        <w:trPr>
          <w:trHeight w:val="300"/>
        </w:trPr>
        <w:tc>
          <w:tcPr>
            <w:tcW w:w="5000" w:type="pct"/>
            <w:tcBorders>
              <w:top w:val="nil"/>
              <w:left w:val="nil"/>
              <w:bottom w:val="nil"/>
              <w:right w:val="nil"/>
            </w:tcBorders>
            <w:shd w:val="clear" w:color="auto" w:fill="auto"/>
            <w:vAlign w:val="center"/>
            <w:hideMark/>
          </w:tcPr>
          <w:p w14:paraId="3800999D"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Karimeh</w:t>
            </w:r>
            <w:proofErr w:type="spellEnd"/>
            <w:r w:rsidRPr="001B5648">
              <w:rPr>
                <w:rFonts w:eastAsia="Times New Roman" w:cs="Calibri"/>
                <w:b/>
                <w:bCs/>
                <w:color w:val="000000"/>
                <w:lang w:eastAsia="fr-FR"/>
              </w:rPr>
              <w:t xml:space="preserve"> </w:t>
            </w:r>
            <w:proofErr w:type="spellStart"/>
            <w:r w:rsidRPr="001B5648">
              <w:rPr>
                <w:rFonts w:eastAsia="Times New Roman" w:cs="Calibri"/>
                <w:b/>
                <w:bCs/>
                <w:color w:val="000000"/>
                <w:lang w:eastAsia="fr-FR"/>
              </w:rPr>
              <w:t>Moukaddem</w:t>
            </w:r>
            <w:proofErr w:type="spellEnd"/>
            <w:r w:rsidRPr="001B5648">
              <w:rPr>
                <w:rFonts w:eastAsia="Times New Roman" w:cs="Calibri"/>
                <w:b/>
                <w:bCs/>
                <w:color w:val="000000"/>
                <w:lang w:eastAsia="fr-FR"/>
              </w:rPr>
              <w:t xml:space="preserve"> (2011)</w:t>
            </w:r>
            <w:r w:rsidRPr="001B5648">
              <w:rPr>
                <w:rFonts w:eastAsia="Times New Roman" w:cs="Calibri"/>
                <w:color w:val="000000"/>
                <w:lang w:eastAsia="fr-FR"/>
              </w:rPr>
              <w:t>. South Sudan’s tropical forest fast disappearing. From: https://news.mongabay.com/2011/06/south-sudans-tropical-forests-fast-disappearing/</w:t>
            </w:r>
          </w:p>
        </w:tc>
      </w:tr>
      <w:tr w:rsidR="00EF661E" w:rsidRPr="001B5648" w14:paraId="661B765D" w14:textId="77777777" w:rsidTr="00BC4192">
        <w:trPr>
          <w:trHeight w:val="300"/>
        </w:trPr>
        <w:tc>
          <w:tcPr>
            <w:tcW w:w="5000" w:type="pct"/>
            <w:tcBorders>
              <w:top w:val="nil"/>
              <w:left w:val="nil"/>
              <w:bottom w:val="nil"/>
              <w:right w:val="nil"/>
            </w:tcBorders>
            <w:shd w:val="clear" w:color="auto" w:fill="auto"/>
            <w:vAlign w:val="center"/>
            <w:hideMark/>
          </w:tcPr>
          <w:p w14:paraId="11A0EFC8"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MAFS </w:t>
            </w:r>
            <w:r>
              <w:rPr>
                <w:rFonts w:eastAsia="Times New Roman" w:cs="Calibri"/>
                <w:b/>
                <w:bCs/>
                <w:color w:val="000000"/>
                <w:lang w:eastAsia="fr-FR"/>
              </w:rPr>
              <w:t xml:space="preserve">&amp; </w:t>
            </w:r>
            <w:r w:rsidRPr="001B5648">
              <w:rPr>
                <w:rFonts w:eastAsia="Times New Roman" w:cs="Calibri"/>
                <w:b/>
                <w:bCs/>
                <w:color w:val="000000"/>
                <w:lang w:eastAsia="fr-FR"/>
              </w:rPr>
              <w:t>JICA (2015)</w:t>
            </w:r>
            <w:r w:rsidRPr="001B5648">
              <w:rPr>
                <w:rFonts w:eastAsia="Times New Roman" w:cs="Calibri"/>
                <w:color w:val="000000"/>
                <w:lang w:eastAsia="fr-FR"/>
              </w:rPr>
              <w:t>. South Sudan Comprehensive Agricultural Development Master Plan.</w:t>
            </w:r>
          </w:p>
        </w:tc>
      </w:tr>
      <w:tr w:rsidR="00EF661E" w:rsidRPr="001B5648" w14:paraId="6C77135C" w14:textId="77777777" w:rsidTr="00BC4192">
        <w:trPr>
          <w:trHeight w:val="300"/>
        </w:trPr>
        <w:tc>
          <w:tcPr>
            <w:tcW w:w="5000" w:type="pct"/>
            <w:tcBorders>
              <w:top w:val="nil"/>
              <w:left w:val="nil"/>
              <w:bottom w:val="nil"/>
              <w:right w:val="nil"/>
            </w:tcBorders>
            <w:shd w:val="clear" w:color="auto" w:fill="auto"/>
            <w:vAlign w:val="center"/>
            <w:hideMark/>
          </w:tcPr>
          <w:p w14:paraId="4698BC28"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MHADM (2018)</w:t>
            </w:r>
            <w:r w:rsidRPr="001B5648">
              <w:rPr>
                <w:rFonts w:eastAsia="Times New Roman" w:cs="Calibri"/>
                <w:color w:val="000000"/>
                <w:lang w:eastAsia="fr-FR"/>
              </w:rPr>
              <w:t>. Ministry of Humanitarian Affairs and Disaster Management Strategic Plan 2018–2020.</w:t>
            </w:r>
          </w:p>
        </w:tc>
      </w:tr>
      <w:tr w:rsidR="00EF661E" w:rsidRPr="001B5648" w14:paraId="2AAB595C" w14:textId="77777777" w:rsidTr="00BC4192">
        <w:trPr>
          <w:trHeight w:val="600"/>
        </w:trPr>
        <w:tc>
          <w:tcPr>
            <w:tcW w:w="5000" w:type="pct"/>
            <w:tcBorders>
              <w:top w:val="nil"/>
              <w:left w:val="nil"/>
              <w:bottom w:val="nil"/>
              <w:right w:val="nil"/>
            </w:tcBorders>
            <w:shd w:val="clear" w:color="auto" w:fill="auto"/>
            <w:vAlign w:val="center"/>
            <w:hideMark/>
          </w:tcPr>
          <w:p w14:paraId="2F2E9F8B"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Ministry of Foreign Affairs of Netherlands (2018)</w:t>
            </w:r>
            <w:r w:rsidRPr="001B5648">
              <w:rPr>
                <w:rFonts w:eastAsia="Times New Roman" w:cs="Calibri"/>
                <w:color w:val="000000"/>
                <w:lang w:eastAsia="fr-FR"/>
              </w:rPr>
              <w:t xml:space="preserve">. South Sudan Climate Change Profile. </w:t>
            </w:r>
          </w:p>
        </w:tc>
      </w:tr>
      <w:tr w:rsidR="00EF661E" w:rsidRPr="001B5648" w14:paraId="4E42AA62" w14:textId="77777777" w:rsidTr="00BC4192">
        <w:trPr>
          <w:trHeight w:val="300"/>
        </w:trPr>
        <w:tc>
          <w:tcPr>
            <w:tcW w:w="5000" w:type="pct"/>
            <w:tcBorders>
              <w:top w:val="nil"/>
              <w:left w:val="nil"/>
              <w:bottom w:val="nil"/>
              <w:right w:val="nil"/>
            </w:tcBorders>
            <w:shd w:val="clear" w:color="auto" w:fill="auto"/>
            <w:vAlign w:val="center"/>
            <w:hideMark/>
          </w:tcPr>
          <w:p w14:paraId="0A8FEB4D"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MoAF</w:t>
            </w:r>
            <w:proofErr w:type="spellEnd"/>
            <w:r w:rsidRPr="001B5648">
              <w:rPr>
                <w:rFonts w:eastAsia="Times New Roman" w:cs="Calibri"/>
                <w:b/>
                <w:bCs/>
                <w:color w:val="000000"/>
                <w:lang w:eastAsia="fr-FR"/>
              </w:rPr>
              <w:t xml:space="preserve"> (2012)</w:t>
            </w:r>
            <w:r w:rsidRPr="001B5648">
              <w:rPr>
                <w:rFonts w:eastAsia="Times New Roman" w:cs="Calibri"/>
                <w:color w:val="000000"/>
                <w:lang w:eastAsia="fr-FR"/>
              </w:rPr>
              <w:t>. South Sudan Forest Policy.</w:t>
            </w:r>
          </w:p>
        </w:tc>
      </w:tr>
      <w:tr w:rsidR="00EF661E" w:rsidRPr="001B5648" w14:paraId="0D9839D5" w14:textId="77777777" w:rsidTr="00BC4192">
        <w:trPr>
          <w:trHeight w:val="300"/>
        </w:trPr>
        <w:tc>
          <w:tcPr>
            <w:tcW w:w="5000" w:type="pct"/>
            <w:tcBorders>
              <w:top w:val="nil"/>
              <w:left w:val="nil"/>
              <w:bottom w:val="nil"/>
              <w:right w:val="nil"/>
            </w:tcBorders>
            <w:shd w:val="clear" w:color="auto" w:fill="auto"/>
            <w:vAlign w:val="center"/>
            <w:hideMark/>
          </w:tcPr>
          <w:p w14:paraId="6E8F6164"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MoAF</w:t>
            </w:r>
            <w:proofErr w:type="spellEnd"/>
            <w:r w:rsidRPr="001B5648">
              <w:rPr>
                <w:rFonts w:eastAsia="Times New Roman" w:cs="Calibri"/>
                <w:b/>
                <w:bCs/>
                <w:color w:val="000000"/>
                <w:lang w:eastAsia="fr-FR"/>
              </w:rPr>
              <w:t xml:space="preserve"> (2015)</w:t>
            </w:r>
            <w:r w:rsidRPr="001B5648">
              <w:rPr>
                <w:rFonts w:eastAsia="Times New Roman" w:cs="Calibri"/>
                <w:color w:val="000000"/>
                <w:lang w:eastAsia="fr-FR"/>
              </w:rPr>
              <w:t>. REDD+ Volume 1 Stakeholder mapping and Capacity Needs Assessment Report.</w:t>
            </w:r>
          </w:p>
        </w:tc>
      </w:tr>
      <w:tr w:rsidR="00EF661E" w:rsidRPr="001B5648" w14:paraId="3267A817" w14:textId="77777777" w:rsidTr="00BC4192">
        <w:trPr>
          <w:trHeight w:val="300"/>
        </w:trPr>
        <w:tc>
          <w:tcPr>
            <w:tcW w:w="5000" w:type="pct"/>
            <w:tcBorders>
              <w:top w:val="nil"/>
              <w:left w:val="nil"/>
              <w:bottom w:val="nil"/>
              <w:right w:val="nil"/>
            </w:tcBorders>
            <w:shd w:val="clear" w:color="auto" w:fill="auto"/>
            <w:vAlign w:val="center"/>
            <w:hideMark/>
          </w:tcPr>
          <w:p w14:paraId="23EF67A3" w14:textId="443915AF"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MoFEP</w:t>
            </w:r>
            <w:proofErr w:type="spellEnd"/>
            <w:r w:rsidRPr="001B5648">
              <w:rPr>
                <w:rFonts w:eastAsia="Times New Roman" w:cs="Calibri"/>
                <w:b/>
                <w:bCs/>
                <w:color w:val="000000"/>
                <w:lang w:eastAsia="fr-FR"/>
              </w:rPr>
              <w:t xml:space="preserve"> (2013)</w:t>
            </w:r>
            <w:r w:rsidRPr="001B5648">
              <w:rPr>
                <w:rFonts w:eastAsia="Times New Roman" w:cs="Calibri"/>
                <w:color w:val="000000"/>
                <w:lang w:eastAsia="fr-FR"/>
              </w:rPr>
              <w:t>. South Sudan Development Plan 2011-2013. From: http://www.grss-mof.org/wp-content/uploads/2013/08/RSS_SSDP.pdf</w:t>
            </w:r>
          </w:p>
        </w:tc>
      </w:tr>
      <w:tr w:rsidR="00EF661E" w:rsidRPr="001B5648" w14:paraId="4B90AC68" w14:textId="77777777" w:rsidTr="00BC4192">
        <w:trPr>
          <w:trHeight w:val="300"/>
        </w:trPr>
        <w:tc>
          <w:tcPr>
            <w:tcW w:w="5000" w:type="pct"/>
            <w:tcBorders>
              <w:top w:val="nil"/>
              <w:left w:val="nil"/>
              <w:bottom w:val="nil"/>
              <w:right w:val="nil"/>
            </w:tcBorders>
            <w:shd w:val="clear" w:color="auto" w:fill="auto"/>
            <w:vAlign w:val="center"/>
            <w:hideMark/>
          </w:tcPr>
          <w:p w14:paraId="4DA845F5"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MoFP</w:t>
            </w:r>
            <w:proofErr w:type="spellEnd"/>
            <w:r w:rsidRPr="001B5648">
              <w:rPr>
                <w:rFonts w:eastAsia="Times New Roman" w:cs="Calibri"/>
                <w:b/>
                <w:bCs/>
                <w:color w:val="000000"/>
                <w:lang w:eastAsia="fr-FR"/>
              </w:rPr>
              <w:t xml:space="preserve"> (2018)</w:t>
            </w:r>
            <w:r w:rsidRPr="001B5648">
              <w:rPr>
                <w:rFonts w:eastAsia="Times New Roman" w:cs="Calibri"/>
                <w:color w:val="000000"/>
                <w:lang w:eastAsia="fr-FR"/>
              </w:rPr>
              <w:t>. South Sudan National Development Strategy: Consolidate Peace and Stabilise the Economy.</w:t>
            </w:r>
          </w:p>
        </w:tc>
      </w:tr>
      <w:tr w:rsidR="00EF661E" w:rsidRPr="001B5648" w14:paraId="26D06A0E" w14:textId="77777777" w:rsidTr="00BC4192">
        <w:trPr>
          <w:trHeight w:val="300"/>
        </w:trPr>
        <w:tc>
          <w:tcPr>
            <w:tcW w:w="5000" w:type="pct"/>
            <w:tcBorders>
              <w:top w:val="nil"/>
              <w:left w:val="nil"/>
              <w:bottom w:val="nil"/>
              <w:right w:val="nil"/>
            </w:tcBorders>
            <w:shd w:val="clear" w:color="auto" w:fill="auto"/>
            <w:vAlign w:val="center"/>
            <w:hideMark/>
          </w:tcPr>
          <w:p w14:paraId="0832FAE9" w14:textId="0A04B402" w:rsidR="00EF661E" w:rsidRPr="001B5648" w:rsidRDefault="00EF661E" w:rsidP="00BC4192">
            <w:pPr>
              <w:widowControl/>
              <w:autoSpaceDE/>
              <w:autoSpaceDN/>
              <w:rPr>
                <w:rFonts w:eastAsia="Times New Roman" w:cs="Calibri"/>
                <w:color w:val="000000"/>
                <w:lang w:val="fr-FR" w:eastAsia="fr-FR"/>
              </w:rPr>
            </w:pPr>
            <w:proofErr w:type="spellStart"/>
            <w:r w:rsidRPr="001B5648">
              <w:rPr>
                <w:rFonts w:eastAsia="Times New Roman" w:cs="Calibri"/>
                <w:b/>
                <w:bCs/>
                <w:color w:val="000000"/>
                <w:lang w:eastAsia="fr-FR"/>
              </w:rPr>
              <w:t>Nhial</w:t>
            </w:r>
            <w:proofErr w:type="spellEnd"/>
            <w:r w:rsidRPr="001B5648">
              <w:rPr>
                <w:rFonts w:eastAsia="Times New Roman" w:cs="Calibri"/>
                <w:b/>
                <w:bCs/>
                <w:color w:val="000000"/>
                <w:lang w:eastAsia="fr-FR"/>
              </w:rPr>
              <w:t xml:space="preserve"> </w:t>
            </w:r>
            <w:proofErr w:type="spellStart"/>
            <w:r w:rsidRPr="001B5648">
              <w:rPr>
                <w:rFonts w:eastAsia="Times New Roman" w:cs="Calibri"/>
                <w:b/>
                <w:bCs/>
                <w:color w:val="000000"/>
                <w:lang w:eastAsia="fr-FR"/>
              </w:rPr>
              <w:t>Tiitmamer</w:t>
            </w:r>
            <w:proofErr w:type="spellEnd"/>
            <w:r w:rsidRPr="001B5648">
              <w:rPr>
                <w:rFonts w:eastAsia="Times New Roman" w:cs="Calibri"/>
                <w:b/>
                <w:bCs/>
                <w:color w:val="000000"/>
                <w:lang w:eastAsia="fr-FR"/>
              </w:rPr>
              <w:t xml:space="preserve"> (2015)</w:t>
            </w:r>
            <w:r w:rsidRPr="001B5648">
              <w:rPr>
                <w:rFonts w:eastAsia="Times New Roman" w:cs="Calibri"/>
                <w:color w:val="000000"/>
                <w:lang w:eastAsia="fr-FR"/>
              </w:rPr>
              <w:t xml:space="preserve">. Assessment of Policy and Institutional Responses to Climate Change and Environmental Disaster Risks in South Sudan. </w:t>
            </w:r>
            <w:r w:rsidRPr="001B5648">
              <w:rPr>
                <w:rFonts w:eastAsia="Times New Roman" w:cs="Calibri"/>
                <w:color w:val="000000"/>
                <w:lang w:val="fr-FR" w:eastAsia="fr-FR"/>
              </w:rPr>
              <w:t xml:space="preserve">(Juba, </w:t>
            </w:r>
            <w:r w:rsidRPr="000254C2">
              <w:rPr>
                <w:rFonts w:eastAsia="Times New Roman" w:cs="Calibri"/>
                <w:color w:val="000000"/>
                <w:lang w:eastAsia="fr-FR"/>
              </w:rPr>
              <w:t>South Sudan</w:t>
            </w:r>
            <w:r w:rsidRPr="001B5648">
              <w:rPr>
                <w:rFonts w:eastAsia="Times New Roman" w:cs="Calibri"/>
                <w:color w:val="000000"/>
                <w:lang w:val="fr-FR" w:eastAsia="fr-FR"/>
              </w:rPr>
              <w:t>, Sudd Institute</w:t>
            </w:r>
            <w:r w:rsidR="00B64554">
              <w:rPr>
                <w:rFonts w:eastAsia="Times New Roman" w:cs="Calibri"/>
                <w:color w:val="000000"/>
                <w:lang w:val="fr-FR" w:eastAsia="fr-FR"/>
              </w:rPr>
              <w:t>)</w:t>
            </w:r>
            <w:r w:rsidRPr="001B5648">
              <w:rPr>
                <w:rFonts w:eastAsia="Times New Roman" w:cs="Calibri"/>
                <w:color w:val="000000"/>
                <w:lang w:val="fr-FR" w:eastAsia="fr-FR"/>
              </w:rPr>
              <w:t>.</w:t>
            </w:r>
          </w:p>
        </w:tc>
      </w:tr>
      <w:tr w:rsidR="00EF661E" w:rsidRPr="001B5648" w14:paraId="101CF713" w14:textId="77777777" w:rsidTr="00BC4192">
        <w:trPr>
          <w:trHeight w:val="600"/>
        </w:trPr>
        <w:tc>
          <w:tcPr>
            <w:tcW w:w="5000" w:type="pct"/>
            <w:tcBorders>
              <w:top w:val="nil"/>
              <w:left w:val="nil"/>
              <w:bottom w:val="nil"/>
              <w:right w:val="nil"/>
            </w:tcBorders>
            <w:shd w:val="clear" w:color="auto" w:fill="auto"/>
            <w:vAlign w:val="center"/>
            <w:hideMark/>
          </w:tcPr>
          <w:p w14:paraId="24815169"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Norwegian Institute of International Affairs (2021)</w:t>
            </w:r>
            <w:r w:rsidRPr="001B5648">
              <w:rPr>
                <w:rFonts w:eastAsia="Times New Roman" w:cs="Calibri"/>
                <w:color w:val="000000"/>
                <w:lang w:eastAsia="fr-FR"/>
              </w:rPr>
              <w:t>. Climate, Peace, and Security Fact Sheet: South Sudan.</w:t>
            </w:r>
          </w:p>
        </w:tc>
      </w:tr>
      <w:tr w:rsidR="00EF661E" w:rsidRPr="001B5648" w14:paraId="10182C1F" w14:textId="77777777" w:rsidTr="00BC4192">
        <w:trPr>
          <w:trHeight w:val="300"/>
        </w:trPr>
        <w:tc>
          <w:tcPr>
            <w:tcW w:w="5000" w:type="pct"/>
            <w:tcBorders>
              <w:top w:val="nil"/>
              <w:left w:val="nil"/>
              <w:bottom w:val="nil"/>
              <w:right w:val="nil"/>
            </w:tcBorders>
            <w:shd w:val="clear" w:color="auto" w:fill="auto"/>
            <w:vAlign w:val="center"/>
            <w:hideMark/>
          </w:tcPr>
          <w:p w14:paraId="423F43C8"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Philip </w:t>
            </w:r>
            <w:proofErr w:type="spellStart"/>
            <w:r w:rsidRPr="001B5648">
              <w:rPr>
                <w:rFonts w:eastAsia="Times New Roman" w:cs="Calibri"/>
                <w:b/>
                <w:bCs/>
                <w:color w:val="000000"/>
                <w:lang w:eastAsia="fr-FR"/>
              </w:rPr>
              <w:t>Ayuen</w:t>
            </w:r>
            <w:proofErr w:type="spellEnd"/>
            <w:r w:rsidRPr="001B5648">
              <w:rPr>
                <w:rFonts w:eastAsia="Times New Roman" w:cs="Calibri"/>
                <w:b/>
                <w:bCs/>
                <w:color w:val="000000"/>
                <w:lang w:eastAsia="fr-FR"/>
              </w:rPr>
              <w:t xml:space="preserve"> Dot (2020)</w:t>
            </w:r>
            <w:r w:rsidRPr="001B5648">
              <w:rPr>
                <w:rFonts w:eastAsia="Times New Roman" w:cs="Calibri"/>
                <w:color w:val="000000"/>
                <w:lang w:eastAsia="fr-FR"/>
              </w:rPr>
              <w:t>. Why South Sudan should strive to protect and preserve her natural biodiversity. From: https://ssnewsnow.com/opinion-why-south-sudan-should-strive-to-protect-and-preserve-her-natural-biodiversity/</w:t>
            </w:r>
          </w:p>
        </w:tc>
      </w:tr>
      <w:tr w:rsidR="00EF661E" w:rsidRPr="001B5648" w14:paraId="53D15EC3" w14:textId="77777777" w:rsidTr="00BC4192">
        <w:trPr>
          <w:trHeight w:val="300"/>
        </w:trPr>
        <w:tc>
          <w:tcPr>
            <w:tcW w:w="5000" w:type="pct"/>
            <w:tcBorders>
              <w:top w:val="nil"/>
              <w:left w:val="nil"/>
              <w:bottom w:val="nil"/>
              <w:right w:val="nil"/>
            </w:tcBorders>
            <w:shd w:val="clear" w:color="auto" w:fill="auto"/>
            <w:vAlign w:val="center"/>
            <w:hideMark/>
          </w:tcPr>
          <w:p w14:paraId="0A615A49"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Pius </w:t>
            </w:r>
            <w:proofErr w:type="spellStart"/>
            <w:r w:rsidRPr="001B5648">
              <w:rPr>
                <w:rFonts w:eastAsia="Times New Roman" w:cs="Calibri"/>
                <w:b/>
                <w:bCs/>
                <w:color w:val="000000"/>
                <w:lang w:eastAsia="fr-FR"/>
              </w:rPr>
              <w:t>Zebhe</w:t>
            </w:r>
            <w:proofErr w:type="spellEnd"/>
            <w:r w:rsidRPr="001B5648">
              <w:rPr>
                <w:rFonts w:eastAsia="Times New Roman" w:cs="Calibri"/>
                <w:b/>
                <w:bCs/>
                <w:color w:val="000000"/>
                <w:lang w:eastAsia="fr-FR"/>
              </w:rPr>
              <w:t xml:space="preserve"> </w:t>
            </w:r>
            <w:proofErr w:type="spellStart"/>
            <w:r w:rsidRPr="001B5648">
              <w:rPr>
                <w:rFonts w:eastAsia="Times New Roman" w:cs="Calibri"/>
                <w:b/>
                <w:bCs/>
                <w:color w:val="000000"/>
                <w:lang w:eastAsia="fr-FR"/>
              </w:rPr>
              <w:t>Yanda</w:t>
            </w:r>
            <w:proofErr w:type="spellEnd"/>
            <w:r w:rsidRPr="001B5648">
              <w:rPr>
                <w:rFonts w:eastAsia="Times New Roman" w:cs="Calibri"/>
                <w:b/>
                <w:bCs/>
                <w:color w:val="000000"/>
                <w:lang w:eastAsia="fr-FR"/>
              </w:rPr>
              <w:t xml:space="preserve"> (2019)</w:t>
            </w:r>
            <w:r w:rsidRPr="001B5648">
              <w:rPr>
                <w:rFonts w:eastAsia="Times New Roman" w:cs="Calibri"/>
                <w:color w:val="000000"/>
                <w:lang w:eastAsia="fr-FR"/>
              </w:rPr>
              <w:t>. Analysis of Drivers of Deforestation and Forest Degradation.</w:t>
            </w:r>
          </w:p>
        </w:tc>
      </w:tr>
      <w:tr w:rsidR="00EF661E" w:rsidRPr="001B5648" w14:paraId="3C1DBA4C" w14:textId="77777777" w:rsidTr="00BC4192">
        <w:trPr>
          <w:trHeight w:val="300"/>
        </w:trPr>
        <w:tc>
          <w:tcPr>
            <w:tcW w:w="5000" w:type="pct"/>
            <w:tcBorders>
              <w:top w:val="nil"/>
              <w:left w:val="nil"/>
              <w:bottom w:val="nil"/>
              <w:right w:val="nil"/>
            </w:tcBorders>
            <w:shd w:val="clear" w:color="auto" w:fill="auto"/>
            <w:vAlign w:val="center"/>
            <w:hideMark/>
          </w:tcPr>
          <w:p w14:paraId="222D3A2E"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lastRenderedPageBreak/>
              <w:t>Primate Watching (2021)</w:t>
            </w:r>
            <w:r w:rsidRPr="001B5648">
              <w:rPr>
                <w:rFonts w:eastAsia="Times New Roman" w:cs="Calibri"/>
                <w:color w:val="000000"/>
                <w:lang w:eastAsia="fr-FR"/>
              </w:rPr>
              <w:t xml:space="preserve">. South Sudan list of species. From: https://www.primatewatching.com/south-sudan </w:t>
            </w:r>
          </w:p>
        </w:tc>
      </w:tr>
      <w:tr w:rsidR="00EF661E" w:rsidRPr="001B5648" w14:paraId="76B78B0D" w14:textId="77777777" w:rsidTr="00BC4192">
        <w:trPr>
          <w:trHeight w:val="300"/>
        </w:trPr>
        <w:tc>
          <w:tcPr>
            <w:tcW w:w="5000" w:type="pct"/>
            <w:tcBorders>
              <w:top w:val="nil"/>
              <w:left w:val="nil"/>
              <w:bottom w:val="nil"/>
              <w:right w:val="nil"/>
            </w:tcBorders>
            <w:shd w:val="clear" w:color="auto" w:fill="auto"/>
            <w:vAlign w:val="center"/>
            <w:hideMark/>
          </w:tcPr>
          <w:p w14:paraId="5B80C94E"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ProtectedPlanet.net (2021)</w:t>
            </w:r>
            <w:r w:rsidRPr="001B5648">
              <w:rPr>
                <w:rFonts w:eastAsia="Times New Roman" w:cs="Calibri"/>
                <w:color w:val="000000"/>
                <w:lang w:eastAsia="fr-FR"/>
              </w:rPr>
              <w:t xml:space="preserve">. World Database on Protected Areas. From: https://www.protectedplanet.net/en </w:t>
            </w:r>
          </w:p>
        </w:tc>
      </w:tr>
      <w:tr w:rsidR="00EF661E" w:rsidRPr="001B5648" w14:paraId="131A704C" w14:textId="77777777" w:rsidTr="00BC4192">
        <w:trPr>
          <w:trHeight w:val="300"/>
        </w:trPr>
        <w:tc>
          <w:tcPr>
            <w:tcW w:w="5000" w:type="pct"/>
            <w:tcBorders>
              <w:top w:val="nil"/>
              <w:left w:val="nil"/>
              <w:bottom w:val="nil"/>
              <w:right w:val="nil"/>
            </w:tcBorders>
            <w:shd w:val="clear" w:color="auto" w:fill="auto"/>
            <w:vAlign w:val="center"/>
            <w:hideMark/>
          </w:tcPr>
          <w:p w14:paraId="7A5E6A21"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Ricardo Martin </w:t>
            </w:r>
            <w:proofErr w:type="spellStart"/>
            <w:r w:rsidRPr="001B5648">
              <w:rPr>
                <w:rFonts w:eastAsia="Times New Roman" w:cs="Calibri"/>
                <w:b/>
                <w:bCs/>
                <w:color w:val="000000"/>
                <w:lang w:eastAsia="fr-FR"/>
              </w:rPr>
              <w:t>Holdo</w:t>
            </w:r>
            <w:proofErr w:type="spellEnd"/>
            <w:r w:rsidRPr="001B5648">
              <w:rPr>
                <w:rFonts w:eastAsia="Times New Roman" w:cs="Calibri"/>
                <w:b/>
                <w:bCs/>
                <w:color w:val="000000"/>
                <w:lang w:eastAsia="fr-FR"/>
              </w:rPr>
              <w:t xml:space="preserve"> et al. (2009)</w:t>
            </w:r>
            <w:r w:rsidRPr="001B5648">
              <w:rPr>
                <w:rFonts w:eastAsia="Times New Roman" w:cs="Calibri"/>
                <w:color w:val="000000"/>
                <w:lang w:eastAsia="fr-FR"/>
              </w:rPr>
              <w:t>. Grazers, browsers, and fire influence the extent and spatial pattern of tree cover in the Serengeti.</w:t>
            </w:r>
          </w:p>
        </w:tc>
      </w:tr>
      <w:tr w:rsidR="00EF661E" w:rsidRPr="001B5648" w14:paraId="1CA651E8" w14:textId="77777777" w:rsidTr="00BC4192">
        <w:trPr>
          <w:trHeight w:val="300"/>
        </w:trPr>
        <w:tc>
          <w:tcPr>
            <w:tcW w:w="5000" w:type="pct"/>
            <w:tcBorders>
              <w:top w:val="nil"/>
              <w:left w:val="nil"/>
              <w:bottom w:val="nil"/>
              <w:right w:val="nil"/>
            </w:tcBorders>
            <w:shd w:val="clear" w:color="auto" w:fill="auto"/>
            <w:vAlign w:val="center"/>
            <w:hideMark/>
          </w:tcPr>
          <w:p w14:paraId="7852D445"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Richard Davies (2021)</w:t>
            </w:r>
            <w:r w:rsidRPr="001B5648">
              <w:rPr>
                <w:rFonts w:eastAsia="Times New Roman" w:cs="Calibri"/>
                <w:color w:val="000000"/>
                <w:lang w:eastAsia="fr-FR"/>
              </w:rPr>
              <w:t>. South Sudan – Over 800,000 Affected by Worst Flooding in 60 Years. From: https://floodlist.com/africa/south-sudan-floods-update-december-2021</w:t>
            </w:r>
          </w:p>
        </w:tc>
      </w:tr>
      <w:tr w:rsidR="00EF661E" w:rsidRPr="001B5648" w14:paraId="3EF33275" w14:textId="77777777" w:rsidTr="00BC4192">
        <w:trPr>
          <w:trHeight w:val="300"/>
        </w:trPr>
        <w:tc>
          <w:tcPr>
            <w:tcW w:w="5000" w:type="pct"/>
            <w:tcBorders>
              <w:top w:val="nil"/>
              <w:left w:val="nil"/>
              <w:bottom w:val="nil"/>
              <w:right w:val="nil"/>
            </w:tcBorders>
            <w:shd w:val="clear" w:color="auto" w:fill="auto"/>
            <w:vAlign w:val="center"/>
            <w:hideMark/>
          </w:tcPr>
          <w:p w14:paraId="33A0E80E"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Sachs J.et al. (2020)</w:t>
            </w:r>
            <w:r w:rsidRPr="001B5648">
              <w:rPr>
                <w:rFonts w:eastAsia="Times New Roman" w:cs="Calibri"/>
                <w:color w:val="000000"/>
                <w:lang w:eastAsia="fr-FR"/>
              </w:rPr>
              <w:t>. The Sustainable Development Goals and COVID-19. Sustainable Development Report 2020. Cambridge: Cambridge University Press</w:t>
            </w:r>
          </w:p>
        </w:tc>
      </w:tr>
      <w:tr w:rsidR="00EF661E" w:rsidRPr="001B5648" w14:paraId="400D0C50" w14:textId="77777777" w:rsidTr="00BC4192">
        <w:trPr>
          <w:trHeight w:val="300"/>
        </w:trPr>
        <w:tc>
          <w:tcPr>
            <w:tcW w:w="5000" w:type="pct"/>
            <w:tcBorders>
              <w:top w:val="nil"/>
              <w:left w:val="nil"/>
              <w:bottom w:val="nil"/>
              <w:right w:val="nil"/>
            </w:tcBorders>
            <w:shd w:val="clear" w:color="auto" w:fill="auto"/>
            <w:vAlign w:val="center"/>
            <w:hideMark/>
          </w:tcPr>
          <w:p w14:paraId="12E39663" w14:textId="6FD2643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Shipping Position (2016)</w:t>
            </w:r>
            <w:r w:rsidRPr="001B5648">
              <w:rPr>
                <w:rFonts w:eastAsia="Times New Roman" w:cs="Calibri"/>
                <w:color w:val="000000"/>
                <w:lang w:eastAsia="fr-FR"/>
              </w:rPr>
              <w:t xml:space="preserve">. South Sudan Seizes Half Ton </w:t>
            </w:r>
            <w:r w:rsidR="000254C2">
              <w:rPr>
                <w:rFonts w:eastAsia="Times New Roman" w:cs="Calibri"/>
                <w:color w:val="000000"/>
                <w:lang w:eastAsia="fr-FR"/>
              </w:rPr>
              <w:t>o</w:t>
            </w:r>
            <w:r w:rsidRPr="001B5648">
              <w:rPr>
                <w:rFonts w:eastAsia="Times New Roman" w:cs="Calibri"/>
                <w:color w:val="000000"/>
                <w:lang w:eastAsia="fr-FR"/>
              </w:rPr>
              <w:t xml:space="preserve">f Ivory Amid Smuggling Worries. From: https://shippingposition.com.ng/south-sudan-seizes-half-ton-of-ivory-amid-smuggling-worries/ </w:t>
            </w:r>
          </w:p>
        </w:tc>
      </w:tr>
      <w:tr w:rsidR="00EF661E" w:rsidRPr="001B5648" w14:paraId="00BDB47E" w14:textId="77777777" w:rsidTr="00BC4192">
        <w:trPr>
          <w:trHeight w:val="300"/>
        </w:trPr>
        <w:tc>
          <w:tcPr>
            <w:tcW w:w="5000" w:type="pct"/>
            <w:tcBorders>
              <w:top w:val="nil"/>
              <w:left w:val="nil"/>
              <w:bottom w:val="nil"/>
              <w:right w:val="nil"/>
            </w:tcBorders>
            <w:shd w:val="clear" w:color="auto" w:fill="auto"/>
            <w:vAlign w:val="center"/>
            <w:hideMark/>
          </w:tcPr>
          <w:p w14:paraId="4F9E2351" w14:textId="77777777" w:rsidR="00EF661E" w:rsidRPr="001B5648" w:rsidRDefault="00EF661E" w:rsidP="00BC4192">
            <w:pPr>
              <w:widowControl/>
              <w:autoSpaceDE/>
              <w:autoSpaceDN/>
              <w:rPr>
                <w:rFonts w:eastAsia="Times New Roman" w:cs="Calibri"/>
                <w:color w:val="000000"/>
                <w:lang w:val="fr-FR" w:eastAsia="fr-FR"/>
              </w:rPr>
            </w:pPr>
            <w:proofErr w:type="spellStart"/>
            <w:r w:rsidRPr="001B5648">
              <w:rPr>
                <w:rFonts w:eastAsia="Times New Roman" w:cs="Calibri"/>
                <w:b/>
                <w:bCs/>
                <w:color w:val="000000"/>
                <w:lang w:eastAsia="fr-FR"/>
              </w:rPr>
              <w:t>Sihle</w:t>
            </w:r>
            <w:proofErr w:type="spellEnd"/>
            <w:r w:rsidRPr="001B5648">
              <w:rPr>
                <w:rFonts w:eastAsia="Times New Roman" w:cs="Calibri"/>
                <w:b/>
                <w:bCs/>
                <w:color w:val="000000"/>
                <w:lang w:eastAsia="fr-FR"/>
              </w:rPr>
              <w:t xml:space="preserve"> </w:t>
            </w:r>
            <w:proofErr w:type="spellStart"/>
            <w:r w:rsidRPr="001B5648">
              <w:rPr>
                <w:rFonts w:eastAsia="Times New Roman" w:cs="Calibri"/>
                <w:b/>
                <w:bCs/>
                <w:color w:val="000000"/>
                <w:lang w:eastAsia="fr-FR"/>
              </w:rPr>
              <w:t>Qekeleshe</w:t>
            </w:r>
            <w:proofErr w:type="spellEnd"/>
            <w:r w:rsidRPr="001B5648">
              <w:rPr>
                <w:rFonts w:eastAsia="Times New Roman" w:cs="Calibri"/>
                <w:b/>
                <w:bCs/>
                <w:color w:val="000000"/>
                <w:lang w:eastAsia="fr-FR"/>
              </w:rPr>
              <w:t xml:space="preserve"> 2020. </w:t>
            </w:r>
            <w:r w:rsidRPr="001B5648">
              <w:rPr>
                <w:rFonts w:eastAsia="Times New Roman" w:cs="Calibri"/>
                <w:color w:val="000000"/>
                <w:lang w:eastAsia="fr-FR"/>
              </w:rPr>
              <w:t xml:space="preserve">Energy Capital &amp; Power. Meet South Sudan’s Oil Operators. </w:t>
            </w:r>
            <w:r w:rsidRPr="000254C2">
              <w:rPr>
                <w:rFonts w:eastAsia="Times New Roman" w:cs="Calibri"/>
                <w:color w:val="000000"/>
                <w:lang w:eastAsia="fr-FR"/>
              </w:rPr>
              <w:t>From:</w:t>
            </w:r>
            <w:r w:rsidRPr="001B5648">
              <w:rPr>
                <w:rFonts w:eastAsia="Times New Roman" w:cs="Calibri"/>
                <w:color w:val="000000"/>
                <w:lang w:val="fr-FR" w:eastAsia="fr-FR"/>
              </w:rPr>
              <w:t xml:space="preserve"> https://energycapitalpower.com/meet-south-sudans-oil-operators/</w:t>
            </w:r>
          </w:p>
        </w:tc>
      </w:tr>
      <w:tr w:rsidR="00EF661E" w:rsidRPr="001B5648" w14:paraId="166C87F1" w14:textId="77777777" w:rsidTr="00BC4192">
        <w:trPr>
          <w:trHeight w:val="300"/>
        </w:trPr>
        <w:tc>
          <w:tcPr>
            <w:tcW w:w="5000" w:type="pct"/>
            <w:tcBorders>
              <w:top w:val="nil"/>
              <w:left w:val="nil"/>
              <w:bottom w:val="nil"/>
              <w:right w:val="nil"/>
            </w:tcBorders>
            <w:shd w:val="clear" w:color="auto" w:fill="auto"/>
            <w:vAlign w:val="center"/>
            <w:hideMark/>
          </w:tcPr>
          <w:p w14:paraId="08C205FE"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 C. Jha (2014)</w:t>
            </w:r>
            <w:r w:rsidRPr="001B5648">
              <w:rPr>
                <w:rFonts w:eastAsia="Times New Roman" w:cs="Calibri"/>
                <w:color w:val="000000"/>
                <w:lang w:eastAsia="fr-FR"/>
              </w:rPr>
              <w:t>. Armed Conflicts and Environmental Damages.</w:t>
            </w:r>
          </w:p>
        </w:tc>
      </w:tr>
      <w:tr w:rsidR="000330D3" w:rsidRPr="001B5648" w14:paraId="550F759C" w14:textId="77777777" w:rsidTr="00BC4192">
        <w:trPr>
          <w:trHeight w:val="300"/>
        </w:trPr>
        <w:tc>
          <w:tcPr>
            <w:tcW w:w="5000" w:type="pct"/>
            <w:tcBorders>
              <w:top w:val="nil"/>
              <w:left w:val="nil"/>
              <w:bottom w:val="nil"/>
              <w:right w:val="nil"/>
            </w:tcBorders>
            <w:shd w:val="clear" w:color="auto" w:fill="auto"/>
            <w:vAlign w:val="center"/>
          </w:tcPr>
          <w:p w14:paraId="42FBE866" w14:textId="03407E8E" w:rsidR="000330D3" w:rsidRPr="009C69F4" w:rsidRDefault="000330D3" w:rsidP="00BC4192">
            <w:pPr>
              <w:widowControl/>
              <w:autoSpaceDE/>
              <w:autoSpaceDN/>
              <w:rPr>
                <w:rFonts w:eastAsia="Times New Roman" w:cs="Calibri"/>
                <w:color w:val="000000"/>
                <w:lang w:eastAsia="fr-FR"/>
              </w:rPr>
            </w:pPr>
            <w:r>
              <w:rPr>
                <w:rFonts w:eastAsia="Times New Roman" w:cs="Calibri"/>
                <w:b/>
                <w:bCs/>
                <w:color w:val="000000"/>
                <w:lang w:eastAsia="fr-FR"/>
              </w:rPr>
              <w:t>UNCCD (1994).</w:t>
            </w:r>
            <w:r w:rsidR="00576BDC">
              <w:t xml:space="preserve"> </w:t>
            </w:r>
            <w:r w:rsidR="00576BDC" w:rsidRPr="009C69F4">
              <w:rPr>
                <w:rFonts w:eastAsia="Times New Roman" w:cs="Calibri"/>
                <w:color w:val="000000"/>
                <w:lang w:eastAsia="fr-FR"/>
              </w:rPr>
              <w:t>United Nations Convention to Combat Desertification (UNCCD, 1994)</w:t>
            </w:r>
            <w:r w:rsidR="00991BB0">
              <w:rPr>
                <w:rFonts w:eastAsia="Times New Roman" w:cs="Calibri"/>
                <w:color w:val="000000"/>
                <w:lang w:eastAsia="fr-FR"/>
              </w:rPr>
              <w:t>,</w:t>
            </w:r>
            <w:r w:rsidRPr="009C69F4">
              <w:rPr>
                <w:rFonts w:eastAsia="Times New Roman" w:cs="Calibri"/>
                <w:color w:val="000000"/>
                <w:lang w:eastAsia="fr-FR"/>
              </w:rPr>
              <w:t xml:space="preserve"> </w:t>
            </w:r>
            <w:r w:rsidR="00576BDC" w:rsidRPr="009C69F4">
              <w:rPr>
                <w:rFonts w:eastAsia="Times New Roman" w:cs="Calibri"/>
                <w:color w:val="000000"/>
                <w:lang w:eastAsia="fr-FR"/>
              </w:rPr>
              <w:t>from</w:t>
            </w:r>
            <w:r w:rsidR="00576BDC" w:rsidRPr="00576BDC">
              <w:t xml:space="preserve"> </w:t>
            </w:r>
            <w:r w:rsidR="00576BDC" w:rsidRPr="009C69F4">
              <w:rPr>
                <w:rFonts w:eastAsia="Times New Roman" w:cs="Calibri"/>
                <w:color w:val="000000"/>
                <w:lang w:eastAsia="fr-FR"/>
              </w:rPr>
              <w:t>https://catalogue.unccd.int/936_UNCCD_Convention_ENG.pdf</w:t>
            </w:r>
          </w:p>
        </w:tc>
      </w:tr>
      <w:tr w:rsidR="00EF661E" w:rsidRPr="001B5648" w14:paraId="2ED79878" w14:textId="77777777" w:rsidTr="00BC4192">
        <w:trPr>
          <w:trHeight w:val="300"/>
        </w:trPr>
        <w:tc>
          <w:tcPr>
            <w:tcW w:w="5000" w:type="pct"/>
            <w:tcBorders>
              <w:top w:val="nil"/>
              <w:left w:val="nil"/>
              <w:bottom w:val="nil"/>
              <w:right w:val="nil"/>
            </w:tcBorders>
            <w:shd w:val="clear" w:color="auto" w:fill="auto"/>
            <w:vAlign w:val="center"/>
            <w:hideMark/>
          </w:tcPr>
          <w:p w14:paraId="5CA7DD09"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UNDP </w:t>
            </w:r>
            <w:r>
              <w:rPr>
                <w:rFonts w:eastAsia="Times New Roman" w:cs="Calibri"/>
                <w:b/>
                <w:bCs/>
                <w:color w:val="000000"/>
                <w:lang w:eastAsia="fr-FR"/>
              </w:rPr>
              <w:t xml:space="preserve">&amp; </w:t>
            </w:r>
            <w:proofErr w:type="spellStart"/>
            <w:r w:rsidRPr="001B5648">
              <w:rPr>
                <w:rFonts w:eastAsia="Times New Roman" w:cs="Calibri"/>
                <w:b/>
                <w:bCs/>
                <w:color w:val="000000"/>
                <w:lang w:eastAsia="fr-FR"/>
              </w:rPr>
              <w:t>MoEF</w:t>
            </w:r>
            <w:proofErr w:type="spellEnd"/>
            <w:r w:rsidRPr="001B5648">
              <w:rPr>
                <w:rFonts w:eastAsia="Times New Roman" w:cs="Calibri"/>
                <w:b/>
                <w:bCs/>
                <w:color w:val="000000"/>
                <w:lang w:eastAsia="fr-FR"/>
              </w:rPr>
              <w:t xml:space="preserve"> (2011)</w:t>
            </w:r>
            <w:r w:rsidRPr="001B5648">
              <w:rPr>
                <w:rFonts w:eastAsia="Times New Roman" w:cs="Calibri"/>
                <w:color w:val="000000"/>
                <w:lang w:eastAsia="fr-FR"/>
              </w:rPr>
              <w:t>. South Sudan Environmental Impacts, Risks and Opportunities Assessment.</w:t>
            </w:r>
          </w:p>
        </w:tc>
      </w:tr>
      <w:tr w:rsidR="00EF661E" w:rsidRPr="001B5648" w14:paraId="63A3CA89" w14:textId="77777777" w:rsidTr="00BC4192">
        <w:trPr>
          <w:trHeight w:val="600"/>
        </w:trPr>
        <w:tc>
          <w:tcPr>
            <w:tcW w:w="5000" w:type="pct"/>
            <w:tcBorders>
              <w:top w:val="nil"/>
              <w:left w:val="nil"/>
              <w:bottom w:val="nil"/>
              <w:right w:val="nil"/>
            </w:tcBorders>
            <w:shd w:val="clear" w:color="auto" w:fill="auto"/>
            <w:vAlign w:val="center"/>
            <w:hideMark/>
          </w:tcPr>
          <w:p w14:paraId="20010EDC"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UNDP </w:t>
            </w:r>
            <w:r>
              <w:rPr>
                <w:rFonts w:eastAsia="Times New Roman" w:cs="Calibri"/>
                <w:b/>
                <w:bCs/>
                <w:color w:val="000000"/>
                <w:lang w:eastAsia="fr-FR"/>
              </w:rPr>
              <w:t xml:space="preserve">&amp; </w:t>
            </w:r>
            <w:proofErr w:type="spellStart"/>
            <w:r w:rsidRPr="001B5648">
              <w:rPr>
                <w:rFonts w:eastAsia="Times New Roman" w:cs="Calibri"/>
                <w:b/>
                <w:bCs/>
                <w:color w:val="000000"/>
                <w:lang w:eastAsia="fr-FR"/>
              </w:rPr>
              <w:t>MoEF</w:t>
            </w:r>
            <w:proofErr w:type="spellEnd"/>
            <w:r w:rsidRPr="001B5648">
              <w:rPr>
                <w:rFonts w:eastAsia="Times New Roman" w:cs="Calibri"/>
                <w:b/>
                <w:bCs/>
                <w:color w:val="000000"/>
                <w:lang w:eastAsia="fr-FR"/>
              </w:rPr>
              <w:t xml:space="preserve"> (2021a)</w:t>
            </w:r>
            <w:r w:rsidRPr="001B5648">
              <w:rPr>
                <w:rFonts w:eastAsia="Times New Roman" w:cs="Calibri"/>
                <w:color w:val="000000"/>
                <w:lang w:eastAsia="fr-FR"/>
              </w:rPr>
              <w:t>. South Sudan's Second Nationally Determined Contribution. From: https://www4.unfccc.int/sites/ndcstaging/PublishedDocuments/South%20Sudan%20First/South%20Sudan%20Intended%20Nationally%20Determined%20%20%20%20Contribution.pdf</w:t>
            </w:r>
          </w:p>
        </w:tc>
      </w:tr>
      <w:tr w:rsidR="00EF661E" w:rsidRPr="001B5648" w14:paraId="4DD82A9F" w14:textId="77777777" w:rsidTr="00BC4192">
        <w:trPr>
          <w:trHeight w:val="300"/>
        </w:trPr>
        <w:tc>
          <w:tcPr>
            <w:tcW w:w="5000" w:type="pct"/>
            <w:tcBorders>
              <w:top w:val="nil"/>
              <w:left w:val="nil"/>
              <w:bottom w:val="nil"/>
              <w:right w:val="nil"/>
            </w:tcBorders>
            <w:shd w:val="clear" w:color="auto" w:fill="auto"/>
            <w:vAlign w:val="center"/>
            <w:hideMark/>
          </w:tcPr>
          <w:p w14:paraId="1D9DE7F4"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UNDP </w:t>
            </w:r>
            <w:r>
              <w:rPr>
                <w:rFonts w:eastAsia="Times New Roman" w:cs="Calibri"/>
                <w:b/>
                <w:bCs/>
                <w:color w:val="000000"/>
                <w:lang w:eastAsia="fr-FR"/>
              </w:rPr>
              <w:t xml:space="preserve">&amp; </w:t>
            </w:r>
            <w:proofErr w:type="spellStart"/>
            <w:r w:rsidRPr="001B5648">
              <w:rPr>
                <w:rFonts w:eastAsia="Times New Roman" w:cs="Calibri"/>
                <w:b/>
                <w:bCs/>
                <w:color w:val="000000"/>
                <w:lang w:eastAsia="fr-FR"/>
              </w:rPr>
              <w:t>MoEF</w:t>
            </w:r>
            <w:proofErr w:type="spellEnd"/>
            <w:r w:rsidRPr="001B5648">
              <w:rPr>
                <w:rFonts w:eastAsia="Times New Roman" w:cs="Calibri"/>
                <w:b/>
                <w:bCs/>
                <w:color w:val="000000"/>
                <w:lang w:eastAsia="fr-FR"/>
              </w:rPr>
              <w:t xml:space="preserve"> (2021b)</w:t>
            </w:r>
            <w:r w:rsidRPr="001B5648">
              <w:rPr>
                <w:rFonts w:eastAsia="Times New Roman" w:cs="Calibri"/>
                <w:color w:val="000000"/>
                <w:lang w:eastAsia="fr-FR"/>
              </w:rPr>
              <w:t>. First national adaptation plan for climate change. From: https://unfccc.int/sites/default/files/resource/South-Sudan-First-NAP%20.pdf</w:t>
            </w:r>
          </w:p>
        </w:tc>
      </w:tr>
      <w:tr w:rsidR="00EF661E" w:rsidRPr="001B5648" w14:paraId="743BDFFC" w14:textId="77777777" w:rsidTr="00BC4192">
        <w:trPr>
          <w:trHeight w:val="300"/>
        </w:trPr>
        <w:tc>
          <w:tcPr>
            <w:tcW w:w="5000" w:type="pct"/>
            <w:tcBorders>
              <w:top w:val="nil"/>
              <w:left w:val="nil"/>
              <w:bottom w:val="nil"/>
              <w:right w:val="nil"/>
            </w:tcBorders>
            <w:shd w:val="clear" w:color="auto" w:fill="auto"/>
            <w:vAlign w:val="center"/>
            <w:hideMark/>
          </w:tcPr>
          <w:p w14:paraId="78E7EB54" w14:textId="2A6B303A"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UNDRR (2021)</w:t>
            </w:r>
            <w:r w:rsidRPr="001B5648">
              <w:rPr>
                <w:rFonts w:eastAsia="Times New Roman" w:cs="Calibri"/>
                <w:color w:val="000000"/>
                <w:lang w:eastAsia="fr-FR"/>
              </w:rPr>
              <w:t xml:space="preserve">. What is the Sendai Framework for Disaster Risk </w:t>
            </w:r>
            <w:r w:rsidR="000254C2" w:rsidRPr="001B5648">
              <w:rPr>
                <w:rFonts w:eastAsia="Times New Roman" w:cs="Calibri"/>
                <w:color w:val="000000"/>
                <w:lang w:eastAsia="fr-FR"/>
              </w:rPr>
              <w:t>Reduction?</w:t>
            </w:r>
            <w:r w:rsidRPr="001B5648">
              <w:rPr>
                <w:rFonts w:eastAsia="Times New Roman" w:cs="Calibri"/>
                <w:color w:val="000000"/>
                <w:lang w:eastAsia="fr-FR"/>
              </w:rPr>
              <w:t xml:space="preserve"> From: https://www.undrr.org/implementing-sendai-framework/what-sendai-framework</w:t>
            </w:r>
          </w:p>
        </w:tc>
      </w:tr>
      <w:tr w:rsidR="00EF661E" w:rsidRPr="001B5648" w14:paraId="5DD83DFF" w14:textId="77777777" w:rsidTr="00BC4192">
        <w:trPr>
          <w:trHeight w:val="600"/>
        </w:trPr>
        <w:tc>
          <w:tcPr>
            <w:tcW w:w="5000" w:type="pct"/>
            <w:tcBorders>
              <w:top w:val="nil"/>
              <w:left w:val="nil"/>
              <w:bottom w:val="nil"/>
              <w:right w:val="nil"/>
            </w:tcBorders>
            <w:shd w:val="clear" w:color="auto" w:fill="auto"/>
            <w:vAlign w:val="center"/>
            <w:hideMark/>
          </w:tcPr>
          <w:p w14:paraId="380CCB19"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UNEP (2018)</w:t>
            </w:r>
            <w:r w:rsidRPr="001B5648">
              <w:rPr>
                <w:rFonts w:eastAsia="Times New Roman" w:cs="Calibri"/>
                <w:color w:val="000000"/>
                <w:lang w:eastAsia="fr-FR"/>
              </w:rPr>
              <w:t xml:space="preserve">. South Sudan First State of Environment and Outlook Report. From: https://www.unep.org/resources/report/south-sudan-first-state-environment-and-outlook-report-2018 </w:t>
            </w:r>
          </w:p>
        </w:tc>
      </w:tr>
      <w:tr w:rsidR="00EF661E" w:rsidRPr="001B5648" w14:paraId="6783B300" w14:textId="77777777" w:rsidTr="00BC4192">
        <w:trPr>
          <w:trHeight w:val="300"/>
        </w:trPr>
        <w:tc>
          <w:tcPr>
            <w:tcW w:w="5000" w:type="pct"/>
            <w:tcBorders>
              <w:top w:val="nil"/>
              <w:left w:val="nil"/>
              <w:bottom w:val="nil"/>
              <w:right w:val="nil"/>
            </w:tcBorders>
            <w:shd w:val="clear" w:color="auto" w:fill="auto"/>
            <w:vAlign w:val="center"/>
            <w:hideMark/>
          </w:tcPr>
          <w:p w14:paraId="4BCF3727"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UNEP </w:t>
            </w:r>
            <w:r>
              <w:rPr>
                <w:rFonts w:eastAsia="Times New Roman" w:cs="Calibri"/>
                <w:b/>
                <w:bCs/>
                <w:color w:val="000000"/>
                <w:lang w:eastAsia="fr-FR"/>
              </w:rPr>
              <w:t xml:space="preserve">&amp; </w:t>
            </w:r>
            <w:proofErr w:type="spellStart"/>
            <w:r w:rsidRPr="001B5648">
              <w:rPr>
                <w:rFonts w:eastAsia="Times New Roman" w:cs="Calibri"/>
                <w:b/>
                <w:bCs/>
                <w:color w:val="000000"/>
                <w:lang w:eastAsia="fr-FR"/>
              </w:rPr>
              <w:t>MoEF</w:t>
            </w:r>
            <w:proofErr w:type="spellEnd"/>
            <w:r w:rsidRPr="001B5648">
              <w:rPr>
                <w:rFonts w:eastAsia="Times New Roman" w:cs="Calibri"/>
                <w:b/>
                <w:bCs/>
                <w:color w:val="000000"/>
                <w:lang w:eastAsia="fr-FR"/>
              </w:rPr>
              <w:t xml:space="preserve"> (2015)</w:t>
            </w:r>
            <w:r w:rsidRPr="001B5648">
              <w:rPr>
                <w:rFonts w:eastAsia="Times New Roman" w:cs="Calibri"/>
                <w:color w:val="000000"/>
                <w:lang w:eastAsia="fr-FR"/>
              </w:rPr>
              <w:t>. Fifth National Report to the Convention on Biodiversity. From: https://www.cbd.int/doc/world/ss/ss-nr-05-en.pdf</w:t>
            </w:r>
          </w:p>
        </w:tc>
      </w:tr>
      <w:tr w:rsidR="00EF661E" w:rsidRPr="001B5648" w14:paraId="6770F4B2" w14:textId="77777777" w:rsidTr="00BC4192">
        <w:trPr>
          <w:trHeight w:val="300"/>
        </w:trPr>
        <w:tc>
          <w:tcPr>
            <w:tcW w:w="5000" w:type="pct"/>
            <w:tcBorders>
              <w:top w:val="nil"/>
              <w:left w:val="nil"/>
              <w:bottom w:val="nil"/>
              <w:right w:val="nil"/>
            </w:tcBorders>
            <w:shd w:val="clear" w:color="auto" w:fill="auto"/>
            <w:vAlign w:val="center"/>
            <w:hideMark/>
          </w:tcPr>
          <w:p w14:paraId="4276ED0D"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UNEP </w:t>
            </w:r>
            <w:proofErr w:type="spellStart"/>
            <w:r w:rsidRPr="001B5648">
              <w:rPr>
                <w:rFonts w:eastAsia="Times New Roman" w:cs="Calibri"/>
                <w:b/>
                <w:bCs/>
                <w:color w:val="000000"/>
                <w:lang w:eastAsia="fr-FR"/>
              </w:rPr>
              <w:t>MoEF</w:t>
            </w:r>
            <w:proofErr w:type="spellEnd"/>
            <w:r w:rsidRPr="001B5648">
              <w:rPr>
                <w:rFonts w:eastAsia="Times New Roman" w:cs="Calibri"/>
                <w:b/>
                <w:bCs/>
                <w:color w:val="000000"/>
                <w:lang w:eastAsia="fr-FR"/>
              </w:rPr>
              <w:t xml:space="preserve"> (2016)</w:t>
            </w:r>
            <w:r w:rsidRPr="001B5648">
              <w:rPr>
                <w:rFonts w:eastAsia="Times New Roman" w:cs="Calibri"/>
                <w:color w:val="000000"/>
                <w:lang w:eastAsia="fr-FR"/>
              </w:rPr>
              <w:t>. South Sudan National Adaptation Programme of Actions (NAPA) to climate change. From: https://wedocs.unep.org/bitstream/handle/20.500.11822/17757/SouthSudan_NAPA_Nov2016.pdf?sequence=1&amp;amp%3BisAllowed=</w:t>
            </w:r>
          </w:p>
        </w:tc>
      </w:tr>
      <w:tr w:rsidR="00EF661E" w:rsidRPr="001B5648" w14:paraId="00F3A8DB" w14:textId="77777777" w:rsidTr="00BC4192">
        <w:trPr>
          <w:trHeight w:val="300"/>
        </w:trPr>
        <w:tc>
          <w:tcPr>
            <w:tcW w:w="5000" w:type="pct"/>
            <w:tcBorders>
              <w:top w:val="nil"/>
              <w:left w:val="nil"/>
              <w:bottom w:val="nil"/>
              <w:right w:val="nil"/>
            </w:tcBorders>
            <w:shd w:val="clear" w:color="auto" w:fill="auto"/>
            <w:vAlign w:val="center"/>
            <w:hideMark/>
          </w:tcPr>
          <w:p w14:paraId="73683CDC"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UNEP </w:t>
            </w:r>
            <w:r>
              <w:rPr>
                <w:rFonts w:eastAsia="Times New Roman" w:cs="Calibri"/>
                <w:b/>
                <w:bCs/>
                <w:color w:val="000000"/>
                <w:lang w:eastAsia="fr-FR"/>
              </w:rPr>
              <w:t xml:space="preserve">&amp; </w:t>
            </w:r>
            <w:proofErr w:type="spellStart"/>
            <w:r w:rsidRPr="001B5648">
              <w:rPr>
                <w:rFonts w:eastAsia="Times New Roman" w:cs="Calibri"/>
                <w:b/>
                <w:bCs/>
                <w:color w:val="000000"/>
                <w:lang w:eastAsia="fr-FR"/>
              </w:rPr>
              <w:t>MoEF</w:t>
            </w:r>
            <w:proofErr w:type="spellEnd"/>
            <w:r w:rsidRPr="001B5648">
              <w:rPr>
                <w:rFonts w:eastAsia="Times New Roman" w:cs="Calibri"/>
                <w:b/>
                <w:bCs/>
                <w:color w:val="000000"/>
                <w:lang w:eastAsia="fr-FR"/>
              </w:rPr>
              <w:t xml:space="preserve"> (2018a)</w:t>
            </w:r>
            <w:r w:rsidRPr="001B5648">
              <w:rPr>
                <w:rFonts w:eastAsia="Times New Roman" w:cs="Calibri"/>
                <w:color w:val="000000"/>
                <w:lang w:eastAsia="fr-FR"/>
              </w:rPr>
              <w:t>. South Sudan Initial National Communication to the United Nations Framework Convention on Climate Change. From: https://unfccc.int/sites/default/files/resource/South%20Sudan%20INC.pdf</w:t>
            </w:r>
          </w:p>
        </w:tc>
      </w:tr>
      <w:tr w:rsidR="00EF661E" w:rsidRPr="001B5648" w14:paraId="34C979AC" w14:textId="77777777" w:rsidTr="00BC4192">
        <w:trPr>
          <w:trHeight w:val="300"/>
        </w:trPr>
        <w:tc>
          <w:tcPr>
            <w:tcW w:w="5000" w:type="pct"/>
            <w:tcBorders>
              <w:top w:val="nil"/>
              <w:left w:val="nil"/>
              <w:bottom w:val="nil"/>
              <w:right w:val="nil"/>
            </w:tcBorders>
            <w:shd w:val="clear" w:color="auto" w:fill="auto"/>
            <w:vAlign w:val="center"/>
            <w:hideMark/>
          </w:tcPr>
          <w:p w14:paraId="1EA18073"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UNEP </w:t>
            </w:r>
            <w:r>
              <w:rPr>
                <w:rFonts w:eastAsia="Times New Roman" w:cs="Calibri"/>
                <w:b/>
                <w:bCs/>
                <w:color w:val="000000"/>
                <w:lang w:eastAsia="fr-FR"/>
              </w:rPr>
              <w:t xml:space="preserve">&amp; </w:t>
            </w:r>
            <w:proofErr w:type="spellStart"/>
            <w:r w:rsidRPr="001B5648">
              <w:rPr>
                <w:rFonts w:eastAsia="Times New Roman" w:cs="Calibri"/>
                <w:b/>
                <w:bCs/>
                <w:color w:val="000000"/>
                <w:lang w:eastAsia="fr-FR"/>
              </w:rPr>
              <w:t>MoEF</w:t>
            </w:r>
            <w:proofErr w:type="spellEnd"/>
            <w:r w:rsidRPr="001B5648">
              <w:rPr>
                <w:rFonts w:eastAsia="Times New Roman" w:cs="Calibri"/>
                <w:b/>
                <w:bCs/>
                <w:color w:val="000000"/>
                <w:lang w:eastAsia="fr-FR"/>
              </w:rPr>
              <w:t xml:space="preserve"> (2018b)</w:t>
            </w:r>
            <w:r w:rsidRPr="001B5648">
              <w:rPr>
                <w:rFonts w:eastAsia="Times New Roman" w:cs="Calibri"/>
                <w:color w:val="000000"/>
                <w:lang w:eastAsia="fr-FR"/>
              </w:rPr>
              <w:t>. South Sudan National Biodiversity Strategy and Action Plan 2018-2027. From: https://www.cbd.int/doc/world/ss/ss-nbsap-01-en.pdf</w:t>
            </w:r>
          </w:p>
        </w:tc>
      </w:tr>
      <w:tr w:rsidR="00331DA0" w:rsidRPr="001B5648" w14:paraId="3CF88C53" w14:textId="77777777" w:rsidTr="00BC4192">
        <w:trPr>
          <w:trHeight w:val="300"/>
        </w:trPr>
        <w:tc>
          <w:tcPr>
            <w:tcW w:w="5000" w:type="pct"/>
            <w:tcBorders>
              <w:top w:val="nil"/>
              <w:left w:val="nil"/>
              <w:bottom w:val="nil"/>
              <w:right w:val="nil"/>
            </w:tcBorders>
            <w:shd w:val="clear" w:color="auto" w:fill="auto"/>
            <w:vAlign w:val="center"/>
          </w:tcPr>
          <w:p w14:paraId="432D53E7" w14:textId="74CD0802" w:rsidR="00331DA0" w:rsidRPr="001B5648" w:rsidRDefault="00331DA0" w:rsidP="00BC4192">
            <w:pPr>
              <w:widowControl/>
              <w:autoSpaceDE/>
              <w:autoSpaceDN/>
              <w:rPr>
                <w:rFonts w:eastAsia="Times New Roman" w:cs="Calibri"/>
                <w:b/>
                <w:bCs/>
                <w:color w:val="000000"/>
                <w:lang w:eastAsia="fr-FR"/>
              </w:rPr>
            </w:pPr>
            <w:r w:rsidRPr="00331DA0">
              <w:rPr>
                <w:rFonts w:eastAsia="Times New Roman" w:cs="Calibri"/>
                <w:b/>
                <w:bCs/>
                <w:color w:val="000000"/>
                <w:lang w:eastAsia="fr-FR"/>
              </w:rPr>
              <w:t>UNESCO (2016</w:t>
            </w:r>
            <w:r w:rsidRPr="001071A8">
              <w:rPr>
                <w:rFonts w:eastAsia="Times New Roman" w:cs="Calibri"/>
                <w:color w:val="000000"/>
                <w:lang w:eastAsia="fr-FR"/>
              </w:rPr>
              <w:t>). South Sudan ratifies the World Heritage Convention</w:t>
            </w:r>
            <w:r w:rsidR="00991BB0">
              <w:rPr>
                <w:rFonts w:eastAsia="Times New Roman" w:cs="Calibri"/>
                <w:color w:val="000000"/>
                <w:lang w:eastAsia="fr-FR"/>
              </w:rPr>
              <w:t xml:space="preserve">. From: </w:t>
            </w:r>
            <w:r w:rsidRPr="001071A8">
              <w:rPr>
                <w:rFonts w:eastAsia="Times New Roman" w:cs="Calibri"/>
                <w:color w:val="000000"/>
                <w:lang w:eastAsia="fr-FR"/>
              </w:rPr>
              <w:t>https://whc.unesco.org/en/news/1513</w:t>
            </w:r>
          </w:p>
        </w:tc>
      </w:tr>
      <w:tr w:rsidR="00EF661E" w:rsidRPr="001B5648" w14:paraId="27939EDD" w14:textId="77777777" w:rsidTr="00BC4192">
        <w:trPr>
          <w:trHeight w:val="300"/>
        </w:trPr>
        <w:tc>
          <w:tcPr>
            <w:tcW w:w="5000" w:type="pct"/>
            <w:tcBorders>
              <w:top w:val="nil"/>
              <w:left w:val="nil"/>
              <w:bottom w:val="nil"/>
              <w:right w:val="nil"/>
            </w:tcBorders>
            <w:shd w:val="clear" w:color="auto" w:fill="auto"/>
            <w:vAlign w:val="center"/>
            <w:hideMark/>
          </w:tcPr>
          <w:p w14:paraId="304D7BD0"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UNESCO (2021)</w:t>
            </w:r>
            <w:r w:rsidRPr="001B5648">
              <w:rPr>
                <w:rFonts w:eastAsia="Times New Roman" w:cs="Calibri"/>
                <w:color w:val="000000"/>
                <w:lang w:eastAsia="fr-FR"/>
              </w:rPr>
              <w:t xml:space="preserve">. Sudd Wetland, tentative list. From: https://whc.unesco.org/en/tentativelists/6276/ </w:t>
            </w:r>
          </w:p>
        </w:tc>
      </w:tr>
      <w:tr w:rsidR="000330D3" w:rsidRPr="001B5648" w14:paraId="3682F523" w14:textId="77777777" w:rsidTr="00BC4192">
        <w:trPr>
          <w:trHeight w:val="300"/>
        </w:trPr>
        <w:tc>
          <w:tcPr>
            <w:tcW w:w="5000" w:type="pct"/>
            <w:tcBorders>
              <w:top w:val="nil"/>
              <w:left w:val="nil"/>
              <w:bottom w:val="nil"/>
              <w:right w:val="nil"/>
            </w:tcBorders>
            <w:shd w:val="clear" w:color="auto" w:fill="auto"/>
            <w:vAlign w:val="center"/>
          </w:tcPr>
          <w:p w14:paraId="1203CAAC" w14:textId="7676840A" w:rsidR="000330D3" w:rsidRPr="001B5648" w:rsidRDefault="000330D3" w:rsidP="00BC4192">
            <w:pPr>
              <w:widowControl/>
              <w:autoSpaceDE/>
              <w:autoSpaceDN/>
              <w:rPr>
                <w:rFonts w:eastAsia="Times New Roman" w:cs="Calibri"/>
                <w:b/>
                <w:bCs/>
                <w:color w:val="000000"/>
                <w:lang w:eastAsia="fr-FR"/>
              </w:rPr>
            </w:pPr>
            <w:r>
              <w:rPr>
                <w:rFonts w:eastAsia="Times New Roman" w:cs="Calibri"/>
                <w:b/>
                <w:bCs/>
                <w:color w:val="000000"/>
                <w:lang w:eastAsia="fr-FR"/>
              </w:rPr>
              <w:lastRenderedPageBreak/>
              <w:t>UNFCC</w:t>
            </w:r>
            <w:r w:rsidR="00B64554">
              <w:rPr>
                <w:rFonts w:eastAsia="Times New Roman" w:cs="Calibri"/>
                <w:b/>
                <w:bCs/>
                <w:color w:val="000000"/>
                <w:lang w:eastAsia="fr-FR"/>
              </w:rPr>
              <w:t>C</w:t>
            </w:r>
            <w:r>
              <w:rPr>
                <w:rFonts w:eastAsia="Times New Roman" w:cs="Calibri"/>
                <w:b/>
                <w:bCs/>
                <w:color w:val="000000"/>
                <w:lang w:eastAsia="fr-FR"/>
              </w:rPr>
              <w:t xml:space="preserve"> (1992). </w:t>
            </w:r>
            <w:r w:rsidRPr="009C69F4">
              <w:rPr>
                <w:rFonts w:eastAsia="Times New Roman" w:cs="Calibri"/>
                <w:color w:val="000000"/>
                <w:lang w:eastAsia="fr-FR"/>
              </w:rPr>
              <w:t>United Nation Framework Convention on Climate Change, from:</w:t>
            </w:r>
            <w:r>
              <w:rPr>
                <w:rFonts w:eastAsia="Times New Roman" w:cs="Calibri"/>
                <w:b/>
                <w:bCs/>
                <w:color w:val="000000"/>
                <w:lang w:eastAsia="fr-FR"/>
              </w:rPr>
              <w:t xml:space="preserve"> </w:t>
            </w:r>
            <w:r w:rsidRPr="009C69F4">
              <w:rPr>
                <w:rFonts w:eastAsia="Times New Roman" w:cs="Calibri"/>
                <w:color w:val="000000"/>
                <w:lang w:eastAsia="fr-FR"/>
              </w:rPr>
              <w:t>https://unfccc.int/resource/docs/convkp/conveng.pdf</w:t>
            </w:r>
          </w:p>
        </w:tc>
      </w:tr>
      <w:tr w:rsidR="00EF661E" w:rsidRPr="001B5648" w14:paraId="38C2512E" w14:textId="77777777" w:rsidTr="00BC4192">
        <w:trPr>
          <w:trHeight w:val="300"/>
        </w:trPr>
        <w:tc>
          <w:tcPr>
            <w:tcW w:w="5000" w:type="pct"/>
            <w:tcBorders>
              <w:top w:val="nil"/>
              <w:left w:val="nil"/>
              <w:bottom w:val="nil"/>
              <w:right w:val="nil"/>
            </w:tcBorders>
            <w:shd w:val="clear" w:color="auto" w:fill="auto"/>
            <w:vAlign w:val="center"/>
            <w:hideMark/>
          </w:tcPr>
          <w:p w14:paraId="65423A45"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UNHCR (2019)</w:t>
            </w:r>
            <w:r w:rsidRPr="001B5648">
              <w:rPr>
                <w:rFonts w:eastAsia="Times New Roman" w:cs="Calibri"/>
                <w:color w:val="000000"/>
                <w:lang w:eastAsia="fr-FR"/>
              </w:rPr>
              <w:t>. UNHCR South Sudan Factsheet. From: https://reliefweb.int/report/south-sudan/unhcr-south-sudan-factsheet-september-2019</w:t>
            </w:r>
          </w:p>
        </w:tc>
      </w:tr>
      <w:tr w:rsidR="00EF661E" w:rsidRPr="001B5648" w14:paraId="543CB944" w14:textId="77777777" w:rsidTr="00BC4192">
        <w:trPr>
          <w:trHeight w:val="300"/>
        </w:trPr>
        <w:tc>
          <w:tcPr>
            <w:tcW w:w="5000" w:type="pct"/>
            <w:tcBorders>
              <w:top w:val="nil"/>
              <w:left w:val="nil"/>
              <w:bottom w:val="nil"/>
              <w:right w:val="nil"/>
            </w:tcBorders>
            <w:shd w:val="clear" w:color="auto" w:fill="auto"/>
            <w:vAlign w:val="center"/>
            <w:hideMark/>
          </w:tcPr>
          <w:p w14:paraId="11B12748" w14:textId="77501F3D"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UNHCR (2020)</w:t>
            </w:r>
            <w:r w:rsidRPr="001B5648">
              <w:rPr>
                <w:rFonts w:eastAsia="Times New Roman" w:cs="Calibri"/>
                <w:color w:val="000000"/>
                <w:lang w:eastAsia="fr-FR"/>
              </w:rPr>
              <w:t xml:space="preserve">. The South Sudan refugee crisis explained. From: https://www.unrefugees.org/news/south-sudan-refugee-crisis-explained/ </w:t>
            </w:r>
          </w:p>
        </w:tc>
      </w:tr>
      <w:tr w:rsidR="00EF661E" w:rsidRPr="001B5648" w14:paraId="5DE261CB" w14:textId="77777777" w:rsidTr="00BC4192">
        <w:trPr>
          <w:trHeight w:val="300"/>
        </w:trPr>
        <w:tc>
          <w:tcPr>
            <w:tcW w:w="5000" w:type="pct"/>
            <w:tcBorders>
              <w:top w:val="nil"/>
              <w:left w:val="nil"/>
              <w:bottom w:val="nil"/>
              <w:right w:val="nil"/>
            </w:tcBorders>
            <w:shd w:val="clear" w:color="auto" w:fill="auto"/>
            <w:vAlign w:val="center"/>
            <w:hideMark/>
          </w:tcPr>
          <w:p w14:paraId="389C43D0"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UNICEF (2020)</w:t>
            </w:r>
            <w:r w:rsidRPr="001B5648">
              <w:rPr>
                <w:rFonts w:eastAsia="Times New Roman" w:cs="Calibri"/>
                <w:color w:val="000000"/>
                <w:lang w:eastAsia="fr-FR"/>
              </w:rPr>
              <w:t>. The situation of Children and Women in South Sudan</w:t>
            </w:r>
          </w:p>
        </w:tc>
      </w:tr>
      <w:tr w:rsidR="00EF661E" w:rsidRPr="001B5648" w14:paraId="226DECE0" w14:textId="77777777" w:rsidTr="00BC4192">
        <w:trPr>
          <w:trHeight w:val="300"/>
        </w:trPr>
        <w:tc>
          <w:tcPr>
            <w:tcW w:w="5000" w:type="pct"/>
            <w:tcBorders>
              <w:top w:val="nil"/>
              <w:left w:val="nil"/>
              <w:bottom w:val="nil"/>
              <w:right w:val="nil"/>
            </w:tcBorders>
            <w:shd w:val="clear" w:color="auto" w:fill="auto"/>
            <w:vAlign w:val="center"/>
            <w:hideMark/>
          </w:tcPr>
          <w:p w14:paraId="50CEA3C7"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UNICEF (2021a)</w:t>
            </w:r>
            <w:r w:rsidRPr="001B5648">
              <w:rPr>
                <w:rFonts w:eastAsia="Times New Roman" w:cs="Calibri"/>
                <w:color w:val="000000"/>
                <w:lang w:eastAsia="fr-FR"/>
              </w:rPr>
              <w:t>. The situation of children and women in South Sudan (2018–2020)</w:t>
            </w:r>
          </w:p>
        </w:tc>
      </w:tr>
      <w:tr w:rsidR="00EF661E" w:rsidRPr="001B5648" w14:paraId="1EEBC25C" w14:textId="77777777" w:rsidTr="00BC4192">
        <w:trPr>
          <w:trHeight w:val="300"/>
        </w:trPr>
        <w:tc>
          <w:tcPr>
            <w:tcW w:w="5000" w:type="pct"/>
            <w:tcBorders>
              <w:top w:val="nil"/>
              <w:left w:val="nil"/>
              <w:bottom w:val="nil"/>
              <w:right w:val="nil"/>
            </w:tcBorders>
            <w:shd w:val="clear" w:color="auto" w:fill="auto"/>
            <w:vAlign w:val="center"/>
            <w:hideMark/>
          </w:tcPr>
          <w:p w14:paraId="6E251035"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color w:val="000000"/>
                <w:lang w:eastAsia="fr-FR"/>
              </w:rPr>
              <w:t>U</w:t>
            </w:r>
            <w:r w:rsidRPr="001B5648">
              <w:rPr>
                <w:rFonts w:eastAsia="Times New Roman" w:cs="Calibri"/>
                <w:b/>
                <w:bCs/>
                <w:color w:val="000000"/>
                <w:lang w:eastAsia="fr-FR"/>
              </w:rPr>
              <w:t>NICEF (2021b)</w:t>
            </w:r>
            <w:r w:rsidRPr="001B5648">
              <w:rPr>
                <w:rFonts w:eastAsia="Times New Roman" w:cs="Calibri"/>
                <w:color w:val="000000"/>
                <w:lang w:eastAsia="fr-FR"/>
              </w:rPr>
              <w:t xml:space="preserve">. South Sudan, Health. From: https://www.unicef.org/southsudan/what-we-do/health </w:t>
            </w:r>
          </w:p>
        </w:tc>
      </w:tr>
      <w:tr w:rsidR="00EF661E" w:rsidRPr="001B5648" w14:paraId="755DA94B" w14:textId="77777777" w:rsidTr="00BC4192">
        <w:trPr>
          <w:trHeight w:val="300"/>
        </w:trPr>
        <w:tc>
          <w:tcPr>
            <w:tcW w:w="5000" w:type="pct"/>
            <w:tcBorders>
              <w:top w:val="nil"/>
              <w:left w:val="nil"/>
              <w:bottom w:val="nil"/>
              <w:right w:val="nil"/>
            </w:tcBorders>
            <w:shd w:val="clear" w:color="auto" w:fill="auto"/>
            <w:vAlign w:val="center"/>
            <w:hideMark/>
          </w:tcPr>
          <w:p w14:paraId="558BF5B3"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UNOCHA (2021)</w:t>
            </w:r>
            <w:r w:rsidRPr="001B5648">
              <w:rPr>
                <w:rFonts w:eastAsia="Times New Roman" w:cs="Calibri"/>
                <w:color w:val="000000"/>
                <w:lang w:eastAsia="fr-FR"/>
              </w:rPr>
              <w:t xml:space="preserve">. South Sudan - Health indicators. From: https://data.humdata.org/dataset/who-data-for-south-sudan </w:t>
            </w:r>
          </w:p>
        </w:tc>
      </w:tr>
      <w:tr w:rsidR="00EF661E" w:rsidRPr="001B5648" w14:paraId="6D99BAEC" w14:textId="77777777" w:rsidTr="00BC4192">
        <w:trPr>
          <w:trHeight w:val="300"/>
        </w:trPr>
        <w:tc>
          <w:tcPr>
            <w:tcW w:w="5000" w:type="pct"/>
            <w:tcBorders>
              <w:top w:val="nil"/>
              <w:left w:val="nil"/>
              <w:bottom w:val="nil"/>
              <w:right w:val="nil"/>
            </w:tcBorders>
            <w:shd w:val="clear" w:color="auto" w:fill="auto"/>
            <w:vAlign w:val="center"/>
            <w:hideMark/>
          </w:tcPr>
          <w:p w14:paraId="25349736"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UNOCHA (2019)</w:t>
            </w:r>
            <w:r w:rsidRPr="001B5648">
              <w:rPr>
                <w:rFonts w:eastAsia="Times New Roman" w:cs="Calibri"/>
                <w:color w:val="000000"/>
                <w:lang w:eastAsia="fr-FR"/>
              </w:rPr>
              <w:t>. South Sudan Humanitarian Needs Overview 2021. From: https://reliefweb.int/report/south-sudan/south-sudan-humanitarian-needs-overview-2021-january-2021</w:t>
            </w:r>
          </w:p>
        </w:tc>
      </w:tr>
      <w:tr w:rsidR="00EF661E" w:rsidRPr="001B5648" w14:paraId="7776AB52" w14:textId="77777777" w:rsidTr="00BC4192">
        <w:trPr>
          <w:trHeight w:val="300"/>
        </w:trPr>
        <w:tc>
          <w:tcPr>
            <w:tcW w:w="5000" w:type="pct"/>
            <w:tcBorders>
              <w:top w:val="nil"/>
              <w:left w:val="nil"/>
              <w:bottom w:val="nil"/>
              <w:right w:val="nil"/>
            </w:tcBorders>
            <w:shd w:val="clear" w:color="auto" w:fill="auto"/>
            <w:vAlign w:val="center"/>
            <w:hideMark/>
          </w:tcPr>
          <w:p w14:paraId="3DA4D470"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USAID (2013)</w:t>
            </w:r>
            <w:r w:rsidRPr="001B5648">
              <w:rPr>
                <w:rFonts w:eastAsia="Times New Roman" w:cs="Calibri"/>
                <w:color w:val="000000"/>
                <w:lang w:eastAsia="fr-FR"/>
              </w:rPr>
              <w:t>. South Sudan climate vulnerability profile. From: https://www.climatelinks.org/sites/default/files/asset/document/south_sudan_climate_vulnerability_profile_jan2013.pdf</w:t>
            </w:r>
          </w:p>
        </w:tc>
      </w:tr>
      <w:tr w:rsidR="00EF661E" w:rsidRPr="001B5648" w14:paraId="2E427106" w14:textId="77777777" w:rsidTr="00BC4192">
        <w:trPr>
          <w:trHeight w:val="300"/>
        </w:trPr>
        <w:tc>
          <w:tcPr>
            <w:tcW w:w="5000" w:type="pct"/>
            <w:tcBorders>
              <w:top w:val="nil"/>
              <w:left w:val="nil"/>
              <w:bottom w:val="nil"/>
              <w:right w:val="nil"/>
            </w:tcBorders>
            <w:shd w:val="clear" w:color="auto" w:fill="auto"/>
            <w:vAlign w:val="center"/>
            <w:hideMark/>
          </w:tcPr>
          <w:p w14:paraId="1E975271"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USAID (2014)</w:t>
            </w:r>
            <w:r w:rsidRPr="001B5648">
              <w:rPr>
                <w:rFonts w:eastAsia="Times New Roman" w:cs="Calibri"/>
                <w:color w:val="000000"/>
                <w:lang w:eastAsia="fr-FR"/>
              </w:rPr>
              <w:t>. South Sudan Tropical Forests and Biological Diversity Assessment, Phase 1: Pre-field FAA 118 119 desk assessment.</w:t>
            </w:r>
          </w:p>
        </w:tc>
      </w:tr>
      <w:tr w:rsidR="00EF661E" w:rsidRPr="001B5648" w14:paraId="26553F50" w14:textId="77777777" w:rsidTr="00BC4192">
        <w:trPr>
          <w:trHeight w:val="300"/>
        </w:trPr>
        <w:tc>
          <w:tcPr>
            <w:tcW w:w="5000" w:type="pct"/>
            <w:tcBorders>
              <w:top w:val="nil"/>
              <w:left w:val="nil"/>
              <w:bottom w:val="nil"/>
              <w:right w:val="nil"/>
            </w:tcBorders>
            <w:shd w:val="clear" w:color="auto" w:fill="auto"/>
            <w:vAlign w:val="center"/>
            <w:hideMark/>
          </w:tcPr>
          <w:p w14:paraId="45F6C0F5"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USAID (2019)</w:t>
            </w:r>
            <w:r w:rsidRPr="001B5648">
              <w:rPr>
                <w:rFonts w:eastAsia="Times New Roman" w:cs="Calibri"/>
                <w:color w:val="000000"/>
                <w:lang w:eastAsia="fr-FR"/>
              </w:rPr>
              <w:t>. South Sudan Climate Vulnerability Profile.</w:t>
            </w:r>
          </w:p>
        </w:tc>
      </w:tr>
      <w:tr w:rsidR="00EF661E" w:rsidRPr="001B5648" w14:paraId="284BB40E" w14:textId="77777777" w:rsidTr="00BC4192">
        <w:trPr>
          <w:trHeight w:val="300"/>
        </w:trPr>
        <w:tc>
          <w:tcPr>
            <w:tcW w:w="5000" w:type="pct"/>
            <w:tcBorders>
              <w:top w:val="nil"/>
              <w:left w:val="nil"/>
              <w:bottom w:val="nil"/>
              <w:right w:val="nil"/>
            </w:tcBorders>
            <w:shd w:val="clear" w:color="auto" w:fill="auto"/>
            <w:vAlign w:val="center"/>
            <w:hideMark/>
          </w:tcPr>
          <w:p w14:paraId="2F6A9E67" w14:textId="48A33203"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USAID (202</w:t>
            </w:r>
            <w:r w:rsidR="00012BB6">
              <w:rPr>
                <w:rFonts w:eastAsia="Times New Roman" w:cs="Calibri"/>
                <w:b/>
                <w:bCs/>
                <w:color w:val="000000"/>
                <w:lang w:eastAsia="fr-FR"/>
              </w:rPr>
              <w:t>1</w:t>
            </w:r>
            <w:r w:rsidRPr="001B5648">
              <w:rPr>
                <w:rFonts w:eastAsia="Times New Roman" w:cs="Calibri"/>
                <w:b/>
                <w:bCs/>
                <w:color w:val="000000"/>
                <w:lang w:eastAsia="fr-FR"/>
              </w:rPr>
              <w:t>)</w:t>
            </w:r>
            <w:r w:rsidRPr="001B5648">
              <w:rPr>
                <w:rFonts w:eastAsia="Times New Roman" w:cs="Calibri"/>
                <w:color w:val="000000"/>
                <w:lang w:eastAsia="fr-FR"/>
              </w:rPr>
              <w:t>. Global Waters Org. South Sudan Overview. From: https://www.globalwaters.org/wherewework/africa/south-sudan</w:t>
            </w:r>
          </w:p>
        </w:tc>
      </w:tr>
      <w:tr w:rsidR="00D766B7" w:rsidRPr="001B5648" w14:paraId="74536473" w14:textId="77777777" w:rsidTr="00BC4192">
        <w:trPr>
          <w:trHeight w:val="300"/>
        </w:trPr>
        <w:tc>
          <w:tcPr>
            <w:tcW w:w="5000" w:type="pct"/>
            <w:tcBorders>
              <w:top w:val="nil"/>
              <w:left w:val="nil"/>
              <w:bottom w:val="nil"/>
              <w:right w:val="nil"/>
            </w:tcBorders>
            <w:shd w:val="clear" w:color="auto" w:fill="auto"/>
            <w:vAlign w:val="center"/>
          </w:tcPr>
          <w:p w14:paraId="4DBA04B5" w14:textId="37C27B8A" w:rsidR="00D766B7" w:rsidRPr="00012BB6" w:rsidRDefault="00D766B7" w:rsidP="00BC4192">
            <w:pPr>
              <w:widowControl/>
              <w:autoSpaceDE/>
              <w:autoSpaceDN/>
              <w:rPr>
                <w:rFonts w:eastAsia="Times New Roman" w:cs="Calibri"/>
                <w:color w:val="000000"/>
                <w:lang w:eastAsia="fr-FR"/>
              </w:rPr>
            </w:pPr>
            <w:r>
              <w:rPr>
                <w:rFonts w:eastAsia="Times New Roman" w:cs="Calibri"/>
                <w:b/>
                <w:bCs/>
                <w:color w:val="000000"/>
                <w:lang w:eastAsia="fr-FR"/>
              </w:rPr>
              <w:t xml:space="preserve">USAID (2020). </w:t>
            </w:r>
            <w:r>
              <w:rPr>
                <w:rFonts w:eastAsia="Times New Roman" w:cs="Calibri"/>
                <w:color w:val="000000"/>
                <w:lang w:eastAsia="fr-FR"/>
              </w:rPr>
              <w:t xml:space="preserve">Biodiversity and Tropical Forest (118/119) Analyses, from: </w:t>
            </w:r>
            <w:r w:rsidRPr="00D766B7">
              <w:rPr>
                <w:rFonts w:eastAsia="Times New Roman" w:cs="Calibri"/>
                <w:color w:val="000000"/>
                <w:lang w:eastAsia="fr-FR"/>
              </w:rPr>
              <w:t>https://www.usaid.gov/environmental-procedures/biodiversity-tropical-forest-analyses</w:t>
            </w:r>
          </w:p>
        </w:tc>
      </w:tr>
      <w:tr w:rsidR="00EF661E" w:rsidRPr="001B5648" w14:paraId="777D5AB2" w14:textId="77777777" w:rsidTr="00BC4192">
        <w:trPr>
          <w:trHeight w:val="300"/>
        </w:trPr>
        <w:tc>
          <w:tcPr>
            <w:tcW w:w="5000" w:type="pct"/>
            <w:tcBorders>
              <w:top w:val="nil"/>
              <w:left w:val="nil"/>
              <w:bottom w:val="nil"/>
              <w:right w:val="nil"/>
            </w:tcBorders>
            <w:shd w:val="clear" w:color="auto" w:fill="auto"/>
            <w:vAlign w:val="center"/>
            <w:hideMark/>
          </w:tcPr>
          <w:p w14:paraId="7B47405E"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Waithaka</w:t>
            </w:r>
            <w:proofErr w:type="spellEnd"/>
            <w:r w:rsidRPr="001B5648">
              <w:rPr>
                <w:rFonts w:eastAsia="Times New Roman" w:cs="Calibri"/>
                <w:b/>
                <w:bCs/>
                <w:color w:val="000000"/>
                <w:lang w:eastAsia="fr-FR"/>
              </w:rPr>
              <w:t xml:space="preserve"> Mwangi et al. (2016)</w:t>
            </w:r>
            <w:r w:rsidRPr="001B5648">
              <w:rPr>
                <w:rFonts w:eastAsia="Times New Roman" w:cs="Calibri"/>
                <w:color w:val="000000"/>
                <w:lang w:eastAsia="fr-FR"/>
              </w:rPr>
              <w:t xml:space="preserve">. One Health: Addressing Global Challenges at the Nexus of Human, Animal, and Environmental Health. From: https://www.ncbi.nlm.nih.gov/pmc/articles/PMC5025119/#sec001title </w:t>
            </w:r>
          </w:p>
        </w:tc>
      </w:tr>
      <w:tr w:rsidR="0060010B" w:rsidRPr="001B5648" w14:paraId="353D45B8" w14:textId="77777777" w:rsidTr="00BC4192">
        <w:trPr>
          <w:trHeight w:val="300"/>
        </w:trPr>
        <w:tc>
          <w:tcPr>
            <w:tcW w:w="5000" w:type="pct"/>
            <w:tcBorders>
              <w:top w:val="nil"/>
              <w:left w:val="nil"/>
              <w:bottom w:val="nil"/>
              <w:right w:val="nil"/>
            </w:tcBorders>
            <w:shd w:val="clear" w:color="auto" w:fill="auto"/>
            <w:vAlign w:val="center"/>
          </w:tcPr>
          <w:p w14:paraId="6A896D91" w14:textId="6800DB5D" w:rsidR="0060010B" w:rsidRPr="0060010B" w:rsidRDefault="0060010B" w:rsidP="00BC4192">
            <w:pPr>
              <w:widowControl/>
              <w:autoSpaceDE/>
              <w:autoSpaceDN/>
              <w:rPr>
                <w:rFonts w:eastAsia="Times New Roman" w:cs="Calibri"/>
                <w:color w:val="000000"/>
                <w:lang w:eastAsia="fr-FR"/>
              </w:rPr>
            </w:pPr>
            <w:r>
              <w:rPr>
                <w:rFonts w:eastAsia="Times New Roman" w:cs="Calibri"/>
                <w:b/>
                <w:bCs/>
                <w:color w:val="000000"/>
                <w:lang w:eastAsia="fr-FR"/>
              </w:rPr>
              <w:t>WCS (2017).</w:t>
            </w:r>
            <w:r>
              <w:rPr>
                <w:rFonts w:eastAsia="Times New Roman" w:cs="Calibri"/>
                <w:color w:val="000000"/>
                <w:lang w:eastAsia="fr-FR"/>
              </w:rPr>
              <w:t xml:space="preserve"> </w:t>
            </w:r>
            <w:r w:rsidRPr="0060010B">
              <w:rPr>
                <w:rFonts w:eastAsia="Times New Roman" w:cs="Calibri"/>
                <w:color w:val="000000"/>
                <w:lang w:eastAsia="fr-FR"/>
              </w:rPr>
              <w:t>South Sudan Wildlife Surviving Civil War, but Poaching and Trafficking Threats Increase</w:t>
            </w:r>
            <w:r>
              <w:rPr>
                <w:rFonts w:eastAsia="Times New Roman" w:cs="Calibri"/>
                <w:color w:val="000000"/>
                <w:lang w:eastAsia="fr-FR"/>
              </w:rPr>
              <w:t xml:space="preserve">, from: </w:t>
            </w:r>
            <w:r w:rsidRPr="0060010B">
              <w:rPr>
                <w:rFonts w:eastAsia="Times New Roman" w:cs="Calibri"/>
                <w:color w:val="000000"/>
                <w:lang w:eastAsia="fr-FR"/>
              </w:rPr>
              <w:t>https://newsroom.wcs.org/News-Releases/articleType/ArticleView/articleId/10089/South-Sudan-Wildlife-Surviving-Civil-War-but-Poaching-and-Trafficking-Threats-Increase.aspx</w:t>
            </w:r>
          </w:p>
        </w:tc>
      </w:tr>
      <w:tr w:rsidR="001A0C27" w:rsidRPr="001B5648" w14:paraId="23ECAED0" w14:textId="77777777" w:rsidTr="00BC4192">
        <w:trPr>
          <w:trHeight w:val="300"/>
        </w:trPr>
        <w:tc>
          <w:tcPr>
            <w:tcW w:w="5000" w:type="pct"/>
            <w:tcBorders>
              <w:top w:val="nil"/>
              <w:left w:val="nil"/>
              <w:bottom w:val="nil"/>
              <w:right w:val="nil"/>
            </w:tcBorders>
            <w:shd w:val="clear" w:color="auto" w:fill="auto"/>
            <w:vAlign w:val="center"/>
          </w:tcPr>
          <w:p w14:paraId="5C7F8A62" w14:textId="63969909" w:rsidR="001A0C27" w:rsidRPr="001B5648" w:rsidRDefault="001A0C27" w:rsidP="00BC4192">
            <w:pPr>
              <w:widowControl/>
              <w:autoSpaceDE/>
              <w:autoSpaceDN/>
              <w:rPr>
                <w:rFonts w:eastAsia="Times New Roman" w:cs="Calibri"/>
                <w:b/>
                <w:bCs/>
                <w:color w:val="000000"/>
                <w:lang w:eastAsia="fr-FR"/>
              </w:rPr>
            </w:pPr>
            <w:r>
              <w:rPr>
                <w:rFonts w:eastAsia="Times New Roman" w:cs="Calibri"/>
                <w:b/>
                <w:bCs/>
                <w:color w:val="000000"/>
                <w:lang w:eastAsia="fr-FR"/>
              </w:rPr>
              <w:t xml:space="preserve">WCS (2019). </w:t>
            </w:r>
            <w:r w:rsidRPr="001F2ADF">
              <w:rPr>
                <w:rFonts w:eastAsia="Times New Roman" w:cs="Calibri"/>
                <w:color w:val="000000"/>
                <w:lang w:eastAsia="fr-FR"/>
              </w:rPr>
              <w:t>Key Wildlife Populations Remaining in South Sudan Despite Five and a Half Years of Armed Conflict</w:t>
            </w:r>
            <w:r>
              <w:rPr>
                <w:rFonts w:eastAsia="Times New Roman" w:cs="Calibri"/>
                <w:color w:val="000000"/>
                <w:lang w:eastAsia="fr-FR"/>
              </w:rPr>
              <w:t xml:space="preserve">, from: </w:t>
            </w:r>
            <w:r w:rsidRPr="001A0C27">
              <w:rPr>
                <w:rFonts w:eastAsia="Times New Roman" w:cs="Calibri"/>
                <w:color w:val="000000"/>
                <w:lang w:eastAsia="fr-FR"/>
              </w:rPr>
              <w:t>https://newsroom.wcs.org/News-Releases/articleType/ArticleView/articleId/12506/Key-Wildlife-Populations-Remaining-in-South-Sudan-Despite-Five-and-a-Half-Years-of-Armed-Conflict.aspx</w:t>
            </w:r>
          </w:p>
        </w:tc>
      </w:tr>
      <w:tr w:rsidR="00EF661E" w:rsidRPr="001B5648" w14:paraId="5B1AA924" w14:textId="77777777" w:rsidTr="00BC4192">
        <w:trPr>
          <w:trHeight w:val="300"/>
        </w:trPr>
        <w:tc>
          <w:tcPr>
            <w:tcW w:w="5000" w:type="pct"/>
            <w:tcBorders>
              <w:top w:val="nil"/>
              <w:left w:val="nil"/>
              <w:bottom w:val="nil"/>
              <w:right w:val="nil"/>
            </w:tcBorders>
            <w:shd w:val="clear" w:color="auto" w:fill="auto"/>
            <w:vAlign w:val="center"/>
            <w:hideMark/>
          </w:tcPr>
          <w:p w14:paraId="1F0D44F2"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WFP (2014)</w:t>
            </w:r>
            <w:r w:rsidRPr="001B5648">
              <w:rPr>
                <w:rFonts w:eastAsia="Times New Roman" w:cs="Calibri"/>
                <w:color w:val="000000"/>
                <w:lang w:eastAsia="fr-FR"/>
              </w:rPr>
              <w:t>. Climate risk and food security in South Sudan.</w:t>
            </w:r>
          </w:p>
        </w:tc>
      </w:tr>
      <w:tr w:rsidR="00576BDC" w:rsidRPr="001B5648" w14:paraId="2939503A" w14:textId="77777777" w:rsidTr="00BC4192">
        <w:trPr>
          <w:trHeight w:val="300"/>
        </w:trPr>
        <w:tc>
          <w:tcPr>
            <w:tcW w:w="5000" w:type="pct"/>
            <w:tcBorders>
              <w:top w:val="nil"/>
              <w:left w:val="nil"/>
              <w:bottom w:val="nil"/>
              <w:right w:val="nil"/>
            </w:tcBorders>
            <w:shd w:val="clear" w:color="auto" w:fill="auto"/>
            <w:vAlign w:val="center"/>
          </w:tcPr>
          <w:p w14:paraId="18AC68B3" w14:textId="7B2F62B6" w:rsidR="00576BDC" w:rsidRDefault="00576BDC" w:rsidP="00BC4192">
            <w:pPr>
              <w:widowControl/>
              <w:autoSpaceDE/>
              <w:autoSpaceDN/>
              <w:rPr>
                <w:rFonts w:eastAsia="Times New Roman" w:cs="Calibri"/>
                <w:b/>
                <w:bCs/>
                <w:color w:val="000000"/>
                <w:lang w:eastAsia="fr-FR"/>
              </w:rPr>
            </w:pPr>
            <w:r>
              <w:rPr>
                <w:rFonts w:eastAsia="Times New Roman" w:cs="Calibri"/>
                <w:b/>
                <w:bCs/>
                <w:color w:val="000000"/>
                <w:lang w:eastAsia="fr-FR"/>
              </w:rPr>
              <w:t>WHC (1972). T</w:t>
            </w:r>
            <w:r w:rsidRPr="00012BB6">
              <w:rPr>
                <w:rFonts w:eastAsia="Times New Roman" w:cs="Calibri"/>
                <w:color w:val="000000"/>
                <w:lang w:eastAsia="fr-FR"/>
              </w:rPr>
              <w:t>he World Heritage Convention</w:t>
            </w:r>
            <w:r>
              <w:rPr>
                <w:rFonts w:eastAsia="Times New Roman" w:cs="Calibri"/>
                <w:color w:val="000000"/>
                <w:lang w:eastAsia="fr-FR"/>
              </w:rPr>
              <w:t xml:space="preserve">, from: </w:t>
            </w:r>
            <w:r w:rsidRPr="00576BDC">
              <w:rPr>
                <w:rFonts w:eastAsia="Times New Roman" w:cs="Calibri"/>
                <w:color w:val="000000"/>
                <w:lang w:eastAsia="fr-FR"/>
              </w:rPr>
              <w:t>https://whc.unesco.org/archive/convention-en.pdf</w:t>
            </w:r>
          </w:p>
        </w:tc>
      </w:tr>
      <w:tr w:rsidR="00EF661E" w:rsidRPr="001B5648" w14:paraId="75A989AB" w14:textId="77777777" w:rsidTr="00BC4192">
        <w:trPr>
          <w:trHeight w:val="300"/>
        </w:trPr>
        <w:tc>
          <w:tcPr>
            <w:tcW w:w="5000" w:type="pct"/>
            <w:tcBorders>
              <w:top w:val="nil"/>
              <w:left w:val="nil"/>
              <w:bottom w:val="nil"/>
              <w:right w:val="nil"/>
            </w:tcBorders>
            <w:shd w:val="clear" w:color="auto" w:fill="auto"/>
            <w:vAlign w:val="center"/>
          </w:tcPr>
          <w:p w14:paraId="28D7B0E2" w14:textId="77777777" w:rsidR="00EF661E" w:rsidRPr="001B5648" w:rsidRDefault="00EF661E" w:rsidP="00BC4192">
            <w:pPr>
              <w:widowControl/>
              <w:autoSpaceDE/>
              <w:autoSpaceDN/>
              <w:rPr>
                <w:rFonts w:eastAsia="Times New Roman" w:cs="Calibri"/>
                <w:b/>
                <w:bCs/>
                <w:color w:val="000000"/>
                <w:lang w:eastAsia="fr-FR"/>
              </w:rPr>
            </w:pPr>
            <w:r>
              <w:rPr>
                <w:rFonts w:eastAsia="Times New Roman" w:cs="Calibri"/>
                <w:b/>
                <w:bCs/>
                <w:color w:val="000000"/>
                <w:lang w:eastAsia="fr-FR"/>
              </w:rPr>
              <w:t xml:space="preserve">WHO (2021). </w:t>
            </w:r>
            <w:r w:rsidRPr="00BC4192">
              <w:rPr>
                <w:rFonts w:eastAsia="Times New Roman" w:cs="Calibri"/>
                <w:color w:val="000000"/>
                <w:lang w:eastAsia="fr-FR"/>
              </w:rPr>
              <w:t>Ebola virus disease</w:t>
            </w:r>
            <w:r>
              <w:rPr>
                <w:rFonts w:eastAsia="Times New Roman" w:cs="Calibri"/>
                <w:color w:val="000000"/>
                <w:lang w:eastAsia="fr-FR"/>
              </w:rPr>
              <w:t xml:space="preserve">. From: </w:t>
            </w:r>
            <w:r w:rsidRPr="00722DC2">
              <w:rPr>
                <w:rFonts w:eastAsia="Times New Roman" w:cs="Calibri"/>
                <w:color w:val="000000"/>
                <w:lang w:eastAsia="fr-FR"/>
              </w:rPr>
              <w:t>https://www.who.int/news-room/fact-sheets/detail/ebola-virus-disease</w:t>
            </w:r>
          </w:p>
        </w:tc>
      </w:tr>
      <w:tr w:rsidR="00EF661E" w:rsidRPr="001B5648" w14:paraId="73B63A6A" w14:textId="77777777" w:rsidTr="00BC4192">
        <w:trPr>
          <w:trHeight w:val="300"/>
        </w:trPr>
        <w:tc>
          <w:tcPr>
            <w:tcW w:w="5000" w:type="pct"/>
            <w:tcBorders>
              <w:top w:val="nil"/>
              <w:left w:val="nil"/>
              <w:bottom w:val="nil"/>
              <w:right w:val="nil"/>
            </w:tcBorders>
            <w:shd w:val="clear" w:color="auto" w:fill="auto"/>
            <w:vAlign w:val="center"/>
            <w:hideMark/>
          </w:tcPr>
          <w:p w14:paraId="04134E79"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Wikipedia </w:t>
            </w:r>
            <w:proofErr w:type="spellStart"/>
            <w:r w:rsidRPr="001B5648">
              <w:rPr>
                <w:rFonts w:eastAsia="Times New Roman" w:cs="Calibri"/>
                <w:b/>
                <w:bCs/>
                <w:color w:val="000000"/>
                <w:lang w:eastAsia="fr-FR"/>
              </w:rPr>
              <w:t>encyclopedia</w:t>
            </w:r>
            <w:proofErr w:type="spellEnd"/>
            <w:r w:rsidRPr="001B5648">
              <w:rPr>
                <w:rFonts w:eastAsia="Times New Roman" w:cs="Calibri"/>
                <w:b/>
                <w:bCs/>
                <w:color w:val="000000"/>
                <w:lang w:eastAsia="fr-FR"/>
              </w:rPr>
              <w:t xml:space="preserve"> (2021)</w:t>
            </w:r>
            <w:r w:rsidRPr="001B5648">
              <w:rPr>
                <w:rFonts w:eastAsia="Times New Roman" w:cs="Calibri"/>
                <w:color w:val="000000"/>
                <w:lang w:eastAsia="fr-FR"/>
              </w:rPr>
              <w:t>. Jonglei Canal. From: https://en.wikipedia.org/wiki/Jonglei_Canal</w:t>
            </w:r>
          </w:p>
        </w:tc>
      </w:tr>
      <w:tr w:rsidR="00EF661E" w:rsidRPr="001B5648" w14:paraId="67C1544E" w14:textId="77777777" w:rsidTr="00BC4192">
        <w:trPr>
          <w:trHeight w:val="300"/>
        </w:trPr>
        <w:tc>
          <w:tcPr>
            <w:tcW w:w="5000" w:type="pct"/>
            <w:tcBorders>
              <w:top w:val="nil"/>
              <w:left w:val="nil"/>
              <w:bottom w:val="nil"/>
              <w:right w:val="nil"/>
            </w:tcBorders>
            <w:shd w:val="clear" w:color="auto" w:fill="auto"/>
            <w:vAlign w:val="center"/>
            <w:hideMark/>
          </w:tcPr>
          <w:p w14:paraId="30EBF922"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lastRenderedPageBreak/>
              <w:t>WMO (2011)</w:t>
            </w:r>
            <w:r w:rsidRPr="001B5648">
              <w:rPr>
                <w:rFonts w:eastAsia="Times New Roman" w:cs="Calibri"/>
                <w:color w:val="000000"/>
                <w:lang w:eastAsia="fr-FR"/>
              </w:rPr>
              <w:t>. Drier and warmer season forecast across Eastern Africa. From: https://public.wmo.int/en/media/news/drier-and-warmer-season-forecast-across-eastern-africa</w:t>
            </w:r>
          </w:p>
        </w:tc>
      </w:tr>
      <w:tr w:rsidR="00EF661E" w:rsidRPr="001B5648" w14:paraId="7B1C82E5" w14:textId="77777777" w:rsidTr="00BC4192">
        <w:trPr>
          <w:trHeight w:val="300"/>
        </w:trPr>
        <w:tc>
          <w:tcPr>
            <w:tcW w:w="5000" w:type="pct"/>
            <w:tcBorders>
              <w:top w:val="nil"/>
              <w:left w:val="nil"/>
              <w:bottom w:val="nil"/>
              <w:right w:val="nil"/>
            </w:tcBorders>
            <w:shd w:val="clear" w:color="auto" w:fill="auto"/>
            <w:vAlign w:val="center"/>
            <w:hideMark/>
          </w:tcPr>
          <w:p w14:paraId="7ECC350F"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World Bank (2021)</w:t>
            </w:r>
            <w:r w:rsidRPr="001B5648">
              <w:rPr>
                <w:rFonts w:eastAsia="Times New Roman" w:cs="Calibri"/>
                <w:color w:val="000000"/>
                <w:lang w:eastAsia="fr-FR"/>
              </w:rPr>
              <w:t>. The World Bank in South Sudan, Overview. From: https://www.worldbank.org/en/country/southsudan/overview#1</w:t>
            </w:r>
          </w:p>
        </w:tc>
      </w:tr>
      <w:tr w:rsidR="00EF661E" w:rsidRPr="001B5648" w14:paraId="360D23A9" w14:textId="77777777" w:rsidTr="00BC4192">
        <w:trPr>
          <w:trHeight w:val="300"/>
        </w:trPr>
        <w:tc>
          <w:tcPr>
            <w:tcW w:w="5000" w:type="pct"/>
            <w:tcBorders>
              <w:top w:val="nil"/>
              <w:left w:val="nil"/>
              <w:bottom w:val="nil"/>
              <w:right w:val="nil"/>
            </w:tcBorders>
            <w:shd w:val="clear" w:color="auto" w:fill="auto"/>
            <w:vAlign w:val="center"/>
            <w:hideMark/>
          </w:tcPr>
          <w:p w14:paraId="0FD6948A" w14:textId="77777777" w:rsidR="00EF661E" w:rsidRPr="001B5648" w:rsidRDefault="00EF661E" w:rsidP="00BC4192">
            <w:pPr>
              <w:widowControl/>
              <w:autoSpaceDE/>
              <w:autoSpaceDN/>
              <w:rPr>
                <w:rFonts w:eastAsia="Times New Roman" w:cs="Calibri"/>
                <w:color w:val="000000"/>
                <w:lang w:eastAsia="fr-FR"/>
              </w:rPr>
            </w:pPr>
            <w:r w:rsidRPr="001B5648">
              <w:rPr>
                <w:rFonts w:eastAsia="Times New Roman" w:cs="Calibri"/>
                <w:b/>
                <w:bCs/>
                <w:color w:val="000000"/>
                <w:lang w:eastAsia="fr-FR"/>
              </w:rPr>
              <w:t xml:space="preserve">World Bank 2020. </w:t>
            </w:r>
            <w:r w:rsidRPr="001B5648">
              <w:rPr>
                <w:rFonts w:eastAsia="Times New Roman" w:cs="Calibri"/>
                <w:color w:val="000000"/>
                <w:lang w:eastAsia="fr-FR"/>
              </w:rPr>
              <w:t xml:space="preserve">Climate Change Knowledge Portal. From: https://climateknowledgeportal.worldbank.org/country/south-sudan/climate-data-historical </w:t>
            </w:r>
          </w:p>
        </w:tc>
      </w:tr>
      <w:tr w:rsidR="00EF661E" w:rsidRPr="001B5648" w14:paraId="63287F33" w14:textId="77777777" w:rsidTr="00BC4192">
        <w:trPr>
          <w:trHeight w:val="300"/>
        </w:trPr>
        <w:tc>
          <w:tcPr>
            <w:tcW w:w="5000" w:type="pct"/>
            <w:tcBorders>
              <w:top w:val="nil"/>
              <w:left w:val="nil"/>
              <w:bottom w:val="nil"/>
              <w:right w:val="nil"/>
            </w:tcBorders>
            <w:shd w:val="clear" w:color="auto" w:fill="auto"/>
            <w:vAlign w:val="center"/>
            <w:hideMark/>
          </w:tcPr>
          <w:p w14:paraId="311DE6B5" w14:textId="77777777" w:rsidR="00EF661E" w:rsidRPr="001B5648" w:rsidRDefault="00EF661E" w:rsidP="00BC4192">
            <w:pPr>
              <w:widowControl/>
              <w:autoSpaceDE/>
              <w:autoSpaceDN/>
              <w:rPr>
                <w:rFonts w:eastAsia="Times New Roman" w:cs="Calibri"/>
                <w:color w:val="000000"/>
                <w:lang w:eastAsia="fr-FR"/>
              </w:rPr>
            </w:pPr>
            <w:proofErr w:type="spellStart"/>
            <w:r w:rsidRPr="001B5648">
              <w:rPr>
                <w:rFonts w:eastAsia="Times New Roman" w:cs="Calibri"/>
                <w:b/>
                <w:bCs/>
                <w:color w:val="000000"/>
                <w:lang w:eastAsia="fr-FR"/>
              </w:rPr>
              <w:t>Worldometer</w:t>
            </w:r>
            <w:proofErr w:type="spellEnd"/>
            <w:r w:rsidRPr="001B5648">
              <w:rPr>
                <w:rFonts w:eastAsia="Times New Roman" w:cs="Calibri"/>
                <w:b/>
                <w:bCs/>
                <w:color w:val="000000"/>
                <w:lang w:eastAsia="fr-FR"/>
              </w:rPr>
              <w:t xml:space="preserve"> (2021)</w:t>
            </w:r>
            <w:r w:rsidRPr="001B5648">
              <w:rPr>
                <w:rFonts w:eastAsia="Times New Roman" w:cs="Calibri"/>
                <w:color w:val="000000"/>
                <w:lang w:eastAsia="fr-FR"/>
              </w:rPr>
              <w:t>. South Sudan Population. From: https://www.worldometers.info/world-population/south-sudan-population/</w:t>
            </w:r>
          </w:p>
        </w:tc>
      </w:tr>
    </w:tbl>
    <w:p w14:paraId="625D1B12" w14:textId="77777777" w:rsidR="00EF661E" w:rsidRPr="00AC1ACD" w:rsidRDefault="00EF661E" w:rsidP="0060010B"/>
    <w:sectPr w:rsidR="00EF661E" w:rsidRPr="00AC1ACD" w:rsidSect="00487F2D">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9F4EF" w14:textId="77777777" w:rsidR="00E32EF9" w:rsidRDefault="00E32EF9" w:rsidP="00766388">
      <w:pPr>
        <w:spacing w:before="0"/>
      </w:pPr>
      <w:r>
        <w:separator/>
      </w:r>
    </w:p>
  </w:endnote>
  <w:endnote w:type="continuationSeparator" w:id="0">
    <w:p w14:paraId="0D850902" w14:textId="77777777" w:rsidR="00E32EF9" w:rsidRDefault="00E32EF9" w:rsidP="0076638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EC Square Sans Pro">
    <w:altName w:val="Calibri"/>
    <w:panose1 w:val="020B0604020202020204"/>
    <w:charset w:val="00"/>
    <w:family w:val="swiss"/>
    <w:pitch w:val="default"/>
    <w:sig w:usb0="00000000" w:usb1="00000000" w:usb2="00000000" w:usb3="00000000" w:csb0="0000019F" w:csb1="00000000"/>
  </w:font>
  <w:font w:name="SymbolMT">
    <w:altName w:val="Cambria"/>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altName w:val="Arial"/>
    <w:panose1 w:val="020B0604020202020204"/>
    <w:charset w:val="00"/>
    <w:family w:val="auto"/>
    <w:pitch w:val="default"/>
  </w:font>
  <w:font w:name="Gill Sans MT">
    <w:panose1 w:val="020B0502020104020203"/>
    <w:charset w:val="00"/>
    <w:family w:val="swiss"/>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Gill Sans">
    <w:altName w:val="Segoe UI"/>
    <w:panose1 w:val="020B0502020104020203"/>
    <w:charset w:val="B1"/>
    <w:family w:val="swiss"/>
    <w:pitch w:val="variable"/>
    <w:sig w:usb0="80000A67" w:usb1="00000000" w:usb2="00000000" w:usb3="00000000" w:csb0="000001F7"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Roboto">
    <w:panose1 w:val="020B0604020202020204"/>
    <w:charset w:val="00"/>
    <w:family w:val="auto"/>
    <w:pitch w:val="variable"/>
    <w:sig w:usb0="E00002FF" w:usb1="5000205B" w:usb2="00000020" w:usb3="00000000" w:csb0="0000019F" w:csb1="00000000"/>
  </w:font>
  <w:font w:name="Roboto-Medium">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8077"/>
      <w:docPartObj>
        <w:docPartGallery w:val="Page Numbers (Bottom of Page)"/>
        <w:docPartUnique/>
      </w:docPartObj>
    </w:sdtPr>
    <w:sdtEndPr>
      <w:rPr>
        <w:noProof/>
      </w:rPr>
    </w:sdtEndPr>
    <w:sdtContent>
      <w:p w14:paraId="56ACAA40" w14:textId="7A972A44" w:rsidR="008F3BE5" w:rsidRPr="0078653D" w:rsidRDefault="008F3BE5" w:rsidP="0078653D">
        <w:pPr>
          <w:pStyle w:val="Footer"/>
          <w:jc w:val="center"/>
        </w:pPr>
        <w:r>
          <w:fldChar w:fldCharType="begin"/>
        </w:r>
        <w:r>
          <w:instrText xml:space="preserve"> PAGE   \* MERGEFORMAT </w:instrText>
        </w:r>
        <w:r>
          <w:fldChar w:fldCharType="separate"/>
        </w:r>
        <w:r w:rsidR="00327D48">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484CC" w14:textId="77777777" w:rsidR="00E32EF9" w:rsidRDefault="00E32EF9" w:rsidP="00766388">
      <w:pPr>
        <w:spacing w:before="0"/>
      </w:pPr>
      <w:r>
        <w:separator/>
      </w:r>
    </w:p>
  </w:footnote>
  <w:footnote w:type="continuationSeparator" w:id="0">
    <w:p w14:paraId="32E99259" w14:textId="77777777" w:rsidR="00E32EF9" w:rsidRDefault="00E32EF9" w:rsidP="0076638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74A8D" w14:textId="77777777" w:rsidR="008F3BE5" w:rsidRPr="008F0636" w:rsidRDefault="008F3BE5" w:rsidP="008F0636">
    <w:pPr>
      <w:tabs>
        <w:tab w:val="right" w:pos="9072"/>
      </w:tabs>
      <w:rPr>
        <w:sz w:val="20"/>
        <w:szCs w:val="20"/>
      </w:rPr>
    </w:pPr>
    <w:r w:rsidRPr="008F0636">
      <w:rPr>
        <w:noProof/>
        <w:sz w:val="20"/>
        <w:szCs w:val="20"/>
      </w:rPr>
      <w:t xml:space="preserve">SIEA 2018 Lot 1 SOGEROM Consortium </w:t>
    </w:r>
    <w:r w:rsidRPr="008F0636">
      <w:rPr>
        <w:noProof/>
        <w:sz w:val="20"/>
        <w:szCs w:val="20"/>
      </w:rPr>
      <w:tab/>
      <w:t>Request n° 2020 / 419864 -CEP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23843C9"/>
    <w:multiLevelType w:val="multilevel"/>
    <w:tmpl w:val="F23843C9"/>
    <w:lvl w:ilvl="0">
      <w:start w:val="1"/>
      <w:numFmt w:val="lowerRoman"/>
      <w:lvlText w:val="%1."/>
      <w:lvlJc w:val="left"/>
      <w:pPr>
        <w:tabs>
          <w:tab w:val="left" w:pos="425"/>
        </w:tabs>
        <w:ind w:left="425" w:hanging="65"/>
      </w:pPr>
      <w:rPr>
        <w:rFonts w:ascii="Calibri" w:eastAsia="Times New Roman" w:hAnsi="Calibri"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Symbol" w:hAnsi="Symbol" w:hint="default"/>
      </w:rPr>
    </w:lvl>
    <w:lvl w:ilvl="4">
      <w:start w:val="1"/>
      <w:numFmt w:val="lowerLetter"/>
      <w:lvlText w:val="%5."/>
      <w:lvlJc w:val="left"/>
      <w:pPr>
        <w:tabs>
          <w:tab w:val="left" w:pos="425"/>
        </w:tabs>
        <w:ind w:left="425" w:firstLine="2815"/>
      </w:pPr>
      <w:rPr>
        <w:rFonts w:ascii="Courier New" w:hAnsi="Courier New"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Symbol" w:hAnsi="Symbol" w:hint="default"/>
      </w:rPr>
    </w:lvl>
    <w:lvl w:ilvl="7">
      <w:start w:val="1"/>
      <w:numFmt w:val="lowerLetter"/>
      <w:lvlText w:val="%8."/>
      <w:lvlJc w:val="left"/>
      <w:pPr>
        <w:tabs>
          <w:tab w:val="left" w:pos="425"/>
        </w:tabs>
        <w:ind w:left="425" w:firstLine="4975"/>
      </w:pPr>
      <w:rPr>
        <w:rFonts w:ascii="Courier New" w:hAnsi="Courier New"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1" w15:restartNumberingAfterBreak="0">
    <w:nsid w:val="00000007"/>
    <w:multiLevelType w:val="multilevel"/>
    <w:tmpl w:val="00000007"/>
    <w:name w:val="WW8Num7"/>
    <w:lvl w:ilvl="0">
      <w:start w:val="1"/>
      <w:numFmt w:val="decimal"/>
      <w:lvlText w:val="(%1)"/>
      <w:lvlJc w:val="left"/>
      <w:pPr>
        <w:tabs>
          <w:tab w:val="num" w:pos="2846"/>
        </w:tabs>
        <w:ind w:left="2846" w:hanging="709"/>
      </w:pPr>
    </w:lvl>
    <w:lvl w:ilvl="1">
      <w:start w:val="1"/>
      <w:numFmt w:val="lowerLetter"/>
      <w:lvlText w:val="(%2)"/>
      <w:lvlJc w:val="left"/>
      <w:pPr>
        <w:tabs>
          <w:tab w:val="num" w:pos="3554"/>
        </w:tabs>
        <w:ind w:left="3554" w:hanging="708"/>
      </w:pPr>
    </w:lvl>
    <w:lvl w:ilvl="2">
      <w:start w:val="1"/>
      <w:numFmt w:val="bullet"/>
      <w:lvlText w:val="–"/>
      <w:lvlJc w:val="left"/>
      <w:pPr>
        <w:tabs>
          <w:tab w:val="num" w:pos="4263"/>
        </w:tabs>
        <w:ind w:left="4263" w:hanging="709"/>
      </w:pPr>
      <w:rPr>
        <w:rFonts w:ascii="Times New Roman" w:hAnsi="Times New Roman"/>
      </w:rPr>
    </w:lvl>
    <w:lvl w:ilvl="3">
      <w:start w:val="1"/>
      <w:numFmt w:val="bullet"/>
      <w:lvlText w:val=""/>
      <w:lvlJc w:val="left"/>
      <w:pPr>
        <w:tabs>
          <w:tab w:val="num" w:pos="4972"/>
        </w:tabs>
        <w:ind w:left="4972" w:hanging="709"/>
      </w:pPr>
      <w:rPr>
        <w:rFonts w:ascii="Symbol" w:hAnsi="Symbol"/>
      </w:rPr>
    </w:lvl>
    <w:lvl w:ilvl="4">
      <w:start w:val="1"/>
      <w:numFmt w:val="lowerLetter"/>
      <w:lvlText w:val="(%5)"/>
      <w:lvlJc w:val="left"/>
      <w:pPr>
        <w:tabs>
          <w:tab w:val="num" w:pos="2735"/>
        </w:tabs>
        <w:ind w:left="2735" w:hanging="360"/>
      </w:pPr>
    </w:lvl>
    <w:lvl w:ilvl="5">
      <w:start w:val="1"/>
      <w:numFmt w:val="lowerRoman"/>
      <w:lvlText w:val="(%6)"/>
      <w:lvlJc w:val="left"/>
      <w:pPr>
        <w:tabs>
          <w:tab w:val="num" w:pos="3095"/>
        </w:tabs>
        <w:ind w:left="3095" w:hanging="360"/>
      </w:pPr>
    </w:lvl>
    <w:lvl w:ilvl="6">
      <w:start w:val="1"/>
      <w:numFmt w:val="decimal"/>
      <w:lvlText w:val="%7."/>
      <w:lvlJc w:val="left"/>
      <w:pPr>
        <w:tabs>
          <w:tab w:val="num" w:pos="3455"/>
        </w:tabs>
        <w:ind w:left="3455" w:hanging="360"/>
      </w:pPr>
    </w:lvl>
    <w:lvl w:ilvl="7">
      <w:start w:val="1"/>
      <w:numFmt w:val="lowerLetter"/>
      <w:lvlText w:val="%8."/>
      <w:lvlJc w:val="left"/>
      <w:pPr>
        <w:tabs>
          <w:tab w:val="num" w:pos="3815"/>
        </w:tabs>
        <w:ind w:left="3815" w:hanging="360"/>
      </w:pPr>
    </w:lvl>
    <w:lvl w:ilvl="8">
      <w:start w:val="1"/>
      <w:numFmt w:val="lowerRoman"/>
      <w:lvlText w:val="%9."/>
      <w:lvlJc w:val="left"/>
      <w:pPr>
        <w:tabs>
          <w:tab w:val="num" w:pos="4175"/>
        </w:tabs>
        <w:ind w:left="4175" w:hanging="360"/>
      </w:pPr>
    </w:lvl>
  </w:abstractNum>
  <w:abstractNum w:abstractNumId="2" w15:restartNumberingAfterBreak="0">
    <w:nsid w:val="05524847"/>
    <w:multiLevelType w:val="hybridMultilevel"/>
    <w:tmpl w:val="3FE6C7F0"/>
    <w:lvl w:ilvl="0" w:tplc="8D36DA84">
      <w:numFmt w:val="bullet"/>
      <w:lvlText w:val="-"/>
      <w:lvlJc w:val="left"/>
      <w:pPr>
        <w:ind w:left="1440" w:hanging="360"/>
      </w:pPr>
      <w:rPr>
        <w:rFonts w:ascii="Calibri" w:eastAsia="EC Square Sans Pro" w:hAnsi="Calibri" w:cs="Calibri" w:hint="default"/>
        <w:caps w:val="0"/>
        <w:strike w:val="0"/>
        <w:dstrike w:val="0"/>
        <w:vanish w:val="0"/>
        <w:color w:val="215868" w:themeColor="accent5" w:themeShade="80"/>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C9D030D"/>
    <w:multiLevelType w:val="hybridMultilevel"/>
    <w:tmpl w:val="7CEA8A22"/>
    <w:lvl w:ilvl="0" w:tplc="9940CA8A">
      <w:start w:val="1"/>
      <w:numFmt w:val="lowerRoman"/>
      <w:lvlText w:val="%1)"/>
      <w:lvlJc w:val="left"/>
      <w:pPr>
        <w:ind w:left="1069" w:hanging="360"/>
      </w:pPr>
      <w:rPr>
        <w:rFonts w:ascii="Calibri" w:eastAsia="Times New Roman" w:hAnsi="Calibri" w:cs="Calibr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15:restartNumberingAfterBreak="0">
    <w:nsid w:val="0D2D16EB"/>
    <w:multiLevelType w:val="hybridMultilevel"/>
    <w:tmpl w:val="A3DE0EC6"/>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E240DB"/>
    <w:multiLevelType w:val="hybridMultilevel"/>
    <w:tmpl w:val="C4D24F64"/>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F04CF8"/>
    <w:multiLevelType w:val="hybridMultilevel"/>
    <w:tmpl w:val="198C4EDC"/>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2A683B"/>
    <w:multiLevelType w:val="hybridMultilevel"/>
    <w:tmpl w:val="B7A85F60"/>
    <w:lvl w:ilvl="0" w:tplc="678CC7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C120C"/>
    <w:multiLevelType w:val="hybridMultilevel"/>
    <w:tmpl w:val="26F29AE4"/>
    <w:lvl w:ilvl="0" w:tplc="2000001B">
      <w:start w:val="1"/>
      <w:numFmt w:val="lowerRoman"/>
      <w:lvlText w:val="%1."/>
      <w:lvlJc w:val="righ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16474E03"/>
    <w:multiLevelType w:val="hybridMultilevel"/>
    <w:tmpl w:val="2FDEB622"/>
    <w:lvl w:ilvl="0" w:tplc="2000000F">
      <w:start w:val="1"/>
      <w:numFmt w:val="decimal"/>
      <w:lvlText w:val="%1."/>
      <w:lvlJc w:val="left"/>
      <w:pPr>
        <w:ind w:left="720" w:hanging="360"/>
      </w:pPr>
    </w:lvl>
    <w:lvl w:ilvl="1" w:tplc="D51AECD8">
      <w:start w:val="2017"/>
      <w:numFmt w:val="bullet"/>
      <w:lvlText w:val="•"/>
      <w:lvlJc w:val="left"/>
      <w:pPr>
        <w:ind w:left="1440" w:hanging="360"/>
      </w:pPr>
      <w:rPr>
        <w:rFonts w:ascii="SymbolMT" w:eastAsia="Times New Roman" w:hAnsi="SymbolMT" w:cs="Times New Roman" w:hint="default"/>
        <w:color w:val="000000"/>
        <w:sz w:val="22"/>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88F6571"/>
    <w:multiLevelType w:val="hybridMultilevel"/>
    <w:tmpl w:val="F91A1460"/>
    <w:lvl w:ilvl="0" w:tplc="040C0017">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194A69C2"/>
    <w:multiLevelType w:val="multilevel"/>
    <w:tmpl w:val="2B501B5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148" w:hanging="864"/>
      </w:pPr>
      <w:rPr>
        <w:rFonts w:hint="default"/>
      </w:rPr>
    </w:lvl>
    <w:lvl w:ilvl="4">
      <w:start w:val="1"/>
      <w:numFmt w:val="decimal"/>
      <w:pStyle w:val="Heading5"/>
      <w:lvlText w:val="%1.%2.%3.%4.%5"/>
      <w:lvlJc w:val="left"/>
      <w:pPr>
        <w:ind w:left="9939"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A58588B"/>
    <w:multiLevelType w:val="hybridMultilevel"/>
    <w:tmpl w:val="2B50F2CA"/>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5E4486"/>
    <w:multiLevelType w:val="hybridMultilevel"/>
    <w:tmpl w:val="18364F0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C1A4105"/>
    <w:multiLevelType w:val="hybridMultilevel"/>
    <w:tmpl w:val="4F7E1DAC"/>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C3D0510"/>
    <w:multiLevelType w:val="hybridMultilevel"/>
    <w:tmpl w:val="CEEA7D54"/>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0162D70"/>
    <w:multiLevelType w:val="hybridMultilevel"/>
    <w:tmpl w:val="B3ECDD32"/>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32632F2"/>
    <w:multiLevelType w:val="hybridMultilevel"/>
    <w:tmpl w:val="3D1E2C1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3B05E14"/>
    <w:multiLevelType w:val="hybridMultilevel"/>
    <w:tmpl w:val="ECF871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1080" w:hanging="360"/>
      </w:pPr>
      <w:rPr>
        <w:rFonts w:ascii="Wingdings" w:hAnsi="Wingdings" w:hint="default"/>
      </w:rPr>
    </w:lvl>
    <w:lvl w:ilvl="3" w:tplc="0C0A0001" w:tentative="1">
      <w:start w:val="1"/>
      <w:numFmt w:val="bullet"/>
      <w:lvlText w:val=""/>
      <w:lvlJc w:val="left"/>
      <w:pPr>
        <w:ind w:left="1800" w:hanging="360"/>
      </w:pPr>
      <w:rPr>
        <w:rFonts w:ascii="Symbol" w:hAnsi="Symbol" w:hint="default"/>
      </w:rPr>
    </w:lvl>
    <w:lvl w:ilvl="4" w:tplc="0C0A0003" w:tentative="1">
      <w:start w:val="1"/>
      <w:numFmt w:val="bullet"/>
      <w:lvlText w:val="o"/>
      <w:lvlJc w:val="left"/>
      <w:pPr>
        <w:ind w:left="2520" w:hanging="360"/>
      </w:pPr>
      <w:rPr>
        <w:rFonts w:ascii="Courier New" w:hAnsi="Courier New" w:cs="Courier New" w:hint="default"/>
      </w:rPr>
    </w:lvl>
    <w:lvl w:ilvl="5" w:tplc="0C0A0005" w:tentative="1">
      <w:start w:val="1"/>
      <w:numFmt w:val="bullet"/>
      <w:lvlText w:val=""/>
      <w:lvlJc w:val="left"/>
      <w:pPr>
        <w:ind w:left="3240" w:hanging="360"/>
      </w:pPr>
      <w:rPr>
        <w:rFonts w:ascii="Wingdings" w:hAnsi="Wingdings" w:hint="default"/>
      </w:rPr>
    </w:lvl>
    <w:lvl w:ilvl="6" w:tplc="0C0A0001" w:tentative="1">
      <w:start w:val="1"/>
      <w:numFmt w:val="bullet"/>
      <w:lvlText w:val=""/>
      <w:lvlJc w:val="left"/>
      <w:pPr>
        <w:ind w:left="3960" w:hanging="360"/>
      </w:pPr>
      <w:rPr>
        <w:rFonts w:ascii="Symbol" w:hAnsi="Symbol" w:hint="default"/>
      </w:rPr>
    </w:lvl>
    <w:lvl w:ilvl="7" w:tplc="0C0A0003" w:tentative="1">
      <w:start w:val="1"/>
      <w:numFmt w:val="bullet"/>
      <w:lvlText w:val="o"/>
      <w:lvlJc w:val="left"/>
      <w:pPr>
        <w:ind w:left="4680" w:hanging="360"/>
      </w:pPr>
      <w:rPr>
        <w:rFonts w:ascii="Courier New" w:hAnsi="Courier New" w:cs="Courier New" w:hint="default"/>
      </w:rPr>
    </w:lvl>
    <w:lvl w:ilvl="8" w:tplc="0C0A0005" w:tentative="1">
      <w:start w:val="1"/>
      <w:numFmt w:val="bullet"/>
      <w:lvlText w:val=""/>
      <w:lvlJc w:val="left"/>
      <w:pPr>
        <w:ind w:left="5400" w:hanging="360"/>
      </w:pPr>
      <w:rPr>
        <w:rFonts w:ascii="Wingdings" w:hAnsi="Wingdings" w:hint="default"/>
      </w:rPr>
    </w:lvl>
  </w:abstractNum>
  <w:abstractNum w:abstractNumId="19" w15:restartNumberingAfterBreak="0">
    <w:nsid w:val="241E42FC"/>
    <w:multiLevelType w:val="hybridMultilevel"/>
    <w:tmpl w:val="6382CA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5E498F"/>
    <w:multiLevelType w:val="hybridMultilevel"/>
    <w:tmpl w:val="87BE2B6C"/>
    <w:lvl w:ilvl="0" w:tplc="483A4E94">
      <w:start w:val="1"/>
      <w:numFmt w:val="lowerRoman"/>
      <w:lvlText w:val="%1."/>
      <w:lvlJc w:val="left"/>
      <w:pPr>
        <w:ind w:left="1429" w:hanging="720"/>
      </w:pPr>
      <w:rPr>
        <w:rFonts w:ascii="Calibri" w:eastAsia="EC Square Sans Pro" w:hAnsi="Calibri" w:cstheme="minorHAns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2A2C11D4"/>
    <w:multiLevelType w:val="hybridMultilevel"/>
    <w:tmpl w:val="619E68DC"/>
    <w:lvl w:ilvl="0" w:tplc="04090001">
      <w:start w:val="1"/>
      <w:numFmt w:val="bullet"/>
      <w:lvlText w:val=""/>
      <w:lvlJc w:val="left"/>
      <w:pPr>
        <w:ind w:left="1440" w:hanging="360"/>
      </w:pPr>
      <w:rPr>
        <w:rFonts w:ascii="Symbol" w:hAnsi="Symbol" w:hint="default"/>
        <w:caps w:val="0"/>
        <w:strike w:val="0"/>
        <w:dstrike w:val="0"/>
        <w:vanish w:val="0"/>
        <w:color w:val="215868" w:themeColor="accent5" w:themeShade="80"/>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2ACE4F8D"/>
    <w:multiLevelType w:val="hybridMultilevel"/>
    <w:tmpl w:val="5844BBF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DD92B48"/>
    <w:multiLevelType w:val="hybridMultilevel"/>
    <w:tmpl w:val="DD5A46C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EC628B6"/>
    <w:multiLevelType w:val="hybridMultilevel"/>
    <w:tmpl w:val="F03CBDDA"/>
    <w:lvl w:ilvl="0" w:tplc="040C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F005F1A"/>
    <w:multiLevelType w:val="hybridMultilevel"/>
    <w:tmpl w:val="56600738"/>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0240722"/>
    <w:multiLevelType w:val="hybridMultilevel"/>
    <w:tmpl w:val="620A8AA0"/>
    <w:lvl w:ilvl="0" w:tplc="040C0011">
      <w:start w:val="1"/>
      <w:numFmt w:val="decimal"/>
      <w:lvlText w:val="%1)"/>
      <w:lvlJc w:val="left"/>
      <w:pPr>
        <w:ind w:left="720" w:hanging="360"/>
      </w:pPr>
    </w:lvl>
    <w:lvl w:ilvl="1" w:tplc="040C0011">
      <w:start w:val="1"/>
      <w:numFmt w:val="decimal"/>
      <w:lvlText w:val="%2)"/>
      <w:lvlJc w:val="left"/>
      <w:pPr>
        <w:ind w:left="1440" w:hanging="360"/>
      </w:pPr>
    </w:lvl>
    <w:lvl w:ilvl="2" w:tplc="A888F758">
      <w:start w:val="1"/>
      <w:numFmt w:val="lowerRoman"/>
      <w:lvlText w:val="%3)"/>
      <w:lvlJc w:val="left"/>
      <w:pPr>
        <w:ind w:left="2700" w:hanging="720"/>
      </w:pPr>
      <w:rPr>
        <w:rFonts w:ascii="Calibri" w:hAnsi="Calibri" w:cs="Calibri" w:hint="default"/>
        <w:color w:val="000000"/>
        <w:sz w:val="22"/>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332265CB"/>
    <w:multiLevelType w:val="hybridMultilevel"/>
    <w:tmpl w:val="D22C67D0"/>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7E51072"/>
    <w:multiLevelType w:val="hybridMultilevel"/>
    <w:tmpl w:val="14EACD70"/>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8B361CD"/>
    <w:multiLevelType w:val="hybridMultilevel"/>
    <w:tmpl w:val="C6649B82"/>
    <w:lvl w:ilvl="0" w:tplc="58D2E324">
      <w:start w:val="1"/>
      <w:numFmt w:val="lowerRoman"/>
      <w:lvlText w:val="%1."/>
      <w:lvlJc w:val="left"/>
      <w:pPr>
        <w:ind w:left="1429" w:hanging="720"/>
      </w:pPr>
      <w:rPr>
        <w:rFonts w:ascii="Calibri" w:eastAsia="EC Square Sans Pro" w:hAnsi="Calibri" w:cstheme="minorHAns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390A64C6"/>
    <w:multiLevelType w:val="hybridMultilevel"/>
    <w:tmpl w:val="B43C0144"/>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39BD4069"/>
    <w:multiLevelType w:val="hybridMultilevel"/>
    <w:tmpl w:val="568CCBBC"/>
    <w:lvl w:ilvl="0" w:tplc="9D08A2E4">
      <w:start w:val="1"/>
      <w:numFmt w:val="lowerRoman"/>
      <w:lvlText w:val="%1."/>
      <w:lvlJc w:val="left"/>
      <w:pPr>
        <w:ind w:left="1429" w:hanging="720"/>
      </w:pPr>
      <w:rPr>
        <w:rFonts w:ascii="Calibri" w:eastAsia="Times New Roman" w:hAnsi="Calibri" w:cstheme="minorHAns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3BF30749"/>
    <w:multiLevelType w:val="hybridMultilevel"/>
    <w:tmpl w:val="498CED14"/>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C085123"/>
    <w:multiLevelType w:val="hybridMultilevel"/>
    <w:tmpl w:val="EC40DB9A"/>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F7B16A3"/>
    <w:multiLevelType w:val="hybridMultilevel"/>
    <w:tmpl w:val="04DCBBFE"/>
    <w:lvl w:ilvl="0" w:tplc="5E0C5518">
      <w:start w:val="1"/>
      <w:numFmt w:val="bullet"/>
      <w:lvlText w:val="-"/>
      <w:lvlJc w:val="left"/>
      <w:pPr>
        <w:ind w:left="720" w:hanging="360"/>
      </w:pPr>
      <w:rPr>
        <w:rFonts w:ascii="Calibri" w:eastAsia="EC Square Sans Pr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BC6BF8"/>
    <w:multiLevelType w:val="hybridMultilevel"/>
    <w:tmpl w:val="A1107294"/>
    <w:lvl w:ilvl="0" w:tplc="3C7E3A42">
      <w:start w:val="1"/>
      <w:numFmt w:val="lowerRoman"/>
      <w:lvlText w:val="%1."/>
      <w:lvlJc w:val="left"/>
      <w:pPr>
        <w:ind w:left="1429" w:hanging="720"/>
      </w:pPr>
      <w:rPr>
        <w:rFonts w:ascii="Calibri" w:eastAsia="EC Square Sans Pro" w:hAnsi="Calibri" w:cstheme="minorHAns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465F66B1"/>
    <w:multiLevelType w:val="hybridMultilevel"/>
    <w:tmpl w:val="2F60F8AA"/>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80656AC"/>
    <w:multiLevelType w:val="hybridMultilevel"/>
    <w:tmpl w:val="AA06143E"/>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A24026B"/>
    <w:multiLevelType w:val="hybridMultilevel"/>
    <w:tmpl w:val="CF2C724C"/>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F6C1F86"/>
    <w:multiLevelType w:val="hybridMultilevel"/>
    <w:tmpl w:val="1450C0CC"/>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0DF457F"/>
    <w:multiLevelType w:val="hybridMultilevel"/>
    <w:tmpl w:val="0E4CF814"/>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21C3BFE"/>
    <w:multiLevelType w:val="hybridMultilevel"/>
    <w:tmpl w:val="73C83AB4"/>
    <w:lvl w:ilvl="0" w:tplc="040C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5084F9E"/>
    <w:multiLevelType w:val="hybridMultilevel"/>
    <w:tmpl w:val="5110322A"/>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5810BBC"/>
    <w:multiLevelType w:val="hybridMultilevel"/>
    <w:tmpl w:val="DFC298D6"/>
    <w:lvl w:ilvl="0" w:tplc="B212CB78">
      <w:start w:val="1"/>
      <w:numFmt w:val="lowerRoman"/>
      <w:lvlText w:val="%1."/>
      <w:lvlJc w:val="left"/>
      <w:pPr>
        <w:ind w:left="1080" w:hanging="720"/>
      </w:pPr>
      <w:rPr>
        <w:rFonts w:asciiTheme="minorHAnsi" w:eastAsia="EC Square Sans Pro"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431CE3"/>
    <w:multiLevelType w:val="hybridMultilevel"/>
    <w:tmpl w:val="BE7417F0"/>
    <w:lvl w:ilvl="0" w:tplc="8D36DA84">
      <w:numFmt w:val="bullet"/>
      <w:lvlText w:val="-"/>
      <w:lvlJc w:val="left"/>
      <w:pPr>
        <w:ind w:left="1440" w:hanging="360"/>
      </w:pPr>
      <w:rPr>
        <w:rFonts w:ascii="Calibri" w:eastAsia="EC Square Sans Pro" w:hAnsi="Calibri" w:cs="Calibri" w:hint="default"/>
        <w:caps w:val="0"/>
        <w:strike w:val="0"/>
        <w:dstrike w:val="0"/>
        <w:vanish w:val="0"/>
        <w:color w:val="215868" w:themeColor="accent5" w:themeShade="80"/>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15:restartNumberingAfterBreak="0">
    <w:nsid w:val="59BC560B"/>
    <w:multiLevelType w:val="hybridMultilevel"/>
    <w:tmpl w:val="EB64EE8E"/>
    <w:lvl w:ilvl="0" w:tplc="74428968">
      <w:start w:val="1"/>
      <w:numFmt w:val="decimal"/>
      <w:lvlText w:val="%1."/>
      <w:lvlJc w:val="left"/>
      <w:pPr>
        <w:ind w:left="720" w:hanging="360"/>
      </w:pPr>
      <w:rPr>
        <w:rFonts w:ascii="Calibri" w:eastAsia="EC Square Sans Pro" w:hAnsi="Calibri" w:cs="EC Square Sans Pr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AE67D23"/>
    <w:multiLevelType w:val="hybridMultilevel"/>
    <w:tmpl w:val="DA9E9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5B39618D"/>
    <w:multiLevelType w:val="hybridMultilevel"/>
    <w:tmpl w:val="6B6460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5B732517"/>
    <w:multiLevelType w:val="hybridMultilevel"/>
    <w:tmpl w:val="2FB809DC"/>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CEB7C44"/>
    <w:multiLevelType w:val="hybridMultilevel"/>
    <w:tmpl w:val="0988166A"/>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E4E0F0E"/>
    <w:multiLevelType w:val="hybridMultilevel"/>
    <w:tmpl w:val="8F58BFD4"/>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0184FBF"/>
    <w:multiLevelType w:val="hybridMultilevel"/>
    <w:tmpl w:val="50D68048"/>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62F6309E"/>
    <w:multiLevelType w:val="hybridMultilevel"/>
    <w:tmpl w:val="D35E77CE"/>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3D6540E"/>
    <w:multiLevelType w:val="hybridMultilevel"/>
    <w:tmpl w:val="DA1C11F0"/>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480603C"/>
    <w:multiLevelType w:val="hybridMultilevel"/>
    <w:tmpl w:val="49CA5046"/>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6481FEB"/>
    <w:multiLevelType w:val="hybridMultilevel"/>
    <w:tmpl w:val="83A83D12"/>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6B2248DD"/>
    <w:multiLevelType w:val="hybridMultilevel"/>
    <w:tmpl w:val="EDB245AA"/>
    <w:lvl w:ilvl="0" w:tplc="040C0017">
      <w:start w:val="1"/>
      <w:numFmt w:val="lowerLetter"/>
      <w:lvlText w:val="%1)"/>
      <w:lvlJc w:val="left"/>
      <w:pPr>
        <w:ind w:left="1069" w:hanging="360"/>
      </w:pPr>
    </w:lvl>
    <w:lvl w:ilvl="1" w:tplc="040C0019">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7" w15:restartNumberingAfterBreak="0">
    <w:nsid w:val="6C6228CF"/>
    <w:multiLevelType w:val="hybridMultilevel"/>
    <w:tmpl w:val="7450C6BC"/>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6CFA03C9"/>
    <w:multiLevelType w:val="hybridMultilevel"/>
    <w:tmpl w:val="6A781952"/>
    <w:lvl w:ilvl="0" w:tplc="E46818DC">
      <w:start w:val="1"/>
      <w:numFmt w:val="decimal"/>
      <w:pStyle w:val="Legendtables"/>
      <w:lvlText w:val="Table %1.:"/>
      <w:lvlJc w:val="left"/>
      <w:pPr>
        <w:ind w:left="3479" w:hanging="360"/>
      </w:pPr>
      <w:rPr>
        <w:rFonts w:hint="default"/>
      </w:rPr>
    </w:lvl>
    <w:lvl w:ilvl="1" w:tplc="2FEE40C4">
      <w:start w:val="1"/>
      <w:numFmt w:val="decimal"/>
      <w:lvlText w:val="%2)"/>
      <w:lvlJc w:val="left"/>
      <w:pPr>
        <w:ind w:left="-1679" w:hanging="360"/>
      </w:pPr>
      <w:rPr>
        <w:rFonts w:hint="default"/>
      </w:rPr>
    </w:lvl>
    <w:lvl w:ilvl="2" w:tplc="040C001B" w:tentative="1">
      <w:start w:val="1"/>
      <w:numFmt w:val="lowerRoman"/>
      <w:lvlText w:val="%3."/>
      <w:lvlJc w:val="right"/>
      <w:pPr>
        <w:ind w:left="-959" w:hanging="180"/>
      </w:pPr>
    </w:lvl>
    <w:lvl w:ilvl="3" w:tplc="040C000F" w:tentative="1">
      <w:start w:val="1"/>
      <w:numFmt w:val="decimal"/>
      <w:lvlText w:val="%4."/>
      <w:lvlJc w:val="left"/>
      <w:pPr>
        <w:ind w:left="-239" w:hanging="360"/>
      </w:pPr>
    </w:lvl>
    <w:lvl w:ilvl="4" w:tplc="040C0019" w:tentative="1">
      <w:start w:val="1"/>
      <w:numFmt w:val="lowerLetter"/>
      <w:lvlText w:val="%5."/>
      <w:lvlJc w:val="left"/>
      <w:pPr>
        <w:ind w:left="481" w:hanging="360"/>
      </w:pPr>
    </w:lvl>
    <w:lvl w:ilvl="5" w:tplc="040C001B" w:tentative="1">
      <w:start w:val="1"/>
      <w:numFmt w:val="lowerRoman"/>
      <w:lvlText w:val="%6."/>
      <w:lvlJc w:val="right"/>
      <w:pPr>
        <w:ind w:left="1201" w:hanging="180"/>
      </w:pPr>
    </w:lvl>
    <w:lvl w:ilvl="6" w:tplc="040C000F" w:tentative="1">
      <w:start w:val="1"/>
      <w:numFmt w:val="decimal"/>
      <w:lvlText w:val="%7."/>
      <w:lvlJc w:val="left"/>
      <w:pPr>
        <w:ind w:left="1921" w:hanging="360"/>
      </w:pPr>
    </w:lvl>
    <w:lvl w:ilvl="7" w:tplc="040C0019" w:tentative="1">
      <w:start w:val="1"/>
      <w:numFmt w:val="lowerLetter"/>
      <w:lvlText w:val="%8."/>
      <w:lvlJc w:val="left"/>
      <w:pPr>
        <w:ind w:left="2641" w:hanging="360"/>
      </w:pPr>
    </w:lvl>
    <w:lvl w:ilvl="8" w:tplc="040C001B" w:tentative="1">
      <w:start w:val="1"/>
      <w:numFmt w:val="lowerRoman"/>
      <w:lvlText w:val="%9."/>
      <w:lvlJc w:val="right"/>
      <w:pPr>
        <w:ind w:left="3361" w:hanging="180"/>
      </w:pPr>
    </w:lvl>
  </w:abstractNum>
  <w:abstractNum w:abstractNumId="59" w15:restartNumberingAfterBreak="0">
    <w:nsid w:val="70D27D4F"/>
    <w:multiLevelType w:val="hybridMultilevel"/>
    <w:tmpl w:val="E7C4D8D2"/>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1494185"/>
    <w:multiLevelType w:val="hybridMultilevel"/>
    <w:tmpl w:val="7FEA985C"/>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61" w15:restartNumberingAfterBreak="0">
    <w:nsid w:val="71EA7BAF"/>
    <w:multiLevelType w:val="hybridMultilevel"/>
    <w:tmpl w:val="61E04DA0"/>
    <w:lvl w:ilvl="0" w:tplc="6144D272">
      <w:start w:val="1"/>
      <w:numFmt w:val="lowerRoman"/>
      <w:lvlText w:val="%1."/>
      <w:lvlJc w:val="left"/>
      <w:pPr>
        <w:ind w:left="1298" w:hanging="720"/>
      </w:pPr>
      <w:rPr>
        <w:rFonts w:ascii="Calibri" w:eastAsia="EC Square Sans Pro" w:hAnsi="Calibri" w:cstheme="minorHAnsi"/>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62" w15:restartNumberingAfterBreak="0">
    <w:nsid w:val="75D65353"/>
    <w:multiLevelType w:val="hybridMultilevel"/>
    <w:tmpl w:val="D48E0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6945DD3"/>
    <w:multiLevelType w:val="hybridMultilevel"/>
    <w:tmpl w:val="13E6B1AE"/>
    <w:lvl w:ilvl="0" w:tplc="FEF0D7E8">
      <w:start w:val="1"/>
      <w:numFmt w:val="decimal"/>
      <w:pStyle w:val="legendfigures"/>
      <w:lvlText w:val="Figure %1: "/>
      <w:lvlJc w:val="left"/>
      <w:pPr>
        <w:ind w:left="2970" w:hanging="360"/>
      </w:pPr>
      <w:rPr>
        <w:rFonts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2826958">
      <w:start w:val="1"/>
      <w:numFmt w:val="decimal"/>
      <w:lvlText w:val="%2."/>
      <w:lvlJc w:val="left"/>
      <w:pPr>
        <w:ind w:left="3690" w:hanging="360"/>
      </w:pPr>
      <w:rPr>
        <w:rFonts w:hint="default"/>
      </w:rPr>
    </w:lvl>
    <w:lvl w:ilvl="2" w:tplc="DC9018B6">
      <w:start w:val="1"/>
      <w:numFmt w:val="lowerLetter"/>
      <w:lvlText w:val="%3."/>
      <w:lvlJc w:val="left"/>
      <w:pPr>
        <w:ind w:left="4935" w:hanging="705"/>
      </w:pPr>
      <w:rPr>
        <w:rFonts w:hint="default"/>
      </w:rPr>
    </w:lvl>
    <w:lvl w:ilvl="3" w:tplc="370AF9DC">
      <w:numFmt w:val="bullet"/>
      <w:lvlText w:val="•"/>
      <w:lvlJc w:val="left"/>
      <w:pPr>
        <w:ind w:left="5475" w:hanging="705"/>
      </w:pPr>
      <w:rPr>
        <w:rFonts w:ascii="Calibri" w:eastAsia="Calibri" w:hAnsi="Calibri" w:cs="Calibri" w:hint="default"/>
      </w:rPr>
    </w:lvl>
    <w:lvl w:ilvl="4" w:tplc="040C0019" w:tentative="1">
      <w:start w:val="1"/>
      <w:numFmt w:val="lowerLetter"/>
      <w:lvlText w:val="%5."/>
      <w:lvlJc w:val="left"/>
      <w:pPr>
        <w:ind w:left="5850" w:hanging="360"/>
      </w:pPr>
    </w:lvl>
    <w:lvl w:ilvl="5" w:tplc="040C001B" w:tentative="1">
      <w:start w:val="1"/>
      <w:numFmt w:val="lowerRoman"/>
      <w:lvlText w:val="%6."/>
      <w:lvlJc w:val="right"/>
      <w:pPr>
        <w:ind w:left="6570" w:hanging="180"/>
      </w:pPr>
    </w:lvl>
    <w:lvl w:ilvl="6" w:tplc="040C000F" w:tentative="1">
      <w:start w:val="1"/>
      <w:numFmt w:val="decimal"/>
      <w:lvlText w:val="%7."/>
      <w:lvlJc w:val="left"/>
      <w:pPr>
        <w:ind w:left="7290" w:hanging="360"/>
      </w:pPr>
    </w:lvl>
    <w:lvl w:ilvl="7" w:tplc="040C0019" w:tentative="1">
      <w:start w:val="1"/>
      <w:numFmt w:val="lowerLetter"/>
      <w:lvlText w:val="%8."/>
      <w:lvlJc w:val="left"/>
      <w:pPr>
        <w:ind w:left="8010" w:hanging="360"/>
      </w:pPr>
    </w:lvl>
    <w:lvl w:ilvl="8" w:tplc="040C001B" w:tentative="1">
      <w:start w:val="1"/>
      <w:numFmt w:val="lowerRoman"/>
      <w:lvlText w:val="%9."/>
      <w:lvlJc w:val="right"/>
      <w:pPr>
        <w:ind w:left="8730" w:hanging="180"/>
      </w:pPr>
    </w:lvl>
  </w:abstractNum>
  <w:abstractNum w:abstractNumId="64" w15:restartNumberingAfterBreak="0">
    <w:nsid w:val="79B60AD3"/>
    <w:multiLevelType w:val="hybridMultilevel"/>
    <w:tmpl w:val="AAA63826"/>
    <w:lvl w:ilvl="0" w:tplc="040C0017">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5" w15:restartNumberingAfterBreak="0">
    <w:nsid w:val="7A1377C9"/>
    <w:multiLevelType w:val="hybridMultilevel"/>
    <w:tmpl w:val="39062CA8"/>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AC65073"/>
    <w:multiLevelType w:val="hybridMultilevel"/>
    <w:tmpl w:val="D1F4179A"/>
    <w:lvl w:ilvl="0" w:tplc="B1E2C328">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7AE61844"/>
    <w:multiLevelType w:val="hybridMultilevel"/>
    <w:tmpl w:val="E3025160"/>
    <w:lvl w:ilvl="0" w:tplc="640C8F7E">
      <w:start w:val="1"/>
      <w:numFmt w:val="lowerRoman"/>
      <w:lvlText w:val="%1."/>
      <w:lvlJc w:val="left"/>
      <w:pPr>
        <w:ind w:left="1429" w:hanging="720"/>
      </w:pPr>
      <w:rPr>
        <w:rFonts w:ascii="Calibri" w:eastAsia="Times New Roman" w:hAnsi="Calibri" w:cstheme="minorHAns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8" w15:restartNumberingAfterBreak="0">
    <w:nsid w:val="7B467CAE"/>
    <w:multiLevelType w:val="hybridMultilevel"/>
    <w:tmpl w:val="00C61BD0"/>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B6B0005"/>
    <w:multiLevelType w:val="hybridMultilevel"/>
    <w:tmpl w:val="E7F4110A"/>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F21792E"/>
    <w:multiLevelType w:val="hybridMultilevel"/>
    <w:tmpl w:val="96AE371A"/>
    <w:lvl w:ilvl="0" w:tplc="E1B8F72A">
      <w:start w:val="2"/>
      <w:numFmt w:val="bullet"/>
      <w:lvlText w:val="-"/>
      <w:lvlJc w:val="left"/>
      <w:pPr>
        <w:ind w:left="720" w:hanging="360"/>
      </w:pPr>
      <w:rPr>
        <w:rFonts w:ascii="Calibri" w:eastAsia="EC Square Sans Pr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FAF26C2"/>
    <w:multiLevelType w:val="hybridMultilevel"/>
    <w:tmpl w:val="4B2C326C"/>
    <w:lvl w:ilvl="0" w:tplc="75269F42">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3"/>
  </w:num>
  <w:num w:numId="2">
    <w:abstractNumId w:val="58"/>
  </w:num>
  <w:num w:numId="3">
    <w:abstractNumId w:val="11"/>
  </w:num>
  <w:num w:numId="4">
    <w:abstractNumId w:val="11"/>
  </w:num>
  <w:num w:numId="5">
    <w:abstractNumId w:val="11"/>
  </w:num>
  <w:num w:numId="6">
    <w:abstractNumId w:val="11"/>
  </w:num>
  <w:num w:numId="7">
    <w:abstractNumId w:val="11"/>
  </w:num>
  <w:num w:numId="8">
    <w:abstractNumId w:val="57"/>
  </w:num>
  <w:num w:numId="9">
    <w:abstractNumId w:val="36"/>
  </w:num>
  <w:num w:numId="10">
    <w:abstractNumId w:val="1"/>
  </w:num>
  <w:num w:numId="11">
    <w:abstractNumId w:val="69"/>
  </w:num>
  <w:num w:numId="12">
    <w:abstractNumId w:val="52"/>
  </w:num>
  <w:num w:numId="13">
    <w:abstractNumId w:val="25"/>
  </w:num>
  <w:num w:numId="14">
    <w:abstractNumId w:val="16"/>
  </w:num>
  <w:num w:numId="15">
    <w:abstractNumId w:val="40"/>
  </w:num>
  <w:num w:numId="16">
    <w:abstractNumId w:val="50"/>
  </w:num>
  <w:num w:numId="17">
    <w:abstractNumId w:val="32"/>
  </w:num>
  <w:num w:numId="18">
    <w:abstractNumId w:val="27"/>
  </w:num>
  <w:num w:numId="19">
    <w:abstractNumId w:val="68"/>
  </w:num>
  <w:num w:numId="20">
    <w:abstractNumId w:val="39"/>
  </w:num>
  <w:num w:numId="21">
    <w:abstractNumId w:val="66"/>
  </w:num>
  <w:num w:numId="22">
    <w:abstractNumId w:val="54"/>
  </w:num>
  <w:num w:numId="23">
    <w:abstractNumId w:val="38"/>
  </w:num>
  <w:num w:numId="24">
    <w:abstractNumId w:val="42"/>
  </w:num>
  <w:num w:numId="25">
    <w:abstractNumId w:val="12"/>
  </w:num>
  <w:num w:numId="26">
    <w:abstractNumId w:val="14"/>
  </w:num>
  <w:num w:numId="27">
    <w:abstractNumId w:val="51"/>
  </w:num>
  <w:num w:numId="28">
    <w:abstractNumId w:val="44"/>
  </w:num>
  <w:num w:numId="29">
    <w:abstractNumId w:val="28"/>
  </w:num>
  <w:num w:numId="30">
    <w:abstractNumId w:val="33"/>
  </w:num>
  <w:num w:numId="31">
    <w:abstractNumId w:val="49"/>
  </w:num>
  <w:num w:numId="32">
    <w:abstractNumId w:val="53"/>
  </w:num>
  <w:num w:numId="33">
    <w:abstractNumId w:val="65"/>
  </w:num>
  <w:num w:numId="34">
    <w:abstractNumId w:val="4"/>
  </w:num>
  <w:num w:numId="35">
    <w:abstractNumId w:val="6"/>
  </w:num>
  <w:num w:numId="36">
    <w:abstractNumId w:val="48"/>
  </w:num>
  <w:num w:numId="37">
    <w:abstractNumId w:val="37"/>
  </w:num>
  <w:num w:numId="38">
    <w:abstractNumId w:val="55"/>
  </w:num>
  <w:num w:numId="39">
    <w:abstractNumId w:val="59"/>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3"/>
    <w:lvlOverride w:ilvl="0">
      <w:startOverride w:val="1"/>
    </w:lvlOverride>
  </w:num>
  <w:num w:numId="42">
    <w:abstractNumId w:val="47"/>
  </w:num>
  <w:num w:numId="43">
    <w:abstractNumId w:val="30"/>
  </w:num>
  <w:num w:numId="44">
    <w:abstractNumId w:val="8"/>
  </w:num>
  <w:num w:numId="45">
    <w:abstractNumId w:val="9"/>
  </w:num>
  <w:num w:numId="46">
    <w:abstractNumId w:val="26"/>
  </w:num>
  <w:num w:numId="47">
    <w:abstractNumId w:val="46"/>
  </w:num>
  <w:num w:numId="48">
    <w:abstractNumId w:val="23"/>
  </w:num>
  <w:num w:numId="49">
    <w:abstractNumId w:val="22"/>
  </w:num>
  <w:num w:numId="50">
    <w:abstractNumId w:val="5"/>
  </w:num>
  <w:num w:numId="51">
    <w:abstractNumId w:val="71"/>
  </w:num>
  <w:num w:numId="52">
    <w:abstractNumId w:val="24"/>
  </w:num>
  <w:num w:numId="53">
    <w:abstractNumId w:val="45"/>
  </w:num>
  <w:num w:numId="54">
    <w:abstractNumId w:val="15"/>
  </w:num>
  <w:num w:numId="55">
    <w:abstractNumId w:val="3"/>
  </w:num>
  <w:num w:numId="56">
    <w:abstractNumId w:val="56"/>
  </w:num>
  <w:num w:numId="57">
    <w:abstractNumId w:val="10"/>
  </w:num>
  <w:num w:numId="58">
    <w:abstractNumId w:val="17"/>
  </w:num>
  <w:num w:numId="59">
    <w:abstractNumId w:val="41"/>
  </w:num>
  <w:num w:numId="60">
    <w:abstractNumId w:val="67"/>
  </w:num>
  <w:num w:numId="61">
    <w:abstractNumId w:val="20"/>
  </w:num>
  <w:num w:numId="62">
    <w:abstractNumId w:val="29"/>
  </w:num>
  <w:num w:numId="63">
    <w:abstractNumId w:val="31"/>
  </w:num>
  <w:num w:numId="64">
    <w:abstractNumId w:val="61"/>
  </w:num>
  <w:num w:numId="65">
    <w:abstractNumId w:val="35"/>
  </w:num>
  <w:num w:numId="66">
    <w:abstractNumId w:val="34"/>
  </w:num>
  <w:num w:numId="67">
    <w:abstractNumId w:val="62"/>
  </w:num>
  <w:num w:numId="68">
    <w:abstractNumId w:val="18"/>
  </w:num>
  <w:num w:numId="69">
    <w:abstractNumId w:val="63"/>
    <w:lvlOverride w:ilvl="0">
      <w:startOverride w:val="1"/>
    </w:lvlOverride>
  </w:num>
  <w:num w:numId="70">
    <w:abstractNumId w:val="63"/>
    <w:lvlOverride w:ilvl="0">
      <w:startOverride w:val="1"/>
    </w:lvlOverride>
  </w:num>
  <w:num w:numId="71">
    <w:abstractNumId w:val="0"/>
  </w:num>
  <w:num w:numId="72">
    <w:abstractNumId w:val="64"/>
  </w:num>
  <w:num w:numId="73">
    <w:abstractNumId w:val="60"/>
  </w:num>
  <w:num w:numId="74">
    <w:abstractNumId w:val="13"/>
  </w:num>
  <w:num w:numId="75">
    <w:abstractNumId w:val="43"/>
  </w:num>
  <w:num w:numId="76">
    <w:abstractNumId w:val="7"/>
  </w:num>
  <w:num w:numId="77">
    <w:abstractNumId w:val="21"/>
  </w:num>
  <w:num w:numId="78">
    <w:abstractNumId w:val="2"/>
  </w:num>
  <w:num w:numId="79">
    <w:abstractNumId w:val="19"/>
  </w:num>
  <w:num w:numId="80">
    <w:abstractNumId w:val="7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601083"/>
    <w:rsid w:val="000104E8"/>
    <w:rsid w:val="00011F2D"/>
    <w:rsid w:val="00012BB6"/>
    <w:rsid w:val="00013247"/>
    <w:rsid w:val="00014E00"/>
    <w:rsid w:val="00023A30"/>
    <w:rsid w:val="000250BE"/>
    <w:rsid w:val="000254C2"/>
    <w:rsid w:val="00026BA5"/>
    <w:rsid w:val="00030656"/>
    <w:rsid w:val="000306C8"/>
    <w:rsid w:val="0003257E"/>
    <w:rsid w:val="000330D3"/>
    <w:rsid w:val="00033571"/>
    <w:rsid w:val="0003364A"/>
    <w:rsid w:val="00033E92"/>
    <w:rsid w:val="00034C4F"/>
    <w:rsid w:val="0003530D"/>
    <w:rsid w:val="00036233"/>
    <w:rsid w:val="00045F1E"/>
    <w:rsid w:val="00046165"/>
    <w:rsid w:val="00050527"/>
    <w:rsid w:val="00052B8C"/>
    <w:rsid w:val="00053D68"/>
    <w:rsid w:val="0005544A"/>
    <w:rsid w:val="00055F0F"/>
    <w:rsid w:val="00056115"/>
    <w:rsid w:val="00057336"/>
    <w:rsid w:val="00063036"/>
    <w:rsid w:val="00064FC2"/>
    <w:rsid w:val="000651F6"/>
    <w:rsid w:val="0006654B"/>
    <w:rsid w:val="00066E09"/>
    <w:rsid w:val="000705B9"/>
    <w:rsid w:val="00070B96"/>
    <w:rsid w:val="000734C5"/>
    <w:rsid w:val="00076D0D"/>
    <w:rsid w:val="00080719"/>
    <w:rsid w:val="00082B8C"/>
    <w:rsid w:val="00083520"/>
    <w:rsid w:val="00083F9B"/>
    <w:rsid w:val="0008617C"/>
    <w:rsid w:val="00086260"/>
    <w:rsid w:val="0008632C"/>
    <w:rsid w:val="00091031"/>
    <w:rsid w:val="0009273B"/>
    <w:rsid w:val="00092AE3"/>
    <w:rsid w:val="000934A9"/>
    <w:rsid w:val="00093D43"/>
    <w:rsid w:val="000971ED"/>
    <w:rsid w:val="0009761C"/>
    <w:rsid w:val="00097F08"/>
    <w:rsid w:val="000A0BE4"/>
    <w:rsid w:val="000A0E31"/>
    <w:rsid w:val="000A17CF"/>
    <w:rsid w:val="000A2669"/>
    <w:rsid w:val="000A30A0"/>
    <w:rsid w:val="000A6DCB"/>
    <w:rsid w:val="000B2020"/>
    <w:rsid w:val="000B276E"/>
    <w:rsid w:val="000B5D17"/>
    <w:rsid w:val="000B7D95"/>
    <w:rsid w:val="000C098E"/>
    <w:rsid w:val="000C2274"/>
    <w:rsid w:val="000C41A2"/>
    <w:rsid w:val="000C5848"/>
    <w:rsid w:val="000D5D29"/>
    <w:rsid w:val="000D627B"/>
    <w:rsid w:val="000D773F"/>
    <w:rsid w:val="000D7924"/>
    <w:rsid w:val="000D7D16"/>
    <w:rsid w:val="000E454E"/>
    <w:rsid w:val="000E5A2E"/>
    <w:rsid w:val="000E5DFC"/>
    <w:rsid w:val="000E7303"/>
    <w:rsid w:val="000F08F3"/>
    <w:rsid w:val="000F1734"/>
    <w:rsid w:val="000F1742"/>
    <w:rsid w:val="000F1F39"/>
    <w:rsid w:val="000F254C"/>
    <w:rsid w:val="000F454C"/>
    <w:rsid w:val="000F5815"/>
    <w:rsid w:val="000F63BE"/>
    <w:rsid w:val="000F7807"/>
    <w:rsid w:val="00100DBE"/>
    <w:rsid w:val="00102247"/>
    <w:rsid w:val="0010264C"/>
    <w:rsid w:val="00103238"/>
    <w:rsid w:val="00103AFE"/>
    <w:rsid w:val="00104D1C"/>
    <w:rsid w:val="001059A1"/>
    <w:rsid w:val="001071A8"/>
    <w:rsid w:val="00107899"/>
    <w:rsid w:val="00107919"/>
    <w:rsid w:val="00111100"/>
    <w:rsid w:val="00115B94"/>
    <w:rsid w:val="00117FB1"/>
    <w:rsid w:val="00121C68"/>
    <w:rsid w:val="00122552"/>
    <w:rsid w:val="00124B32"/>
    <w:rsid w:val="0012626E"/>
    <w:rsid w:val="00126F33"/>
    <w:rsid w:val="001270CC"/>
    <w:rsid w:val="00130360"/>
    <w:rsid w:val="00130565"/>
    <w:rsid w:val="00131C63"/>
    <w:rsid w:val="00131E93"/>
    <w:rsid w:val="00132418"/>
    <w:rsid w:val="00135763"/>
    <w:rsid w:val="001369CE"/>
    <w:rsid w:val="00136ED7"/>
    <w:rsid w:val="00137B36"/>
    <w:rsid w:val="0014060F"/>
    <w:rsid w:val="00141C04"/>
    <w:rsid w:val="00144F08"/>
    <w:rsid w:val="00146CF9"/>
    <w:rsid w:val="00151C0B"/>
    <w:rsid w:val="00153745"/>
    <w:rsid w:val="00153C3B"/>
    <w:rsid w:val="00153E91"/>
    <w:rsid w:val="001546F7"/>
    <w:rsid w:val="00156838"/>
    <w:rsid w:val="00157293"/>
    <w:rsid w:val="00157DE9"/>
    <w:rsid w:val="0016133B"/>
    <w:rsid w:val="00162EEF"/>
    <w:rsid w:val="001631D5"/>
    <w:rsid w:val="00164482"/>
    <w:rsid w:val="00164764"/>
    <w:rsid w:val="001676BA"/>
    <w:rsid w:val="00170BE2"/>
    <w:rsid w:val="00171681"/>
    <w:rsid w:val="0017331B"/>
    <w:rsid w:val="001737E7"/>
    <w:rsid w:val="001738B5"/>
    <w:rsid w:val="001746A3"/>
    <w:rsid w:val="00176645"/>
    <w:rsid w:val="001777F5"/>
    <w:rsid w:val="0018062A"/>
    <w:rsid w:val="001824E5"/>
    <w:rsid w:val="00183986"/>
    <w:rsid w:val="0018502D"/>
    <w:rsid w:val="00186075"/>
    <w:rsid w:val="00186973"/>
    <w:rsid w:val="001909EF"/>
    <w:rsid w:val="001949BB"/>
    <w:rsid w:val="001958D5"/>
    <w:rsid w:val="00195F1F"/>
    <w:rsid w:val="00195FF2"/>
    <w:rsid w:val="001A0B37"/>
    <w:rsid w:val="001A0C27"/>
    <w:rsid w:val="001A2C53"/>
    <w:rsid w:val="001A3480"/>
    <w:rsid w:val="001A35BB"/>
    <w:rsid w:val="001A3889"/>
    <w:rsid w:val="001A4D44"/>
    <w:rsid w:val="001A7CD5"/>
    <w:rsid w:val="001A7F4D"/>
    <w:rsid w:val="001B0B65"/>
    <w:rsid w:val="001B2337"/>
    <w:rsid w:val="001B32F9"/>
    <w:rsid w:val="001B6F1C"/>
    <w:rsid w:val="001B72C1"/>
    <w:rsid w:val="001C24AA"/>
    <w:rsid w:val="001C2CBD"/>
    <w:rsid w:val="001C4F1E"/>
    <w:rsid w:val="001C51FB"/>
    <w:rsid w:val="001C576A"/>
    <w:rsid w:val="001C62BE"/>
    <w:rsid w:val="001D020D"/>
    <w:rsid w:val="001D20B5"/>
    <w:rsid w:val="001D4497"/>
    <w:rsid w:val="001D45A0"/>
    <w:rsid w:val="001D5541"/>
    <w:rsid w:val="001E4874"/>
    <w:rsid w:val="001E4D31"/>
    <w:rsid w:val="001E515D"/>
    <w:rsid w:val="001F0E4B"/>
    <w:rsid w:val="001F14E7"/>
    <w:rsid w:val="001F24AA"/>
    <w:rsid w:val="001F2ADF"/>
    <w:rsid w:val="001F38A5"/>
    <w:rsid w:val="001F5858"/>
    <w:rsid w:val="001F5E4C"/>
    <w:rsid w:val="001F7258"/>
    <w:rsid w:val="002028CD"/>
    <w:rsid w:val="002045AA"/>
    <w:rsid w:val="002047D4"/>
    <w:rsid w:val="00206446"/>
    <w:rsid w:val="00210E50"/>
    <w:rsid w:val="0021233D"/>
    <w:rsid w:val="00216EA3"/>
    <w:rsid w:val="00222298"/>
    <w:rsid w:val="00222648"/>
    <w:rsid w:val="00223809"/>
    <w:rsid w:val="00223AEA"/>
    <w:rsid w:val="0022528D"/>
    <w:rsid w:val="002266FF"/>
    <w:rsid w:val="00226F4A"/>
    <w:rsid w:val="00230F13"/>
    <w:rsid w:val="00233D80"/>
    <w:rsid w:val="00234562"/>
    <w:rsid w:val="00235162"/>
    <w:rsid w:val="002375B6"/>
    <w:rsid w:val="00241121"/>
    <w:rsid w:val="002413D0"/>
    <w:rsid w:val="00241848"/>
    <w:rsid w:val="00245ADD"/>
    <w:rsid w:val="00246018"/>
    <w:rsid w:val="00246619"/>
    <w:rsid w:val="00251C75"/>
    <w:rsid w:val="0025317F"/>
    <w:rsid w:val="00253922"/>
    <w:rsid w:val="00254084"/>
    <w:rsid w:val="00254DAA"/>
    <w:rsid w:val="00255009"/>
    <w:rsid w:val="002557B3"/>
    <w:rsid w:val="002560D0"/>
    <w:rsid w:val="002570CE"/>
    <w:rsid w:val="00262190"/>
    <w:rsid w:val="00263839"/>
    <w:rsid w:val="002641C1"/>
    <w:rsid w:val="002673E9"/>
    <w:rsid w:val="002703E9"/>
    <w:rsid w:val="0027149B"/>
    <w:rsid w:val="00272C3B"/>
    <w:rsid w:val="00276C31"/>
    <w:rsid w:val="00276C4D"/>
    <w:rsid w:val="00283271"/>
    <w:rsid w:val="002846D6"/>
    <w:rsid w:val="002861BD"/>
    <w:rsid w:val="0029263E"/>
    <w:rsid w:val="00293EB7"/>
    <w:rsid w:val="00295EE5"/>
    <w:rsid w:val="002962F3"/>
    <w:rsid w:val="00296805"/>
    <w:rsid w:val="00297874"/>
    <w:rsid w:val="002A30B0"/>
    <w:rsid w:val="002A3CBA"/>
    <w:rsid w:val="002A5D99"/>
    <w:rsid w:val="002A6474"/>
    <w:rsid w:val="002A7465"/>
    <w:rsid w:val="002A7EF9"/>
    <w:rsid w:val="002B17E0"/>
    <w:rsid w:val="002B26EA"/>
    <w:rsid w:val="002B2FD0"/>
    <w:rsid w:val="002B3008"/>
    <w:rsid w:val="002B68A9"/>
    <w:rsid w:val="002C02D0"/>
    <w:rsid w:val="002C4843"/>
    <w:rsid w:val="002C5DB6"/>
    <w:rsid w:val="002C6B61"/>
    <w:rsid w:val="002D031A"/>
    <w:rsid w:val="002D04D2"/>
    <w:rsid w:val="002D29D8"/>
    <w:rsid w:val="002D4040"/>
    <w:rsid w:val="002D4CD1"/>
    <w:rsid w:val="002D4EB6"/>
    <w:rsid w:val="002D7B7B"/>
    <w:rsid w:val="002E0430"/>
    <w:rsid w:val="002E1171"/>
    <w:rsid w:val="002E1202"/>
    <w:rsid w:val="002E2595"/>
    <w:rsid w:val="002E2804"/>
    <w:rsid w:val="002F3A17"/>
    <w:rsid w:val="002F4189"/>
    <w:rsid w:val="002F4306"/>
    <w:rsid w:val="002F70C1"/>
    <w:rsid w:val="002F74A8"/>
    <w:rsid w:val="002F7C5D"/>
    <w:rsid w:val="002F7E0B"/>
    <w:rsid w:val="0030029E"/>
    <w:rsid w:val="00301B36"/>
    <w:rsid w:val="00301F47"/>
    <w:rsid w:val="003046E2"/>
    <w:rsid w:val="00304767"/>
    <w:rsid w:val="00307211"/>
    <w:rsid w:val="003074A7"/>
    <w:rsid w:val="00307859"/>
    <w:rsid w:val="003129E3"/>
    <w:rsid w:val="00312EB5"/>
    <w:rsid w:val="0031445C"/>
    <w:rsid w:val="00314CDD"/>
    <w:rsid w:val="0032164C"/>
    <w:rsid w:val="003239A9"/>
    <w:rsid w:val="0032411A"/>
    <w:rsid w:val="00325D36"/>
    <w:rsid w:val="00327D48"/>
    <w:rsid w:val="00330605"/>
    <w:rsid w:val="00330F41"/>
    <w:rsid w:val="003316CD"/>
    <w:rsid w:val="0033181C"/>
    <w:rsid w:val="00331DA0"/>
    <w:rsid w:val="00331E3A"/>
    <w:rsid w:val="00334D50"/>
    <w:rsid w:val="003359EB"/>
    <w:rsid w:val="00335B15"/>
    <w:rsid w:val="003363D4"/>
    <w:rsid w:val="003376F1"/>
    <w:rsid w:val="00341B07"/>
    <w:rsid w:val="003450BE"/>
    <w:rsid w:val="00347930"/>
    <w:rsid w:val="00350340"/>
    <w:rsid w:val="0036041A"/>
    <w:rsid w:val="003610E3"/>
    <w:rsid w:val="003640CD"/>
    <w:rsid w:val="00364E55"/>
    <w:rsid w:val="003710BB"/>
    <w:rsid w:val="00373CEC"/>
    <w:rsid w:val="003765E0"/>
    <w:rsid w:val="00376E86"/>
    <w:rsid w:val="00377853"/>
    <w:rsid w:val="003804F1"/>
    <w:rsid w:val="00382824"/>
    <w:rsid w:val="00383525"/>
    <w:rsid w:val="0038700F"/>
    <w:rsid w:val="0039031F"/>
    <w:rsid w:val="003911C8"/>
    <w:rsid w:val="00394E10"/>
    <w:rsid w:val="00394FAB"/>
    <w:rsid w:val="00395867"/>
    <w:rsid w:val="00396001"/>
    <w:rsid w:val="00396047"/>
    <w:rsid w:val="0039610C"/>
    <w:rsid w:val="003A1AF4"/>
    <w:rsid w:val="003A3055"/>
    <w:rsid w:val="003A672D"/>
    <w:rsid w:val="003B0808"/>
    <w:rsid w:val="003B5196"/>
    <w:rsid w:val="003B55BD"/>
    <w:rsid w:val="003C029F"/>
    <w:rsid w:val="003C0727"/>
    <w:rsid w:val="003C0CE0"/>
    <w:rsid w:val="003C2AB1"/>
    <w:rsid w:val="003C4268"/>
    <w:rsid w:val="003C5258"/>
    <w:rsid w:val="003C7C82"/>
    <w:rsid w:val="003D03A3"/>
    <w:rsid w:val="003D13F0"/>
    <w:rsid w:val="003D4751"/>
    <w:rsid w:val="003D51A8"/>
    <w:rsid w:val="003D7334"/>
    <w:rsid w:val="003E0B07"/>
    <w:rsid w:val="003E13EA"/>
    <w:rsid w:val="003E1F92"/>
    <w:rsid w:val="003E248F"/>
    <w:rsid w:val="003E3663"/>
    <w:rsid w:val="003E37B8"/>
    <w:rsid w:val="003E41AA"/>
    <w:rsid w:val="003E5345"/>
    <w:rsid w:val="003E69FE"/>
    <w:rsid w:val="003F17A9"/>
    <w:rsid w:val="003F2BC4"/>
    <w:rsid w:val="003F2FD5"/>
    <w:rsid w:val="003F626A"/>
    <w:rsid w:val="003F670B"/>
    <w:rsid w:val="003F6B69"/>
    <w:rsid w:val="003F722A"/>
    <w:rsid w:val="00400002"/>
    <w:rsid w:val="004013A7"/>
    <w:rsid w:val="00401519"/>
    <w:rsid w:val="00402175"/>
    <w:rsid w:val="00405346"/>
    <w:rsid w:val="004053B3"/>
    <w:rsid w:val="004067A8"/>
    <w:rsid w:val="00406B96"/>
    <w:rsid w:val="00413E65"/>
    <w:rsid w:val="00414F04"/>
    <w:rsid w:val="004160BC"/>
    <w:rsid w:val="00416364"/>
    <w:rsid w:val="00416EBB"/>
    <w:rsid w:val="00416EEF"/>
    <w:rsid w:val="004211B2"/>
    <w:rsid w:val="0042136A"/>
    <w:rsid w:val="00422EFF"/>
    <w:rsid w:val="00423AEE"/>
    <w:rsid w:val="00424CA6"/>
    <w:rsid w:val="00424D7F"/>
    <w:rsid w:val="0042633D"/>
    <w:rsid w:val="00431CE5"/>
    <w:rsid w:val="00432D57"/>
    <w:rsid w:val="0043349C"/>
    <w:rsid w:val="00433AB3"/>
    <w:rsid w:val="00434B72"/>
    <w:rsid w:val="004363AC"/>
    <w:rsid w:val="00440919"/>
    <w:rsid w:val="00442680"/>
    <w:rsid w:val="00442BFE"/>
    <w:rsid w:val="00447765"/>
    <w:rsid w:val="00447CEB"/>
    <w:rsid w:val="00450636"/>
    <w:rsid w:val="00451197"/>
    <w:rsid w:val="00452022"/>
    <w:rsid w:val="004520C1"/>
    <w:rsid w:val="004520CD"/>
    <w:rsid w:val="00452C60"/>
    <w:rsid w:val="0045318F"/>
    <w:rsid w:val="004558FA"/>
    <w:rsid w:val="00460315"/>
    <w:rsid w:val="0046308F"/>
    <w:rsid w:val="004638DE"/>
    <w:rsid w:val="00463B1A"/>
    <w:rsid w:val="00464A02"/>
    <w:rsid w:val="00465833"/>
    <w:rsid w:val="00472126"/>
    <w:rsid w:val="004727FA"/>
    <w:rsid w:val="004729D1"/>
    <w:rsid w:val="00472D08"/>
    <w:rsid w:val="0047411D"/>
    <w:rsid w:val="00474623"/>
    <w:rsid w:val="004765CE"/>
    <w:rsid w:val="00476EAD"/>
    <w:rsid w:val="004801BA"/>
    <w:rsid w:val="00481D2A"/>
    <w:rsid w:val="00482A5D"/>
    <w:rsid w:val="004840AE"/>
    <w:rsid w:val="00484312"/>
    <w:rsid w:val="00484816"/>
    <w:rsid w:val="00486C66"/>
    <w:rsid w:val="00487F2D"/>
    <w:rsid w:val="0049175C"/>
    <w:rsid w:val="004924B2"/>
    <w:rsid w:val="00492B40"/>
    <w:rsid w:val="00493E10"/>
    <w:rsid w:val="0049617C"/>
    <w:rsid w:val="00496973"/>
    <w:rsid w:val="004A2120"/>
    <w:rsid w:val="004A4B2F"/>
    <w:rsid w:val="004A6699"/>
    <w:rsid w:val="004B3BD0"/>
    <w:rsid w:val="004B3D4A"/>
    <w:rsid w:val="004B4B3C"/>
    <w:rsid w:val="004B4BFE"/>
    <w:rsid w:val="004C2443"/>
    <w:rsid w:val="004C2ED2"/>
    <w:rsid w:val="004C517D"/>
    <w:rsid w:val="004C6B5D"/>
    <w:rsid w:val="004D2467"/>
    <w:rsid w:val="004D4102"/>
    <w:rsid w:val="004D4938"/>
    <w:rsid w:val="004D5F72"/>
    <w:rsid w:val="004D6E73"/>
    <w:rsid w:val="004E1B2B"/>
    <w:rsid w:val="004E237B"/>
    <w:rsid w:val="004E2CC7"/>
    <w:rsid w:val="004E2CCC"/>
    <w:rsid w:val="004E556F"/>
    <w:rsid w:val="004F3982"/>
    <w:rsid w:val="004F4E64"/>
    <w:rsid w:val="004F507A"/>
    <w:rsid w:val="004F5BA5"/>
    <w:rsid w:val="00501DFB"/>
    <w:rsid w:val="005042C7"/>
    <w:rsid w:val="00505475"/>
    <w:rsid w:val="00513C8A"/>
    <w:rsid w:val="00515428"/>
    <w:rsid w:val="00515B60"/>
    <w:rsid w:val="00517321"/>
    <w:rsid w:val="00520B5B"/>
    <w:rsid w:val="00521239"/>
    <w:rsid w:val="005227C7"/>
    <w:rsid w:val="0052325D"/>
    <w:rsid w:val="00526202"/>
    <w:rsid w:val="005274E2"/>
    <w:rsid w:val="00527D21"/>
    <w:rsid w:val="00530460"/>
    <w:rsid w:val="005308B6"/>
    <w:rsid w:val="0053106C"/>
    <w:rsid w:val="00533C85"/>
    <w:rsid w:val="00533EBE"/>
    <w:rsid w:val="00535DE9"/>
    <w:rsid w:val="00536B32"/>
    <w:rsid w:val="00536F1B"/>
    <w:rsid w:val="00537687"/>
    <w:rsid w:val="00540838"/>
    <w:rsid w:val="00540861"/>
    <w:rsid w:val="00541741"/>
    <w:rsid w:val="0054177C"/>
    <w:rsid w:val="00541F5F"/>
    <w:rsid w:val="00544C7E"/>
    <w:rsid w:val="0054548E"/>
    <w:rsid w:val="005500DD"/>
    <w:rsid w:val="00550A7A"/>
    <w:rsid w:val="00550F73"/>
    <w:rsid w:val="005512B4"/>
    <w:rsid w:val="00553463"/>
    <w:rsid w:val="00553CAE"/>
    <w:rsid w:val="00561ABC"/>
    <w:rsid w:val="00563663"/>
    <w:rsid w:val="00563C04"/>
    <w:rsid w:val="00570F5F"/>
    <w:rsid w:val="005711E9"/>
    <w:rsid w:val="00573D17"/>
    <w:rsid w:val="00574873"/>
    <w:rsid w:val="0057518B"/>
    <w:rsid w:val="0057545F"/>
    <w:rsid w:val="00576BDC"/>
    <w:rsid w:val="005803D7"/>
    <w:rsid w:val="0058122D"/>
    <w:rsid w:val="0058779F"/>
    <w:rsid w:val="005907B1"/>
    <w:rsid w:val="00591350"/>
    <w:rsid w:val="005921A2"/>
    <w:rsid w:val="00592EB8"/>
    <w:rsid w:val="0059460A"/>
    <w:rsid w:val="00595998"/>
    <w:rsid w:val="00595BE4"/>
    <w:rsid w:val="005A3C69"/>
    <w:rsid w:val="005A40B2"/>
    <w:rsid w:val="005B2984"/>
    <w:rsid w:val="005B29F0"/>
    <w:rsid w:val="005B2D88"/>
    <w:rsid w:val="005B49E7"/>
    <w:rsid w:val="005B4AA9"/>
    <w:rsid w:val="005B7372"/>
    <w:rsid w:val="005C29BD"/>
    <w:rsid w:val="005C29E9"/>
    <w:rsid w:val="005C3CCF"/>
    <w:rsid w:val="005C6AFF"/>
    <w:rsid w:val="005D0C02"/>
    <w:rsid w:val="005D0D19"/>
    <w:rsid w:val="005D1E5E"/>
    <w:rsid w:val="005D2AFD"/>
    <w:rsid w:val="005D5EE5"/>
    <w:rsid w:val="005E1662"/>
    <w:rsid w:val="005E4631"/>
    <w:rsid w:val="005E7385"/>
    <w:rsid w:val="005F2D2D"/>
    <w:rsid w:val="005F36EA"/>
    <w:rsid w:val="005F6897"/>
    <w:rsid w:val="0060010B"/>
    <w:rsid w:val="006007AA"/>
    <w:rsid w:val="00601083"/>
    <w:rsid w:val="00601745"/>
    <w:rsid w:val="006018E6"/>
    <w:rsid w:val="006031B4"/>
    <w:rsid w:val="0060367A"/>
    <w:rsid w:val="00603910"/>
    <w:rsid w:val="00604699"/>
    <w:rsid w:val="006046A0"/>
    <w:rsid w:val="00605161"/>
    <w:rsid w:val="006064E5"/>
    <w:rsid w:val="0060745E"/>
    <w:rsid w:val="00611045"/>
    <w:rsid w:val="00613AD9"/>
    <w:rsid w:val="00614032"/>
    <w:rsid w:val="00614E96"/>
    <w:rsid w:val="00615919"/>
    <w:rsid w:val="00615C72"/>
    <w:rsid w:val="0061664A"/>
    <w:rsid w:val="006173B9"/>
    <w:rsid w:val="0062233F"/>
    <w:rsid w:val="006248FA"/>
    <w:rsid w:val="00625B98"/>
    <w:rsid w:val="00626069"/>
    <w:rsid w:val="00627550"/>
    <w:rsid w:val="006328FD"/>
    <w:rsid w:val="0063411B"/>
    <w:rsid w:val="006346E9"/>
    <w:rsid w:val="00635B24"/>
    <w:rsid w:val="00642A84"/>
    <w:rsid w:val="006467C0"/>
    <w:rsid w:val="00646836"/>
    <w:rsid w:val="00650D6E"/>
    <w:rsid w:val="00651575"/>
    <w:rsid w:val="006525BE"/>
    <w:rsid w:val="006527D9"/>
    <w:rsid w:val="006537B4"/>
    <w:rsid w:val="00657160"/>
    <w:rsid w:val="00662139"/>
    <w:rsid w:val="006649DC"/>
    <w:rsid w:val="00670955"/>
    <w:rsid w:val="00671452"/>
    <w:rsid w:val="00671766"/>
    <w:rsid w:val="0067378A"/>
    <w:rsid w:val="00675751"/>
    <w:rsid w:val="00677D4C"/>
    <w:rsid w:val="00681244"/>
    <w:rsid w:val="00681678"/>
    <w:rsid w:val="00682711"/>
    <w:rsid w:val="0068329C"/>
    <w:rsid w:val="00683E1F"/>
    <w:rsid w:val="0068544E"/>
    <w:rsid w:val="0068761B"/>
    <w:rsid w:val="006910C3"/>
    <w:rsid w:val="00692A4A"/>
    <w:rsid w:val="0069397C"/>
    <w:rsid w:val="0069441D"/>
    <w:rsid w:val="00696DD2"/>
    <w:rsid w:val="006A00D6"/>
    <w:rsid w:val="006A1224"/>
    <w:rsid w:val="006A13DC"/>
    <w:rsid w:val="006A1585"/>
    <w:rsid w:val="006A1B40"/>
    <w:rsid w:val="006A26BC"/>
    <w:rsid w:val="006A3326"/>
    <w:rsid w:val="006A3659"/>
    <w:rsid w:val="006A528F"/>
    <w:rsid w:val="006A7C82"/>
    <w:rsid w:val="006B29BB"/>
    <w:rsid w:val="006B30C7"/>
    <w:rsid w:val="006C1F1C"/>
    <w:rsid w:val="006C25C7"/>
    <w:rsid w:val="006C26CC"/>
    <w:rsid w:val="006C3F9D"/>
    <w:rsid w:val="006C4158"/>
    <w:rsid w:val="006C5BEC"/>
    <w:rsid w:val="006D0B7A"/>
    <w:rsid w:val="006D2FBC"/>
    <w:rsid w:val="006D32D1"/>
    <w:rsid w:val="006D6A9D"/>
    <w:rsid w:val="006D7BA1"/>
    <w:rsid w:val="006E0373"/>
    <w:rsid w:val="006E0971"/>
    <w:rsid w:val="006E30B8"/>
    <w:rsid w:val="006E39F4"/>
    <w:rsid w:val="006F2395"/>
    <w:rsid w:val="006F2B71"/>
    <w:rsid w:val="006F4027"/>
    <w:rsid w:val="006F4C13"/>
    <w:rsid w:val="006F566E"/>
    <w:rsid w:val="006F5D90"/>
    <w:rsid w:val="00700527"/>
    <w:rsid w:val="007018E9"/>
    <w:rsid w:val="00702728"/>
    <w:rsid w:val="0070389D"/>
    <w:rsid w:val="00704091"/>
    <w:rsid w:val="00704232"/>
    <w:rsid w:val="00704484"/>
    <w:rsid w:val="00705040"/>
    <w:rsid w:val="0070608E"/>
    <w:rsid w:val="00707449"/>
    <w:rsid w:val="00711709"/>
    <w:rsid w:val="00711BE2"/>
    <w:rsid w:val="00712911"/>
    <w:rsid w:val="00712B41"/>
    <w:rsid w:val="007138DA"/>
    <w:rsid w:val="007141F2"/>
    <w:rsid w:val="00714E5E"/>
    <w:rsid w:val="00715293"/>
    <w:rsid w:val="00715C50"/>
    <w:rsid w:val="007160D4"/>
    <w:rsid w:val="007169BD"/>
    <w:rsid w:val="007178F8"/>
    <w:rsid w:val="00717D75"/>
    <w:rsid w:val="00722775"/>
    <w:rsid w:val="00726A1F"/>
    <w:rsid w:val="007300E7"/>
    <w:rsid w:val="007331F1"/>
    <w:rsid w:val="00736430"/>
    <w:rsid w:val="00737ACF"/>
    <w:rsid w:val="00741311"/>
    <w:rsid w:val="00742241"/>
    <w:rsid w:val="00742459"/>
    <w:rsid w:val="007447C2"/>
    <w:rsid w:val="00746887"/>
    <w:rsid w:val="007475C4"/>
    <w:rsid w:val="00751069"/>
    <w:rsid w:val="00753966"/>
    <w:rsid w:val="00755154"/>
    <w:rsid w:val="00756AE2"/>
    <w:rsid w:val="007607E3"/>
    <w:rsid w:val="00760E30"/>
    <w:rsid w:val="00764CA1"/>
    <w:rsid w:val="00765F51"/>
    <w:rsid w:val="00766388"/>
    <w:rsid w:val="00770A07"/>
    <w:rsid w:val="00771C6B"/>
    <w:rsid w:val="0077237F"/>
    <w:rsid w:val="00772970"/>
    <w:rsid w:val="007753AC"/>
    <w:rsid w:val="00775C97"/>
    <w:rsid w:val="007766A4"/>
    <w:rsid w:val="00776F2B"/>
    <w:rsid w:val="00777F6A"/>
    <w:rsid w:val="007838AC"/>
    <w:rsid w:val="00785BCD"/>
    <w:rsid w:val="0078653D"/>
    <w:rsid w:val="007875D1"/>
    <w:rsid w:val="00787D45"/>
    <w:rsid w:val="007916B1"/>
    <w:rsid w:val="0079484F"/>
    <w:rsid w:val="00794A78"/>
    <w:rsid w:val="007958C0"/>
    <w:rsid w:val="0079642C"/>
    <w:rsid w:val="007A120C"/>
    <w:rsid w:val="007A143B"/>
    <w:rsid w:val="007A16A6"/>
    <w:rsid w:val="007A40B3"/>
    <w:rsid w:val="007A5015"/>
    <w:rsid w:val="007A53A2"/>
    <w:rsid w:val="007A5BD9"/>
    <w:rsid w:val="007A60BA"/>
    <w:rsid w:val="007B075E"/>
    <w:rsid w:val="007B3851"/>
    <w:rsid w:val="007B61BA"/>
    <w:rsid w:val="007B6688"/>
    <w:rsid w:val="007B692C"/>
    <w:rsid w:val="007C0473"/>
    <w:rsid w:val="007C1E0F"/>
    <w:rsid w:val="007C725D"/>
    <w:rsid w:val="007C7EAF"/>
    <w:rsid w:val="007D0FCB"/>
    <w:rsid w:val="007D4049"/>
    <w:rsid w:val="007D487A"/>
    <w:rsid w:val="007D6605"/>
    <w:rsid w:val="007D793E"/>
    <w:rsid w:val="007E15A4"/>
    <w:rsid w:val="007E2340"/>
    <w:rsid w:val="007E26E7"/>
    <w:rsid w:val="007E32F7"/>
    <w:rsid w:val="007E3BF5"/>
    <w:rsid w:val="007E5963"/>
    <w:rsid w:val="007F3329"/>
    <w:rsid w:val="007F7517"/>
    <w:rsid w:val="00801852"/>
    <w:rsid w:val="0080298D"/>
    <w:rsid w:val="0080477D"/>
    <w:rsid w:val="00805F69"/>
    <w:rsid w:val="00807639"/>
    <w:rsid w:val="00810300"/>
    <w:rsid w:val="008104AF"/>
    <w:rsid w:val="00810CAE"/>
    <w:rsid w:val="00813562"/>
    <w:rsid w:val="00813DB1"/>
    <w:rsid w:val="00814BB9"/>
    <w:rsid w:val="0081619F"/>
    <w:rsid w:val="00820348"/>
    <w:rsid w:val="00820C04"/>
    <w:rsid w:val="00821914"/>
    <w:rsid w:val="00821EDA"/>
    <w:rsid w:val="00822838"/>
    <w:rsid w:val="00823CC1"/>
    <w:rsid w:val="00825511"/>
    <w:rsid w:val="008265CB"/>
    <w:rsid w:val="00826601"/>
    <w:rsid w:val="00826BEB"/>
    <w:rsid w:val="00830356"/>
    <w:rsid w:val="00831D45"/>
    <w:rsid w:val="00834518"/>
    <w:rsid w:val="008350D9"/>
    <w:rsid w:val="0083586F"/>
    <w:rsid w:val="0083674F"/>
    <w:rsid w:val="008370A0"/>
    <w:rsid w:val="00837288"/>
    <w:rsid w:val="00837399"/>
    <w:rsid w:val="0084073F"/>
    <w:rsid w:val="00840E5F"/>
    <w:rsid w:val="0084184E"/>
    <w:rsid w:val="0084216F"/>
    <w:rsid w:val="0084259C"/>
    <w:rsid w:val="00842A16"/>
    <w:rsid w:val="00843EAC"/>
    <w:rsid w:val="008451EA"/>
    <w:rsid w:val="008456B5"/>
    <w:rsid w:val="00845917"/>
    <w:rsid w:val="0084729A"/>
    <w:rsid w:val="00847BE3"/>
    <w:rsid w:val="008505B4"/>
    <w:rsid w:val="0085137E"/>
    <w:rsid w:val="00853360"/>
    <w:rsid w:val="0085374B"/>
    <w:rsid w:val="00854141"/>
    <w:rsid w:val="0085593D"/>
    <w:rsid w:val="00861EE9"/>
    <w:rsid w:val="00862F92"/>
    <w:rsid w:val="00864987"/>
    <w:rsid w:val="00866173"/>
    <w:rsid w:val="008678D4"/>
    <w:rsid w:val="008679BE"/>
    <w:rsid w:val="00871CA0"/>
    <w:rsid w:val="00872913"/>
    <w:rsid w:val="00872F45"/>
    <w:rsid w:val="0087328B"/>
    <w:rsid w:val="00873C64"/>
    <w:rsid w:val="00874EF1"/>
    <w:rsid w:val="0088294D"/>
    <w:rsid w:val="00885B86"/>
    <w:rsid w:val="008919C6"/>
    <w:rsid w:val="0089295D"/>
    <w:rsid w:val="008935B7"/>
    <w:rsid w:val="008946F4"/>
    <w:rsid w:val="00894B1A"/>
    <w:rsid w:val="008955D7"/>
    <w:rsid w:val="00896EDF"/>
    <w:rsid w:val="00897015"/>
    <w:rsid w:val="00897543"/>
    <w:rsid w:val="008A0372"/>
    <w:rsid w:val="008A0A48"/>
    <w:rsid w:val="008A2F4B"/>
    <w:rsid w:val="008A3D7E"/>
    <w:rsid w:val="008A4D33"/>
    <w:rsid w:val="008A66DC"/>
    <w:rsid w:val="008B1BD3"/>
    <w:rsid w:val="008B22EC"/>
    <w:rsid w:val="008B40A6"/>
    <w:rsid w:val="008B52FB"/>
    <w:rsid w:val="008C02DD"/>
    <w:rsid w:val="008C036C"/>
    <w:rsid w:val="008C3672"/>
    <w:rsid w:val="008C6E12"/>
    <w:rsid w:val="008D2532"/>
    <w:rsid w:val="008D36CA"/>
    <w:rsid w:val="008D4A89"/>
    <w:rsid w:val="008D5115"/>
    <w:rsid w:val="008D56D0"/>
    <w:rsid w:val="008D7294"/>
    <w:rsid w:val="008D73D7"/>
    <w:rsid w:val="008E10F5"/>
    <w:rsid w:val="008E1263"/>
    <w:rsid w:val="008E1379"/>
    <w:rsid w:val="008E1A03"/>
    <w:rsid w:val="008E2682"/>
    <w:rsid w:val="008E3D64"/>
    <w:rsid w:val="008E5960"/>
    <w:rsid w:val="008E5F61"/>
    <w:rsid w:val="008E67DA"/>
    <w:rsid w:val="008E7471"/>
    <w:rsid w:val="008F0121"/>
    <w:rsid w:val="008F0636"/>
    <w:rsid w:val="008F2FEA"/>
    <w:rsid w:val="008F3327"/>
    <w:rsid w:val="008F3BE5"/>
    <w:rsid w:val="008F4FB8"/>
    <w:rsid w:val="008F5239"/>
    <w:rsid w:val="008F58AB"/>
    <w:rsid w:val="008F5C35"/>
    <w:rsid w:val="008F5E39"/>
    <w:rsid w:val="008F6831"/>
    <w:rsid w:val="008F71B8"/>
    <w:rsid w:val="009069C2"/>
    <w:rsid w:val="009111AE"/>
    <w:rsid w:val="00911620"/>
    <w:rsid w:val="00911A35"/>
    <w:rsid w:val="00912320"/>
    <w:rsid w:val="0091458D"/>
    <w:rsid w:val="009148CE"/>
    <w:rsid w:val="00914E4A"/>
    <w:rsid w:val="00914EB2"/>
    <w:rsid w:val="009154AD"/>
    <w:rsid w:val="00915A95"/>
    <w:rsid w:val="00921018"/>
    <w:rsid w:val="00926750"/>
    <w:rsid w:val="009268D1"/>
    <w:rsid w:val="00930156"/>
    <w:rsid w:val="00930868"/>
    <w:rsid w:val="00930B75"/>
    <w:rsid w:val="00931996"/>
    <w:rsid w:val="00935C03"/>
    <w:rsid w:val="009371F0"/>
    <w:rsid w:val="00942241"/>
    <w:rsid w:val="00942751"/>
    <w:rsid w:val="009440CF"/>
    <w:rsid w:val="009472BC"/>
    <w:rsid w:val="00947C17"/>
    <w:rsid w:val="00950967"/>
    <w:rsid w:val="00950C18"/>
    <w:rsid w:val="00950E0A"/>
    <w:rsid w:val="00951EE6"/>
    <w:rsid w:val="0095214B"/>
    <w:rsid w:val="009521C3"/>
    <w:rsid w:val="00953269"/>
    <w:rsid w:val="00953FD5"/>
    <w:rsid w:val="00960087"/>
    <w:rsid w:val="0096220E"/>
    <w:rsid w:val="0096563C"/>
    <w:rsid w:val="009657F7"/>
    <w:rsid w:val="00965A21"/>
    <w:rsid w:val="00966BE3"/>
    <w:rsid w:val="0096732E"/>
    <w:rsid w:val="009707F3"/>
    <w:rsid w:val="00971680"/>
    <w:rsid w:val="00973C0C"/>
    <w:rsid w:val="00981580"/>
    <w:rsid w:val="00983058"/>
    <w:rsid w:val="00984495"/>
    <w:rsid w:val="00991458"/>
    <w:rsid w:val="00991BB0"/>
    <w:rsid w:val="00993433"/>
    <w:rsid w:val="00994953"/>
    <w:rsid w:val="009A0F79"/>
    <w:rsid w:val="009A7075"/>
    <w:rsid w:val="009A78D6"/>
    <w:rsid w:val="009B24FD"/>
    <w:rsid w:val="009B2930"/>
    <w:rsid w:val="009B2F18"/>
    <w:rsid w:val="009B3D30"/>
    <w:rsid w:val="009B3F32"/>
    <w:rsid w:val="009B505E"/>
    <w:rsid w:val="009B5680"/>
    <w:rsid w:val="009B69DC"/>
    <w:rsid w:val="009C15CB"/>
    <w:rsid w:val="009C32EB"/>
    <w:rsid w:val="009C40B2"/>
    <w:rsid w:val="009C6514"/>
    <w:rsid w:val="009C69F4"/>
    <w:rsid w:val="009D010B"/>
    <w:rsid w:val="009D2909"/>
    <w:rsid w:val="009D4F8C"/>
    <w:rsid w:val="009D647F"/>
    <w:rsid w:val="009D66D1"/>
    <w:rsid w:val="009E13CF"/>
    <w:rsid w:val="009E1BE9"/>
    <w:rsid w:val="009E260D"/>
    <w:rsid w:val="009E3A9A"/>
    <w:rsid w:val="009E5033"/>
    <w:rsid w:val="009E6C35"/>
    <w:rsid w:val="009E7168"/>
    <w:rsid w:val="009E7FB0"/>
    <w:rsid w:val="009F255F"/>
    <w:rsid w:val="009F5B03"/>
    <w:rsid w:val="009F74FE"/>
    <w:rsid w:val="009F77CE"/>
    <w:rsid w:val="00A0071C"/>
    <w:rsid w:val="00A02285"/>
    <w:rsid w:val="00A029D7"/>
    <w:rsid w:val="00A123D5"/>
    <w:rsid w:val="00A13002"/>
    <w:rsid w:val="00A138FB"/>
    <w:rsid w:val="00A151A1"/>
    <w:rsid w:val="00A16D59"/>
    <w:rsid w:val="00A25A32"/>
    <w:rsid w:val="00A25B79"/>
    <w:rsid w:val="00A26CBE"/>
    <w:rsid w:val="00A30045"/>
    <w:rsid w:val="00A3238A"/>
    <w:rsid w:val="00A34B0C"/>
    <w:rsid w:val="00A37AF7"/>
    <w:rsid w:val="00A37E90"/>
    <w:rsid w:val="00A409B0"/>
    <w:rsid w:val="00A442B9"/>
    <w:rsid w:val="00A50ACA"/>
    <w:rsid w:val="00A51532"/>
    <w:rsid w:val="00A517F8"/>
    <w:rsid w:val="00A5190B"/>
    <w:rsid w:val="00A552BC"/>
    <w:rsid w:val="00A55A5F"/>
    <w:rsid w:val="00A560EF"/>
    <w:rsid w:val="00A61479"/>
    <w:rsid w:val="00A6203E"/>
    <w:rsid w:val="00A65388"/>
    <w:rsid w:val="00A67F72"/>
    <w:rsid w:val="00A7060E"/>
    <w:rsid w:val="00A711DF"/>
    <w:rsid w:val="00A72753"/>
    <w:rsid w:val="00A72798"/>
    <w:rsid w:val="00A746B8"/>
    <w:rsid w:val="00A75959"/>
    <w:rsid w:val="00A7731E"/>
    <w:rsid w:val="00A827A3"/>
    <w:rsid w:val="00A841F7"/>
    <w:rsid w:val="00A86415"/>
    <w:rsid w:val="00A9014B"/>
    <w:rsid w:val="00A91DA6"/>
    <w:rsid w:val="00A9226C"/>
    <w:rsid w:val="00A9287C"/>
    <w:rsid w:val="00A95AB1"/>
    <w:rsid w:val="00AA1CCB"/>
    <w:rsid w:val="00AA4091"/>
    <w:rsid w:val="00AA5737"/>
    <w:rsid w:val="00AA60CD"/>
    <w:rsid w:val="00AA6F80"/>
    <w:rsid w:val="00AA77B1"/>
    <w:rsid w:val="00AB0CA2"/>
    <w:rsid w:val="00AB4604"/>
    <w:rsid w:val="00AB5686"/>
    <w:rsid w:val="00AB65B9"/>
    <w:rsid w:val="00AC1ACD"/>
    <w:rsid w:val="00AC3866"/>
    <w:rsid w:val="00AC3FB5"/>
    <w:rsid w:val="00AC44CD"/>
    <w:rsid w:val="00AC45AD"/>
    <w:rsid w:val="00AC49A0"/>
    <w:rsid w:val="00AC6388"/>
    <w:rsid w:val="00AC66F8"/>
    <w:rsid w:val="00AC6FD9"/>
    <w:rsid w:val="00AD100D"/>
    <w:rsid w:val="00AD24A3"/>
    <w:rsid w:val="00AD550A"/>
    <w:rsid w:val="00AD5915"/>
    <w:rsid w:val="00AE352F"/>
    <w:rsid w:val="00AE39C1"/>
    <w:rsid w:val="00AE3F4B"/>
    <w:rsid w:val="00AE413A"/>
    <w:rsid w:val="00AE450D"/>
    <w:rsid w:val="00AE4553"/>
    <w:rsid w:val="00AE4C64"/>
    <w:rsid w:val="00AE4F2F"/>
    <w:rsid w:val="00AF085A"/>
    <w:rsid w:val="00AF19D9"/>
    <w:rsid w:val="00AF4FD9"/>
    <w:rsid w:val="00AF5530"/>
    <w:rsid w:val="00AF7EC7"/>
    <w:rsid w:val="00B00852"/>
    <w:rsid w:val="00B014F2"/>
    <w:rsid w:val="00B04AB3"/>
    <w:rsid w:val="00B04E77"/>
    <w:rsid w:val="00B05F23"/>
    <w:rsid w:val="00B06F82"/>
    <w:rsid w:val="00B07184"/>
    <w:rsid w:val="00B1086A"/>
    <w:rsid w:val="00B1258A"/>
    <w:rsid w:val="00B1379C"/>
    <w:rsid w:val="00B1384F"/>
    <w:rsid w:val="00B1403B"/>
    <w:rsid w:val="00B160EC"/>
    <w:rsid w:val="00B1664C"/>
    <w:rsid w:val="00B2270F"/>
    <w:rsid w:val="00B262F7"/>
    <w:rsid w:val="00B26C5F"/>
    <w:rsid w:val="00B31968"/>
    <w:rsid w:val="00B31B82"/>
    <w:rsid w:val="00B31D1F"/>
    <w:rsid w:val="00B31D72"/>
    <w:rsid w:val="00B31E79"/>
    <w:rsid w:val="00B32CEF"/>
    <w:rsid w:val="00B33EA5"/>
    <w:rsid w:val="00B37599"/>
    <w:rsid w:val="00B426A3"/>
    <w:rsid w:val="00B472EF"/>
    <w:rsid w:val="00B47F22"/>
    <w:rsid w:val="00B508D6"/>
    <w:rsid w:val="00B52E47"/>
    <w:rsid w:val="00B54CAF"/>
    <w:rsid w:val="00B60297"/>
    <w:rsid w:val="00B609C5"/>
    <w:rsid w:val="00B617A5"/>
    <w:rsid w:val="00B6196E"/>
    <w:rsid w:val="00B62C88"/>
    <w:rsid w:val="00B642E2"/>
    <w:rsid w:val="00B64554"/>
    <w:rsid w:val="00B64A65"/>
    <w:rsid w:val="00B64EC4"/>
    <w:rsid w:val="00B73293"/>
    <w:rsid w:val="00B73A41"/>
    <w:rsid w:val="00B73C00"/>
    <w:rsid w:val="00B74E28"/>
    <w:rsid w:val="00B81703"/>
    <w:rsid w:val="00B81807"/>
    <w:rsid w:val="00B81974"/>
    <w:rsid w:val="00B82993"/>
    <w:rsid w:val="00B840F8"/>
    <w:rsid w:val="00B90659"/>
    <w:rsid w:val="00B924B3"/>
    <w:rsid w:val="00B95F91"/>
    <w:rsid w:val="00B96929"/>
    <w:rsid w:val="00B96DF0"/>
    <w:rsid w:val="00B97CDE"/>
    <w:rsid w:val="00BA0D08"/>
    <w:rsid w:val="00BA193E"/>
    <w:rsid w:val="00BA1D3E"/>
    <w:rsid w:val="00BA2FCC"/>
    <w:rsid w:val="00BA7DC2"/>
    <w:rsid w:val="00BB003C"/>
    <w:rsid w:val="00BB0971"/>
    <w:rsid w:val="00BB0A4A"/>
    <w:rsid w:val="00BB1A70"/>
    <w:rsid w:val="00BB27FA"/>
    <w:rsid w:val="00BB2B10"/>
    <w:rsid w:val="00BB5833"/>
    <w:rsid w:val="00BB5B15"/>
    <w:rsid w:val="00BC4D8D"/>
    <w:rsid w:val="00BC6ED7"/>
    <w:rsid w:val="00BC71F0"/>
    <w:rsid w:val="00BC75E2"/>
    <w:rsid w:val="00BD06D7"/>
    <w:rsid w:val="00BD333B"/>
    <w:rsid w:val="00BE3378"/>
    <w:rsid w:val="00BE45F6"/>
    <w:rsid w:val="00BE5AE4"/>
    <w:rsid w:val="00BE763C"/>
    <w:rsid w:val="00BF23AA"/>
    <w:rsid w:val="00BF2695"/>
    <w:rsid w:val="00BF3A00"/>
    <w:rsid w:val="00BF4C98"/>
    <w:rsid w:val="00BF5258"/>
    <w:rsid w:val="00BF638D"/>
    <w:rsid w:val="00BF726A"/>
    <w:rsid w:val="00C01110"/>
    <w:rsid w:val="00C033AC"/>
    <w:rsid w:val="00C0378B"/>
    <w:rsid w:val="00C0533A"/>
    <w:rsid w:val="00C0680C"/>
    <w:rsid w:val="00C07087"/>
    <w:rsid w:val="00C072D1"/>
    <w:rsid w:val="00C101EB"/>
    <w:rsid w:val="00C1034C"/>
    <w:rsid w:val="00C10B7C"/>
    <w:rsid w:val="00C11F28"/>
    <w:rsid w:val="00C1201E"/>
    <w:rsid w:val="00C16683"/>
    <w:rsid w:val="00C168E7"/>
    <w:rsid w:val="00C16DFA"/>
    <w:rsid w:val="00C17575"/>
    <w:rsid w:val="00C17899"/>
    <w:rsid w:val="00C17DF9"/>
    <w:rsid w:val="00C227F8"/>
    <w:rsid w:val="00C2384B"/>
    <w:rsid w:val="00C27734"/>
    <w:rsid w:val="00C3083C"/>
    <w:rsid w:val="00C31509"/>
    <w:rsid w:val="00C33604"/>
    <w:rsid w:val="00C34CCA"/>
    <w:rsid w:val="00C37F77"/>
    <w:rsid w:val="00C419AE"/>
    <w:rsid w:val="00C4335D"/>
    <w:rsid w:val="00C468CB"/>
    <w:rsid w:val="00C46AD7"/>
    <w:rsid w:val="00C470E9"/>
    <w:rsid w:val="00C478BF"/>
    <w:rsid w:val="00C47EFE"/>
    <w:rsid w:val="00C50B19"/>
    <w:rsid w:val="00C554EA"/>
    <w:rsid w:val="00C56BAF"/>
    <w:rsid w:val="00C60A65"/>
    <w:rsid w:val="00C60EB2"/>
    <w:rsid w:val="00C63C1E"/>
    <w:rsid w:val="00C64133"/>
    <w:rsid w:val="00C70810"/>
    <w:rsid w:val="00C71C39"/>
    <w:rsid w:val="00C74AB5"/>
    <w:rsid w:val="00C75F4B"/>
    <w:rsid w:val="00C773C7"/>
    <w:rsid w:val="00C80FA2"/>
    <w:rsid w:val="00C8121F"/>
    <w:rsid w:val="00C839D5"/>
    <w:rsid w:val="00C851E5"/>
    <w:rsid w:val="00C853C2"/>
    <w:rsid w:val="00C8646C"/>
    <w:rsid w:val="00C920A0"/>
    <w:rsid w:val="00C96A05"/>
    <w:rsid w:val="00CA0031"/>
    <w:rsid w:val="00CA062C"/>
    <w:rsid w:val="00CA225E"/>
    <w:rsid w:val="00CA2351"/>
    <w:rsid w:val="00CA2ADB"/>
    <w:rsid w:val="00CA44D6"/>
    <w:rsid w:val="00CB087C"/>
    <w:rsid w:val="00CB186F"/>
    <w:rsid w:val="00CB41AA"/>
    <w:rsid w:val="00CB566B"/>
    <w:rsid w:val="00CB6DA4"/>
    <w:rsid w:val="00CB754C"/>
    <w:rsid w:val="00CC3690"/>
    <w:rsid w:val="00CC6995"/>
    <w:rsid w:val="00CD292C"/>
    <w:rsid w:val="00CD3CCB"/>
    <w:rsid w:val="00CD43F0"/>
    <w:rsid w:val="00CD5CDC"/>
    <w:rsid w:val="00CE0CCB"/>
    <w:rsid w:val="00CE4092"/>
    <w:rsid w:val="00CE5DE2"/>
    <w:rsid w:val="00CE66D0"/>
    <w:rsid w:val="00CE6EA2"/>
    <w:rsid w:val="00CE71FC"/>
    <w:rsid w:val="00CF0190"/>
    <w:rsid w:val="00CF06D1"/>
    <w:rsid w:val="00CF417D"/>
    <w:rsid w:val="00CF5779"/>
    <w:rsid w:val="00CF5BD9"/>
    <w:rsid w:val="00CF7230"/>
    <w:rsid w:val="00CF777E"/>
    <w:rsid w:val="00CF7A47"/>
    <w:rsid w:val="00D002A5"/>
    <w:rsid w:val="00D00B9F"/>
    <w:rsid w:val="00D01081"/>
    <w:rsid w:val="00D03DEF"/>
    <w:rsid w:val="00D046E1"/>
    <w:rsid w:val="00D11F86"/>
    <w:rsid w:val="00D13AF6"/>
    <w:rsid w:val="00D14C89"/>
    <w:rsid w:val="00D14E1D"/>
    <w:rsid w:val="00D160EC"/>
    <w:rsid w:val="00D16465"/>
    <w:rsid w:val="00D210E8"/>
    <w:rsid w:val="00D22190"/>
    <w:rsid w:val="00D233AC"/>
    <w:rsid w:val="00D23E79"/>
    <w:rsid w:val="00D2401F"/>
    <w:rsid w:val="00D249CE"/>
    <w:rsid w:val="00D24FE9"/>
    <w:rsid w:val="00D3036A"/>
    <w:rsid w:val="00D30378"/>
    <w:rsid w:val="00D35565"/>
    <w:rsid w:val="00D35932"/>
    <w:rsid w:val="00D37B5F"/>
    <w:rsid w:val="00D40E4F"/>
    <w:rsid w:val="00D43F75"/>
    <w:rsid w:val="00D4511E"/>
    <w:rsid w:val="00D4585C"/>
    <w:rsid w:val="00D45CE1"/>
    <w:rsid w:val="00D45FDE"/>
    <w:rsid w:val="00D46727"/>
    <w:rsid w:val="00D475A9"/>
    <w:rsid w:val="00D54366"/>
    <w:rsid w:val="00D549D4"/>
    <w:rsid w:val="00D552C4"/>
    <w:rsid w:val="00D56605"/>
    <w:rsid w:val="00D638B1"/>
    <w:rsid w:val="00D65E9F"/>
    <w:rsid w:val="00D67AA0"/>
    <w:rsid w:val="00D72838"/>
    <w:rsid w:val="00D74CFB"/>
    <w:rsid w:val="00D766B7"/>
    <w:rsid w:val="00D7765B"/>
    <w:rsid w:val="00D77BF9"/>
    <w:rsid w:val="00D82F17"/>
    <w:rsid w:val="00D843B4"/>
    <w:rsid w:val="00D86A30"/>
    <w:rsid w:val="00D87025"/>
    <w:rsid w:val="00D96085"/>
    <w:rsid w:val="00D972A2"/>
    <w:rsid w:val="00DA0091"/>
    <w:rsid w:val="00DA241C"/>
    <w:rsid w:val="00DA2B7B"/>
    <w:rsid w:val="00DA4202"/>
    <w:rsid w:val="00DA44F0"/>
    <w:rsid w:val="00DA5217"/>
    <w:rsid w:val="00DA66BB"/>
    <w:rsid w:val="00DA6F0A"/>
    <w:rsid w:val="00DA7674"/>
    <w:rsid w:val="00DB00A8"/>
    <w:rsid w:val="00DB2111"/>
    <w:rsid w:val="00DB4015"/>
    <w:rsid w:val="00DB6847"/>
    <w:rsid w:val="00DB686F"/>
    <w:rsid w:val="00DB7ED1"/>
    <w:rsid w:val="00DC0674"/>
    <w:rsid w:val="00DC08AE"/>
    <w:rsid w:val="00DC56EC"/>
    <w:rsid w:val="00DC63D3"/>
    <w:rsid w:val="00DC6692"/>
    <w:rsid w:val="00DC687F"/>
    <w:rsid w:val="00DC781A"/>
    <w:rsid w:val="00DD1821"/>
    <w:rsid w:val="00DD18A8"/>
    <w:rsid w:val="00DD2100"/>
    <w:rsid w:val="00DD354E"/>
    <w:rsid w:val="00DD76A5"/>
    <w:rsid w:val="00DD7CC1"/>
    <w:rsid w:val="00DD7FB9"/>
    <w:rsid w:val="00DE00EE"/>
    <w:rsid w:val="00DE340A"/>
    <w:rsid w:val="00DE59C2"/>
    <w:rsid w:val="00DE63DB"/>
    <w:rsid w:val="00DE69E2"/>
    <w:rsid w:val="00DE7556"/>
    <w:rsid w:val="00DF2DC1"/>
    <w:rsid w:val="00DF4B2D"/>
    <w:rsid w:val="00DF68CE"/>
    <w:rsid w:val="00E00D9C"/>
    <w:rsid w:val="00E03E3D"/>
    <w:rsid w:val="00E0436D"/>
    <w:rsid w:val="00E054B7"/>
    <w:rsid w:val="00E05F00"/>
    <w:rsid w:val="00E065EB"/>
    <w:rsid w:val="00E07E95"/>
    <w:rsid w:val="00E10993"/>
    <w:rsid w:val="00E116E5"/>
    <w:rsid w:val="00E12148"/>
    <w:rsid w:val="00E1285C"/>
    <w:rsid w:val="00E15280"/>
    <w:rsid w:val="00E17548"/>
    <w:rsid w:val="00E236DF"/>
    <w:rsid w:val="00E25411"/>
    <w:rsid w:val="00E27412"/>
    <w:rsid w:val="00E303E4"/>
    <w:rsid w:val="00E309D3"/>
    <w:rsid w:val="00E32A89"/>
    <w:rsid w:val="00E32EF9"/>
    <w:rsid w:val="00E33D46"/>
    <w:rsid w:val="00E341C5"/>
    <w:rsid w:val="00E3576E"/>
    <w:rsid w:val="00E35F35"/>
    <w:rsid w:val="00E36E59"/>
    <w:rsid w:val="00E427D7"/>
    <w:rsid w:val="00E43CF4"/>
    <w:rsid w:val="00E45414"/>
    <w:rsid w:val="00E455AB"/>
    <w:rsid w:val="00E476DF"/>
    <w:rsid w:val="00E51AF9"/>
    <w:rsid w:val="00E55AA8"/>
    <w:rsid w:val="00E5689A"/>
    <w:rsid w:val="00E602F5"/>
    <w:rsid w:val="00E6146A"/>
    <w:rsid w:val="00E67751"/>
    <w:rsid w:val="00E71A2C"/>
    <w:rsid w:val="00E7395C"/>
    <w:rsid w:val="00E744CC"/>
    <w:rsid w:val="00E75DF6"/>
    <w:rsid w:val="00E77697"/>
    <w:rsid w:val="00E77D77"/>
    <w:rsid w:val="00E807D4"/>
    <w:rsid w:val="00E82A92"/>
    <w:rsid w:val="00E854D0"/>
    <w:rsid w:val="00E85B1C"/>
    <w:rsid w:val="00E90BBE"/>
    <w:rsid w:val="00E91C70"/>
    <w:rsid w:val="00E92AFE"/>
    <w:rsid w:val="00E92E10"/>
    <w:rsid w:val="00E946C9"/>
    <w:rsid w:val="00E95BDF"/>
    <w:rsid w:val="00E95EBC"/>
    <w:rsid w:val="00EA004A"/>
    <w:rsid w:val="00EA0786"/>
    <w:rsid w:val="00EA14C9"/>
    <w:rsid w:val="00EA1BFD"/>
    <w:rsid w:val="00EA1CA5"/>
    <w:rsid w:val="00EA3744"/>
    <w:rsid w:val="00EA6D21"/>
    <w:rsid w:val="00EB14C2"/>
    <w:rsid w:val="00EB2CB6"/>
    <w:rsid w:val="00EB33B2"/>
    <w:rsid w:val="00EB5151"/>
    <w:rsid w:val="00EB6D0D"/>
    <w:rsid w:val="00EC136B"/>
    <w:rsid w:val="00EC27E3"/>
    <w:rsid w:val="00EC3ABC"/>
    <w:rsid w:val="00EC47B5"/>
    <w:rsid w:val="00EC4BFC"/>
    <w:rsid w:val="00EC4D1D"/>
    <w:rsid w:val="00EC6D99"/>
    <w:rsid w:val="00ED03AB"/>
    <w:rsid w:val="00ED1E09"/>
    <w:rsid w:val="00ED500C"/>
    <w:rsid w:val="00ED6BCF"/>
    <w:rsid w:val="00EE6282"/>
    <w:rsid w:val="00EE67EB"/>
    <w:rsid w:val="00EF006B"/>
    <w:rsid w:val="00EF050E"/>
    <w:rsid w:val="00EF069C"/>
    <w:rsid w:val="00EF3F2B"/>
    <w:rsid w:val="00EF4492"/>
    <w:rsid w:val="00EF4C91"/>
    <w:rsid w:val="00EF61BA"/>
    <w:rsid w:val="00EF661E"/>
    <w:rsid w:val="00F0180C"/>
    <w:rsid w:val="00F01AFB"/>
    <w:rsid w:val="00F026C6"/>
    <w:rsid w:val="00F066A2"/>
    <w:rsid w:val="00F07556"/>
    <w:rsid w:val="00F133C3"/>
    <w:rsid w:val="00F134F2"/>
    <w:rsid w:val="00F16041"/>
    <w:rsid w:val="00F16E15"/>
    <w:rsid w:val="00F27BF4"/>
    <w:rsid w:val="00F30DF7"/>
    <w:rsid w:val="00F311CB"/>
    <w:rsid w:val="00F3137F"/>
    <w:rsid w:val="00F3394E"/>
    <w:rsid w:val="00F33C76"/>
    <w:rsid w:val="00F341FA"/>
    <w:rsid w:val="00F348F5"/>
    <w:rsid w:val="00F366B9"/>
    <w:rsid w:val="00F424C7"/>
    <w:rsid w:val="00F438FC"/>
    <w:rsid w:val="00F45035"/>
    <w:rsid w:val="00F465B9"/>
    <w:rsid w:val="00F47515"/>
    <w:rsid w:val="00F51C6F"/>
    <w:rsid w:val="00F5293B"/>
    <w:rsid w:val="00F52975"/>
    <w:rsid w:val="00F52F7E"/>
    <w:rsid w:val="00F5544C"/>
    <w:rsid w:val="00F61111"/>
    <w:rsid w:val="00F64CC6"/>
    <w:rsid w:val="00F66651"/>
    <w:rsid w:val="00F70048"/>
    <w:rsid w:val="00F71239"/>
    <w:rsid w:val="00F7303B"/>
    <w:rsid w:val="00F73B1C"/>
    <w:rsid w:val="00F80604"/>
    <w:rsid w:val="00F84636"/>
    <w:rsid w:val="00F86565"/>
    <w:rsid w:val="00F865E8"/>
    <w:rsid w:val="00F872B0"/>
    <w:rsid w:val="00F90DB7"/>
    <w:rsid w:val="00F952D3"/>
    <w:rsid w:val="00F966FA"/>
    <w:rsid w:val="00F97F63"/>
    <w:rsid w:val="00FA3520"/>
    <w:rsid w:val="00FA63ED"/>
    <w:rsid w:val="00FA6558"/>
    <w:rsid w:val="00FA6D22"/>
    <w:rsid w:val="00FA6DEE"/>
    <w:rsid w:val="00FB1191"/>
    <w:rsid w:val="00FB220D"/>
    <w:rsid w:val="00FB2AD6"/>
    <w:rsid w:val="00FB3925"/>
    <w:rsid w:val="00FB3CC2"/>
    <w:rsid w:val="00FB7FC5"/>
    <w:rsid w:val="00FC22B7"/>
    <w:rsid w:val="00FC2A67"/>
    <w:rsid w:val="00FC51BB"/>
    <w:rsid w:val="00FC5BE4"/>
    <w:rsid w:val="00FC62C5"/>
    <w:rsid w:val="00FC6E49"/>
    <w:rsid w:val="00FD02E7"/>
    <w:rsid w:val="00FD371E"/>
    <w:rsid w:val="00FD373C"/>
    <w:rsid w:val="00FD51E7"/>
    <w:rsid w:val="00FD63F6"/>
    <w:rsid w:val="00FD705F"/>
    <w:rsid w:val="00FD7328"/>
    <w:rsid w:val="00FE2108"/>
    <w:rsid w:val="00FE2208"/>
    <w:rsid w:val="00FE5219"/>
    <w:rsid w:val="00FE5F08"/>
    <w:rsid w:val="00FE7714"/>
    <w:rsid w:val="00FF2A2E"/>
    <w:rsid w:val="00FF33E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34BF"/>
  <w15:docId w15:val="{5EB9E9BD-F246-457E-9C9E-E223D773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32418"/>
    <w:pPr>
      <w:widowControl w:val="0"/>
      <w:autoSpaceDE w:val="0"/>
      <w:autoSpaceDN w:val="0"/>
      <w:spacing w:before="120" w:after="0" w:line="240" w:lineRule="auto"/>
    </w:pPr>
    <w:rPr>
      <w:rFonts w:ascii="Calibri" w:eastAsia="EC Square Sans Pro" w:hAnsi="Calibri" w:cs="EC Square Sans Pro"/>
      <w:lang w:val="en-GB"/>
    </w:rPr>
  </w:style>
  <w:style w:type="paragraph" w:styleId="Heading1">
    <w:name w:val="heading 1"/>
    <w:basedOn w:val="Normal"/>
    <w:next w:val="Normal"/>
    <w:link w:val="Heading1Char"/>
    <w:qFormat/>
    <w:rsid w:val="00B609C5"/>
    <w:pPr>
      <w:keepNext/>
      <w:keepLines/>
      <w:pageBreakBefore/>
      <w:widowControl/>
      <w:numPr>
        <w:numId w:val="7"/>
      </w:numPr>
      <w:pBdr>
        <w:bottom w:val="single" w:sz="4" w:space="1" w:color="1F497D" w:themeColor="text2"/>
      </w:pBdr>
      <w:autoSpaceDE/>
      <w:autoSpaceDN/>
      <w:spacing w:before="480" w:after="60"/>
      <w:jc w:val="both"/>
      <w:outlineLvl w:val="0"/>
    </w:pPr>
    <w:rPr>
      <w:rFonts w:ascii="Arial" w:eastAsiaTheme="majorEastAsia" w:hAnsi="Arial" w:cstheme="majorBidi"/>
      <w:b/>
      <w:bCs/>
      <w:smallCaps/>
      <w:color w:val="215868" w:themeColor="accent5" w:themeShade="80"/>
      <w:sz w:val="32"/>
      <w:szCs w:val="28"/>
    </w:rPr>
  </w:style>
  <w:style w:type="paragraph" w:styleId="Heading2">
    <w:name w:val="heading 2"/>
    <w:basedOn w:val="Normal"/>
    <w:next w:val="Normal"/>
    <w:link w:val="Heading2Char"/>
    <w:uiPriority w:val="9"/>
    <w:unhideWhenUsed/>
    <w:qFormat/>
    <w:rsid w:val="00B609C5"/>
    <w:pPr>
      <w:keepNext/>
      <w:keepLines/>
      <w:widowControl/>
      <w:numPr>
        <w:ilvl w:val="1"/>
        <w:numId w:val="7"/>
      </w:numPr>
      <w:pBdr>
        <w:bottom w:val="dotted" w:sz="4" w:space="1" w:color="215868" w:themeColor="accent5" w:themeShade="80"/>
      </w:pBdr>
      <w:autoSpaceDE/>
      <w:autoSpaceDN/>
      <w:spacing w:before="480" w:after="60"/>
      <w:jc w:val="both"/>
      <w:outlineLvl w:val="1"/>
    </w:pPr>
    <w:rPr>
      <w:rFonts w:asciiTheme="minorHAnsi" w:eastAsiaTheme="majorEastAsia" w:hAnsiTheme="minorHAnsi" w:cstheme="majorBidi"/>
      <w:b/>
      <w:bCs/>
      <w:color w:val="215868" w:themeColor="accent5" w:themeShade="80"/>
      <w:sz w:val="28"/>
      <w:szCs w:val="28"/>
    </w:rPr>
  </w:style>
  <w:style w:type="paragraph" w:styleId="Heading3">
    <w:name w:val="heading 3"/>
    <w:basedOn w:val="Heading2"/>
    <w:next w:val="Normal"/>
    <w:link w:val="Heading3Char"/>
    <w:uiPriority w:val="9"/>
    <w:unhideWhenUsed/>
    <w:qFormat/>
    <w:rsid w:val="008E7471"/>
    <w:pPr>
      <w:numPr>
        <w:ilvl w:val="2"/>
      </w:numPr>
      <w:pBdr>
        <w:bottom w:val="none" w:sz="0" w:space="0" w:color="auto"/>
      </w:pBdr>
      <w:spacing w:before="360" w:after="0"/>
      <w:outlineLvl w:val="2"/>
    </w:pPr>
    <w:rPr>
      <w:rFonts w:eastAsiaTheme="minorHAnsi"/>
      <w:sz w:val="24"/>
      <w:szCs w:val="24"/>
      <w:u w:val="single"/>
    </w:rPr>
  </w:style>
  <w:style w:type="paragraph" w:styleId="Heading4">
    <w:name w:val="heading 4"/>
    <w:basedOn w:val="Normal"/>
    <w:next w:val="Normal"/>
    <w:link w:val="Heading4Char"/>
    <w:uiPriority w:val="9"/>
    <w:unhideWhenUsed/>
    <w:qFormat/>
    <w:rsid w:val="00AA5737"/>
    <w:pPr>
      <w:widowControl/>
      <w:numPr>
        <w:ilvl w:val="3"/>
        <w:numId w:val="7"/>
      </w:numPr>
      <w:autoSpaceDE/>
      <w:autoSpaceDN/>
      <w:spacing w:before="240" w:after="120"/>
      <w:jc w:val="both"/>
      <w:outlineLvl w:val="3"/>
    </w:pPr>
    <w:rPr>
      <w:rFonts w:asciiTheme="minorHAnsi" w:eastAsiaTheme="minorHAnsi" w:hAnsiTheme="minorHAnsi" w:cs="Times New Roman"/>
      <w:b/>
      <w:color w:val="215868" w:themeColor="accent5" w:themeShade="80"/>
    </w:rPr>
  </w:style>
  <w:style w:type="paragraph" w:styleId="Heading5">
    <w:name w:val="heading 5"/>
    <w:basedOn w:val="Normal"/>
    <w:next w:val="Normal"/>
    <w:link w:val="Heading5Char"/>
    <w:uiPriority w:val="9"/>
    <w:unhideWhenUsed/>
    <w:qFormat/>
    <w:rsid w:val="00AA5737"/>
    <w:pPr>
      <w:keepNext/>
      <w:keepLines/>
      <w:widowControl/>
      <w:numPr>
        <w:ilvl w:val="4"/>
        <w:numId w:val="7"/>
      </w:numPr>
      <w:autoSpaceDE/>
      <w:autoSpaceDN/>
      <w:spacing w:after="60"/>
      <w:ind w:left="1701" w:hanging="1134"/>
      <w:outlineLvl w:val="4"/>
    </w:pPr>
    <w:rPr>
      <w:rFonts w:asciiTheme="minorHAnsi" w:eastAsiaTheme="majorEastAsia" w:hAnsiTheme="minorHAnsi" w:cstheme="majorBidi"/>
      <w:i/>
      <w:color w:val="215868"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9C5"/>
    <w:rPr>
      <w:rFonts w:ascii="Arial" w:eastAsiaTheme="majorEastAsia" w:hAnsi="Arial" w:cstheme="majorBidi"/>
      <w:b/>
      <w:bCs/>
      <w:smallCaps/>
      <w:color w:val="215868" w:themeColor="accent5" w:themeShade="80"/>
      <w:sz w:val="32"/>
      <w:szCs w:val="28"/>
      <w:lang w:val="en-GB"/>
    </w:rPr>
  </w:style>
  <w:style w:type="character" w:customStyle="1" w:styleId="Heading2Char">
    <w:name w:val="Heading 2 Char"/>
    <w:basedOn w:val="DefaultParagraphFont"/>
    <w:link w:val="Heading2"/>
    <w:uiPriority w:val="9"/>
    <w:rsid w:val="00B609C5"/>
    <w:rPr>
      <w:rFonts w:eastAsiaTheme="majorEastAsia" w:cstheme="majorBidi"/>
      <w:b/>
      <w:bCs/>
      <w:color w:val="215868" w:themeColor="accent5" w:themeShade="80"/>
      <w:sz w:val="28"/>
      <w:szCs w:val="28"/>
      <w:lang w:val="en-GB"/>
    </w:rPr>
  </w:style>
  <w:style w:type="character" w:customStyle="1" w:styleId="Heading3Char">
    <w:name w:val="Heading 3 Char"/>
    <w:basedOn w:val="DefaultParagraphFont"/>
    <w:link w:val="Heading3"/>
    <w:uiPriority w:val="9"/>
    <w:rsid w:val="008E7471"/>
    <w:rPr>
      <w:rFonts w:cstheme="majorBidi"/>
      <w:b/>
      <w:bCs/>
      <w:color w:val="215868" w:themeColor="accent5" w:themeShade="80"/>
      <w:sz w:val="24"/>
      <w:szCs w:val="24"/>
      <w:u w:val="single"/>
      <w:lang w:val="en-GB"/>
    </w:rPr>
  </w:style>
  <w:style w:type="character" w:customStyle="1" w:styleId="Heading4Char">
    <w:name w:val="Heading 4 Char"/>
    <w:basedOn w:val="DefaultParagraphFont"/>
    <w:link w:val="Heading4"/>
    <w:uiPriority w:val="9"/>
    <w:rsid w:val="00AA5737"/>
    <w:rPr>
      <w:rFonts w:cs="Times New Roman"/>
      <w:b/>
      <w:color w:val="215868" w:themeColor="accent5" w:themeShade="80"/>
      <w:lang w:val="en-GB"/>
    </w:rPr>
  </w:style>
  <w:style w:type="character" w:customStyle="1" w:styleId="Heading5Char">
    <w:name w:val="Heading 5 Char"/>
    <w:basedOn w:val="DefaultParagraphFont"/>
    <w:link w:val="Heading5"/>
    <w:uiPriority w:val="9"/>
    <w:rsid w:val="00AA5737"/>
    <w:rPr>
      <w:rFonts w:eastAsiaTheme="majorEastAsia" w:cstheme="majorBidi"/>
      <w:i/>
      <w:color w:val="215868" w:themeColor="accent5" w:themeShade="80"/>
      <w:lang w:val="en-GB"/>
    </w:rPr>
  </w:style>
  <w:style w:type="paragraph" w:customStyle="1" w:styleId="Basdepage">
    <w:name w:val="Bas de page"/>
    <w:basedOn w:val="Header"/>
    <w:uiPriority w:val="1"/>
    <w:qFormat/>
    <w:rsid w:val="001B2337"/>
    <w:pPr>
      <w:tabs>
        <w:tab w:val="clear" w:pos="4536"/>
        <w:tab w:val="clear" w:pos="9072"/>
        <w:tab w:val="center" w:pos="4419"/>
        <w:tab w:val="right" w:pos="8838"/>
      </w:tabs>
      <w:spacing w:before="60"/>
      <w:contextualSpacing/>
    </w:pPr>
    <w:rPr>
      <w:sz w:val="20"/>
    </w:rPr>
  </w:style>
  <w:style w:type="paragraph" w:styleId="Header">
    <w:name w:val="header"/>
    <w:basedOn w:val="Normal"/>
    <w:link w:val="HeaderChar"/>
    <w:uiPriority w:val="99"/>
    <w:unhideWhenUsed/>
    <w:rsid w:val="00601083"/>
    <w:pPr>
      <w:tabs>
        <w:tab w:val="center" w:pos="4536"/>
        <w:tab w:val="right" w:pos="9072"/>
      </w:tabs>
    </w:pPr>
  </w:style>
  <w:style w:type="character" w:customStyle="1" w:styleId="HeaderChar">
    <w:name w:val="Header Char"/>
    <w:basedOn w:val="DefaultParagraphFont"/>
    <w:link w:val="Header"/>
    <w:uiPriority w:val="99"/>
    <w:rsid w:val="00601083"/>
  </w:style>
  <w:style w:type="paragraph" w:customStyle="1" w:styleId="legendfigures">
    <w:name w:val="legend figures"/>
    <w:basedOn w:val="Caption"/>
    <w:qFormat/>
    <w:rsid w:val="00601083"/>
    <w:pPr>
      <w:numPr>
        <w:numId w:val="1"/>
      </w:numPr>
      <w:tabs>
        <w:tab w:val="left" w:pos="993"/>
      </w:tabs>
      <w:spacing w:after="120"/>
      <w:jc w:val="center"/>
    </w:pPr>
    <w:rPr>
      <w:rFonts w:eastAsia="Times New Roman" w:cs="Times New Roman"/>
      <w:i w:val="0"/>
      <w:iCs w:val="0"/>
      <w:noProof/>
      <w:color w:val="auto"/>
      <w:sz w:val="20"/>
      <w:szCs w:val="20"/>
      <w:lang w:eastAsia="en-GB" w:bidi="en-US"/>
    </w:rPr>
  </w:style>
  <w:style w:type="paragraph" w:styleId="Caption">
    <w:name w:val="caption"/>
    <w:basedOn w:val="Normal"/>
    <w:next w:val="Normal"/>
    <w:uiPriority w:val="35"/>
    <w:unhideWhenUsed/>
    <w:qFormat/>
    <w:rsid w:val="00601083"/>
    <w:rPr>
      <w:i/>
      <w:iCs/>
      <w:color w:val="1F497D" w:themeColor="text2"/>
      <w:sz w:val="18"/>
      <w:szCs w:val="18"/>
    </w:rPr>
  </w:style>
  <w:style w:type="paragraph" w:customStyle="1" w:styleId="Legendtables">
    <w:name w:val="Legend tables"/>
    <w:basedOn w:val="Caption"/>
    <w:qFormat/>
    <w:rsid w:val="00132418"/>
    <w:pPr>
      <w:numPr>
        <w:numId w:val="2"/>
      </w:numPr>
      <w:spacing w:before="240" w:after="120"/>
      <w:ind w:left="0" w:firstLine="0"/>
      <w:jc w:val="center"/>
    </w:pPr>
    <w:rPr>
      <w:rFonts w:eastAsia="Times New Roman" w:cs="Times New Roman"/>
      <w:i w:val="0"/>
      <w:iCs w:val="0"/>
      <w:color w:val="auto"/>
      <w:sz w:val="20"/>
      <w:lang w:bidi="en-US"/>
    </w:rPr>
  </w:style>
  <w:style w:type="paragraph" w:styleId="Title">
    <w:name w:val="Title"/>
    <w:basedOn w:val="Normal"/>
    <w:next w:val="Subtitle"/>
    <w:link w:val="TitleChar"/>
    <w:qFormat/>
    <w:rsid w:val="00714E5E"/>
    <w:pPr>
      <w:widowControl/>
      <w:suppressAutoHyphens/>
      <w:autoSpaceDE/>
      <w:autoSpaceDN/>
      <w:jc w:val="center"/>
    </w:pPr>
    <w:rPr>
      <w:rFonts w:ascii="Arial" w:eastAsia="Times New Roman" w:hAnsi="Arial" w:cs="Times New Roman"/>
      <w:b/>
      <w:color w:val="365F91" w:themeColor="accent1" w:themeShade="BF"/>
      <w:sz w:val="32"/>
      <w:lang w:eastAsia="ar-SA"/>
    </w:rPr>
  </w:style>
  <w:style w:type="paragraph" w:styleId="Subtitle">
    <w:name w:val="Subtitle"/>
    <w:basedOn w:val="Normal"/>
    <w:next w:val="Normal"/>
    <w:link w:val="SubtitleChar"/>
    <w:qFormat/>
    <w:rsid w:val="0060108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01083"/>
    <w:rPr>
      <w:rFonts w:eastAsiaTheme="minorEastAsia"/>
      <w:color w:val="5A5A5A" w:themeColor="text1" w:themeTint="A5"/>
      <w:spacing w:val="15"/>
      <w:lang w:val="en-GB"/>
    </w:rPr>
  </w:style>
  <w:style w:type="character" w:customStyle="1" w:styleId="TitleChar">
    <w:name w:val="Title Char"/>
    <w:basedOn w:val="DefaultParagraphFont"/>
    <w:link w:val="Title"/>
    <w:rsid w:val="00714E5E"/>
    <w:rPr>
      <w:rFonts w:ascii="Arial" w:eastAsia="Times New Roman" w:hAnsi="Arial" w:cs="Times New Roman"/>
      <w:b/>
      <w:color w:val="365F91" w:themeColor="accent1" w:themeShade="BF"/>
      <w:sz w:val="32"/>
      <w:lang w:val="en-GB" w:eastAsia="ar-SA"/>
    </w:rPr>
  </w:style>
  <w:style w:type="paragraph" w:styleId="Footer">
    <w:name w:val="footer"/>
    <w:basedOn w:val="Normal"/>
    <w:link w:val="FooterChar"/>
    <w:uiPriority w:val="99"/>
    <w:unhideWhenUsed/>
    <w:rsid w:val="00766388"/>
    <w:pPr>
      <w:tabs>
        <w:tab w:val="center" w:pos="4536"/>
        <w:tab w:val="right" w:pos="9072"/>
      </w:tabs>
      <w:spacing w:before="0"/>
    </w:pPr>
  </w:style>
  <w:style w:type="character" w:customStyle="1" w:styleId="FooterChar">
    <w:name w:val="Footer Char"/>
    <w:basedOn w:val="DefaultParagraphFont"/>
    <w:link w:val="Footer"/>
    <w:uiPriority w:val="99"/>
    <w:rsid w:val="00766388"/>
    <w:rPr>
      <w:rFonts w:ascii="Calibri" w:eastAsia="EC Square Sans Pro" w:hAnsi="Calibri" w:cs="EC Square Sans Pro"/>
      <w:lang w:val="en-GB"/>
    </w:rPr>
  </w:style>
  <w:style w:type="table" w:styleId="TableGrid">
    <w:name w:val="Table Grid"/>
    <w:basedOn w:val="TableNormal"/>
    <w:uiPriority w:val="59"/>
    <w:rsid w:val="00714E5E"/>
    <w:pPr>
      <w:spacing w:after="0" w:line="240" w:lineRule="auto"/>
    </w:pPr>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s,Geneva 9,Font: Geneva 9,Boston 10,f,otnote Text,Footnote,ft,Footnote Text Char2,Footnote Text Char1 Char,Footnote Text Char Char Char1,Footnote Text Char1 Char Char Char1,Footnote Text Char1 Char1 Char,single space,fn"/>
    <w:basedOn w:val="Normal"/>
    <w:link w:val="FootnoteTextChar"/>
    <w:uiPriority w:val="99"/>
    <w:unhideWhenUsed/>
    <w:qFormat/>
    <w:rsid w:val="00714E5E"/>
    <w:pPr>
      <w:spacing w:before="0"/>
    </w:pPr>
    <w:rPr>
      <w:sz w:val="20"/>
      <w:szCs w:val="20"/>
    </w:rPr>
  </w:style>
  <w:style w:type="character" w:customStyle="1" w:styleId="FootnoteTextChar">
    <w:name w:val="Footnote Text Char"/>
    <w:aliases w:val="Footnotes Char,Geneva 9 Char,Font: Geneva 9 Char,Boston 10 Char,f Char,otnote Text Char,Footnote Char,ft Char,Footnote Text Char2 Char,Footnote Text Char1 Char Char,Footnote Text Char Char Char1 Char,single space Char,fn Char"/>
    <w:basedOn w:val="DefaultParagraphFont"/>
    <w:link w:val="FootnoteText"/>
    <w:uiPriority w:val="99"/>
    <w:qFormat/>
    <w:rsid w:val="00714E5E"/>
    <w:rPr>
      <w:rFonts w:ascii="Calibri" w:eastAsia="EC Square Sans Pro" w:hAnsi="Calibri" w:cs="EC Square Sans Pro"/>
      <w:sz w:val="20"/>
      <w:szCs w:val="20"/>
      <w:lang w:val="en-GB"/>
    </w:rPr>
  </w:style>
  <w:style w:type="character" w:styleId="FootnoteReference">
    <w:name w:val="footnote reference"/>
    <w:aliases w:val="16 Point,Superscript 6 Point,Superscript 6 Point + 11 pt,ftref,fr,Footnote Ref in FtNote,Style 24,o,SUPERS,Appel note de bas de page,de nota al pie,Ref,BVI fnr,BVI fnr Car Car,BVI fnr Car,BVI fnr Car Car Car Car,Footnote text,num"/>
    <w:basedOn w:val="DefaultParagraphFont"/>
    <w:link w:val="CharCharCharCharCarChar"/>
    <w:uiPriority w:val="99"/>
    <w:unhideWhenUsed/>
    <w:qFormat/>
    <w:rsid w:val="00714E5E"/>
    <w:rPr>
      <w:vertAlign w:val="superscript"/>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qFormat/>
    <w:rsid w:val="007B3851"/>
    <w:pPr>
      <w:widowControl/>
      <w:autoSpaceDE/>
      <w:autoSpaceDN/>
      <w:spacing w:before="0" w:line="240" w:lineRule="exact"/>
      <w:jc w:val="both"/>
    </w:pPr>
    <w:rPr>
      <w:rFonts w:asciiTheme="minorHAnsi" w:eastAsiaTheme="minorHAnsi" w:hAnsiTheme="minorHAnsi" w:cstheme="minorBidi"/>
      <w:vertAlign w:val="superscript"/>
      <w:lang w:val="fr-FR"/>
    </w:rPr>
  </w:style>
  <w:style w:type="paragraph" w:styleId="ListParagraph">
    <w:name w:val="List Paragraph"/>
    <w:aliases w:val="List Paragraph1,Bullit,List Paragraph2,List Paragraph (numbered (a)),Source,Bullet,bu,b,bullet1,Body,B,b1,bullet 1,body,b Char Char Char,b Char Char Char Char Char Char,b Char Char,Body Char1 Char1,normal,Paragraph"/>
    <w:basedOn w:val="Normal"/>
    <w:link w:val="ListParagraphChar"/>
    <w:uiPriority w:val="34"/>
    <w:qFormat/>
    <w:rsid w:val="00B609C5"/>
    <w:pPr>
      <w:ind w:left="720"/>
      <w:contextualSpacing/>
    </w:pPr>
  </w:style>
  <w:style w:type="character" w:customStyle="1" w:styleId="ListParagraphChar">
    <w:name w:val="List Paragraph Char"/>
    <w:aliases w:val="List Paragraph1 Char,Bullit Char,List Paragraph2 Char,List Paragraph (numbered (a)) Char,Source Char,Bullet Char,bu Char,b Char,bullet1 Char,Body Char,B Char,b1 Char,bullet 1 Char,body Char,b Char Char Char Char,b Char Char Char1"/>
    <w:link w:val="ListParagraph"/>
    <w:uiPriority w:val="34"/>
    <w:qFormat/>
    <w:locked/>
    <w:rsid w:val="007B3851"/>
    <w:rPr>
      <w:rFonts w:ascii="Calibri" w:eastAsia="EC Square Sans Pro" w:hAnsi="Calibri" w:cs="EC Square Sans Pro"/>
      <w:lang w:val="en-GB"/>
    </w:rPr>
  </w:style>
  <w:style w:type="paragraph" w:styleId="TableofFigures">
    <w:name w:val="table of figures"/>
    <w:basedOn w:val="Normal"/>
    <w:next w:val="Normal"/>
    <w:uiPriority w:val="99"/>
    <w:unhideWhenUsed/>
    <w:rsid w:val="00AB5686"/>
    <w:pPr>
      <w:contextualSpacing/>
    </w:pPr>
  </w:style>
  <w:style w:type="paragraph" w:customStyle="1" w:styleId="TableParagraph">
    <w:name w:val="Table Paragraph"/>
    <w:basedOn w:val="Normal"/>
    <w:uiPriority w:val="1"/>
    <w:qFormat/>
    <w:rsid w:val="008E67DA"/>
  </w:style>
  <w:style w:type="paragraph" w:styleId="TOCHeading">
    <w:name w:val="TOC Heading"/>
    <w:basedOn w:val="Heading1"/>
    <w:next w:val="Normal"/>
    <w:uiPriority w:val="39"/>
    <w:unhideWhenUsed/>
    <w:qFormat/>
    <w:rsid w:val="00AB5686"/>
    <w:pPr>
      <w:pageBreakBefore w:val="0"/>
      <w:numPr>
        <w:numId w:val="0"/>
      </w:numPr>
      <w:pBdr>
        <w:bottom w:val="none" w:sz="0" w:space="0" w:color="auto"/>
      </w:pBdr>
      <w:spacing w:before="240" w:after="0" w:line="259" w:lineRule="auto"/>
      <w:jc w:val="left"/>
      <w:outlineLvl w:val="9"/>
    </w:pPr>
    <w:rPr>
      <w:rFonts w:asciiTheme="majorHAnsi" w:hAnsiTheme="majorHAnsi"/>
      <w:b w:val="0"/>
      <w:bCs w:val="0"/>
      <w:smallCaps w:val="0"/>
      <w:color w:val="365F91" w:themeColor="accent1" w:themeShade="BF"/>
      <w:szCs w:val="32"/>
      <w:lang w:val="fr-FR" w:eastAsia="fr-FR"/>
    </w:rPr>
  </w:style>
  <w:style w:type="paragraph" w:styleId="TOC1">
    <w:name w:val="toc 1"/>
    <w:basedOn w:val="Normal"/>
    <w:next w:val="Normal"/>
    <w:autoRedefine/>
    <w:uiPriority w:val="39"/>
    <w:unhideWhenUsed/>
    <w:rsid w:val="00AB5686"/>
    <w:pPr>
      <w:spacing w:before="60"/>
    </w:pPr>
    <w:rPr>
      <w:b/>
      <w:smallCaps/>
      <w:color w:val="215868" w:themeColor="accent5" w:themeShade="80"/>
    </w:rPr>
  </w:style>
  <w:style w:type="paragraph" w:styleId="TOC2">
    <w:name w:val="toc 2"/>
    <w:basedOn w:val="Normal"/>
    <w:next w:val="Normal"/>
    <w:autoRedefine/>
    <w:uiPriority w:val="39"/>
    <w:unhideWhenUsed/>
    <w:rsid w:val="002F7C5D"/>
    <w:pPr>
      <w:tabs>
        <w:tab w:val="left" w:pos="880"/>
        <w:tab w:val="right" w:leader="dot" w:pos="9062"/>
      </w:tabs>
      <w:spacing w:before="0"/>
      <w:ind w:left="221"/>
    </w:pPr>
  </w:style>
  <w:style w:type="paragraph" w:styleId="TOC3">
    <w:name w:val="toc 3"/>
    <w:basedOn w:val="Normal"/>
    <w:next w:val="Normal"/>
    <w:autoRedefine/>
    <w:uiPriority w:val="39"/>
    <w:unhideWhenUsed/>
    <w:rsid w:val="002F7C5D"/>
    <w:pPr>
      <w:tabs>
        <w:tab w:val="left" w:pos="1320"/>
        <w:tab w:val="right" w:leader="dot" w:pos="9062"/>
      </w:tabs>
      <w:spacing w:before="0"/>
      <w:ind w:left="442"/>
      <w:contextualSpacing/>
    </w:pPr>
  </w:style>
  <w:style w:type="character" w:styleId="Hyperlink">
    <w:name w:val="Hyperlink"/>
    <w:basedOn w:val="DefaultParagraphFont"/>
    <w:uiPriority w:val="99"/>
    <w:unhideWhenUsed/>
    <w:qFormat/>
    <w:rsid w:val="00AB5686"/>
    <w:rPr>
      <w:color w:val="0000FF" w:themeColor="hyperlink"/>
      <w:u w:val="single"/>
    </w:rPr>
  </w:style>
  <w:style w:type="paragraph" w:styleId="Revision">
    <w:name w:val="Revision"/>
    <w:hidden/>
    <w:uiPriority w:val="99"/>
    <w:semiHidden/>
    <w:rsid w:val="008F3327"/>
    <w:pPr>
      <w:spacing w:after="0" w:line="240" w:lineRule="auto"/>
    </w:pPr>
    <w:rPr>
      <w:rFonts w:ascii="Calibri" w:eastAsia="EC Square Sans Pro" w:hAnsi="Calibri" w:cs="EC Square Sans Pro"/>
      <w:lang w:val="en-GB"/>
    </w:rPr>
  </w:style>
  <w:style w:type="paragraph" w:styleId="BodyText">
    <w:name w:val="Body Text"/>
    <w:basedOn w:val="Normal"/>
    <w:link w:val="BodyTextChar"/>
    <w:uiPriority w:val="1"/>
    <w:qFormat/>
    <w:rsid w:val="00C920A0"/>
    <w:pPr>
      <w:spacing w:before="0"/>
    </w:pPr>
    <w:rPr>
      <w:rFonts w:ascii="Roboto Lt" w:eastAsia="Roboto Lt" w:hAnsi="Roboto Lt" w:cs="Roboto Lt"/>
      <w:lang w:val="en-US"/>
    </w:rPr>
  </w:style>
  <w:style w:type="character" w:customStyle="1" w:styleId="BodyTextChar">
    <w:name w:val="Body Text Char"/>
    <w:basedOn w:val="DefaultParagraphFont"/>
    <w:link w:val="BodyText"/>
    <w:uiPriority w:val="1"/>
    <w:rsid w:val="00C920A0"/>
    <w:rPr>
      <w:rFonts w:ascii="Roboto Lt" w:eastAsia="Roboto Lt" w:hAnsi="Roboto Lt" w:cs="Roboto Lt"/>
      <w:lang w:val="en-US"/>
    </w:rPr>
  </w:style>
  <w:style w:type="character" w:styleId="CommentReference">
    <w:name w:val="annotation reference"/>
    <w:basedOn w:val="DefaultParagraphFont"/>
    <w:uiPriority w:val="99"/>
    <w:semiHidden/>
    <w:unhideWhenUsed/>
    <w:rsid w:val="006C3F9D"/>
    <w:rPr>
      <w:sz w:val="16"/>
      <w:szCs w:val="16"/>
    </w:rPr>
  </w:style>
  <w:style w:type="paragraph" w:styleId="CommentText">
    <w:name w:val="annotation text"/>
    <w:basedOn w:val="Normal"/>
    <w:link w:val="CommentTextChar"/>
    <w:uiPriority w:val="99"/>
    <w:semiHidden/>
    <w:unhideWhenUsed/>
    <w:qFormat/>
    <w:rsid w:val="006C3F9D"/>
    <w:rPr>
      <w:sz w:val="20"/>
      <w:szCs w:val="20"/>
    </w:rPr>
  </w:style>
  <w:style w:type="character" w:customStyle="1" w:styleId="CommentTextChar">
    <w:name w:val="Comment Text Char"/>
    <w:basedOn w:val="DefaultParagraphFont"/>
    <w:link w:val="CommentText"/>
    <w:uiPriority w:val="99"/>
    <w:semiHidden/>
    <w:rsid w:val="006C3F9D"/>
    <w:rPr>
      <w:rFonts w:ascii="Calibri" w:eastAsia="EC Square Sans Pro" w:hAnsi="Calibri" w:cs="EC Square Sans Pro"/>
      <w:sz w:val="20"/>
      <w:szCs w:val="20"/>
      <w:lang w:val="en-GB"/>
    </w:rPr>
  </w:style>
  <w:style w:type="paragraph" w:styleId="CommentSubject">
    <w:name w:val="annotation subject"/>
    <w:basedOn w:val="CommentText"/>
    <w:next w:val="CommentText"/>
    <w:link w:val="CommentSubjectChar"/>
    <w:uiPriority w:val="99"/>
    <w:semiHidden/>
    <w:unhideWhenUsed/>
    <w:rsid w:val="006C3F9D"/>
    <w:rPr>
      <w:b/>
      <w:bCs/>
    </w:rPr>
  </w:style>
  <w:style w:type="character" w:customStyle="1" w:styleId="CommentSubjectChar">
    <w:name w:val="Comment Subject Char"/>
    <w:basedOn w:val="CommentTextChar"/>
    <w:link w:val="CommentSubject"/>
    <w:uiPriority w:val="99"/>
    <w:semiHidden/>
    <w:rsid w:val="006C3F9D"/>
    <w:rPr>
      <w:rFonts w:ascii="Calibri" w:eastAsia="EC Square Sans Pro" w:hAnsi="Calibri" w:cs="EC Square Sans Pro"/>
      <w:b/>
      <w:bCs/>
      <w:sz w:val="20"/>
      <w:szCs w:val="20"/>
      <w:lang w:val="en-GB"/>
    </w:rPr>
  </w:style>
  <w:style w:type="paragraph" w:customStyle="1" w:styleId="RSSNCSAText">
    <w:name w:val="RSS NCSA Text"/>
    <w:basedOn w:val="Normal"/>
    <w:link w:val="RSSNCSATextChar"/>
    <w:qFormat/>
    <w:rsid w:val="00682711"/>
    <w:pPr>
      <w:widowControl/>
      <w:autoSpaceDE/>
      <w:autoSpaceDN/>
      <w:spacing w:before="80" w:after="120"/>
      <w:jc w:val="both"/>
    </w:pPr>
    <w:rPr>
      <w:rFonts w:ascii="Gill Sans MT" w:eastAsia="MS Mincho" w:hAnsi="Gill Sans MT" w:cs="Gill Sans"/>
      <w:szCs w:val="24"/>
      <w:lang w:val="en-US"/>
    </w:rPr>
  </w:style>
  <w:style w:type="character" w:customStyle="1" w:styleId="RSSNCSATextChar">
    <w:name w:val="RSS NCSA Text Char"/>
    <w:link w:val="RSSNCSAText"/>
    <w:rsid w:val="00682711"/>
    <w:rPr>
      <w:rFonts w:ascii="Gill Sans MT" w:eastAsia="MS Mincho" w:hAnsi="Gill Sans MT" w:cs="Gill Sans"/>
      <w:szCs w:val="24"/>
      <w:lang w:val="en-US"/>
    </w:rPr>
  </w:style>
  <w:style w:type="paragraph" w:customStyle="1" w:styleId="NCSAFootnotes">
    <w:name w:val="NCSA Footnotes"/>
    <w:basedOn w:val="FootnoteText"/>
    <w:link w:val="NCSAFootnotesChar"/>
    <w:qFormat/>
    <w:rsid w:val="009F255F"/>
    <w:pPr>
      <w:widowControl/>
      <w:autoSpaceDE/>
      <w:autoSpaceDN/>
    </w:pPr>
    <w:rPr>
      <w:rFonts w:ascii="Gill Sans MT" w:eastAsia="MS Mincho" w:hAnsi="Gill Sans MT" w:cs="Times New Roman"/>
      <w:sz w:val="18"/>
      <w:szCs w:val="24"/>
      <w:lang w:val="en-US"/>
    </w:rPr>
  </w:style>
  <w:style w:type="character" w:customStyle="1" w:styleId="NCSAFootnotesChar">
    <w:name w:val="NCSA Footnotes Char"/>
    <w:link w:val="NCSAFootnotes"/>
    <w:rsid w:val="009F255F"/>
    <w:rPr>
      <w:rFonts w:ascii="Gill Sans MT" w:eastAsia="MS Mincho" w:hAnsi="Gill Sans MT" w:cs="Times New Roman"/>
      <w:sz w:val="18"/>
      <w:szCs w:val="24"/>
      <w:lang w:val="en-US"/>
    </w:rPr>
  </w:style>
  <w:style w:type="paragraph" w:styleId="EndnoteText">
    <w:name w:val="endnote text"/>
    <w:basedOn w:val="Normal"/>
    <w:link w:val="EndnoteTextChar"/>
    <w:uiPriority w:val="99"/>
    <w:semiHidden/>
    <w:unhideWhenUsed/>
    <w:rsid w:val="001B2337"/>
    <w:pPr>
      <w:spacing w:before="0"/>
    </w:pPr>
    <w:rPr>
      <w:sz w:val="20"/>
      <w:szCs w:val="20"/>
    </w:rPr>
  </w:style>
  <w:style w:type="character" w:customStyle="1" w:styleId="EndnoteTextChar">
    <w:name w:val="Endnote Text Char"/>
    <w:basedOn w:val="DefaultParagraphFont"/>
    <w:link w:val="EndnoteText"/>
    <w:uiPriority w:val="99"/>
    <w:semiHidden/>
    <w:rsid w:val="001B2337"/>
    <w:rPr>
      <w:rFonts w:ascii="Calibri" w:eastAsia="EC Square Sans Pro" w:hAnsi="Calibri" w:cs="EC Square Sans Pro"/>
      <w:sz w:val="20"/>
      <w:szCs w:val="20"/>
      <w:lang w:val="en-GB"/>
    </w:rPr>
  </w:style>
  <w:style w:type="character" w:styleId="EndnoteReference">
    <w:name w:val="endnote reference"/>
    <w:basedOn w:val="DefaultParagraphFont"/>
    <w:uiPriority w:val="99"/>
    <w:semiHidden/>
    <w:unhideWhenUsed/>
    <w:qFormat/>
    <w:rsid w:val="001B2337"/>
    <w:rPr>
      <w:vertAlign w:val="superscript"/>
    </w:rPr>
  </w:style>
  <w:style w:type="character" w:customStyle="1" w:styleId="UnresolvedMention1">
    <w:name w:val="Unresolved Mention1"/>
    <w:basedOn w:val="DefaultParagraphFont"/>
    <w:uiPriority w:val="99"/>
    <w:semiHidden/>
    <w:unhideWhenUsed/>
    <w:rsid w:val="00914E4A"/>
    <w:rPr>
      <w:color w:val="605E5C"/>
      <w:shd w:val="clear" w:color="auto" w:fill="E1DFDD"/>
    </w:rPr>
  </w:style>
  <w:style w:type="paragraph" w:styleId="TOC4">
    <w:name w:val="toc 4"/>
    <w:basedOn w:val="Normal"/>
    <w:next w:val="Normal"/>
    <w:autoRedefine/>
    <w:uiPriority w:val="39"/>
    <w:unhideWhenUsed/>
    <w:rsid w:val="00132418"/>
    <w:pPr>
      <w:widowControl/>
      <w:autoSpaceDE/>
      <w:autoSpaceDN/>
      <w:spacing w:before="0" w:after="100" w:line="259" w:lineRule="auto"/>
      <w:ind w:left="660"/>
    </w:pPr>
    <w:rPr>
      <w:rFonts w:asciiTheme="minorHAnsi" w:eastAsiaTheme="minorEastAsia" w:hAnsiTheme="minorHAnsi" w:cstheme="minorBidi"/>
      <w:lang w:val="fr-FR" w:eastAsia="fr-FR"/>
    </w:rPr>
  </w:style>
  <w:style w:type="paragraph" w:styleId="TOC5">
    <w:name w:val="toc 5"/>
    <w:basedOn w:val="Normal"/>
    <w:next w:val="Normal"/>
    <w:autoRedefine/>
    <w:uiPriority w:val="39"/>
    <w:unhideWhenUsed/>
    <w:rsid w:val="00132418"/>
    <w:pPr>
      <w:widowControl/>
      <w:autoSpaceDE/>
      <w:autoSpaceDN/>
      <w:spacing w:before="0" w:after="100" w:line="259" w:lineRule="auto"/>
      <w:ind w:left="880"/>
    </w:pPr>
    <w:rPr>
      <w:rFonts w:asciiTheme="minorHAnsi" w:eastAsiaTheme="minorEastAsia" w:hAnsiTheme="minorHAnsi" w:cstheme="minorBidi"/>
      <w:lang w:val="fr-FR" w:eastAsia="fr-FR"/>
    </w:rPr>
  </w:style>
  <w:style w:type="paragraph" w:styleId="TOC6">
    <w:name w:val="toc 6"/>
    <w:basedOn w:val="Normal"/>
    <w:next w:val="Normal"/>
    <w:autoRedefine/>
    <w:uiPriority w:val="39"/>
    <w:unhideWhenUsed/>
    <w:rsid w:val="00132418"/>
    <w:pPr>
      <w:widowControl/>
      <w:autoSpaceDE/>
      <w:autoSpaceDN/>
      <w:spacing w:before="0" w:after="100" w:line="259" w:lineRule="auto"/>
      <w:ind w:left="1100"/>
    </w:pPr>
    <w:rPr>
      <w:rFonts w:asciiTheme="minorHAnsi" w:eastAsiaTheme="minorEastAsia" w:hAnsiTheme="minorHAnsi" w:cstheme="minorBidi"/>
      <w:lang w:val="fr-FR" w:eastAsia="fr-FR"/>
    </w:rPr>
  </w:style>
  <w:style w:type="paragraph" w:styleId="TOC7">
    <w:name w:val="toc 7"/>
    <w:basedOn w:val="Normal"/>
    <w:next w:val="Normal"/>
    <w:autoRedefine/>
    <w:uiPriority w:val="39"/>
    <w:unhideWhenUsed/>
    <w:rsid w:val="00132418"/>
    <w:pPr>
      <w:widowControl/>
      <w:autoSpaceDE/>
      <w:autoSpaceDN/>
      <w:spacing w:before="0" w:after="100" w:line="259" w:lineRule="auto"/>
      <w:ind w:left="1320"/>
    </w:pPr>
    <w:rPr>
      <w:rFonts w:asciiTheme="minorHAnsi" w:eastAsiaTheme="minorEastAsia" w:hAnsiTheme="minorHAnsi" w:cstheme="minorBidi"/>
      <w:lang w:val="fr-FR" w:eastAsia="fr-FR"/>
    </w:rPr>
  </w:style>
  <w:style w:type="paragraph" w:styleId="TOC8">
    <w:name w:val="toc 8"/>
    <w:basedOn w:val="Normal"/>
    <w:next w:val="Normal"/>
    <w:autoRedefine/>
    <w:uiPriority w:val="39"/>
    <w:unhideWhenUsed/>
    <w:rsid w:val="00132418"/>
    <w:pPr>
      <w:widowControl/>
      <w:autoSpaceDE/>
      <w:autoSpaceDN/>
      <w:spacing w:before="0" w:after="100" w:line="259" w:lineRule="auto"/>
      <w:ind w:left="1540"/>
    </w:pPr>
    <w:rPr>
      <w:rFonts w:asciiTheme="minorHAnsi" w:eastAsiaTheme="minorEastAsia" w:hAnsiTheme="minorHAnsi" w:cstheme="minorBidi"/>
      <w:lang w:val="fr-FR" w:eastAsia="fr-FR"/>
    </w:rPr>
  </w:style>
  <w:style w:type="paragraph" w:styleId="TOC9">
    <w:name w:val="toc 9"/>
    <w:basedOn w:val="Normal"/>
    <w:next w:val="Normal"/>
    <w:autoRedefine/>
    <w:uiPriority w:val="39"/>
    <w:unhideWhenUsed/>
    <w:rsid w:val="00132418"/>
    <w:pPr>
      <w:widowControl/>
      <w:autoSpaceDE/>
      <w:autoSpaceDN/>
      <w:spacing w:before="0" w:after="100" w:line="259" w:lineRule="auto"/>
      <w:ind w:left="1760"/>
    </w:pPr>
    <w:rPr>
      <w:rFonts w:asciiTheme="minorHAnsi" w:eastAsiaTheme="minorEastAsia" w:hAnsiTheme="minorHAnsi" w:cstheme="minorBidi"/>
      <w:lang w:val="fr-FR" w:eastAsia="fr-FR"/>
    </w:rPr>
  </w:style>
  <w:style w:type="character" w:styleId="FollowedHyperlink">
    <w:name w:val="FollowedHyperlink"/>
    <w:basedOn w:val="DefaultParagraphFont"/>
    <w:uiPriority w:val="99"/>
    <w:semiHidden/>
    <w:unhideWhenUsed/>
    <w:rsid w:val="00772970"/>
    <w:rPr>
      <w:color w:val="800080" w:themeColor="followedHyperlink"/>
      <w:u w:val="single"/>
    </w:rPr>
  </w:style>
  <w:style w:type="paragraph" w:styleId="HTMLPreformatted">
    <w:name w:val="HTML Preformatted"/>
    <w:basedOn w:val="Normal"/>
    <w:link w:val="HTMLPreformattedChar"/>
    <w:uiPriority w:val="99"/>
    <w:semiHidden/>
    <w:unhideWhenUsed/>
    <w:rsid w:val="0033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pPr>
    <w:rPr>
      <w:rFonts w:ascii="Courier New" w:eastAsia="Times New Roman" w:hAnsi="Courier New" w:cs="Courier New"/>
      <w:sz w:val="20"/>
      <w:szCs w:val="20"/>
      <w:lang w:val="fr-BE" w:eastAsia="fr-BE"/>
    </w:rPr>
  </w:style>
  <w:style w:type="character" w:customStyle="1" w:styleId="HTMLPreformattedChar">
    <w:name w:val="HTML Preformatted Char"/>
    <w:basedOn w:val="DefaultParagraphFont"/>
    <w:link w:val="HTMLPreformatted"/>
    <w:uiPriority w:val="99"/>
    <w:semiHidden/>
    <w:rsid w:val="00330F41"/>
    <w:rPr>
      <w:rFonts w:ascii="Courier New" w:eastAsia="Times New Roman" w:hAnsi="Courier New" w:cs="Courier New"/>
      <w:sz w:val="20"/>
      <w:szCs w:val="20"/>
      <w:lang w:val="fr-BE" w:eastAsia="fr-BE"/>
    </w:rPr>
  </w:style>
  <w:style w:type="paragraph" w:customStyle="1" w:styleId="BodyA">
    <w:name w:val="Body A"/>
    <w:rsid w:val="006A1B40"/>
    <w:pPr>
      <w:pBdr>
        <w:top w:val="nil"/>
        <w:left w:val="nil"/>
        <w:bottom w:val="nil"/>
        <w:right w:val="nil"/>
        <w:between w:val="nil"/>
        <w:bar w:val="nil"/>
      </w:pBdr>
      <w:suppressAutoHyphens/>
      <w:spacing w:after="0" w:line="240" w:lineRule="auto"/>
    </w:pPr>
    <w:rPr>
      <w:rFonts w:ascii="Arial" w:eastAsia="Arial Unicode MS" w:hAnsi="Arial" w:cs="Arial Unicode MS"/>
      <w:color w:val="000000"/>
      <w:sz w:val="20"/>
      <w:szCs w:val="20"/>
      <w:u w:color="000000"/>
      <w:bdr w:val="nil"/>
      <w:lang w:val="en-US" w:eastAsia="fr-FR"/>
    </w:rPr>
  </w:style>
  <w:style w:type="paragraph" w:styleId="BalloonText">
    <w:name w:val="Balloon Text"/>
    <w:basedOn w:val="Normal"/>
    <w:link w:val="BalloonTextChar"/>
    <w:uiPriority w:val="99"/>
    <w:semiHidden/>
    <w:unhideWhenUsed/>
    <w:rsid w:val="00FB119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191"/>
    <w:rPr>
      <w:rFonts w:ascii="Segoe UI" w:eastAsia="EC Square Sans Pro" w:hAnsi="Segoe UI" w:cs="Segoe UI"/>
      <w:sz w:val="18"/>
      <w:szCs w:val="18"/>
      <w:lang w:val="en-GB"/>
    </w:rPr>
  </w:style>
  <w:style w:type="character" w:styleId="Emphasis">
    <w:name w:val="Emphasis"/>
    <w:basedOn w:val="DefaultParagraphFont"/>
    <w:uiPriority w:val="20"/>
    <w:qFormat/>
    <w:rsid w:val="00F5544C"/>
    <w:rPr>
      <w:i/>
      <w:iCs/>
    </w:rPr>
  </w:style>
  <w:style w:type="character" w:customStyle="1" w:styleId="lrzxr">
    <w:name w:val="lrzxr"/>
    <w:basedOn w:val="DefaultParagraphFont"/>
    <w:rsid w:val="00076D0D"/>
  </w:style>
  <w:style w:type="paragraph" w:styleId="DocumentMap">
    <w:name w:val="Document Map"/>
    <w:basedOn w:val="Normal"/>
    <w:link w:val="DocumentMapChar"/>
    <w:uiPriority w:val="99"/>
    <w:semiHidden/>
    <w:unhideWhenUsed/>
    <w:rsid w:val="00BA7DC2"/>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A7DC2"/>
    <w:rPr>
      <w:rFonts w:ascii="Tahoma" w:eastAsia="EC Square Sans Pro" w:hAnsi="Tahoma" w:cs="Tahoma"/>
      <w:sz w:val="16"/>
      <w:szCs w:val="16"/>
      <w:lang w:val="en-GB"/>
    </w:rPr>
  </w:style>
  <w:style w:type="character" w:styleId="UnresolvedMention">
    <w:name w:val="Unresolved Mention"/>
    <w:basedOn w:val="DefaultParagraphFont"/>
    <w:uiPriority w:val="99"/>
    <w:semiHidden/>
    <w:unhideWhenUsed/>
    <w:rsid w:val="00704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7571">
      <w:bodyDiv w:val="1"/>
      <w:marLeft w:val="0"/>
      <w:marRight w:val="0"/>
      <w:marTop w:val="0"/>
      <w:marBottom w:val="0"/>
      <w:divBdr>
        <w:top w:val="none" w:sz="0" w:space="0" w:color="auto"/>
        <w:left w:val="none" w:sz="0" w:space="0" w:color="auto"/>
        <w:bottom w:val="none" w:sz="0" w:space="0" w:color="auto"/>
        <w:right w:val="none" w:sz="0" w:space="0" w:color="auto"/>
      </w:divBdr>
      <w:divsChild>
        <w:div w:id="1336835871">
          <w:marLeft w:val="0"/>
          <w:marRight w:val="0"/>
          <w:marTop w:val="0"/>
          <w:marBottom w:val="0"/>
          <w:divBdr>
            <w:top w:val="none" w:sz="0" w:space="0" w:color="auto"/>
            <w:left w:val="none" w:sz="0" w:space="0" w:color="auto"/>
            <w:bottom w:val="none" w:sz="0" w:space="0" w:color="auto"/>
            <w:right w:val="none" w:sz="0" w:space="0" w:color="auto"/>
          </w:divBdr>
        </w:div>
      </w:divsChild>
    </w:div>
    <w:div w:id="306249878">
      <w:bodyDiv w:val="1"/>
      <w:marLeft w:val="0"/>
      <w:marRight w:val="0"/>
      <w:marTop w:val="0"/>
      <w:marBottom w:val="0"/>
      <w:divBdr>
        <w:top w:val="none" w:sz="0" w:space="0" w:color="auto"/>
        <w:left w:val="none" w:sz="0" w:space="0" w:color="auto"/>
        <w:bottom w:val="none" w:sz="0" w:space="0" w:color="auto"/>
        <w:right w:val="none" w:sz="0" w:space="0" w:color="auto"/>
      </w:divBdr>
    </w:div>
    <w:div w:id="386535708">
      <w:bodyDiv w:val="1"/>
      <w:marLeft w:val="0"/>
      <w:marRight w:val="0"/>
      <w:marTop w:val="0"/>
      <w:marBottom w:val="0"/>
      <w:divBdr>
        <w:top w:val="none" w:sz="0" w:space="0" w:color="auto"/>
        <w:left w:val="none" w:sz="0" w:space="0" w:color="auto"/>
        <w:bottom w:val="none" w:sz="0" w:space="0" w:color="auto"/>
        <w:right w:val="none" w:sz="0" w:space="0" w:color="auto"/>
      </w:divBdr>
    </w:div>
    <w:div w:id="579097458">
      <w:bodyDiv w:val="1"/>
      <w:marLeft w:val="0"/>
      <w:marRight w:val="0"/>
      <w:marTop w:val="0"/>
      <w:marBottom w:val="0"/>
      <w:divBdr>
        <w:top w:val="none" w:sz="0" w:space="0" w:color="auto"/>
        <w:left w:val="none" w:sz="0" w:space="0" w:color="auto"/>
        <w:bottom w:val="none" w:sz="0" w:space="0" w:color="auto"/>
        <w:right w:val="none" w:sz="0" w:space="0" w:color="auto"/>
      </w:divBdr>
      <w:divsChild>
        <w:div w:id="70130068">
          <w:marLeft w:val="0"/>
          <w:marRight w:val="0"/>
          <w:marTop w:val="0"/>
          <w:marBottom w:val="0"/>
          <w:divBdr>
            <w:top w:val="none" w:sz="0" w:space="0" w:color="auto"/>
            <w:left w:val="none" w:sz="0" w:space="0" w:color="auto"/>
            <w:bottom w:val="none" w:sz="0" w:space="0" w:color="auto"/>
            <w:right w:val="none" w:sz="0" w:space="0" w:color="auto"/>
          </w:divBdr>
        </w:div>
        <w:div w:id="858936715">
          <w:marLeft w:val="0"/>
          <w:marRight w:val="0"/>
          <w:marTop w:val="0"/>
          <w:marBottom w:val="0"/>
          <w:divBdr>
            <w:top w:val="none" w:sz="0" w:space="0" w:color="auto"/>
            <w:left w:val="none" w:sz="0" w:space="0" w:color="auto"/>
            <w:bottom w:val="none" w:sz="0" w:space="0" w:color="auto"/>
            <w:right w:val="none" w:sz="0" w:space="0" w:color="auto"/>
          </w:divBdr>
        </w:div>
        <w:div w:id="1187213987">
          <w:marLeft w:val="0"/>
          <w:marRight w:val="0"/>
          <w:marTop w:val="0"/>
          <w:marBottom w:val="0"/>
          <w:divBdr>
            <w:top w:val="none" w:sz="0" w:space="0" w:color="auto"/>
            <w:left w:val="none" w:sz="0" w:space="0" w:color="auto"/>
            <w:bottom w:val="none" w:sz="0" w:space="0" w:color="auto"/>
            <w:right w:val="none" w:sz="0" w:space="0" w:color="auto"/>
          </w:divBdr>
        </w:div>
        <w:div w:id="1358198629">
          <w:marLeft w:val="0"/>
          <w:marRight w:val="0"/>
          <w:marTop w:val="0"/>
          <w:marBottom w:val="0"/>
          <w:divBdr>
            <w:top w:val="none" w:sz="0" w:space="0" w:color="auto"/>
            <w:left w:val="none" w:sz="0" w:space="0" w:color="auto"/>
            <w:bottom w:val="none" w:sz="0" w:space="0" w:color="auto"/>
            <w:right w:val="none" w:sz="0" w:space="0" w:color="auto"/>
          </w:divBdr>
        </w:div>
        <w:div w:id="1459910679">
          <w:marLeft w:val="0"/>
          <w:marRight w:val="0"/>
          <w:marTop w:val="0"/>
          <w:marBottom w:val="0"/>
          <w:divBdr>
            <w:top w:val="none" w:sz="0" w:space="0" w:color="auto"/>
            <w:left w:val="none" w:sz="0" w:space="0" w:color="auto"/>
            <w:bottom w:val="none" w:sz="0" w:space="0" w:color="auto"/>
            <w:right w:val="none" w:sz="0" w:space="0" w:color="auto"/>
          </w:divBdr>
        </w:div>
      </w:divsChild>
    </w:div>
    <w:div w:id="1152985926">
      <w:bodyDiv w:val="1"/>
      <w:marLeft w:val="0"/>
      <w:marRight w:val="0"/>
      <w:marTop w:val="0"/>
      <w:marBottom w:val="0"/>
      <w:divBdr>
        <w:top w:val="none" w:sz="0" w:space="0" w:color="auto"/>
        <w:left w:val="none" w:sz="0" w:space="0" w:color="auto"/>
        <w:bottom w:val="none" w:sz="0" w:space="0" w:color="auto"/>
        <w:right w:val="none" w:sz="0" w:space="0" w:color="auto"/>
      </w:divBdr>
    </w:div>
    <w:div w:id="189322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theconversation.com/profiles/keith-somerville-275605"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43506-1DCE-A347-9AA8-972DCCB67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36715</Words>
  <Characters>209281</Characters>
  <Application>Microsoft Office Word</Application>
  <DocSecurity>0</DocSecurity>
  <Lines>1744</Lines>
  <Paragraphs>491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Courboules</dc:creator>
  <cp:keywords/>
  <dc:description/>
  <cp:lastModifiedBy>Jennifer Keegan-Buckley</cp:lastModifiedBy>
  <cp:revision>2</cp:revision>
  <dcterms:created xsi:type="dcterms:W3CDTF">2022-08-01T12:49:00Z</dcterms:created>
  <dcterms:modified xsi:type="dcterms:W3CDTF">2022-08-01T12:49:00Z</dcterms:modified>
</cp:coreProperties>
</file>