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511"/>
        <w:tblW w:w="11153" w:type="dxa"/>
        <w:tblLayout w:type="fixed"/>
        <w:tblCellMar>
          <w:left w:w="70" w:type="dxa"/>
          <w:right w:w="70" w:type="dxa"/>
        </w:tblCellMar>
        <w:tblLook w:val="04A0" w:firstRow="1" w:lastRow="0" w:firstColumn="1" w:lastColumn="0" w:noHBand="0" w:noVBand="1"/>
      </w:tblPr>
      <w:tblGrid>
        <w:gridCol w:w="1452"/>
        <w:gridCol w:w="880"/>
        <w:gridCol w:w="1354"/>
        <w:gridCol w:w="187"/>
        <w:gridCol w:w="1040"/>
        <w:gridCol w:w="191"/>
        <w:gridCol w:w="749"/>
        <w:gridCol w:w="952"/>
        <w:gridCol w:w="408"/>
        <w:gridCol w:w="1180"/>
        <w:gridCol w:w="1580"/>
        <w:gridCol w:w="1180"/>
      </w:tblGrid>
      <w:tr w:rsidR="00E97473" w:rsidRPr="00E97473" w:rsidTr="003756CE">
        <w:trPr>
          <w:trHeight w:val="330"/>
        </w:trPr>
        <w:tc>
          <w:tcPr>
            <w:tcW w:w="1452" w:type="dxa"/>
            <w:tcBorders>
              <w:top w:val="nil"/>
              <w:left w:val="nil"/>
              <w:bottom w:val="nil"/>
              <w:right w:val="nil"/>
            </w:tcBorders>
            <w:shd w:val="clear" w:color="auto" w:fill="auto"/>
            <w:hideMark/>
          </w:tcPr>
          <w:p w:rsidR="00E97473" w:rsidRPr="00E97473" w:rsidRDefault="00E97473" w:rsidP="003756CE">
            <w:pPr>
              <w:spacing w:after="0" w:line="240" w:lineRule="auto"/>
              <w:jc w:val="right"/>
              <w:rPr>
                <w:rFonts w:ascii="Arial" w:eastAsia="Times New Roman" w:hAnsi="Arial" w:cs="Arial"/>
                <w:sz w:val="20"/>
                <w:szCs w:val="20"/>
                <w:lang w:eastAsia="fr-FR"/>
              </w:rPr>
            </w:pPr>
            <w:bookmarkStart w:id="0" w:name="_GoBack"/>
            <w:bookmarkEnd w:id="0"/>
            <w:r w:rsidRPr="00E97473">
              <w:rPr>
                <w:rFonts w:ascii="Arial" w:eastAsia="Times New Roman" w:hAnsi="Arial" w:cs="Arial"/>
                <w:sz w:val="20"/>
                <w:szCs w:val="20"/>
                <w:lang w:eastAsia="fr-FR"/>
              </w:rPr>
              <w:t>INS Niger</w:t>
            </w:r>
          </w:p>
        </w:tc>
        <w:tc>
          <w:tcPr>
            <w:tcW w:w="880" w:type="dxa"/>
            <w:tcBorders>
              <w:top w:val="nil"/>
              <w:left w:val="nil"/>
              <w:bottom w:val="nil"/>
              <w:right w:val="nil"/>
            </w:tcBorders>
            <w:shd w:val="clear" w:color="auto" w:fill="auto"/>
            <w:hideMark/>
          </w:tcPr>
          <w:p w:rsidR="00E97473" w:rsidRPr="00E97473" w:rsidRDefault="00E97473" w:rsidP="003756CE">
            <w:pPr>
              <w:spacing w:after="0" w:line="240" w:lineRule="auto"/>
              <w:jc w:val="right"/>
              <w:rPr>
                <w:rFonts w:ascii="Arial" w:eastAsia="Times New Roman" w:hAnsi="Arial" w:cs="Arial"/>
                <w:sz w:val="20"/>
                <w:szCs w:val="20"/>
                <w:lang w:eastAsia="fr-FR"/>
              </w:rPr>
            </w:pPr>
          </w:p>
        </w:tc>
        <w:tc>
          <w:tcPr>
            <w:tcW w:w="8821" w:type="dxa"/>
            <w:gridSpan w:val="10"/>
            <w:vMerge w:val="restart"/>
            <w:tcBorders>
              <w:top w:val="single" w:sz="8" w:space="0" w:color="auto"/>
              <w:left w:val="single" w:sz="8" w:space="0" w:color="auto"/>
              <w:bottom w:val="single" w:sz="8" w:space="0" w:color="000000"/>
              <w:right w:val="single" w:sz="8" w:space="0" w:color="000000"/>
            </w:tcBorders>
            <w:shd w:val="clear" w:color="auto" w:fill="auto"/>
            <w:hideMark/>
          </w:tcPr>
          <w:p w:rsidR="00E97473" w:rsidRPr="00E97473" w:rsidRDefault="00E97473" w:rsidP="003756CE">
            <w:pPr>
              <w:spacing w:after="0" w:line="240" w:lineRule="auto"/>
              <w:jc w:val="center"/>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Activités de communication et de sensibilisation au dénombrement du RGPH</w:t>
            </w:r>
          </w:p>
        </w:tc>
      </w:tr>
      <w:tr w:rsidR="00E97473" w:rsidRPr="00E97473" w:rsidTr="003756CE">
        <w:trPr>
          <w:trHeight w:val="510"/>
        </w:trPr>
        <w:tc>
          <w:tcPr>
            <w:tcW w:w="2332" w:type="dxa"/>
            <w:gridSpan w:val="2"/>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PASTAGEP</w:t>
            </w:r>
          </w:p>
        </w:tc>
        <w:tc>
          <w:tcPr>
            <w:tcW w:w="8821" w:type="dxa"/>
            <w:gridSpan w:val="10"/>
            <w:vMerge/>
            <w:tcBorders>
              <w:top w:val="single" w:sz="8" w:space="0" w:color="auto"/>
              <w:left w:val="single" w:sz="8" w:space="0" w:color="auto"/>
              <w:bottom w:val="single" w:sz="8" w:space="0" w:color="000000"/>
              <w:right w:val="single" w:sz="8" w:space="0" w:color="000000"/>
            </w:tcBorders>
            <w:vAlign w:val="center"/>
            <w:hideMark/>
          </w:tcPr>
          <w:p w:rsidR="00E97473" w:rsidRPr="00E97473" w:rsidRDefault="00E97473" w:rsidP="003756CE">
            <w:pPr>
              <w:spacing w:after="0" w:line="240" w:lineRule="auto"/>
              <w:rPr>
                <w:rFonts w:ascii="Arial" w:eastAsia="Times New Roman" w:hAnsi="Arial" w:cs="Arial"/>
                <w:b/>
                <w:bCs/>
                <w:sz w:val="20"/>
                <w:szCs w:val="20"/>
                <w:lang w:eastAsia="fr-FR"/>
              </w:rPr>
            </w:pPr>
          </w:p>
        </w:tc>
      </w:tr>
      <w:tr w:rsidR="00E97473" w:rsidRPr="00E97473" w:rsidTr="003756CE">
        <w:trPr>
          <w:trHeight w:val="330"/>
        </w:trPr>
        <w:tc>
          <w:tcPr>
            <w:tcW w:w="1452"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880"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354"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227" w:type="dxa"/>
            <w:gridSpan w:val="2"/>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952"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588" w:type="dxa"/>
            <w:gridSpan w:val="2"/>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580"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180" w:type="dxa"/>
            <w:tcBorders>
              <w:top w:val="nil"/>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r>
      <w:tr w:rsidR="003B1484" w:rsidRPr="00E97473" w:rsidTr="003756CE">
        <w:trPr>
          <w:trHeight w:val="480"/>
        </w:trPr>
        <w:tc>
          <w:tcPr>
            <w:tcW w:w="2332" w:type="dxa"/>
            <w:gridSpan w:val="2"/>
            <w:tcBorders>
              <w:top w:val="single" w:sz="8"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R</w:t>
            </w:r>
            <w:r w:rsidR="003B1484">
              <w:rPr>
                <w:rFonts w:ascii="Arial" w:eastAsia="Times New Roman" w:hAnsi="Arial" w:cs="Arial"/>
                <w:sz w:val="20"/>
                <w:szCs w:val="20"/>
                <w:lang w:eastAsia="fr-FR"/>
              </w:rPr>
              <w:t>é</w:t>
            </w:r>
            <w:r w:rsidRPr="00E97473">
              <w:rPr>
                <w:rFonts w:ascii="Arial" w:eastAsia="Times New Roman" w:hAnsi="Arial" w:cs="Arial"/>
                <w:sz w:val="20"/>
                <w:szCs w:val="20"/>
                <w:lang w:eastAsia="fr-FR"/>
              </w:rPr>
              <w:t>f</w:t>
            </w:r>
            <w:r w:rsidR="003B1484">
              <w:rPr>
                <w:rFonts w:ascii="Arial" w:eastAsia="Times New Roman" w:hAnsi="Arial" w:cs="Arial"/>
                <w:sz w:val="20"/>
                <w:szCs w:val="20"/>
                <w:lang w:eastAsia="fr-FR"/>
              </w:rPr>
              <w:t> :</w:t>
            </w:r>
            <w:r w:rsidRPr="00E97473">
              <w:rPr>
                <w:rFonts w:ascii="Arial" w:eastAsia="Times New Roman" w:hAnsi="Arial" w:cs="Arial"/>
                <w:sz w:val="20"/>
                <w:szCs w:val="20"/>
                <w:lang w:eastAsia="fr-FR"/>
              </w:rPr>
              <w:t xml:space="preserve"> Action </w:t>
            </w:r>
            <w:r w:rsidR="003B1484">
              <w:rPr>
                <w:rFonts w:ascii="Arial" w:eastAsia="Times New Roman" w:hAnsi="Arial" w:cs="Arial"/>
                <w:sz w:val="20"/>
                <w:szCs w:val="20"/>
                <w:lang w:eastAsia="fr-FR"/>
              </w:rPr>
              <w:t>S</w:t>
            </w:r>
            <w:r w:rsidRPr="00E97473">
              <w:rPr>
                <w:rFonts w:ascii="Arial" w:eastAsia="Times New Roman" w:hAnsi="Arial" w:cs="Arial"/>
                <w:sz w:val="20"/>
                <w:szCs w:val="20"/>
                <w:lang w:eastAsia="fr-FR"/>
              </w:rPr>
              <w:t>ubvention:</w:t>
            </w:r>
          </w:p>
        </w:tc>
        <w:tc>
          <w:tcPr>
            <w:tcW w:w="1354" w:type="dxa"/>
            <w:tcBorders>
              <w:top w:val="single" w:sz="8" w:space="0" w:color="auto"/>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c>
          <w:tcPr>
            <w:tcW w:w="2167" w:type="dxa"/>
            <w:gridSpan w:val="4"/>
            <w:tcBorders>
              <w:top w:val="single" w:sz="8" w:space="0" w:color="auto"/>
              <w:left w:val="nil"/>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Date démarrage prévue</w:t>
            </w:r>
          </w:p>
        </w:tc>
        <w:tc>
          <w:tcPr>
            <w:tcW w:w="952" w:type="dxa"/>
            <w:tcBorders>
              <w:top w:val="single" w:sz="8" w:space="0" w:color="auto"/>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sept-12</w:t>
            </w:r>
          </w:p>
        </w:tc>
        <w:tc>
          <w:tcPr>
            <w:tcW w:w="3168" w:type="dxa"/>
            <w:gridSpan w:val="3"/>
            <w:tcBorders>
              <w:top w:val="single" w:sz="8" w:space="0" w:color="auto"/>
              <w:left w:val="nil"/>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prévue</w:t>
            </w:r>
          </w:p>
        </w:tc>
        <w:tc>
          <w:tcPr>
            <w:tcW w:w="1180" w:type="dxa"/>
            <w:tcBorders>
              <w:top w:val="single" w:sz="8" w:space="0" w:color="auto"/>
              <w:left w:val="nil"/>
              <w:bottom w:val="single" w:sz="4" w:space="0" w:color="auto"/>
              <w:right w:val="single" w:sz="8"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20 jours</w:t>
            </w:r>
          </w:p>
        </w:tc>
      </w:tr>
      <w:tr w:rsidR="00E97473" w:rsidRPr="00E97473" w:rsidTr="003756CE">
        <w:trPr>
          <w:trHeight w:val="630"/>
        </w:trPr>
        <w:tc>
          <w:tcPr>
            <w:tcW w:w="2332" w:type="dxa"/>
            <w:gridSpan w:val="2"/>
            <w:tcBorders>
              <w:top w:val="single" w:sz="4" w:space="0" w:color="auto"/>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Bénéficiaires</w:t>
            </w:r>
          </w:p>
        </w:tc>
        <w:tc>
          <w:tcPr>
            <w:tcW w:w="8821" w:type="dxa"/>
            <w:gridSpan w:val="10"/>
            <w:tcBorders>
              <w:top w:val="single" w:sz="4" w:space="0" w:color="auto"/>
              <w:left w:val="nil"/>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Unité de Documentation, Communication, Sensibilisation du </w:t>
            </w:r>
            <w:proofErr w:type="gramStart"/>
            <w:r w:rsidRPr="00E97473">
              <w:rPr>
                <w:rFonts w:ascii="Arial" w:eastAsia="Times New Roman" w:hAnsi="Arial" w:cs="Arial"/>
                <w:sz w:val="20"/>
                <w:szCs w:val="20"/>
                <w:lang w:eastAsia="fr-FR"/>
              </w:rPr>
              <w:t>BCR</w:t>
            </w:r>
            <w:proofErr w:type="gramEnd"/>
            <w:r w:rsidRPr="00E97473">
              <w:rPr>
                <w:rFonts w:ascii="Arial" w:eastAsia="Times New Roman" w:hAnsi="Arial" w:cs="Arial"/>
                <w:sz w:val="20"/>
                <w:szCs w:val="20"/>
                <w:lang w:eastAsia="fr-FR"/>
              </w:rPr>
              <w:br/>
              <w:t>(+Cellule de Communication de l'INS)</w:t>
            </w:r>
          </w:p>
        </w:tc>
      </w:tr>
      <w:tr w:rsidR="00E97473" w:rsidRPr="00E97473" w:rsidTr="003756CE">
        <w:trPr>
          <w:trHeight w:val="31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I</w:t>
            </w:r>
            <w:r w:rsidR="003B1484">
              <w:rPr>
                <w:rFonts w:ascii="Arial" w:eastAsia="Times New Roman" w:hAnsi="Arial" w:cs="Arial"/>
                <w:b/>
                <w:bCs/>
                <w:sz w:val="20"/>
                <w:szCs w:val="20"/>
                <w:lang w:eastAsia="fr-FR"/>
              </w:rPr>
              <w:t>-</w:t>
            </w:r>
            <w:r w:rsidRPr="00E97473">
              <w:rPr>
                <w:rFonts w:ascii="Arial" w:eastAsia="Times New Roman" w:hAnsi="Arial" w:cs="Arial"/>
                <w:b/>
                <w:bCs/>
                <w:sz w:val="20"/>
                <w:szCs w:val="20"/>
                <w:lang w:eastAsia="fr-FR"/>
              </w:rPr>
              <w:t xml:space="preserve"> Contexte et Justifications</w:t>
            </w:r>
          </w:p>
        </w:tc>
      </w:tr>
      <w:tr w:rsidR="00E97473" w:rsidRPr="00E97473" w:rsidTr="003756CE">
        <w:trPr>
          <w:trHeight w:val="3720"/>
        </w:trPr>
        <w:tc>
          <w:tcPr>
            <w:tcW w:w="11153" w:type="dxa"/>
            <w:gridSpan w:val="12"/>
            <w:tcBorders>
              <w:top w:val="nil"/>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i/>
                <w:iCs/>
                <w:sz w:val="14"/>
                <w:szCs w:val="14"/>
                <w:lang w:eastAsia="fr-FR"/>
              </w:rPr>
              <w:t>Les Informations générales doivent indiquer le contexte dans lequel s’inscrit la mission</w:t>
            </w:r>
            <w:r w:rsidRPr="00E97473">
              <w:rPr>
                <w:rFonts w:ascii="Arial" w:eastAsia="Times New Roman" w:hAnsi="Arial" w:cs="Arial"/>
                <w:sz w:val="20"/>
                <w:szCs w:val="20"/>
                <w:lang w:eastAsia="fr-FR"/>
              </w:rPr>
              <w:br/>
              <w:t xml:space="preserve">Comme toute opération d'envergure nécessitant la participation de la population, le dénombrement du 4ème RGPH doit être </w:t>
            </w:r>
            <w:proofErr w:type="gramStart"/>
            <w:r w:rsidRPr="00E97473">
              <w:rPr>
                <w:rFonts w:ascii="Arial" w:eastAsia="Times New Roman" w:hAnsi="Arial" w:cs="Arial"/>
                <w:sz w:val="20"/>
                <w:szCs w:val="20"/>
                <w:lang w:eastAsia="fr-FR"/>
              </w:rPr>
              <w:t>précédé</w:t>
            </w:r>
            <w:proofErr w:type="gramEnd"/>
            <w:r w:rsidRPr="00E97473">
              <w:rPr>
                <w:rFonts w:ascii="Arial" w:eastAsia="Times New Roman" w:hAnsi="Arial" w:cs="Arial"/>
                <w:sz w:val="20"/>
                <w:szCs w:val="20"/>
                <w:lang w:eastAsia="fr-FR"/>
              </w:rPr>
              <w:t xml:space="preserve"> d'une phase intense de sensibilisation nationale. Cette dernière qui doit toucher toutes les composantes de la population conditionne à la fois fortement le bon déroulement du dénombrement mais aussi la qualité et le degré de fiabilité des données collectées.</w:t>
            </w:r>
            <w:r w:rsidRPr="00E97473">
              <w:rPr>
                <w:rFonts w:ascii="Arial" w:eastAsia="Times New Roman" w:hAnsi="Arial" w:cs="Arial"/>
                <w:sz w:val="20"/>
                <w:szCs w:val="20"/>
                <w:lang w:eastAsia="fr-FR"/>
              </w:rPr>
              <w:br/>
              <w:t xml:space="preserve">A moins de 3 mois de l'opération de collecte, une expertise technique internationale s'avère cruciale pour appuyer le service du BCR dans l'élaboration rapide d'un plan de communication et de sensibilisation efficace.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 xml:space="preserve">Etape du cycle de projet : </w:t>
            </w:r>
            <w:r w:rsidRPr="00E97473">
              <w:rPr>
                <w:rFonts w:ascii="Arial" w:eastAsia="Times New Roman" w:hAnsi="Arial" w:cs="Arial"/>
                <w:sz w:val="20"/>
                <w:szCs w:val="20"/>
                <w:lang w:eastAsia="fr-FR"/>
              </w:rPr>
              <w:br/>
              <w:t>- phase 1 de l'assistance : formulation</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Bénéficiaires concernés: Unité de Documentation, Communication, Sensibilisation du BCR</w:t>
            </w:r>
            <w:r w:rsidRPr="00E97473">
              <w:rPr>
                <w:rFonts w:ascii="Arial" w:eastAsia="Times New Roman" w:hAnsi="Arial" w:cs="Arial"/>
                <w:sz w:val="20"/>
                <w:szCs w:val="20"/>
                <w:lang w:eastAsia="fr-FR"/>
              </w:rPr>
              <w:br/>
              <w:t xml:space="preserve">                                    Cellule de Communication de l'INS</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Actions/programmes liés à la mission: Actions d'Information, Education, Communication avant et pendant le dénombrement</w:t>
            </w:r>
          </w:p>
        </w:tc>
      </w:tr>
      <w:tr w:rsidR="00E97473" w:rsidRPr="00E97473" w:rsidTr="003756CE">
        <w:trPr>
          <w:trHeight w:val="31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xml:space="preserve">II </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Objectifs</w:t>
            </w:r>
          </w:p>
        </w:tc>
      </w:tr>
      <w:tr w:rsidR="00E97473" w:rsidRPr="00E97473" w:rsidTr="003756CE">
        <w:trPr>
          <w:trHeight w:val="4292"/>
        </w:trPr>
        <w:tc>
          <w:tcPr>
            <w:tcW w:w="4913" w:type="dxa"/>
            <w:gridSpan w:val="5"/>
            <w:tcBorders>
              <w:top w:val="nil"/>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i/>
                <w:iCs/>
                <w:sz w:val="20"/>
                <w:szCs w:val="20"/>
                <w:lang w:eastAsia="fr-FR"/>
              </w:rPr>
              <w:t>Général</w:t>
            </w:r>
            <w:r w:rsidRPr="00E97473">
              <w:rPr>
                <w:rFonts w:ascii="Arial" w:eastAsia="Times New Roman" w:hAnsi="Arial" w:cs="Arial"/>
                <w:sz w:val="20"/>
                <w:szCs w:val="20"/>
                <w:lang w:eastAsia="fr-FR"/>
              </w:rPr>
              <w:br/>
              <w:t>Contribuer à susciter une forte collaboration de la population dans son ensemble lors de la collecte des données du RGPH</w:t>
            </w:r>
          </w:p>
        </w:tc>
        <w:tc>
          <w:tcPr>
            <w:tcW w:w="191" w:type="dxa"/>
            <w:tcBorders>
              <w:top w:val="nil"/>
              <w:left w:val="nil"/>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c>
          <w:tcPr>
            <w:tcW w:w="6049" w:type="dxa"/>
            <w:gridSpan w:val="6"/>
            <w:tcBorders>
              <w:top w:val="nil"/>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i/>
                <w:iCs/>
                <w:sz w:val="20"/>
                <w:szCs w:val="20"/>
                <w:lang w:eastAsia="fr-FR"/>
              </w:rPr>
              <w:t>Spécifiques</w:t>
            </w:r>
            <w:r w:rsidRPr="00E97473">
              <w:rPr>
                <w:rFonts w:ascii="Arial" w:eastAsia="Times New Roman" w:hAnsi="Arial" w:cs="Arial"/>
                <w:sz w:val="20"/>
                <w:szCs w:val="20"/>
                <w:lang w:eastAsia="fr-FR"/>
              </w:rPr>
              <w:br/>
              <w:t xml:space="preserve">1. Appuyer l'unité de documentation, communication et de sensibilisation du BCR travaillant conjointement avec la cellule de communication de l'INS dans l'élaboration et la mise en </w:t>
            </w:r>
            <w:proofErr w:type="spellStart"/>
            <w:r w:rsidRPr="00E97473">
              <w:rPr>
                <w:rFonts w:ascii="Arial" w:eastAsia="Times New Roman" w:hAnsi="Arial" w:cs="Arial"/>
                <w:sz w:val="20"/>
                <w:szCs w:val="20"/>
                <w:lang w:eastAsia="fr-FR"/>
              </w:rPr>
              <w:t>oeuvre</w:t>
            </w:r>
            <w:proofErr w:type="spellEnd"/>
            <w:r w:rsidRPr="00E97473">
              <w:rPr>
                <w:rFonts w:ascii="Arial" w:eastAsia="Times New Roman" w:hAnsi="Arial" w:cs="Arial"/>
                <w:sz w:val="20"/>
                <w:szCs w:val="20"/>
                <w:lang w:eastAsia="fr-FR"/>
              </w:rPr>
              <w:t xml:space="preserve"> d'une stratégie de communication et de sensibilisation</w:t>
            </w:r>
            <w:r w:rsidRPr="00E97473">
              <w:rPr>
                <w:rFonts w:ascii="Arial" w:eastAsia="Times New Roman" w:hAnsi="Arial" w:cs="Arial"/>
                <w:sz w:val="20"/>
                <w:szCs w:val="20"/>
                <w:lang w:eastAsia="fr-FR"/>
              </w:rPr>
              <w:br/>
              <w:t xml:space="preserve">2. Définir une méthode et des activités permettant de faire comprendre l'enjeu national du RGPH, et plus précisément à chaque composante de la population l'importance de sa participation </w:t>
            </w:r>
            <w:r w:rsidRPr="00E97473">
              <w:rPr>
                <w:rFonts w:ascii="Arial" w:eastAsia="Times New Roman" w:hAnsi="Arial" w:cs="Arial"/>
                <w:sz w:val="20"/>
                <w:szCs w:val="20"/>
                <w:lang w:eastAsia="fr-FR"/>
              </w:rPr>
              <w:br/>
              <w:t>3. Définir une méthode et des activités permettant de toucher l'ensemble des composantes de la population du Niger à travers une sensibilisation en cascade</w:t>
            </w:r>
            <w:r w:rsidRPr="00E97473">
              <w:rPr>
                <w:rFonts w:ascii="Arial" w:eastAsia="Times New Roman" w:hAnsi="Arial" w:cs="Arial"/>
                <w:sz w:val="20"/>
                <w:szCs w:val="20"/>
                <w:lang w:eastAsia="fr-FR"/>
              </w:rPr>
              <w:br/>
              <w:t>4. Définir une méthode et des activités permettant une meilleure visibilité du dénombrement général de la population</w:t>
            </w:r>
          </w:p>
        </w:tc>
      </w:tr>
      <w:tr w:rsidR="00E97473" w:rsidRPr="00E97473" w:rsidTr="003756CE">
        <w:trPr>
          <w:trHeight w:val="31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III</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 xml:space="preserve"> Résultats attendus</w:t>
            </w:r>
          </w:p>
        </w:tc>
      </w:tr>
      <w:tr w:rsidR="00E97473" w:rsidRPr="00E97473" w:rsidTr="003756CE">
        <w:trPr>
          <w:trHeight w:val="5389"/>
        </w:trPr>
        <w:tc>
          <w:tcPr>
            <w:tcW w:w="11153" w:type="dxa"/>
            <w:gridSpan w:val="12"/>
            <w:tcBorders>
              <w:top w:val="nil"/>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i/>
                <w:iCs/>
                <w:sz w:val="14"/>
                <w:szCs w:val="14"/>
                <w:lang w:eastAsia="fr-FR"/>
              </w:rPr>
              <w:lastRenderedPageBreak/>
              <w:t xml:space="preserve">Il est essentiel de définir de manière précise les résultats (observables, tangibles) attendus. Il sera alors possible de s’appuyer sur cette définition afin de juger si le Contractant-cadre a exécuté ou non les prestations demandées conformément </w:t>
            </w:r>
            <w:proofErr w:type="spellStart"/>
            <w:r w:rsidRPr="00E97473">
              <w:rPr>
                <w:rFonts w:ascii="Arial" w:eastAsia="Times New Roman" w:hAnsi="Arial" w:cs="Arial"/>
                <w:i/>
                <w:iCs/>
                <w:sz w:val="14"/>
                <w:szCs w:val="14"/>
                <w:lang w:eastAsia="fr-FR"/>
              </w:rPr>
              <w:t>auxTDR</w:t>
            </w:r>
            <w:proofErr w:type="spellEnd"/>
            <w:r w:rsidRPr="00E97473">
              <w:rPr>
                <w:rFonts w:ascii="Arial" w:eastAsia="Times New Roman" w:hAnsi="Arial" w:cs="Arial"/>
                <w:i/>
                <w:iCs/>
                <w:sz w:val="14"/>
                <w:szCs w:val="14"/>
                <w:lang w:eastAsia="fr-FR"/>
              </w:rPr>
              <w:t xml:space="preserve"> spécifiques</w:t>
            </w:r>
            <w:r w:rsidRPr="00E97473">
              <w:rPr>
                <w:rFonts w:ascii="Arial" w:eastAsia="Times New Roman" w:hAnsi="Arial" w:cs="Arial"/>
                <w:sz w:val="20"/>
                <w:szCs w:val="20"/>
                <w:lang w:eastAsia="fr-FR"/>
              </w:rPr>
              <w:t>.</w:t>
            </w:r>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t>LIVRABLE de l'expertise: Un plan opérationnel de communication et de sensibilisation à la collecte des données est livré</w:t>
            </w:r>
            <w:r>
              <w:rPr>
                <w:rFonts w:ascii="Arial" w:eastAsia="Times New Roman" w:hAnsi="Arial" w:cs="Arial"/>
                <w:b/>
                <w:bCs/>
                <w:sz w:val="20"/>
                <w:szCs w:val="20"/>
                <w:lang w:eastAsia="fr-FR"/>
              </w:rPr>
              <w:t xml:space="preserve"> </w:t>
            </w:r>
            <w:r w:rsidRPr="00E97473">
              <w:rPr>
                <w:rFonts w:ascii="Arial" w:eastAsia="Times New Roman" w:hAnsi="Arial" w:cs="Arial"/>
                <w:sz w:val="20"/>
                <w:szCs w:val="20"/>
                <w:lang w:eastAsia="fr-FR"/>
              </w:rPr>
              <w:t>(indicateurs: des activités, un chronogramme et un budget prévisionnel réalistes et adaptés au contexte du Niger figurent dans le document de planification</w:t>
            </w:r>
            <w:proofErr w:type="gramStart"/>
            <w:r w:rsidRPr="00E97473">
              <w:rPr>
                <w:rFonts w:ascii="Arial" w:eastAsia="Times New Roman" w:hAnsi="Arial" w:cs="Arial"/>
                <w:sz w:val="20"/>
                <w:szCs w:val="20"/>
                <w:lang w:eastAsia="fr-FR"/>
              </w:rPr>
              <w:t>)</w:t>
            </w:r>
            <w:proofErr w:type="gramEnd"/>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br/>
              <w:t>1. Les publics cibles sont connus et une méthode de sensibilisation adaptée pour chacun d'eux est définie.</w:t>
            </w:r>
            <w:r w:rsidRPr="00E97473">
              <w:rPr>
                <w:rFonts w:ascii="Arial" w:eastAsia="Times New Roman" w:hAnsi="Arial" w:cs="Arial"/>
                <w:sz w:val="20"/>
                <w:szCs w:val="20"/>
                <w:lang w:eastAsia="fr-FR"/>
              </w:rPr>
              <w:br/>
              <w:t xml:space="preserve">(indicateur: stratégies différenciées)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t xml:space="preserve">2. Des outils de communication et de sensibilisation définis pour faciliter l'adhésion de la population au dénombrement général sont </w:t>
            </w:r>
            <w:proofErr w:type="gramStart"/>
            <w:r w:rsidRPr="00E97473">
              <w:rPr>
                <w:rFonts w:ascii="Arial" w:eastAsia="Times New Roman" w:hAnsi="Arial" w:cs="Arial"/>
                <w:b/>
                <w:bCs/>
                <w:sz w:val="20"/>
                <w:szCs w:val="20"/>
                <w:lang w:eastAsia="fr-FR"/>
              </w:rPr>
              <w:t>définis</w:t>
            </w:r>
            <w:proofErr w:type="gramEnd"/>
            <w:r w:rsidRPr="00E97473">
              <w:rPr>
                <w:rFonts w:ascii="Arial" w:eastAsia="Times New Roman" w:hAnsi="Arial" w:cs="Arial"/>
                <w:sz w:val="20"/>
                <w:szCs w:val="20"/>
                <w:lang w:eastAsia="fr-FR"/>
              </w:rPr>
              <w:br/>
              <w:t xml:space="preserve">(indicateur: outils de communication et de sensibilisation adaptés aux publics ciblés)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t>3. Les opérations de communication et de sensibilisation sont planifiées.</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(indicateur: chronogramme)</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t>4. Un budget prévisionnel concernant les activités de communication et de sensibilisation est proposé.</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(indicateur: budget prévisionnel)</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 xml:space="preserve">Les experts interviennent sur l'ensemble des parties du plan de communication, mais de façon transversale: </w:t>
            </w:r>
            <w:r w:rsidRPr="00E97473">
              <w:rPr>
                <w:rFonts w:ascii="Arial" w:eastAsia="Times New Roman" w:hAnsi="Arial" w:cs="Arial"/>
                <w:sz w:val="20"/>
                <w:szCs w:val="20"/>
                <w:lang w:eastAsia="fr-FR"/>
              </w:rPr>
              <w:br/>
              <w:t xml:space="preserve">Livrable attendu du CI : document complet, cohérent et harmonisé </w:t>
            </w:r>
            <w:r w:rsidRPr="00E97473">
              <w:rPr>
                <w:rFonts w:ascii="Arial" w:eastAsia="Times New Roman" w:hAnsi="Arial" w:cs="Arial"/>
                <w:sz w:val="20"/>
                <w:szCs w:val="20"/>
                <w:lang w:eastAsia="fr-FR"/>
              </w:rPr>
              <w:br/>
              <w:t>Livrable attendu du CL1 : volet concernant la population urbaine</w:t>
            </w:r>
            <w:r w:rsidRPr="00E97473">
              <w:rPr>
                <w:rFonts w:ascii="Arial" w:eastAsia="Times New Roman" w:hAnsi="Arial" w:cs="Arial"/>
                <w:sz w:val="20"/>
                <w:szCs w:val="20"/>
                <w:lang w:eastAsia="fr-FR"/>
              </w:rPr>
              <w:br/>
              <w:t>Livrable attendu du CL2 : volet concernant la population rurale</w:t>
            </w:r>
          </w:p>
        </w:tc>
      </w:tr>
      <w:tr w:rsidR="00E97473" w:rsidRPr="00E97473" w:rsidTr="003756CE">
        <w:trPr>
          <w:trHeight w:val="37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IV</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 xml:space="preserve"> Activités et méthodologie </w:t>
            </w:r>
          </w:p>
        </w:tc>
      </w:tr>
      <w:tr w:rsidR="00E97473" w:rsidRPr="00E97473" w:rsidTr="003756CE">
        <w:trPr>
          <w:trHeight w:val="6379"/>
        </w:trPr>
        <w:tc>
          <w:tcPr>
            <w:tcW w:w="11153" w:type="dxa"/>
            <w:gridSpan w:val="12"/>
            <w:tcBorders>
              <w:top w:val="nil"/>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b/>
                <w:bCs/>
                <w:sz w:val="20"/>
                <w:szCs w:val="20"/>
                <w:lang w:eastAsia="fr-FR"/>
              </w:rPr>
              <w:t xml:space="preserve"> 1. Appui à la conception et à la rédaction d'un plan opérationnel de communication et de sensibilisation pour le dénombrement général de la population et de l'habitat</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 xml:space="preserve">- réunions de travail sur les éléments constitutifs du plan de communication et de sensibilisation au RGPH avec les services concernés du BCR et de l'INS (y compris finances, logistique...) </w:t>
            </w:r>
            <w:r w:rsidRPr="00E97473">
              <w:rPr>
                <w:rFonts w:ascii="Arial" w:eastAsia="Times New Roman" w:hAnsi="Arial" w:cs="Arial"/>
                <w:sz w:val="20"/>
                <w:szCs w:val="20"/>
                <w:lang w:eastAsia="fr-FR"/>
              </w:rPr>
              <w:br/>
              <w:t>- rédaction du plan de communication et de sensibilisation au RGPH</w:t>
            </w:r>
            <w:r w:rsidRPr="00E97473">
              <w:rPr>
                <w:rFonts w:ascii="Arial" w:eastAsia="Times New Roman" w:hAnsi="Arial" w:cs="Arial"/>
                <w:b/>
                <w:bCs/>
                <w:sz w:val="20"/>
                <w:szCs w:val="20"/>
                <w:lang w:eastAsia="fr-FR"/>
              </w:rPr>
              <w:br/>
            </w:r>
            <w:r w:rsidRPr="00E97473">
              <w:rPr>
                <w:rFonts w:ascii="Arial" w:eastAsia="Times New Roman" w:hAnsi="Arial" w:cs="Arial"/>
                <w:b/>
                <w:bCs/>
                <w:sz w:val="20"/>
                <w:szCs w:val="20"/>
                <w:lang w:eastAsia="fr-FR"/>
              </w:rPr>
              <w:br/>
              <w:t>2. Appui à la définition de méthodes de sensibilisation adaptées à chacun des publics cibles</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 études des publics ciblés et de leurs caractéristiques</w:t>
            </w:r>
            <w:r w:rsidRPr="00E97473">
              <w:rPr>
                <w:rFonts w:ascii="Arial" w:eastAsia="Times New Roman" w:hAnsi="Arial" w:cs="Arial"/>
                <w:sz w:val="20"/>
                <w:szCs w:val="20"/>
                <w:lang w:eastAsia="fr-FR"/>
              </w:rPr>
              <w:br/>
              <w:t>- définition de méthodes de sensibilisation adaptées</w:t>
            </w:r>
            <w:r w:rsidRPr="00E97473">
              <w:rPr>
                <w:rFonts w:ascii="Arial" w:eastAsia="Times New Roman" w:hAnsi="Arial" w:cs="Arial"/>
                <w:b/>
                <w:bCs/>
                <w:sz w:val="20"/>
                <w:szCs w:val="20"/>
                <w:lang w:eastAsia="fr-FR"/>
              </w:rPr>
              <w:br/>
            </w:r>
            <w:r w:rsidRPr="00E97473">
              <w:rPr>
                <w:rFonts w:ascii="Arial" w:eastAsia="Times New Roman" w:hAnsi="Arial" w:cs="Arial"/>
                <w:b/>
                <w:bCs/>
                <w:sz w:val="20"/>
                <w:szCs w:val="20"/>
                <w:lang w:eastAsia="fr-FR"/>
              </w:rPr>
              <w:br/>
              <w:t xml:space="preserve">3. Appui à la définition d'outils et de supports de communication et de sensibilisation </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pour chaque outil de communication et de sensibilisation au RGPH prévu par le plan de communication et de sensibilisation à la collecte des données</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 définition des besoins humains et matériels</w:t>
            </w:r>
            <w:r w:rsidRPr="00E97473">
              <w:rPr>
                <w:rFonts w:ascii="Arial" w:eastAsia="Times New Roman" w:hAnsi="Arial" w:cs="Arial"/>
                <w:sz w:val="20"/>
                <w:szCs w:val="20"/>
                <w:lang w:eastAsia="fr-FR"/>
              </w:rPr>
              <w:br/>
              <w:t>- définition des activités nécessaires à la réalisation des outils et supports</w:t>
            </w:r>
            <w:r w:rsidRPr="00E97473">
              <w:rPr>
                <w:rFonts w:ascii="Arial" w:eastAsia="Times New Roman" w:hAnsi="Arial" w:cs="Arial"/>
                <w:b/>
                <w:bCs/>
                <w:sz w:val="20"/>
                <w:szCs w:val="20"/>
                <w:lang w:eastAsia="fr-FR"/>
              </w:rPr>
              <w:br/>
            </w:r>
            <w:r w:rsidRPr="00E97473">
              <w:rPr>
                <w:rFonts w:ascii="Arial" w:eastAsia="Times New Roman" w:hAnsi="Arial" w:cs="Arial"/>
                <w:b/>
                <w:bCs/>
                <w:sz w:val="20"/>
                <w:szCs w:val="20"/>
                <w:lang w:eastAsia="fr-FR"/>
              </w:rPr>
              <w:br/>
              <w:t xml:space="preserve">4. Appui à la planification opérationnelle des activités prévues dans le plan de communication et de sensibilisation </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 élaboration d'outils de suivi</w:t>
            </w:r>
            <w:r w:rsidRPr="00E97473">
              <w:rPr>
                <w:rFonts w:ascii="Arial" w:eastAsia="Times New Roman" w:hAnsi="Arial" w:cs="Arial"/>
                <w:sz w:val="20"/>
                <w:szCs w:val="20"/>
                <w:lang w:eastAsia="fr-FR"/>
              </w:rPr>
              <w:br/>
              <w:t>- monitoring des activités réalisées</w:t>
            </w:r>
            <w:r w:rsidRPr="00E97473">
              <w:rPr>
                <w:rFonts w:ascii="Arial" w:eastAsia="Times New Roman" w:hAnsi="Arial" w:cs="Arial"/>
                <w:sz w:val="20"/>
                <w:szCs w:val="20"/>
                <w:lang w:eastAsia="fr-FR"/>
              </w:rPr>
              <w:br/>
            </w:r>
            <w:r w:rsidRPr="00E97473">
              <w:rPr>
                <w:rFonts w:ascii="Arial" w:eastAsia="Times New Roman" w:hAnsi="Arial" w:cs="Arial"/>
                <w:b/>
                <w:bCs/>
                <w:sz w:val="20"/>
                <w:szCs w:val="20"/>
                <w:lang w:eastAsia="fr-FR"/>
              </w:rPr>
              <w:br/>
              <w:t>5. Appui à l'élaboration du plan de financement des activités de communication et sensibilisation</w:t>
            </w:r>
            <w:r w:rsidRPr="00E97473">
              <w:rPr>
                <w:rFonts w:ascii="Arial" w:eastAsia="Times New Roman" w:hAnsi="Arial" w:cs="Arial"/>
                <w:b/>
                <w:bCs/>
                <w:sz w:val="20"/>
                <w:szCs w:val="20"/>
                <w:lang w:eastAsia="fr-FR"/>
              </w:rPr>
              <w:br/>
              <w:t xml:space="preserve">Méthodologie: </w:t>
            </w:r>
            <w:r w:rsidRPr="00E97473">
              <w:rPr>
                <w:rFonts w:ascii="Arial" w:eastAsia="Times New Roman" w:hAnsi="Arial" w:cs="Arial"/>
                <w:b/>
                <w:bCs/>
                <w:sz w:val="20"/>
                <w:szCs w:val="20"/>
                <w:lang w:eastAsia="fr-FR"/>
              </w:rPr>
              <w:br/>
            </w:r>
            <w:r w:rsidRPr="00E97473">
              <w:rPr>
                <w:rFonts w:ascii="Arial" w:eastAsia="Times New Roman" w:hAnsi="Arial" w:cs="Arial"/>
                <w:sz w:val="20"/>
                <w:szCs w:val="20"/>
                <w:lang w:eastAsia="fr-FR"/>
              </w:rPr>
              <w:t>- Revue documentaire, en particulier des productions concernant la sensibilisation et l'évaluation des RGPH antérieurs</w:t>
            </w:r>
            <w:r w:rsidRPr="00E97473">
              <w:rPr>
                <w:rFonts w:ascii="Arial" w:eastAsia="Times New Roman" w:hAnsi="Arial" w:cs="Arial"/>
                <w:sz w:val="20"/>
                <w:szCs w:val="20"/>
                <w:lang w:eastAsia="fr-FR"/>
              </w:rPr>
              <w:br/>
              <w:t>- Echanges réguliers avec les parties prenantes</w:t>
            </w:r>
            <w:r w:rsidRPr="00E97473">
              <w:rPr>
                <w:rFonts w:ascii="Arial" w:eastAsia="Times New Roman" w:hAnsi="Arial" w:cs="Arial"/>
                <w:sz w:val="20"/>
                <w:szCs w:val="20"/>
                <w:lang w:eastAsia="fr-FR"/>
              </w:rPr>
              <w:br/>
              <w:t>- Accompagnement personnalisé des RH concernées</w:t>
            </w:r>
            <w:r w:rsidRPr="00E97473">
              <w:rPr>
                <w:rFonts w:ascii="Arial" w:eastAsia="Times New Roman" w:hAnsi="Arial" w:cs="Arial"/>
                <w:sz w:val="20"/>
                <w:szCs w:val="20"/>
                <w:lang w:eastAsia="fr-FR"/>
              </w:rPr>
              <w:br/>
              <w:t>- Participation aux réunions techniques du BCR concernant directement ou non la sensibilisation</w:t>
            </w:r>
          </w:p>
        </w:tc>
      </w:tr>
      <w:tr w:rsidR="00E97473" w:rsidRPr="00E97473" w:rsidTr="003756CE">
        <w:trPr>
          <w:trHeight w:val="25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w:t>
            </w:r>
            <w:r w:rsidR="003B1484">
              <w:rPr>
                <w:rFonts w:ascii="Arial" w:eastAsia="Times New Roman" w:hAnsi="Arial" w:cs="Arial"/>
                <w:b/>
                <w:bCs/>
                <w:sz w:val="20"/>
                <w:szCs w:val="20"/>
                <w:lang w:eastAsia="fr-FR"/>
              </w:rPr>
              <w:t>V- Expertise demandée</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International Cat 1</w:t>
            </w:r>
          </w:p>
        </w:tc>
        <w:tc>
          <w:tcPr>
            <w:tcW w:w="2581" w:type="dxa"/>
            <w:gridSpan w:val="3"/>
            <w:tcBorders>
              <w:top w:val="single" w:sz="4" w:space="0" w:color="auto"/>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International Cat 2</w:t>
            </w:r>
          </w:p>
        </w:tc>
        <w:tc>
          <w:tcPr>
            <w:tcW w:w="940" w:type="dxa"/>
            <w:gridSpan w:val="2"/>
            <w:tcBorders>
              <w:top w:val="single" w:sz="4" w:space="0" w:color="auto"/>
              <w:left w:val="nil"/>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254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Local Cat 1</w:t>
            </w:r>
          </w:p>
        </w:tc>
        <w:tc>
          <w:tcPr>
            <w:tcW w:w="2760" w:type="dxa"/>
            <w:gridSpan w:val="2"/>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Local Cat 2</w:t>
            </w:r>
          </w:p>
        </w:tc>
      </w:tr>
      <w:tr w:rsidR="003B1484" w:rsidRPr="00E97473" w:rsidTr="003756CE">
        <w:trPr>
          <w:trHeight w:val="510"/>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Profil</w:t>
            </w:r>
          </w:p>
        </w:tc>
        <w:tc>
          <w:tcPr>
            <w:tcW w:w="88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(h/j)</w:t>
            </w:r>
          </w:p>
        </w:tc>
        <w:tc>
          <w:tcPr>
            <w:tcW w:w="1541" w:type="dxa"/>
            <w:gridSpan w:val="2"/>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Profil</w:t>
            </w:r>
          </w:p>
        </w:tc>
        <w:tc>
          <w:tcPr>
            <w:tcW w:w="104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(h/j)</w:t>
            </w:r>
          </w:p>
        </w:tc>
        <w:tc>
          <w:tcPr>
            <w:tcW w:w="940" w:type="dxa"/>
            <w:gridSpan w:val="2"/>
            <w:tcBorders>
              <w:top w:val="single" w:sz="4" w:space="0" w:color="auto"/>
              <w:left w:val="nil"/>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360" w:type="dxa"/>
            <w:gridSpan w:val="2"/>
            <w:tcBorders>
              <w:top w:val="nil"/>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Profil</w:t>
            </w:r>
          </w:p>
        </w:tc>
        <w:tc>
          <w:tcPr>
            <w:tcW w:w="118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(h/j)</w:t>
            </w:r>
          </w:p>
        </w:tc>
        <w:tc>
          <w:tcPr>
            <w:tcW w:w="158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Profil</w:t>
            </w:r>
          </w:p>
        </w:tc>
        <w:tc>
          <w:tcPr>
            <w:tcW w:w="1180" w:type="dxa"/>
            <w:tcBorders>
              <w:top w:val="nil"/>
              <w:left w:val="nil"/>
              <w:bottom w:val="single" w:sz="4" w:space="0" w:color="auto"/>
              <w:right w:val="single" w:sz="8"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(h/j)</w:t>
            </w:r>
          </w:p>
        </w:tc>
      </w:tr>
      <w:tr w:rsidR="003B1484" w:rsidRPr="00E97473" w:rsidTr="003756CE">
        <w:trPr>
          <w:trHeight w:val="1275"/>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lastRenderedPageBreak/>
              <w:t> </w:t>
            </w:r>
          </w:p>
        </w:tc>
        <w:tc>
          <w:tcPr>
            <w:tcW w:w="88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c>
          <w:tcPr>
            <w:tcW w:w="1541" w:type="dxa"/>
            <w:gridSpan w:val="2"/>
            <w:tcBorders>
              <w:top w:val="single" w:sz="4" w:space="0" w:color="auto"/>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techniques de l’information et de communication;</w:t>
            </w:r>
          </w:p>
        </w:tc>
        <w:tc>
          <w:tcPr>
            <w:tcW w:w="1040" w:type="dxa"/>
            <w:tcBorders>
              <w:top w:val="single" w:sz="4" w:space="0" w:color="auto"/>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15</w:t>
            </w:r>
          </w:p>
        </w:tc>
        <w:tc>
          <w:tcPr>
            <w:tcW w:w="940" w:type="dxa"/>
            <w:gridSpan w:val="2"/>
            <w:tcBorders>
              <w:top w:val="single" w:sz="4" w:space="0" w:color="auto"/>
              <w:left w:val="nil"/>
              <w:bottom w:val="nil"/>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
        </w:tc>
        <w:tc>
          <w:tcPr>
            <w:tcW w:w="1360" w:type="dxa"/>
            <w:gridSpan w:val="2"/>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marketing ;</w:t>
            </w:r>
          </w:p>
        </w:tc>
        <w:tc>
          <w:tcPr>
            <w:tcW w:w="118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5</w:t>
            </w:r>
          </w:p>
        </w:tc>
        <w:tc>
          <w:tcPr>
            <w:tcW w:w="1580"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techniques de l’information et de communication;</w:t>
            </w:r>
          </w:p>
        </w:tc>
        <w:tc>
          <w:tcPr>
            <w:tcW w:w="1180" w:type="dxa"/>
            <w:tcBorders>
              <w:top w:val="nil"/>
              <w:left w:val="nil"/>
              <w:bottom w:val="single" w:sz="4" w:space="0" w:color="auto"/>
              <w:right w:val="single" w:sz="8"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5</w:t>
            </w:r>
          </w:p>
        </w:tc>
      </w:tr>
      <w:tr w:rsidR="003B1484" w:rsidRPr="00E97473" w:rsidTr="003756CE">
        <w:trPr>
          <w:trHeight w:val="270"/>
        </w:trPr>
        <w:tc>
          <w:tcPr>
            <w:tcW w:w="1452" w:type="dxa"/>
            <w:tcBorders>
              <w:top w:val="single" w:sz="4" w:space="0" w:color="auto"/>
              <w:left w:val="single" w:sz="8" w:space="0" w:color="auto"/>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r w:rsidR="003B1484">
              <w:rPr>
                <w:rFonts w:ascii="Arial" w:eastAsia="Times New Roman" w:hAnsi="Arial" w:cs="Arial"/>
                <w:sz w:val="20"/>
                <w:szCs w:val="20"/>
                <w:lang w:eastAsia="fr-FR"/>
              </w:rPr>
              <w:t>Total (h/j)</w:t>
            </w:r>
          </w:p>
        </w:tc>
        <w:tc>
          <w:tcPr>
            <w:tcW w:w="880" w:type="dxa"/>
            <w:tcBorders>
              <w:top w:val="single" w:sz="4" w:space="0" w:color="auto"/>
              <w:left w:val="single" w:sz="4" w:space="0" w:color="auto"/>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0</w:t>
            </w:r>
          </w:p>
        </w:tc>
        <w:tc>
          <w:tcPr>
            <w:tcW w:w="1541" w:type="dxa"/>
            <w:gridSpan w:val="2"/>
            <w:tcBorders>
              <w:top w:val="single" w:sz="4" w:space="0" w:color="auto"/>
              <w:left w:val="single" w:sz="4" w:space="0" w:color="auto"/>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r w:rsidR="003B1484" w:rsidRPr="00E97473">
              <w:rPr>
                <w:rFonts w:ascii="Arial" w:eastAsia="Times New Roman" w:hAnsi="Arial" w:cs="Arial"/>
                <w:sz w:val="20"/>
                <w:szCs w:val="20"/>
                <w:lang w:eastAsia="fr-FR"/>
              </w:rPr>
              <w:t xml:space="preserve"> </w:t>
            </w:r>
            <w:r w:rsidR="003B1484" w:rsidRPr="00E97473">
              <w:rPr>
                <w:rFonts w:ascii="Arial" w:eastAsia="Times New Roman" w:hAnsi="Arial" w:cs="Arial"/>
                <w:sz w:val="20"/>
                <w:szCs w:val="20"/>
                <w:lang w:eastAsia="fr-FR"/>
              </w:rPr>
              <w:t> </w:t>
            </w:r>
            <w:r w:rsidR="003B1484">
              <w:rPr>
                <w:rFonts w:ascii="Arial" w:eastAsia="Times New Roman" w:hAnsi="Arial" w:cs="Arial"/>
                <w:sz w:val="20"/>
                <w:szCs w:val="20"/>
                <w:lang w:eastAsia="fr-FR"/>
              </w:rPr>
              <w:t>Total (h/j)</w:t>
            </w:r>
          </w:p>
        </w:tc>
        <w:tc>
          <w:tcPr>
            <w:tcW w:w="1040" w:type="dxa"/>
            <w:tcBorders>
              <w:top w:val="single" w:sz="4" w:space="0" w:color="auto"/>
              <w:left w:val="single" w:sz="4" w:space="0" w:color="auto"/>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15</w:t>
            </w:r>
          </w:p>
        </w:tc>
        <w:tc>
          <w:tcPr>
            <w:tcW w:w="940" w:type="dxa"/>
            <w:gridSpan w:val="2"/>
            <w:tcBorders>
              <w:top w:val="nil"/>
              <w:left w:val="single" w:sz="4" w:space="0" w:color="auto"/>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r w:rsidR="003B1484" w:rsidRPr="00E97473">
              <w:rPr>
                <w:rFonts w:ascii="Arial" w:eastAsia="Times New Roman" w:hAnsi="Arial" w:cs="Arial"/>
                <w:sz w:val="20"/>
                <w:szCs w:val="20"/>
                <w:lang w:eastAsia="fr-FR"/>
              </w:rPr>
              <w:t xml:space="preserve"> </w:t>
            </w:r>
            <w:r w:rsidR="003B1484" w:rsidRPr="00E97473">
              <w:rPr>
                <w:rFonts w:ascii="Arial" w:eastAsia="Times New Roman" w:hAnsi="Arial" w:cs="Arial"/>
                <w:sz w:val="20"/>
                <w:szCs w:val="20"/>
                <w:lang w:eastAsia="fr-FR"/>
              </w:rPr>
              <w:t> </w:t>
            </w:r>
            <w:r w:rsidR="003B1484">
              <w:rPr>
                <w:rFonts w:ascii="Arial" w:eastAsia="Times New Roman" w:hAnsi="Arial" w:cs="Arial"/>
                <w:sz w:val="20"/>
                <w:szCs w:val="20"/>
                <w:lang w:eastAsia="fr-FR"/>
              </w:rPr>
              <w:t>Total (h/j)</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5</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r w:rsidR="003B1484" w:rsidRPr="00E97473">
              <w:rPr>
                <w:rFonts w:ascii="Arial" w:eastAsia="Times New Roman" w:hAnsi="Arial" w:cs="Arial"/>
                <w:sz w:val="20"/>
                <w:szCs w:val="20"/>
                <w:lang w:eastAsia="fr-FR"/>
              </w:rPr>
              <w:t xml:space="preserve"> </w:t>
            </w:r>
            <w:r w:rsidR="003B1484" w:rsidRPr="00E97473">
              <w:rPr>
                <w:rFonts w:ascii="Arial" w:eastAsia="Times New Roman" w:hAnsi="Arial" w:cs="Arial"/>
                <w:sz w:val="20"/>
                <w:szCs w:val="20"/>
                <w:lang w:eastAsia="fr-FR"/>
              </w:rPr>
              <w:t> </w:t>
            </w:r>
            <w:r w:rsidR="003B1484">
              <w:rPr>
                <w:rFonts w:ascii="Arial" w:eastAsia="Times New Roman" w:hAnsi="Arial" w:cs="Arial"/>
                <w:sz w:val="20"/>
                <w:szCs w:val="20"/>
                <w:lang w:eastAsia="fr-FR"/>
              </w:rPr>
              <w:t>Total (h/j)</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5</w:t>
            </w:r>
          </w:p>
        </w:tc>
      </w:tr>
      <w:tr w:rsidR="00E97473" w:rsidRPr="00E97473" w:rsidTr="003756CE">
        <w:trPr>
          <w:trHeight w:val="270"/>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VI</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 xml:space="preserve"> Profil de l'expertise</w:t>
            </w:r>
          </w:p>
        </w:tc>
      </w:tr>
      <w:tr w:rsidR="00E97473" w:rsidRPr="00E97473" w:rsidTr="003756CE">
        <w:trPr>
          <w:trHeight w:val="25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jc w:val="center"/>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Expertise internationale</w:t>
            </w:r>
            <w:r w:rsidR="003B1484">
              <w:rPr>
                <w:rFonts w:ascii="Arial" w:eastAsia="Times New Roman" w:hAnsi="Arial" w:cs="Arial"/>
                <w:b/>
                <w:bCs/>
                <w:sz w:val="20"/>
                <w:szCs w:val="20"/>
                <w:lang w:eastAsia="fr-FR"/>
              </w:rPr>
              <w:t xml:space="preserve"> (1/1)</w:t>
            </w:r>
          </w:p>
        </w:tc>
      </w:tr>
      <w:tr w:rsidR="00E97473" w:rsidRPr="00E97473" w:rsidTr="003756CE">
        <w:trPr>
          <w:trHeight w:val="480"/>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Formation</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formation universitaire de niveau Bac + 5 en Conduite de </w:t>
            </w:r>
            <w:proofErr w:type="gramStart"/>
            <w:r w:rsidRPr="00E97473">
              <w:rPr>
                <w:rFonts w:ascii="Arial" w:eastAsia="Times New Roman" w:hAnsi="Arial" w:cs="Arial"/>
                <w:sz w:val="20"/>
                <w:szCs w:val="20"/>
                <w:lang w:eastAsia="fr-FR"/>
              </w:rPr>
              <w:t>projet culturels</w:t>
            </w:r>
            <w:proofErr w:type="gramEnd"/>
            <w:r w:rsidRPr="00E97473">
              <w:rPr>
                <w:rFonts w:ascii="Arial" w:eastAsia="Times New Roman" w:hAnsi="Arial" w:cs="Arial"/>
                <w:sz w:val="20"/>
                <w:szCs w:val="20"/>
                <w:lang w:eastAsia="fr-FR"/>
              </w:rPr>
              <w:t>, Sociologie des publics, Médiation culturelle</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générale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Communication, Conduite de projet, Population et développement</w:t>
            </w:r>
          </w:p>
        </w:tc>
      </w:tr>
      <w:tr w:rsidR="00E97473" w:rsidRPr="00E97473" w:rsidTr="003756CE">
        <w:trPr>
          <w:trHeight w:val="540"/>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spécifique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Campagne de sensibilisation, Actions de proximité, Evénementiel, Rédaction de stratégie, cahier des charges, TDR…, Management d'équipe, Coordination</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Langues</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français</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 informatique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Microsoft office</w:t>
            </w:r>
          </w:p>
        </w:tc>
      </w:tr>
      <w:tr w:rsidR="00E97473" w:rsidRPr="00E97473" w:rsidTr="003756CE">
        <w:trPr>
          <w:trHeight w:val="255"/>
        </w:trPr>
        <w:tc>
          <w:tcPr>
            <w:tcW w:w="2332" w:type="dxa"/>
            <w:gridSpan w:val="2"/>
            <w:tcBorders>
              <w:top w:val="single" w:sz="4" w:space="0" w:color="auto"/>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Autres</w:t>
            </w:r>
          </w:p>
        </w:tc>
        <w:tc>
          <w:tcPr>
            <w:tcW w:w="8821" w:type="dxa"/>
            <w:gridSpan w:val="10"/>
            <w:tcBorders>
              <w:top w:val="single" w:sz="4" w:space="0" w:color="auto"/>
              <w:left w:val="nil"/>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méthodes participative et inclusive, grande maîtrise des techniques de communication</w:t>
            </w:r>
          </w:p>
        </w:tc>
      </w:tr>
      <w:tr w:rsidR="00E97473" w:rsidRPr="00E97473" w:rsidTr="003756CE">
        <w:trPr>
          <w:trHeight w:val="25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jc w:val="center"/>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Expertise locale</w:t>
            </w:r>
            <w:r w:rsidR="003B1484">
              <w:rPr>
                <w:rFonts w:ascii="Arial" w:eastAsia="Times New Roman" w:hAnsi="Arial" w:cs="Arial"/>
                <w:b/>
                <w:bCs/>
                <w:sz w:val="20"/>
                <w:szCs w:val="20"/>
                <w:lang w:eastAsia="fr-FR"/>
              </w:rPr>
              <w:t xml:space="preserve"> (1/2)</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Formation</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formation universitaire de niveau Bac + 5 en Marketing, Sciences de gestion</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générale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Marketing, Communication, Evénementiel, Gestion</w:t>
            </w:r>
          </w:p>
        </w:tc>
      </w:tr>
      <w:tr w:rsidR="00E97473" w:rsidRPr="00E97473" w:rsidTr="003756CE">
        <w:trPr>
          <w:trHeight w:val="739"/>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spécifique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Planification et organisation logistique de campagnes de communication au Niger, conseil en communication et stratégie marketing, montage de budgets prévisionnels, expérience de terrain avérée hors Niamey</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Langues</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Français, Haoussa, </w:t>
            </w:r>
            <w:proofErr w:type="spellStart"/>
            <w:r w:rsidRPr="00E97473">
              <w:rPr>
                <w:rFonts w:ascii="Arial" w:eastAsia="Times New Roman" w:hAnsi="Arial" w:cs="Arial"/>
                <w:sz w:val="20"/>
                <w:szCs w:val="20"/>
                <w:lang w:eastAsia="fr-FR"/>
              </w:rPr>
              <w:t>Djerma</w:t>
            </w:r>
            <w:proofErr w:type="spellEnd"/>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 informatique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val="en-US" w:eastAsia="fr-FR"/>
              </w:rPr>
            </w:pPr>
            <w:r w:rsidRPr="00E97473">
              <w:rPr>
                <w:rFonts w:ascii="Arial" w:eastAsia="Times New Roman" w:hAnsi="Arial" w:cs="Arial"/>
                <w:sz w:val="20"/>
                <w:szCs w:val="20"/>
                <w:lang w:val="en-US" w:eastAsia="fr-FR"/>
              </w:rPr>
              <w:t>Microsoft office, Photoshop, In-Design</w:t>
            </w:r>
          </w:p>
        </w:tc>
      </w:tr>
      <w:tr w:rsidR="00E97473" w:rsidRPr="00E97473" w:rsidTr="003756CE">
        <w:trPr>
          <w:trHeight w:val="825"/>
        </w:trPr>
        <w:tc>
          <w:tcPr>
            <w:tcW w:w="2332" w:type="dxa"/>
            <w:gridSpan w:val="2"/>
            <w:tcBorders>
              <w:top w:val="single" w:sz="4" w:space="0" w:color="auto"/>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autres</w:t>
            </w:r>
          </w:p>
        </w:tc>
        <w:tc>
          <w:tcPr>
            <w:tcW w:w="8821" w:type="dxa"/>
            <w:gridSpan w:val="10"/>
            <w:tcBorders>
              <w:top w:val="single" w:sz="4" w:space="0" w:color="auto"/>
              <w:left w:val="nil"/>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créativité rédactionnelle et visuelle, esprit critique, force de proposition, parfaite connaissance du Niger, des spécialités régionales, grande maîtrise des techniques de communication plus particulièrement en zone urbaine</w:t>
            </w:r>
          </w:p>
        </w:tc>
      </w:tr>
      <w:tr w:rsidR="00E97473" w:rsidRPr="00E97473" w:rsidTr="003756CE">
        <w:trPr>
          <w:trHeight w:val="255"/>
        </w:trPr>
        <w:tc>
          <w:tcPr>
            <w:tcW w:w="11153" w:type="dxa"/>
            <w:gridSpan w:val="12"/>
            <w:tcBorders>
              <w:top w:val="single" w:sz="8" w:space="0" w:color="auto"/>
              <w:left w:val="single" w:sz="8" w:space="0" w:color="auto"/>
              <w:bottom w:val="nil"/>
              <w:right w:val="single" w:sz="8" w:space="0" w:color="000000"/>
            </w:tcBorders>
            <w:shd w:val="clear" w:color="auto" w:fill="auto"/>
            <w:hideMark/>
          </w:tcPr>
          <w:p w:rsidR="00E97473" w:rsidRPr="00E97473" w:rsidRDefault="00E97473" w:rsidP="003756CE">
            <w:pPr>
              <w:spacing w:after="0" w:line="240" w:lineRule="auto"/>
              <w:jc w:val="center"/>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xml:space="preserve"> Expertise locale</w:t>
            </w:r>
            <w:r w:rsidR="003B1484">
              <w:rPr>
                <w:rFonts w:ascii="Arial" w:eastAsia="Times New Roman" w:hAnsi="Arial" w:cs="Arial"/>
                <w:b/>
                <w:bCs/>
                <w:sz w:val="20"/>
                <w:szCs w:val="20"/>
                <w:lang w:eastAsia="fr-FR"/>
              </w:rPr>
              <w:t xml:space="preserve"> (2/2)</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Formation</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formation universitaire de niveau Bac + 3 en alphabétisation</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générale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Mobilisation sociale, Sensibilisation, Animation, Communication de proximité, Développement</w:t>
            </w:r>
          </w:p>
        </w:tc>
      </w:tr>
      <w:tr w:rsidR="00E97473" w:rsidRPr="00E97473" w:rsidTr="003756CE">
        <w:trPr>
          <w:trHeight w:val="720"/>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expérience spécifique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Organisation de campagnes de sensibilisation au Niger, conception de modules et d'outils de sensibilisation (guide de sensibilisation…), animation d'ateliers de sensibilisation, conception de modules et d'outils de sensibilisation (guide de sensibilisation…), contribution à l'éducation de base, expérience de terrain avérée hors Niamey</w:t>
            </w:r>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langues</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Français, Haoussa, </w:t>
            </w:r>
            <w:proofErr w:type="spellStart"/>
            <w:r w:rsidRPr="00E97473">
              <w:rPr>
                <w:rFonts w:ascii="Arial" w:eastAsia="Times New Roman" w:hAnsi="Arial" w:cs="Arial"/>
                <w:sz w:val="20"/>
                <w:szCs w:val="20"/>
                <w:lang w:eastAsia="fr-FR"/>
              </w:rPr>
              <w:t>Djerma</w:t>
            </w:r>
            <w:proofErr w:type="spellEnd"/>
          </w:p>
        </w:tc>
      </w:tr>
      <w:tr w:rsidR="00E97473" w:rsidRPr="00E97473" w:rsidTr="003756CE">
        <w:trPr>
          <w:trHeight w:val="255"/>
        </w:trPr>
        <w:tc>
          <w:tcPr>
            <w:tcW w:w="2332" w:type="dxa"/>
            <w:gridSpan w:val="2"/>
            <w:tcBorders>
              <w:top w:val="single" w:sz="4" w:space="0" w:color="auto"/>
              <w:left w:val="single" w:sz="8" w:space="0" w:color="auto"/>
              <w:bottom w:val="single" w:sz="4"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 informatique</w:t>
            </w:r>
          </w:p>
        </w:tc>
        <w:tc>
          <w:tcPr>
            <w:tcW w:w="8821" w:type="dxa"/>
            <w:gridSpan w:val="10"/>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Microsoft office</w:t>
            </w:r>
          </w:p>
        </w:tc>
      </w:tr>
      <w:tr w:rsidR="00E97473" w:rsidRPr="00E97473" w:rsidTr="003756CE">
        <w:trPr>
          <w:trHeight w:val="840"/>
        </w:trPr>
        <w:tc>
          <w:tcPr>
            <w:tcW w:w="2332" w:type="dxa"/>
            <w:gridSpan w:val="2"/>
            <w:tcBorders>
              <w:top w:val="single" w:sz="4" w:space="0" w:color="auto"/>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autres</w:t>
            </w:r>
          </w:p>
        </w:tc>
        <w:tc>
          <w:tcPr>
            <w:tcW w:w="8821" w:type="dxa"/>
            <w:gridSpan w:val="10"/>
            <w:tcBorders>
              <w:top w:val="single" w:sz="4" w:space="0" w:color="auto"/>
              <w:left w:val="nil"/>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créativité, pédagogie, esprit critique, force de proposition, parfaite connaissance du Niger, des spécialités régionales, des réseaux communautaires (y compris médias) et de la société civile, grande maîtrise des techniques de communication plus particulièrement en zone rurale</w:t>
            </w:r>
          </w:p>
        </w:tc>
      </w:tr>
      <w:tr w:rsidR="00E97473" w:rsidRPr="00E97473" w:rsidTr="003756CE">
        <w:trPr>
          <w:trHeight w:val="341"/>
        </w:trPr>
        <w:tc>
          <w:tcPr>
            <w:tcW w:w="11153" w:type="dxa"/>
            <w:gridSpan w:val="12"/>
            <w:tcBorders>
              <w:top w:val="single" w:sz="8" w:space="0" w:color="auto"/>
              <w:left w:val="single" w:sz="8" w:space="0" w:color="auto"/>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VII</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 xml:space="preserve"> Chronogramme indicatif</w:t>
            </w:r>
          </w:p>
        </w:tc>
      </w:tr>
      <w:tr w:rsidR="00E97473" w:rsidRPr="00E97473" w:rsidTr="003756CE">
        <w:trPr>
          <w:trHeight w:val="255"/>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c>
          <w:tcPr>
            <w:tcW w:w="2421" w:type="dxa"/>
            <w:gridSpan w:val="3"/>
            <w:tcBorders>
              <w:top w:val="single" w:sz="4" w:space="0" w:color="auto"/>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durée indicative (h/j)</w:t>
            </w:r>
          </w:p>
        </w:tc>
        <w:tc>
          <w:tcPr>
            <w:tcW w:w="104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lieu</w:t>
            </w:r>
          </w:p>
        </w:tc>
        <w:tc>
          <w:tcPr>
            <w:tcW w:w="6240" w:type="dxa"/>
            <w:gridSpan w:val="7"/>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activités</w:t>
            </w:r>
          </w:p>
        </w:tc>
      </w:tr>
      <w:tr w:rsidR="00E97473" w:rsidRPr="00E97473" w:rsidTr="003756CE">
        <w:trPr>
          <w:trHeight w:val="1320"/>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Phase 1</w:t>
            </w:r>
          </w:p>
        </w:tc>
        <w:tc>
          <w:tcPr>
            <w:tcW w:w="880" w:type="dxa"/>
            <w:tcBorders>
              <w:top w:val="nil"/>
              <w:left w:val="nil"/>
              <w:bottom w:val="single" w:sz="4" w:space="0" w:color="auto"/>
              <w:right w:val="nil"/>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16</w:t>
            </w:r>
          </w:p>
        </w:tc>
        <w:tc>
          <w:tcPr>
            <w:tcW w:w="1541" w:type="dxa"/>
            <w:gridSpan w:val="2"/>
            <w:tcBorders>
              <w:top w:val="nil"/>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CI : 10</w:t>
            </w:r>
            <w:r w:rsidRPr="00E97473">
              <w:rPr>
                <w:rFonts w:ascii="Arial" w:eastAsia="Times New Roman" w:hAnsi="Arial" w:cs="Arial"/>
                <w:sz w:val="20"/>
                <w:szCs w:val="20"/>
                <w:lang w:eastAsia="fr-FR"/>
              </w:rPr>
              <w:br/>
              <w:t>CL : 6</w:t>
            </w:r>
          </w:p>
        </w:tc>
        <w:tc>
          <w:tcPr>
            <w:tcW w:w="104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xml:space="preserve">Niamey, </w:t>
            </w:r>
            <w:r w:rsidRPr="00E97473">
              <w:rPr>
                <w:rFonts w:ascii="Arial" w:eastAsia="Times New Roman" w:hAnsi="Arial" w:cs="Arial"/>
                <w:sz w:val="20"/>
                <w:szCs w:val="20"/>
                <w:lang w:eastAsia="fr-FR"/>
              </w:rPr>
              <w:br/>
              <w:t>Paris</w:t>
            </w:r>
          </w:p>
        </w:tc>
        <w:tc>
          <w:tcPr>
            <w:tcW w:w="6240" w:type="dxa"/>
            <w:gridSpan w:val="7"/>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*état des lieux avec inventaire critique de l'existant</w:t>
            </w:r>
            <w:r w:rsidRPr="00E97473">
              <w:rPr>
                <w:rFonts w:ascii="Arial" w:eastAsia="Times New Roman" w:hAnsi="Arial" w:cs="Arial"/>
                <w:sz w:val="20"/>
                <w:szCs w:val="20"/>
                <w:lang w:eastAsia="fr-FR"/>
              </w:rPr>
              <w:br/>
              <w:t>*identification de personnes ressources pour l'élaboration et l'évaluation du plan de communication et de sensibilisation</w:t>
            </w:r>
            <w:r w:rsidRPr="00E97473">
              <w:rPr>
                <w:rFonts w:ascii="Arial" w:eastAsia="Times New Roman" w:hAnsi="Arial" w:cs="Arial"/>
                <w:sz w:val="20"/>
                <w:szCs w:val="20"/>
                <w:lang w:eastAsia="fr-FR"/>
              </w:rPr>
              <w:br/>
              <w:t>*proposition d'un plan de communication et de sensibilisation provisoire au plus tard le 6/10/2012 à la direction du BCR et de l'INS</w:t>
            </w:r>
          </w:p>
        </w:tc>
      </w:tr>
      <w:tr w:rsidR="00E97473" w:rsidRPr="00E97473" w:rsidTr="003756CE">
        <w:trPr>
          <w:trHeight w:val="739"/>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Phase 2</w:t>
            </w:r>
          </w:p>
        </w:tc>
        <w:tc>
          <w:tcPr>
            <w:tcW w:w="880" w:type="dxa"/>
            <w:tcBorders>
              <w:top w:val="nil"/>
              <w:left w:val="nil"/>
              <w:bottom w:val="single" w:sz="4" w:space="0" w:color="auto"/>
              <w:right w:val="nil"/>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4</w:t>
            </w:r>
          </w:p>
        </w:tc>
        <w:tc>
          <w:tcPr>
            <w:tcW w:w="1541" w:type="dxa"/>
            <w:gridSpan w:val="2"/>
            <w:tcBorders>
              <w:top w:val="nil"/>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CI: 2</w:t>
            </w:r>
            <w:r w:rsidRPr="00E97473">
              <w:rPr>
                <w:rFonts w:ascii="Arial" w:eastAsia="Times New Roman" w:hAnsi="Arial" w:cs="Arial"/>
                <w:sz w:val="20"/>
                <w:szCs w:val="20"/>
                <w:lang w:eastAsia="fr-FR"/>
              </w:rPr>
              <w:br/>
              <w:t>CL: 2</w:t>
            </w:r>
          </w:p>
        </w:tc>
        <w:tc>
          <w:tcPr>
            <w:tcW w:w="104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Niamey</w:t>
            </w:r>
          </w:p>
        </w:tc>
        <w:tc>
          <w:tcPr>
            <w:tcW w:w="6240" w:type="dxa"/>
            <w:gridSpan w:val="7"/>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 organisation d'un atelier de relecture critique du plan de communication et de sensibilisation provisoire avec les services du BCR et de l'INS concernés et les experts au plus tard le 9/10/2012</w:t>
            </w:r>
          </w:p>
        </w:tc>
      </w:tr>
      <w:tr w:rsidR="00E97473" w:rsidRPr="00E97473" w:rsidTr="003756CE">
        <w:trPr>
          <w:trHeight w:val="765"/>
        </w:trPr>
        <w:tc>
          <w:tcPr>
            <w:tcW w:w="1452" w:type="dxa"/>
            <w:tcBorders>
              <w:top w:val="nil"/>
              <w:left w:val="single" w:sz="8"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Phase 3</w:t>
            </w:r>
          </w:p>
        </w:tc>
        <w:tc>
          <w:tcPr>
            <w:tcW w:w="880" w:type="dxa"/>
            <w:tcBorders>
              <w:top w:val="nil"/>
              <w:left w:val="nil"/>
              <w:bottom w:val="single" w:sz="4" w:space="0" w:color="auto"/>
              <w:right w:val="nil"/>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5</w:t>
            </w:r>
          </w:p>
        </w:tc>
        <w:tc>
          <w:tcPr>
            <w:tcW w:w="1541" w:type="dxa"/>
            <w:gridSpan w:val="2"/>
            <w:tcBorders>
              <w:top w:val="nil"/>
              <w:left w:val="single" w:sz="4" w:space="0" w:color="auto"/>
              <w:bottom w:val="single" w:sz="4" w:space="0" w:color="auto"/>
              <w:right w:val="single" w:sz="4" w:space="0" w:color="auto"/>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CI: 3</w:t>
            </w:r>
            <w:r w:rsidRPr="00E97473">
              <w:rPr>
                <w:rFonts w:ascii="Arial" w:eastAsia="Times New Roman" w:hAnsi="Arial" w:cs="Arial"/>
                <w:sz w:val="20"/>
                <w:szCs w:val="20"/>
                <w:lang w:eastAsia="fr-FR"/>
              </w:rPr>
              <w:br/>
              <w:t>CL: 2</w:t>
            </w:r>
          </w:p>
        </w:tc>
        <w:tc>
          <w:tcPr>
            <w:tcW w:w="1040" w:type="dxa"/>
            <w:tcBorders>
              <w:top w:val="nil"/>
              <w:left w:val="nil"/>
              <w:bottom w:val="single" w:sz="4"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Niamey</w:t>
            </w:r>
          </w:p>
        </w:tc>
        <w:tc>
          <w:tcPr>
            <w:tcW w:w="6240" w:type="dxa"/>
            <w:gridSpan w:val="7"/>
            <w:tcBorders>
              <w:top w:val="single" w:sz="4" w:space="0" w:color="auto"/>
              <w:left w:val="nil"/>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*rédaction du plan de communication et de sensibilisation final</w:t>
            </w:r>
            <w:r w:rsidRPr="00E97473">
              <w:rPr>
                <w:rFonts w:ascii="Arial" w:eastAsia="Times New Roman" w:hAnsi="Arial" w:cs="Arial"/>
                <w:sz w:val="20"/>
                <w:szCs w:val="20"/>
                <w:lang w:eastAsia="fr-FR"/>
              </w:rPr>
              <w:br/>
              <w:t>*soumission du plan de communication et de sensibilisation final au CTS au plus tard le 12/10/2012</w:t>
            </w:r>
          </w:p>
        </w:tc>
      </w:tr>
      <w:tr w:rsidR="00E97473" w:rsidRPr="00E97473" w:rsidTr="003756CE">
        <w:trPr>
          <w:trHeight w:val="270"/>
        </w:trPr>
        <w:tc>
          <w:tcPr>
            <w:tcW w:w="1452" w:type="dxa"/>
            <w:tcBorders>
              <w:top w:val="nil"/>
              <w:left w:val="single" w:sz="8" w:space="0" w:color="auto"/>
              <w:bottom w:val="single" w:sz="8" w:space="0" w:color="auto"/>
              <w:right w:val="nil"/>
            </w:tcBorders>
            <w:shd w:val="clear" w:color="auto" w:fill="auto"/>
            <w:hideMark/>
          </w:tcPr>
          <w:p w:rsidR="00E97473" w:rsidRPr="00E97473" w:rsidRDefault="00E97473" w:rsidP="003756CE">
            <w:pPr>
              <w:spacing w:after="0" w:line="240" w:lineRule="auto"/>
              <w:jc w:val="center"/>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lastRenderedPageBreak/>
              <w:t>TOTAL H/J</w:t>
            </w:r>
          </w:p>
        </w:tc>
        <w:tc>
          <w:tcPr>
            <w:tcW w:w="880" w:type="dxa"/>
            <w:tcBorders>
              <w:top w:val="nil"/>
              <w:left w:val="nil"/>
              <w:bottom w:val="single" w:sz="8" w:space="0" w:color="auto"/>
              <w:right w:val="nil"/>
            </w:tcBorders>
            <w:shd w:val="clear" w:color="auto" w:fill="auto"/>
            <w:hideMark/>
          </w:tcPr>
          <w:p w:rsidR="00E97473" w:rsidRPr="00E97473" w:rsidRDefault="00E97473" w:rsidP="003756CE">
            <w:pPr>
              <w:spacing w:after="0" w:line="240" w:lineRule="auto"/>
              <w:jc w:val="right"/>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25</w:t>
            </w:r>
          </w:p>
        </w:tc>
        <w:tc>
          <w:tcPr>
            <w:tcW w:w="1541" w:type="dxa"/>
            <w:gridSpan w:val="2"/>
            <w:tcBorders>
              <w:top w:val="nil"/>
              <w:left w:val="nil"/>
              <w:bottom w:val="single" w:sz="8" w:space="0" w:color="auto"/>
              <w:right w:val="single" w:sz="4" w:space="0" w:color="auto"/>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w:t>
            </w:r>
          </w:p>
        </w:tc>
        <w:tc>
          <w:tcPr>
            <w:tcW w:w="7280" w:type="dxa"/>
            <w:gridSpan w:val="8"/>
            <w:tcBorders>
              <w:top w:val="nil"/>
              <w:left w:val="nil"/>
              <w:bottom w:val="single" w:sz="8" w:space="0" w:color="auto"/>
              <w:right w:val="single" w:sz="8" w:space="0" w:color="000000"/>
            </w:tcBorders>
            <w:shd w:val="clear" w:color="auto" w:fill="auto"/>
            <w:hideMark/>
          </w:tcPr>
          <w:p w:rsidR="00E97473" w:rsidRPr="00E97473" w:rsidRDefault="00E97473" w:rsidP="003756CE">
            <w:pPr>
              <w:spacing w:after="0" w:line="240" w:lineRule="auto"/>
              <w:jc w:val="center"/>
              <w:rPr>
                <w:rFonts w:ascii="Arial" w:eastAsia="Times New Roman" w:hAnsi="Arial" w:cs="Arial"/>
                <w:sz w:val="20"/>
                <w:szCs w:val="20"/>
                <w:lang w:eastAsia="fr-FR"/>
              </w:rPr>
            </w:pPr>
            <w:r w:rsidRPr="00E97473">
              <w:rPr>
                <w:rFonts w:ascii="Arial" w:eastAsia="Times New Roman" w:hAnsi="Arial" w:cs="Arial"/>
                <w:sz w:val="20"/>
                <w:szCs w:val="20"/>
                <w:lang w:eastAsia="fr-FR"/>
              </w:rPr>
              <w:t> </w:t>
            </w:r>
          </w:p>
        </w:tc>
      </w:tr>
      <w:tr w:rsidR="00E97473" w:rsidRPr="00E97473" w:rsidTr="003756CE">
        <w:trPr>
          <w:trHeight w:val="255"/>
        </w:trPr>
        <w:tc>
          <w:tcPr>
            <w:tcW w:w="11153" w:type="dxa"/>
            <w:gridSpan w:val="12"/>
            <w:tcBorders>
              <w:top w:val="single" w:sz="8" w:space="0" w:color="auto"/>
              <w:left w:val="single" w:sz="8" w:space="0" w:color="auto"/>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xml:space="preserve">VIII </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Rapport</w:t>
            </w:r>
          </w:p>
        </w:tc>
      </w:tr>
      <w:tr w:rsidR="00E97473" w:rsidRPr="00E97473" w:rsidTr="003756CE">
        <w:trPr>
          <w:trHeight w:val="585"/>
        </w:trPr>
        <w:tc>
          <w:tcPr>
            <w:tcW w:w="11153" w:type="dxa"/>
            <w:gridSpan w:val="12"/>
            <w:tcBorders>
              <w:top w:val="single" w:sz="4" w:space="0" w:color="auto"/>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proofErr w:type="spellStart"/>
            <w:r w:rsidRPr="00E97473">
              <w:rPr>
                <w:rFonts w:ascii="Arial" w:eastAsia="Times New Roman" w:hAnsi="Arial" w:cs="Arial"/>
                <w:sz w:val="20"/>
                <w:szCs w:val="20"/>
                <w:lang w:eastAsia="fr-FR"/>
              </w:rPr>
              <w:t>Ref</w:t>
            </w:r>
            <w:proofErr w:type="spellEnd"/>
            <w:r w:rsidRPr="00E97473">
              <w:rPr>
                <w:rFonts w:ascii="Arial" w:eastAsia="Times New Roman" w:hAnsi="Arial" w:cs="Arial"/>
                <w:sz w:val="20"/>
                <w:szCs w:val="20"/>
                <w:lang w:eastAsia="fr-FR"/>
              </w:rPr>
              <w:t xml:space="preserve"> Action Subvention:</w:t>
            </w:r>
            <w:r w:rsidRPr="00E97473">
              <w:rPr>
                <w:rFonts w:ascii="Arial" w:eastAsia="Times New Roman" w:hAnsi="Arial" w:cs="Arial"/>
                <w:sz w:val="20"/>
                <w:szCs w:val="20"/>
                <w:lang w:eastAsia="fr-FR"/>
              </w:rPr>
              <w:br/>
              <w:t>Rapport de mission de l'expertise technique</w:t>
            </w:r>
          </w:p>
        </w:tc>
      </w:tr>
      <w:tr w:rsidR="00E97473" w:rsidRPr="00E97473" w:rsidTr="003756CE">
        <w:trPr>
          <w:trHeight w:val="255"/>
        </w:trPr>
        <w:tc>
          <w:tcPr>
            <w:tcW w:w="11153" w:type="dxa"/>
            <w:gridSpan w:val="12"/>
            <w:tcBorders>
              <w:top w:val="single" w:sz="8" w:space="0" w:color="auto"/>
              <w:left w:val="single" w:sz="8" w:space="0" w:color="auto"/>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 xml:space="preserve">IX </w:t>
            </w:r>
            <w:r w:rsidR="003B1484">
              <w:rPr>
                <w:rFonts w:ascii="Arial" w:eastAsia="Times New Roman" w:hAnsi="Arial" w:cs="Arial"/>
                <w:b/>
                <w:bCs/>
                <w:sz w:val="20"/>
                <w:szCs w:val="20"/>
                <w:lang w:eastAsia="fr-FR"/>
              </w:rPr>
              <w:t xml:space="preserve">- </w:t>
            </w:r>
            <w:r w:rsidRPr="00E97473">
              <w:rPr>
                <w:rFonts w:ascii="Arial" w:eastAsia="Times New Roman" w:hAnsi="Arial" w:cs="Arial"/>
                <w:b/>
                <w:bCs/>
                <w:sz w:val="20"/>
                <w:szCs w:val="20"/>
                <w:lang w:eastAsia="fr-FR"/>
              </w:rPr>
              <w:t>Autres informations</w:t>
            </w:r>
          </w:p>
        </w:tc>
      </w:tr>
      <w:tr w:rsidR="00E97473" w:rsidRPr="00E97473" w:rsidTr="003756CE">
        <w:trPr>
          <w:trHeight w:val="4395"/>
        </w:trPr>
        <w:tc>
          <w:tcPr>
            <w:tcW w:w="11153" w:type="dxa"/>
            <w:gridSpan w:val="12"/>
            <w:tcBorders>
              <w:top w:val="single" w:sz="4" w:space="0" w:color="auto"/>
              <w:left w:val="single" w:sz="8" w:space="0" w:color="auto"/>
              <w:bottom w:val="single" w:sz="8"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sz w:val="20"/>
                <w:szCs w:val="20"/>
                <w:lang w:eastAsia="fr-FR"/>
              </w:rPr>
            </w:pPr>
            <w:r w:rsidRPr="00E97473">
              <w:rPr>
                <w:rFonts w:ascii="Arial" w:eastAsia="Times New Roman" w:hAnsi="Arial" w:cs="Arial"/>
                <w:sz w:val="20"/>
                <w:szCs w:val="20"/>
                <w:lang w:eastAsia="fr-FR"/>
              </w:rPr>
              <w:t>Eléments conditionnant la bonne réussite de la mission.</w:t>
            </w:r>
            <w:r w:rsidRPr="00E97473">
              <w:rPr>
                <w:rFonts w:ascii="Arial" w:eastAsia="Times New Roman" w:hAnsi="Arial" w:cs="Arial"/>
                <w:sz w:val="20"/>
                <w:szCs w:val="20"/>
                <w:lang w:eastAsia="fr-FR"/>
              </w:rPr>
              <w:br/>
              <w:t xml:space="preserve">1. Le montage du plan de communication et de sensibilisation au RGPH suppose une collaboration forte du BCR concernant les informations relatives aux ressources financières (ex: production des outils et tenue des activités de sensibilisation) et matérielles (ex: disponibilité des véhicules) potentiellement mobilisables.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 xml:space="preserve">2. Préalablement à sa diffusion et mise en </w:t>
            </w:r>
            <w:proofErr w:type="spellStart"/>
            <w:r w:rsidRPr="00E97473">
              <w:rPr>
                <w:rFonts w:ascii="Arial" w:eastAsia="Times New Roman" w:hAnsi="Arial" w:cs="Arial"/>
                <w:sz w:val="20"/>
                <w:szCs w:val="20"/>
                <w:lang w:eastAsia="fr-FR"/>
              </w:rPr>
              <w:t>oeuvre</w:t>
            </w:r>
            <w:proofErr w:type="spellEnd"/>
            <w:r w:rsidRPr="00E97473">
              <w:rPr>
                <w:rFonts w:ascii="Arial" w:eastAsia="Times New Roman" w:hAnsi="Arial" w:cs="Arial"/>
                <w:sz w:val="20"/>
                <w:szCs w:val="20"/>
                <w:lang w:eastAsia="fr-FR"/>
              </w:rPr>
              <w:t>, le plan de communication et de sensibilisation du RGPH doit être validé par le Comité Technique Statistique.</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 xml:space="preserve">3. Les fonds nécessaires à la production des outils et à la tenue des activités doivent être </w:t>
            </w:r>
            <w:proofErr w:type="spellStart"/>
            <w:r w:rsidRPr="00E97473">
              <w:rPr>
                <w:rFonts w:ascii="Arial" w:eastAsia="Times New Roman" w:hAnsi="Arial" w:cs="Arial"/>
                <w:sz w:val="20"/>
                <w:szCs w:val="20"/>
                <w:lang w:eastAsia="fr-FR"/>
              </w:rPr>
              <w:t>disponibilisés</w:t>
            </w:r>
            <w:proofErr w:type="spellEnd"/>
            <w:r w:rsidRPr="00E97473">
              <w:rPr>
                <w:rFonts w:ascii="Arial" w:eastAsia="Times New Roman" w:hAnsi="Arial" w:cs="Arial"/>
                <w:sz w:val="20"/>
                <w:szCs w:val="20"/>
                <w:lang w:eastAsia="fr-FR"/>
              </w:rPr>
              <w:t xml:space="preserve"> conformément au chronogramme indiqué dans le plan de communication et de sensibilisation.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 xml:space="preserve">4. Les agents des Unité de Documentation, Communication, Sensibilisation du BCR, de la Cellule de Communication et d'Infographie de l'INS doivent être entièrement affectés aux activités de communication et de sensibilisation au RGPH sur la période pré-RGPH.  </w:t>
            </w:r>
            <w:r w:rsidRPr="00E97473">
              <w:rPr>
                <w:rFonts w:ascii="Arial" w:eastAsia="Times New Roman" w:hAnsi="Arial" w:cs="Arial"/>
                <w:sz w:val="20"/>
                <w:szCs w:val="20"/>
                <w:lang w:eastAsia="fr-FR"/>
              </w:rPr>
              <w:br/>
            </w:r>
            <w:r w:rsidRPr="00E97473">
              <w:rPr>
                <w:rFonts w:ascii="Arial" w:eastAsia="Times New Roman" w:hAnsi="Arial" w:cs="Arial"/>
                <w:sz w:val="20"/>
                <w:szCs w:val="20"/>
                <w:lang w:eastAsia="fr-FR"/>
              </w:rPr>
              <w:br/>
              <w:t>Les experts travailleront sur la base de 6 jours ouvrables par semaine.</w:t>
            </w:r>
          </w:p>
        </w:tc>
      </w:tr>
      <w:tr w:rsidR="00E97473" w:rsidRPr="00E97473" w:rsidTr="003756CE">
        <w:trPr>
          <w:trHeight w:val="255"/>
        </w:trPr>
        <w:tc>
          <w:tcPr>
            <w:tcW w:w="11153" w:type="dxa"/>
            <w:gridSpan w:val="12"/>
            <w:tcBorders>
              <w:top w:val="single" w:sz="8" w:space="0" w:color="auto"/>
              <w:left w:val="single" w:sz="8" w:space="0" w:color="auto"/>
              <w:bottom w:val="single" w:sz="4" w:space="0" w:color="auto"/>
              <w:right w:val="single" w:sz="8" w:space="0" w:color="000000"/>
            </w:tcBorders>
            <w:shd w:val="clear" w:color="auto" w:fill="auto"/>
            <w:hideMark/>
          </w:tcPr>
          <w:p w:rsidR="00E97473" w:rsidRPr="00E97473" w:rsidRDefault="00E97473" w:rsidP="003756CE">
            <w:pPr>
              <w:spacing w:after="0" w:line="240" w:lineRule="auto"/>
              <w:rPr>
                <w:rFonts w:ascii="Arial" w:eastAsia="Times New Roman" w:hAnsi="Arial" w:cs="Arial"/>
                <w:b/>
                <w:bCs/>
                <w:sz w:val="20"/>
                <w:szCs w:val="20"/>
                <w:lang w:eastAsia="fr-FR"/>
              </w:rPr>
            </w:pPr>
            <w:r w:rsidRPr="00E97473">
              <w:rPr>
                <w:rFonts w:ascii="Arial" w:eastAsia="Times New Roman" w:hAnsi="Arial" w:cs="Arial"/>
                <w:b/>
                <w:bCs/>
                <w:sz w:val="20"/>
                <w:szCs w:val="20"/>
                <w:lang w:eastAsia="fr-FR"/>
              </w:rPr>
              <w:t>X</w:t>
            </w:r>
            <w:r>
              <w:rPr>
                <w:rFonts w:ascii="Arial" w:eastAsia="Times New Roman" w:hAnsi="Arial" w:cs="Arial"/>
                <w:b/>
                <w:bCs/>
                <w:sz w:val="20"/>
                <w:szCs w:val="20"/>
                <w:lang w:eastAsia="fr-FR"/>
              </w:rPr>
              <w:t xml:space="preserve">- Imputation budgétaire : </w:t>
            </w:r>
            <w:r w:rsidRPr="00E97473">
              <w:rPr>
                <w:rFonts w:ascii="Arial" w:eastAsia="Times New Roman" w:hAnsi="Arial" w:cs="Arial"/>
                <w:bCs/>
                <w:sz w:val="20"/>
                <w:szCs w:val="20"/>
                <w:lang w:eastAsia="fr-FR"/>
              </w:rPr>
              <w:t>Contrat d’assistance technique internationale : CEPED/UE/INS</w:t>
            </w:r>
          </w:p>
        </w:tc>
      </w:tr>
      <w:tr w:rsidR="00E97473" w:rsidRPr="00E97473" w:rsidTr="003756CE">
        <w:trPr>
          <w:trHeight w:val="270"/>
        </w:trPr>
        <w:tc>
          <w:tcPr>
            <w:tcW w:w="2332" w:type="dxa"/>
            <w:gridSpan w:val="2"/>
            <w:tcBorders>
              <w:top w:val="nil"/>
              <w:left w:val="single" w:sz="8" w:space="0" w:color="auto"/>
              <w:bottom w:val="single" w:sz="8" w:space="0" w:color="auto"/>
              <w:right w:val="nil"/>
            </w:tcBorders>
            <w:shd w:val="clear" w:color="auto" w:fill="auto"/>
            <w:noWrap/>
            <w:vAlign w:val="bottom"/>
          </w:tcPr>
          <w:p w:rsidR="00E97473" w:rsidRPr="00E97473" w:rsidRDefault="00E97473" w:rsidP="003756CE">
            <w:pPr>
              <w:spacing w:after="0" w:line="240" w:lineRule="auto"/>
              <w:jc w:val="center"/>
              <w:rPr>
                <w:rFonts w:ascii="Arial" w:eastAsia="Times New Roman" w:hAnsi="Arial" w:cs="Arial"/>
                <w:sz w:val="20"/>
                <w:szCs w:val="20"/>
                <w:lang w:eastAsia="fr-FR"/>
              </w:rPr>
            </w:pPr>
          </w:p>
        </w:tc>
        <w:tc>
          <w:tcPr>
            <w:tcW w:w="2581" w:type="dxa"/>
            <w:gridSpan w:val="3"/>
            <w:tcBorders>
              <w:top w:val="nil"/>
              <w:left w:val="nil"/>
              <w:bottom w:val="single" w:sz="8" w:space="0" w:color="auto"/>
              <w:right w:val="nil"/>
            </w:tcBorders>
            <w:shd w:val="clear" w:color="auto" w:fill="auto"/>
            <w:noWrap/>
            <w:vAlign w:val="bottom"/>
          </w:tcPr>
          <w:p w:rsidR="00E97473" w:rsidRPr="00E97473" w:rsidRDefault="00E97473" w:rsidP="003756CE">
            <w:pPr>
              <w:spacing w:after="0" w:line="240" w:lineRule="auto"/>
              <w:jc w:val="center"/>
              <w:rPr>
                <w:rFonts w:ascii="Arial" w:eastAsia="Times New Roman" w:hAnsi="Arial" w:cs="Arial"/>
                <w:sz w:val="16"/>
                <w:szCs w:val="16"/>
                <w:lang w:eastAsia="fr-FR"/>
              </w:rPr>
            </w:pPr>
          </w:p>
        </w:tc>
        <w:tc>
          <w:tcPr>
            <w:tcW w:w="3480" w:type="dxa"/>
            <w:gridSpan w:val="5"/>
            <w:tcBorders>
              <w:top w:val="nil"/>
              <w:left w:val="nil"/>
              <w:bottom w:val="single" w:sz="8" w:space="0" w:color="auto"/>
              <w:right w:val="nil"/>
            </w:tcBorders>
            <w:shd w:val="clear" w:color="auto" w:fill="auto"/>
            <w:noWrap/>
            <w:vAlign w:val="bottom"/>
          </w:tcPr>
          <w:p w:rsidR="00E97473" w:rsidRPr="00E97473" w:rsidRDefault="00E97473" w:rsidP="003756CE">
            <w:pPr>
              <w:spacing w:after="0" w:line="240" w:lineRule="auto"/>
              <w:jc w:val="right"/>
              <w:rPr>
                <w:rFonts w:ascii="Arial" w:eastAsia="Times New Roman" w:hAnsi="Arial" w:cs="Arial"/>
                <w:b/>
                <w:bCs/>
                <w:sz w:val="20"/>
                <w:szCs w:val="20"/>
                <w:lang w:eastAsia="fr-FR"/>
              </w:rPr>
            </w:pPr>
          </w:p>
        </w:tc>
        <w:tc>
          <w:tcPr>
            <w:tcW w:w="2760" w:type="dxa"/>
            <w:gridSpan w:val="2"/>
            <w:tcBorders>
              <w:top w:val="nil"/>
              <w:left w:val="nil"/>
              <w:bottom w:val="single" w:sz="8" w:space="0" w:color="auto"/>
              <w:right w:val="single" w:sz="8" w:space="0" w:color="000000"/>
            </w:tcBorders>
            <w:shd w:val="clear" w:color="auto" w:fill="auto"/>
            <w:noWrap/>
            <w:vAlign w:val="bottom"/>
          </w:tcPr>
          <w:p w:rsidR="00E97473" w:rsidRPr="00E97473" w:rsidRDefault="00E97473" w:rsidP="003756CE">
            <w:pPr>
              <w:spacing w:after="0" w:line="240" w:lineRule="auto"/>
              <w:jc w:val="center"/>
              <w:rPr>
                <w:rFonts w:ascii="Arial" w:eastAsia="Times New Roman" w:hAnsi="Arial" w:cs="Arial"/>
                <w:b/>
                <w:bCs/>
                <w:sz w:val="20"/>
                <w:szCs w:val="20"/>
                <w:lang w:eastAsia="fr-FR"/>
              </w:rPr>
            </w:pPr>
          </w:p>
        </w:tc>
      </w:tr>
    </w:tbl>
    <w:p w:rsidR="00F265F9" w:rsidRDefault="008B3CBA"/>
    <w:sectPr w:rsidR="00F26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73"/>
    <w:rsid w:val="001F3CAC"/>
    <w:rsid w:val="003756CE"/>
    <w:rsid w:val="003B1484"/>
    <w:rsid w:val="007F4DF4"/>
    <w:rsid w:val="008B3CBA"/>
    <w:rsid w:val="00E97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8561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2012-10-05T11:32:00Z</cp:lastPrinted>
  <dcterms:created xsi:type="dcterms:W3CDTF">2012-10-05T11:53:00Z</dcterms:created>
  <dcterms:modified xsi:type="dcterms:W3CDTF">2012-10-05T11:53:00Z</dcterms:modified>
</cp:coreProperties>
</file>